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CD4D7E">
      <w:pPr>
        <w:bidi w:val="0"/>
        <w:rPr>
          <w:rFonts w:hint="default"/>
        </w:rPr>
      </w:pPr>
    </w:p>
    <w:p w14:paraId="1F1C044D">
      <w:pPr>
        <w:bidi w:val="0"/>
        <w:rPr>
          <w:rFonts w:hint="default"/>
        </w:rPr>
      </w:pPr>
    </w:p>
    <w:p w14:paraId="04B27D44">
      <w:pPr>
        <w:bidi w:val="0"/>
        <w:rPr>
          <w:rFonts w:hint="default"/>
        </w:rPr>
      </w:pPr>
    </w:p>
    <w:p w14:paraId="13C1C1DA">
      <w:pPr>
        <w:bidi w:val="0"/>
        <w:rPr>
          <w:rFonts w:hint="default"/>
        </w:rPr>
      </w:pPr>
    </w:p>
    <w:p w14:paraId="1E2FCC6C">
      <w:pPr>
        <w:pageBreakBefore w:val="0"/>
        <w:kinsoku/>
        <w:wordWrap/>
        <w:overflowPunct/>
        <w:bidi w:val="0"/>
        <w:adjustRightInd w:val="0"/>
        <w:snapToGrid w:val="0"/>
        <w:spacing w:beforeAutospacing="0" w:afterAutospacing="0" w:line="300" w:lineRule="auto"/>
        <w:jc w:val="center"/>
        <w:rPr>
          <w:rFonts w:hint="default" w:ascii="Calibri" w:hAnsi="Calibri" w:cs="Calibri"/>
          <w:b/>
          <w:sz w:val="40"/>
          <w:szCs w:val="40"/>
        </w:rPr>
      </w:pPr>
      <w:r>
        <w:rPr>
          <w:rFonts w:hint="eastAsia" w:cs="Calibri"/>
          <w:b/>
          <w:sz w:val="40"/>
          <w:szCs w:val="40"/>
          <w:lang w:eastAsia="zh-CN"/>
        </w:rPr>
        <w:t>浙江省动物疫病预防控制中心</w:t>
      </w:r>
      <w:r>
        <w:rPr>
          <w:rFonts w:hint="default" w:ascii="Calibri" w:hAnsi="Calibri" w:cs="Calibri"/>
          <w:b/>
          <w:sz w:val="40"/>
          <w:szCs w:val="40"/>
        </w:rPr>
        <w:t>政府采购</w:t>
      </w:r>
    </w:p>
    <w:p w14:paraId="1AF64363">
      <w:pPr>
        <w:pageBreakBefore w:val="0"/>
        <w:kinsoku/>
        <w:wordWrap/>
        <w:overflowPunct/>
        <w:bidi w:val="0"/>
        <w:adjustRightInd w:val="0"/>
        <w:snapToGrid w:val="0"/>
        <w:spacing w:beforeAutospacing="0" w:afterAutospacing="0" w:line="300" w:lineRule="auto"/>
        <w:jc w:val="center"/>
        <w:rPr>
          <w:rFonts w:hint="default" w:ascii="Calibri" w:hAnsi="Calibri" w:eastAsia="宋体" w:cs="Calibri"/>
          <w:b/>
          <w:szCs w:val="21"/>
          <w:lang w:eastAsia="zh-CN"/>
        </w:rPr>
      </w:pPr>
      <w:r>
        <w:rPr>
          <w:rFonts w:hint="eastAsia" w:cs="Calibri"/>
          <w:b/>
          <w:sz w:val="40"/>
          <w:szCs w:val="40"/>
          <w:lang w:eastAsia="zh-CN"/>
        </w:rPr>
        <w:t>2024-2025年浙江牧业监测大楼特保服务项目</w:t>
      </w:r>
    </w:p>
    <w:p w14:paraId="0FB86609">
      <w:pPr>
        <w:bidi w:val="0"/>
        <w:rPr>
          <w:rFonts w:hint="default"/>
        </w:rPr>
      </w:pPr>
    </w:p>
    <w:p w14:paraId="08CD4AA7">
      <w:pPr>
        <w:pageBreakBefore w:val="0"/>
        <w:kinsoku/>
        <w:wordWrap/>
        <w:overflowPunct/>
        <w:bidi w:val="0"/>
        <w:adjustRightInd w:val="0"/>
        <w:snapToGrid w:val="0"/>
        <w:spacing w:beforeAutospacing="0" w:afterAutospacing="0" w:line="300" w:lineRule="auto"/>
        <w:jc w:val="center"/>
        <w:rPr>
          <w:rFonts w:hint="default" w:ascii="Calibri" w:hAnsi="Calibri" w:cs="Calibri"/>
          <w:b/>
          <w:sz w:val="100"/>
          <w:szCs w:val="100"/>
        </w:rPr>
      </w:pPr>
      <w:r>
        <w:rPr>
          <w:rFonts w:hint="default" w:ascii="Calibri" w:hAnsi="Calibri" w:cs="Calibri"/>
          <w:b/>
          <w:sz w:val="100"/>
          <w:szCs w:val="100"/>
        </w:rPr>
        <w:t>招标文件</w:t>
      </w:r>
    </w:p>
    <w:p w14:paraId="3A972C68">
      <w:pPr>
        <w:bidi w:val="0"/>
        <w:rPr>
          <w:rFonts w:hint="default"/>
        </w:rPr>
      </w:pPr>
    </w:p>
    <w:p w14:paraId="092E1E0C">
      <w:pPr>
        <w:bidi w:val="0"/>
        <w:rPr>
          <w:rFonts w:hint="default"/>
        </w:rPr>
      </w:pPr>
    </w:p>
    <w:p w14:paraId="6F33C068">
      <w:pPr>
        <w:pageBreakBefore w:val="0"/>
        <w:kinsoku/>
        <w:wordWrap/>
        <w:overflowPunct/>
        <w:bidi w:val="0"/>
        <w:adjustRightInd w:val="0"/>
        <w:snapToGrid w:val="0"/>
        <w:spacing w:beforeAutospacing="0" w:afterAutospacing="0" w:line="300" w:lineRule="auto"/>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711CA8E8">
      <w:pPr>
        <w:bidi w:val="0"/>
        <w:rPr>
          <w:rFonts w:hint="default"/>
        </w:rPr>
      </w:pPr>
    </w:p>
    <w:p w14:paraId="2D0EBA40">
      <w:pPr>
        <w:bidi w:val="0"/>
        <w:rPr>
          <w:rFonts w:hint="default"/>
        </w:rPr>
      </w:pPr>
    </w:p>
    <w:p w14:paraId="4AAF8958">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4DB24524">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CTZB-2024080511</w:t>
      </w:r>
    </w:p>
    <w:p w14:paraId="7CCCF14C">
      <w:pPr>
        <w:bidi w:val="0"/>
        <w:rPr>
          <w:rFonts w:hint="default"/>
        </w:rPr>
      </w:pPr>
    </w:p>
    <w:p w14:paraId="6F95E1BE">
      <w:pPr>
        <w:bidi w:val="0"/>
        <w:rPr>
          <w:rFonts w:hint="default"/>
        </w:rPr>
      </w:pPr>
    </w:p>
    <w:p w14:paraId="0E9A2870">
      <w:pPr>
        <w:bidi w:val="0"/>
        <w:rPr>
          <w:rFonts w:hint="default"/>
        </w:rPr>
      </w:pPr>
    </w:p>
    <w:p w14:paraId="00891638">
      <w:pPr>
        <w:bidi w:val="0"/>
        <w:rPr>
          <w:rFonts w:hint="default"/>
        </w:rPr>
      </w:pPr>
    </w:p>
    <w:p w14:paraId="4B109614">
      <w:pPr>
        <w:bidi w:val="0"/>
        <w:rPr>
          <w:rFonts w:hint="default"/>
        </w:rPr>
      </w:pPr>
    </w:p>
    <w:p w14:paraId="7BDE3CCB">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u w:val="single"/>
          <w:lang w:eastAsia="zh-CN"/>
        </w:rPr>
      </w:pPr>
      <w:r>
        <w:rPr>
          <w:rFonts w:hint="default" w:ascii="Calibri" w:hAnsi="Calibri" w:cs="Calibri"/>
          <w:b/>
          <w:sz w:val="30"/>
          <w:szCs w:val="30"/>
        </w:rPr>
        <w:t>采购人：</w:t>
      </w:r>
      <w:r>
        <w:rPr>
          <w:rFonts w:hint="eastAsia" w:cs="Calibri"/>
          <w:b/>
          <w:sz w:val="30"/>
          <w:szCs w:val="30"/>
          <w:u w:val="single"/>
          <w:lang w:eastAsia="zh-CN"/>
        </w:rPr>
        <w:t>浙江省动物疫病预防控制中心</w:t>
      </w:r>
      <w:r>
        <w:rPr>
          <w:rFonts w:hint="default" w:ascii="Calibri" w:hAnsi="Calibri" w:cs="Calibri"/>
          <w:b/>
          <w:sz w:val="30"/>
          <w:szCs w:val="30"/>
        </w:rPr>
        <w:t>（盖章）</w:t>
      </w:r>
    </w:p>
    <w:p w14:paraId="62306B2B">
      <w:pPr>
        <w:pageBreakBefore w:val="0"/>
        <w:kinsoku/>
        <w:wordWrap/>
        <w:overflowPunct/>
        <w:bidi w:val="0"/>
        <w:adjustRightInd w:val="0"/>
        <w:snapToGrid w:val="0"/>
        <w:spacing w:beforeAutospacing="0" w:afterAutospacing="0" w:line="300" w:lineRule="auto"/>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5E641B2D">
      <w:pPr>
        <w:bidi w:val="0"/>
        <w:rPr>
          <w:rFonts w:hint="default"/>
        </w:rPr>
      </w:pPr>
    </w:p>
    <w:p w14:paraId="62CB3E76">
      <w:pPr>
        <w:pageBreakBefore w:val="0"/>
        <w:kinsoku/>
        <w:wordWrap/>
        <w:overflowPunct/>
        <w:bidi w:val="0"/>
        <w:adjustRightInd w:val="0"/>
        <w:snapToGrid w:val="0"/>
        <w:spacing w:beforeAutospacing="0" w:afterAutospacing="0" w:line="300" w:lineRule="auto"/>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四</w:t>
      </w:r>
      <w:r>
        <w:rPr>
          <w:rFonts w:hint="default" w:ascii="Calibri" w:hAnsi="Calibri" w:cs="Calibri"/>
          <w:b/>
          <w:sz w:val="30"/>
          <w:szCs w:val="30"/>
        </w:rPr>
        <w:t>年</w:t>
      </w:r>
      <w:r>
        <w:rPr>
          <w:rFonts w:hint="eastAsia" w:cs="Calibri"/>
          <w:b/>
          <w:sz w:val="30"/>
          <w:szCs w:val="30"/>
          <w:lang w:val="en-US" w:eastAsia="zh-CN"/>
        </w:rPr>
        <w:t>九</w:t>
      </w:r>
      <w:r>
        <w:rPr>
          <w:rFonts w:hint="default" w:ascii="Calibri" w:hAnsi="Calibri" w:cs="Calibri"/>
          <w:b/>
          <w:sz w:val="30"/>
          <w:szCs w:val="30"/>
        </w:rPr>
        <w:t>月</w:t>
      </w:r>
    </w:p>
    <w:p w14:paraId="0B8CC8F1">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br w:type="page"/>
      </w:r>
      <w:bookmarkStart w:id="0" w:name="_Toc29841"/>
      <w:r>
        <w:rPr>
          <w:rFonts w:hint="default" w:ascii="Calibri" w:hAnsi="Calibri" w:cs="Calibri"/>
          <w:color w:val="auto"/>
        </w:rPr>
        <w:t>目录</w:t>
      </w:r>
      <w:bookmarkEnd w:id="0"/>
    </w:p>
    <w:p w14:paraId="1D7380B5">
      <w:pPr>
        <w:pStyle w:val="17"/>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_Toc29841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_Toc29841 \h </w:instrText>
      </w:r>
      <w:r>
        <w:fldChar w:fldCharType="separate"/>
      </w:r>
      <w:r>
        <w:t>2</w:t>
      </w:r>
      <w:r>
        <w:fldChar w:fldCharType="end"/>
      </w:r>
      <w:r>
        <w:rPr>
          <w:rFonts w:hint="default" w:ascii="Calibri" w:hAnsi="Calibri" w:cs="Calibri"/>
          <w:bCs w:val="0"/>
          <w:caps w:val="0"/>
        </w:rPr>
        <w:fldChar w:fldCharType="end"/>
      </w:r>
    </w:p>
    <w:p w14:paraId="78016BA3">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_Toc11366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_Toc11366 \h </w:instrText>
      </w:r>
      <w:r>
        <w:fldChar w:fldCharType="separate"/>
      </w:r>
      <w:r>
        <w:t>3</w:t>
      </w:r>
      <w:r>
        <w:fldChar w:fldCharType="end"/>
      </w:r>
      <w:r>
        <w:rPr>
          <w:rFonts w:hint="default" w:ascii="Calibri" w:hAnsi="Calibri" w:cs="Calibri"/>
          <w:bCs/>
          <w:caps/>
        </w:rPr>
        <w:fldChar w:fldCharType="end"/>
      </w:r>
    </w:p>
    <w:p w14:paraId="2E6531D5">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_Toc9323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_Toc9323 \h </w:instrText>
      </w:r>
      <w:r>
        <w:fldChar w:fldCharType="separate"/>
      </w:r>
      <w:r>
        <w:t>6</w:t>
      </w:r>
      <w:r>
        <w:fldChar w:fldCharType="end"/>
      </w:r>
      <w:r>
        <w:rPr>
          <w:rFonts w:hint="default" w:ascii="Calibri" w:hAnsi="Calibri" w:cs="Calibri"/>
          <w:bCs/>
          <w:caps/>
        </w:rPr>
        <w:fldChar w:fldCharType="end"/>
      </w:r>
    </w:p>
    <w:p w14:paraId="2D415376">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_Toc9349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_Toc9349 \h </w:instrText>
      </w:r>
      <w:r>
        <w:fldChar w:fldCharType="separate"/>
      </w:r>
      <w:r>
        <w:t>7</w:t>
      </w:r>
      <w:r>
        <w:fldChar w:fldCharType="end"/>
      </w:r>
      <w:r>
        <w:rPr>
          <w:rFonts w:hint="default" w:ascii="Calibri" w:hAnsi="Calibri" w:cs="Calibri"/>
          <w:bCs/>
          <w:caps/>
        </w:rPr>
        <w:fldChar w:fldCharType="end"/>
      </w:r>
    </w:p>
    <w:p w14:paraId="5143AE95">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_Toc22439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_Toc22439 \h </w:instrText>
      </w:r>
      <w:r>
        <w:fldChar w:fldCharType="separate"/>
      </w:r>
      <w:r>
        <w:t>12</w:t>
      </w:r>
      <w:r>
        <w:fldChar w:fldCharType="end"/>
      </w:r>
      <w:r>
        <w:rPr>
          <w:rFonts w:hint="default" w:ascii="Calibri" w:hAnsi="Calibri" w:cs="Calibri"/>
          <w:bCs/>
          <w:caps/>
        </w:rPr>
        <w:fldChar w:fldCharType="end"/>
      </w:r>
    </w:p>
    <w:p w14:paraId="544E0728">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_Toc8223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_Toc8223 \h </w:instrText>
      </w:r>
      <w:r>
        <w:fldChar w:fldCharType="separate"/>
      </w:r>
      <w:r>
        <w:t>18</w:t>
      </w:r>
      <w:r>
        <w:fldChar w:fldCharType="end"/>
      </w:r>
      <w:r>
        <w:rPr>
          <w:rFonts w:hint="default" w:ascii="Calibri" w:hAnsi="Calibri" w:cs="Calibri"/>
          <w:bCs/>
          <w:caps/>
        </w:rPr>
        <w:fldChar w:fldCharType="end"/>
      </w:r>
    </w:p>
    <w:p w14:paraId="555886A9">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_Toc27793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_Toc27793 \h </w:instrText>
      </w:r>
      <w:r>
        <w:fldChar w:fldCharType="separate"/>
      </w:r>
      <w:r>
        <w:t>25</w:t>
      </w:r>
      <w:r>
        <w:fldChar w:fldCharType="end"/>
      </w:r>
      <w:r>
        <w:rPr>
          <w:rFonts w:hint="default" w:ascii="Calibri" w:hAnsi="Calibri" w:cs="Calibri"/>
          <w:bCs/>
          <w:caps/>
        </w:rPr>
        <w:fldChar w:fldCharType="end"/>
      </w:r>
    </w:p>
    <w:p w14:paraId="57A0E865">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_Toc29528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_Toc29528 \h </w:instrText>
      </w:r>
      <w:r>
        <w:fldChar w:fldCharType="separate"/>
      </w:r>
      <w:r>
        <w:t>39</w:t>
      </w:r>
      <w:r>
        <w:fldChar w:fldCharType="end"/>
      </w:r>
      <w:r>
        <w:rPr>
          <w:rFonts w:hint="default" w:ascii="Calibri" w:hAnsi="Calibri" w:cs="Calibri"/>
          <w:bCs/>
          <w:caps/>
        </w:rPr>
        <w:fldChar w:fldCharType="end"/>
      </w:r>
    </w:p>
    <w:p w14:paraId="399D2E1E">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_Toc16797 </w:instrText>
      </w:r>
      <w:r>
        <w:rPr>
          <w:rFonts w:hint="default" w:ascii="Calibri" w:hAnsi="Calibri" w:cs="Calibri"/>
          <w:bCs/>
          <w:caps/>
        </w:rPr>
        <w:fldChar w:fldCharType="separate"/>
      </w:r>
      <w:r>
        <w:rPr>
          <w:rFonts w:hint="eastAsia"/>
          <w:lang w:val="en-US" w:eastAsia="zh-CN"/>
        </w:rPr>
        <w:t>第八章  招标文件附件</w:t>
      </w:r>
      <w:r>
        <w:tab/>
      </w:r>
      <w:r>
        <w:fldChar w:fldCharType="begin"/>
      </w:r>
      <w:r>
        <w:instrText xml:space="preserve"> PAGEREF _Toc16797 \h </w:instrText>
      </w:r>
      <w:r>
        <w:fldChar w:fldCharType="separate"/>
      </w:r>
      <w:r>
        <w:t>62</w:t>
      </w:r>
      <w:r>
        <w:fldChar w:fldCharType="end"/>
      </w:r>
      <w:r>
        <w:rPr>
          <w:rFonts w:hint="default" w:ascii="Calibri" w:hAnsi="Calibri" w:cs="Calibri"/>
          <w:bCs/>
          <w:caps/>
        </w:rPr>
        <w:fldChar w:fldCharType="end"/>
      </w:r>
    </w:p>
    <w:p w14:paraId="1E7F727A">
      <w:pPr>
        <w:pageBreakBefore w:val="0"/>
        <w:kinsoku/>
        <w:wordWrap/>
        <w:overflowPunct/>
        <w:bidi w:val="0"/>
        <w:adjustRightInd w:val="0"/>
        <w:snapToGrid w:val="0"/>
        <w:spacing w:beforeAutospacing="0" w:afterAutospacing="0" w:line="300" w:lineRule="auto"/>
        <w:rPr>
          <w:rFonts w:hint="default"/>
        </w:rPr>
      </w:pPr>
      <w:r>
        <w:rPr>
          <w:rFonts w:hint="default" w:ascii="Calibri" w:hAnsi="Calibri" w:cs="Calibri"/>
          <w:bCs/>
          <w:caps/>
        </w:rPr>
        <w:fldChar w:fldCharType="end"/>
      </w:r>
      <w:r>
        <w:rPr>
          <w:rFonts w:hint="default" w:ascii="Calibri" w:hAnsi="Calibri" w:cs="Calibri"/>
          <w:b/>
          <w:bCs/>
          <w:caps/>
          <w:sz w:val="24"/>
        </w:rPr>
        <w:br w:type="page"/>
      </w:r>
    </w:p>
    <w:p w14:paraId="37F36330">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 w:name="_Toc293343927"/>
      <w:bookmarkStart w:id="2" w:name="_Toc11366"/>
      <w:r>
        <w:rPr>
          <w:rFonts w:hint="default" w:ascii="Calibri" w:hAnsi="Calibri" w:cs="Calibri"/>
          <w:color w:val="auto"/>
        </w:rPr>
        <w:t>第一章  招标公告</w:t>
      </w:r>
      <w:bookmarkEnd w:id="1"/>
      <w:bookmarkEnd w:id="2"/>
    </w:p>
    <w:p w14:paraId="1E76D9C3">
      <w:pPr>
        <w:pStyle w:val="3"/>
        <w:bidi w:val="0"/>
        <w:rPr>
          <w:rFonts w:hint="default"/>
        </w:rPr>
      </w:pPr>
      <w:r>
        <w:rPr>
          <w:rFonts w:hint="default"/>
        </w:rPr>
        <w:t>项目概况</w:t>
      </w:r>
    </w:p>
    <w:p w14:paraId="67AE0C7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bookmarkStart w:id="3" w:name="OLE_LINK54"/>
      <w:r>
        <w:rPr>
          <w:rFonts w:hint="eastAsia" w:cs="Calibri"/>
          <w:kern w:val="0"/>
          <w:szCs w:val="21"/>
          <w:lang w:eastAsia="zh-CN"/>
        </w:rPr>
        <w:t>浙江省动物疫病预防控制中心</w:t>
      </w:r>
      <w:r>
        <w:rPr>
          <w:rFonts w:hint="eastAsia" w:cs="Calibri"/>
          <w:szCs w:val="21"/>
          <w:lang w:eastAsia="zh-CN"/>
        </w:rPr>
        <w:t>2024-2025年浙江牧业监测大楼特保服务项目</w:t>
      </w:r>
      <w:bookmarkEnd w:id="3"/>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default" w:ascii="Calibri" w:hAnsi="Calibri" w:cs="Calibri"/>
          <w:kern w:val="0"/>
          <w:szCs w:val="21"/>
        </w:rPr>
        <w:t>获取（下载）招标文件，并于</w:t>
      </w:r>
      <w:r>
        <w:rPr>
          <w:rFonts w:hint="eastAsia" w:cs="Calibri"/>
          <w:kern w:val="0"/>
          <w:szCs w:val="21"/>
          <w:lang w:eastAsia="zh-CN"/>
        </w:rPr>
        <w:t>2024年10月21日14时30分</w:t>
      </w:r>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5641A171">
      <w:pPr>
        <w:pStyle w:val="3"/>
        <w:bidi w:val="0"/>
        <w:rPr>
          <w:rFonts w:hint="default"/>
        </w:rPr>
      </w:pPr>
      <w:bookmarkStart w:id="4" w:name="_Toc35393621"/>
      <w:bookmarkStart w:id="5" w:name="_Toc35393790"/>
      <w:bookmarkStart w:id="6" w:name="_Toc28359002"/>
      <w:bookmarkStart w:id="7" w:name="_Toc28359079"/>
      <w:bookmarkStart w:id="8" w:name="_Hlk24379207"/>
      <w:r>
        <w:rPr>
          <w:rFonts w:hint="default"/>
        </w:rPr>
        <w:t>一、项目基本情况</w:t>
      </w:r>
      <w:bookmarkEnd w:id="4"/>
      <w:bookmarkEnd w:id="5"/>
      <w:bookmarkEnd w:id="6"/>
      <w:bookmarkEnd w:id="7"/>
    </w:p>
    <w:p w14:paraId="0425F81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CTZB-2024080511</w:t>
      </w:r>
    </w:p>
    <w:p w14:paraId="215DB0E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szCs w:val="21"/>
          <w:lang w:eastAsia="zh-CN"/>
        </w:rPr>
      </w:pPr>
      <w:r>
        <w:rPr>
          <w:rFonts w:hint="default" w:ascii="Calibri" w:hAnsi="Calibri" w:cs="Calibri"/>
          <w:kern w:val="0"/>
          <w:szCs w:val="21"/>
        </w:rPr>
        <w:t>项目名称：</w:t>
      </w:r>
      <w:r>
        <w:rPr>
          <w:rFonts w:hint="eastAsia" w:cs="Calibri"/>
          <w:szCs w:val="21"/>
          <w:lang w:eastAsia="zh-CN"/>
        </w:rPr>
        <w:t>2024-2025年浙江牧业监测大楼</w:t>
      </w:r>
      <w:bookmarkStart w:id="9" w:name="OLE_LINK1"/>
      <w:r>
        <w:rPr>
          <w:rFonts w:hint="eastAsia" w:cs="Calibri"/>
          <w:szCs w:val="21"/>
          <w:lang w:eastAsia="zh-CN"/>
        </w:rPr>
        <w:t>特保服务</w:t>
      </w:r>
      <w:bookmarkEnd w:id="9"/>
      <w:r>
        <w:rPr>
          <w:rFonts w:hint="eastAsia" w:cs="Calibri"/>
          <w:szCs w:val="21"/>
          <w:lang w:eastAsia="zh-CN"/>
        </w:rPr>
        <w:t>项目</w:t>
      </w:r>
    </w:p>
    <w:p w14:paraId="6FFC35E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采购方式：公开招标</w:t>
      </w:r>
    </w:p>
    <w:bookmarkEnd w:id="8"/>
    <w:p w14:paraId="45B3FB9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预算金额（元）：</w:t>
      </w:r>
      <w:r>
        <w:rPr>
          <w:rFonts w:hint="eastAsia" w:cs="Calibri"/>
          <w:kern w:val="0"/>
          <w:szCs w:val="21"/>
          <w:lang w:val="en-US" w:eastAsia="zh-CN"/>
        </w:rPr>
        <w:t>980000</w:t>
      </w:r>
    </w:p>
    <w:p w14:paraId="7C6D9AC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rPr>
      </w:pPr>
      <w:r>
        <w:rPr>
          <w:rFonts w:hint="default" w:ascii="Calibri" w:hAnsi="Calibri" w:cs="Calibri"/>
          <w:kern w:val="0"/>
          <w:szCs w:val="21"/>
        </w:rPr>
        <w:t>最高限价（元）：</w:t>
      </w:r>
      <w:r>
        <w:rPr>
          <w:rFonts w:hint="eastAsia" w:cs="Calibri"/>
          <w:kern w:val="0"/>
          <w:szCs w:val="21"/>
          <w:lang w:val="en-US" w:eastAsia="zh-CN"/>
        </w:rPr>
        <w:t>980000</w:t>
      </w:r>
    </w:p>
    <w:p w14:paraId="2F49E52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14:paraId="3BC9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0CA255E7">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223A9A9">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152180F0">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68CE7EF">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439212C1">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094DD7B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259759A8">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01D9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3A195DDA">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CEBFA21">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szCs w:val="21"/>
                <w:lang w:eastAsia="zh-CN"/>
              </w:rPr>
              <w:t>特保服务</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4B828117">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56AEEB37">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552189F0">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cs="Calibri"/>
                <w:kern w:val="0"/>
                <w:szCs w:val="21"/>
                <w:lang w:val="en-US" w:eastAsia="zh-CN"/>
              </w:rPr>
              <w:t>980000</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6E7193A4">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szCs w:val="21"/>
                <w:lang w:eastAsia="zh-CN"/>
              </w:rPr>
              <w:t>特保服务</w:t>
            </w:r>
            <w:r>
              <w:rPr>
                <w:rFonts w:hint="default" w:ascii="Calibri" w:hAnsi="Calibri" w:cs="Calibri"/>
                <w:szCs w:val="21"/>
                <w:highlight w:val="none"/>
                <w:lang w:eastAsia="zh-CN"/>
              </w:rPr>
              <w:t>。</w:t>
            </w:r>
            <w:r>
              <w:rPr>
                <w:rFonts w:hint="default" w:ascii="Calibri" w:hAnsi="Calibri" w:cs="Calibri"/>
                <w:szCs w:val="21"/>
                <w:highlight w:val="none"/>
              </w:rPr>
              <w:t>具体内容详见招标文件。</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27BB1CAA">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eastAsia="zh-CN"/>
              </w:rPr>
              <w:t>[2024]59700号、临[2024]62234号</w:t>
            </w:r>
            <w:r>
              <w:rPr>
                <w:rFonts w:hint="default" w:ascii="Calibri" w:hAnsi="Calibri" w:cs="Calibri"/>
                <w:kern w:val="0"/>
                <w:szCs w:val="21"/>
                <w:lang w:eastAsia="zh-CN"/>
              </w:rPr>
              <w:t>；</w:t>
            </w:r>
          </w:p>
          <w:p w14:paraId="6371DB9D">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kern w:val="0"/>
                <w:szCs w:val="21"/>
                <w:lang w:val="en-US" w:eastAsia="zh-CN"/>
              </w:rPr>
              <w:t>980000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1BF91120">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w:t>
            </w:r>
            <w:r>
              <w:rPr>
                <w:rFonts w:hint="eastAsia" w:cs="Calibri"/>
                <w:kern w:val="0"/>
                <w:szCs w:val="21"/>
                <w:lang w:val="en-US" w:eastAsia="zh-CN"/>
              </w:rPr>
              <w:t>服务项目</w:t>
            </w:r>
            <w:r>
              <w:rPr>
                <w:rFonts w:hint="default" w:ascii="Calibri" w:hAnsi="Calibri" w:cs="Calibri"/>
                <w:kern w:val="0"/>
                <w:szCs w:val="21"/>
              </w:rPr>
              <w:t>。</w:t>
            </w:r>
          </w:p>
        </w:tc>
      </w:tr>
    </w:tbl>
    <w:p w14:paraId="79414FC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合同履行期限：按招标文件规定</w:t>
      </w:r>
    </w:p>
    <w:p w14:paraId="5A5813F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本项目（</w:t>
      </w:r>
      <w:r>
        <w:rPr>
          <w:rFonts w:hint="default" w:ascii="Calibri" w:hAnsi="Calibri" w:cs="Calibri"/>
          <w:kern w:val="0"/>
          <w:szCs w:val="21"/>
          <w:lang w:val="en-US" w:eastAsia="zh-CN"/>
        </w:rPr>
        <w:t>是</w:t>
      </w:r>
      <w:r>
        <w:rPr>
          <w:rFonts w:hint="default" w:ascii="Calibri" w:hAnsi="Calibri" w:cs="Calibri"/>
          <w:kern w:val="0"/>
          <w:szCs w:val="21"/>
        </w:rPr>
        <w:t>）接受联合体投标</w:t>
      </w:r>
    </w:p>
    <w:p w14:paraId="1DAE11E1">
      <w:pPr>
        <w:pStyle w:val="3"/>
        <w:bidi w:val="0"/>
        <w:rPr>
          <w:rFonts w:hint="default"/>
        </w:rPr>
      </w:pPr>
      <w:bookmarkStart w:id="10" w:name="_Toc28359080"/>
      <w:bookmarkStart w:id="11" w:name="_Toc28359003"/>
      <w:bookmarkStart w:id="12" w:name="_Toc35393622"/>
      <w:bookmarkStart w:id="13" w:name="_Toc35393791"/>
      <w:r>
        <w:rPr>
          <w:rFonts w:hint="default"/>
        </w:rPr>
        <w:t>二、申请人的资格要求</w:t>
      </w:r>
      <w:bookmarkEnd w:id="10"/>
      <w:bookmarkEnd w:id="11"/>
      <w:bookmarkEnd w:id="12"/>
      <w:bookmarkEnd w:id="13"/>
    </w:p>
    <w:p w14:paraId="61F64F55">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default" w:ascii="Calibri" w:hAnsi="Calibri" w:cs="Calibri"/>
          <w:b/>
          <w:bCs/>
          <w:kern w:val="0"/>
          <w:szCs w:val="21"/>
          <w:lang w:val="en-US" w:eastAsia="zh-CN"/>
        </w:rPr>
        <w:t>基本资格要求：</w:t>
      </w:r>
    </w:p>
    <w:p w14:paraId="5CD77D9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1C152852">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2.落实政府采购政策需满足的资格要求：</w:t>
      </w:r>
    </w:p>
    <w:p w14:paraId="1D403FA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lang w:val="en-US" w:eastAsia="zh-CN"/>
        </w:rPr>
        <w:t>（1）本项目为服务项目，本项目采购标的属于【</w:t>
      </w:r>
      <w:r>
        <w:rPr>
          <w:rFonts w:hint="eastAsia" w:cs="Calibri"/>
          <w:szCs w:val="21"/>
          <w:lang w:val="en-US" w:eastAsia="zh-CN"/>
        </w:rPr>
        <w:t>租赁和商务服务业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p w14:paraId="6D8F309A">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rPr>
        <w:t>3.特定资格要求：</w:t>
      </w:r>
    </w:p>
    <w:p w14:paraId="175AE47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（1）单位负责人为同一人或者存在直接控股、管理关系的不同投标人，不得参加</w:t>
      </w:r>
      <w:r>
        <w:rPr>
          <w:rFonts w:hint="eastAsia" w:cs="Calibri"/>
          <w:kern w:val="0"/>
          <w:szCs w:val="21"/>
          <w:lang w:eastAsia="zh-CN"/>
        </w:rPr>
        <w:t>本项目</w:t>
      </w:r>
      <w:r>
        <w:rPr>
          <w:rFonts w:hint="default" w:ascii="Calibri" w:hAnsi="Calibri" w:cs="Calibri"/>
          <w:kern w:val="0"/>
          <w:szCs w:val="21"/>
        </w:rPr>
        <w:t>的政府采购活动；</w:t>
      </w:r>
    </w:p>
    <w:p w14:paraId="4963307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AE2338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3</w:t>
      </w:r>
      <w:r>
        <w:rPr>
          <w:rFonts w:hint="default" w:ascii="Calibri" w:hAnsi="Calibri" w:cs="Calibri"/>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p w14:paraId="4EB9B4E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eastAsia" w:cs="Calibri"/>
          <w:kern w:val="0"/>
          <w:szCs w:val="21"/>
          <w:highlight w:val="none"/>
          <w:lang w:eastAsia="zh-CN"/>
        </w:rPr>
        <w:t>（</w:t>
      </w:r>
      <w:r>
        <w:rPr>
          <w:rFonts w:hint="eastAsia" w:cs="Calibri"/>
          <w:kern w:val="0"/>
          <w:szCs w:val="21"/>
          <w:highlight w:val="none"/>
          <w:lang w:val="en-US" w:eastAsia="zh-CN"/>
        </w:rPr>
        <w:t>4</w:t>
      </w:r>
      <w:r>
        <w:rPr>
          <w:rFonts w:hint="eastAsia" w:cs="Calibri"/>
          <w:kern w:val="0"/>
          <w:szCs w:val="21"/>
          <w:highlight w:val="none"/>
          <w:lang w:eastAsia="zh-CN"/>
        </w:rPr>
        <w:t>）</w:t>
      </w:r>
      <w:r>
        <w:rPr>
          <w:rFonts w:hint="eastAsia" w:cs="Calibri"/>
          <w:kern w:val="0"/>
          <w:szCs w:val="21"/>
          <w:highlight w:val="none"/>
          <w:lang w:val="en-US" w:eastAsia="zh-CN"/>
        </w:rPr>
        <w:t>具有有效的</w:t>
      </w:r>
      <w:bookmarkStart w:id="14" w:name="OLE_LINK2"/>
      <w:r>
        <w:rPr>
          <w:rFonts w:hint="eastAsia" w:cs="Calibri"/>
          <w:kern w:val="0"/>
          <w:szCs w:val="21"/>
          <w:highlight w:val="none"/>
          <w:lang w:eastAsia="zh-CN"/>
        </w:rPr>
        <w:t>保安服务许可证</w:t>
      </w:r>
      <w:bookmarkEnd w:id="14"/>
      <w:r>
        <w:rPr>
          <w:rFonts w:hint="eastAsia" w:cs="Calibri"/>
          <w:kern w:val="0"/>
          <w:szCs w:val="21"/>
          <w:highlight w:val="none"/>
          <w:lang w:eastAsia="zh-CN"/>
        </w:rPr>
        <w:t>；</w:t>
      </w:r>
    </w:p>
    <w:p w14:paraId="12D49E8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highlight w:val="none"/>
          <w:lang w:eastAsia="zh-CN"/>
        </w:rPr>
        <w:t>（</w:t>
      </w:r>
      <w:r>
        <w:rPr>
          <w:rFonts w:hint="eastAsia" w:cs="Calibri"/>
          <w:kern w:val="0"/>
          <w:szCs w:val="21"/>
          <w:highlight w:val="none"/>
          <w:lang w:val="en-US" w:eastAsia="zh-CN"/>
        </w:rPr>
        <w:t>5</w:t>
      </w:r>
      <w:r>
        <w:rPr>
          <w:rFonts w:hint="default" w:ascii="Calibri" w:hAnsi="Calibri" w:cs="Calibri"/>
          <w:kern w:val="0"/>
          <w:szCs w:val="21"/>
          <w:highlight w:val="none"/>
          <w:lang w:eastAsia="zh-CN"/>
        </w:rPr>
        <w:t>）</w:t>
      </w:r>
      <w:r>
        <w:rPr>
          <w:rFonts w:hint="default" w:ascii="Calibri" w:hAnsi="Calibri" w:cs="Calibri"/>
          <w:kern w:val="0"/>
          <w:szCs w:val="21"/>
          <w:lang w:eastAsia="zh-CN"/>
        </w:rPr>
        <w:t>接受联合体</w:t>
      </w:r>
      <w:r>
        <w:rPr>
          <w:rFonts w:hint="default" w:ascii="Calibri" w:hAnsi="Calibri" w:cs="Calibri"/>
          <w:kern w:val="0"/>
          <w:szCs w:val="21"/>
        </w:rPr>
        <w:t>，联合体参加</w:t>
      </w:r>
      <w:r>
        <w:rPr>
          <w:rFonts w:hint="eastAsia" w:cs="Calibri"/>
          <w:kern w:val="0"/>
          <w:szCs w:val="21"/>
          <w:lang w:eastAsia="zh-CN"/>
        </w:rPr>
        <w:t>本项目的政府采购活动</w:t>
      </w:r>
      <w:r>
        <w:rPr>
          <w:rFonts w:hint="default" w:ascii="Calibri" w:hAnsi="Calibri" w:cs="Calibri"/>
          <w:kern w:val="0"/>
          <w:szCs w:val="21"/>
        </w:rPr>
        <w:t>应满足以下条件：</w:t>
      </w:r>
    </w:p>
    <w:p w14:paraId="19E0A0A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w:t>
      </w:r>
      <w:r>
        <w:rPr>
          <w:rFonts w:hint="default" w:ascii="Calibri" w:hAnsi="Calibri" w:cs="Calibri"/>
          <w:kern w:val="0"/>
          <w:szCs w:val="21"/>
          <w:lang w:val="en-US" w:eastAsia="zh-CN"/>
        </w:rPr>
        <w:t>投标人</w:t>
      </w:r>
      <w:r>
        <w:rPr>
          <w:rFonts w:hint="default" w:ascii="Calibri" w:hAnsi="Calibri" w:cs="Calibri"/>
          <w:kern w:val="0"/>
          <w:szCs w:val="21"/>
        </w:rPr>
        <w:t>的身份共同参加</w:t>
      </w:r>
      <w:r>
        <w:rPr>
          <w:rFonts w:hint="eastAsia" w:cs="Calibri"/>
          <w:kern w:val="0"/>
          <w:szCs w:val="21"/>
          <w:lang w:eastAsia="zh-CN"/>
        </w:rPr>
        <w:t>本项目的政府采购活动</w:t>
      </w:r>
      <w:r>
        <w:rPr>
          <w:rFonts w:hint="default" w:ascii="Calibri" w:hAnsi="Calibri" w:cs="Calibri"/>
          <w:kern w:val="0"/>
          <w:szCs w:val="21"/>
        </w:rPr>
        <w:t>，联合体在投标文件中提供联合体协议并明确分工；</w:t>
      </w:r>
    </w:p>
    <w:p w14:paraId="4865020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◇联合体主办单位和成员单位均应具备资格要求</w:t>
      </w:r>
      <w:r>
        <w:rPr>
          <w:rFonts w:hint="default" w:ascii="Calibri" w:hAnsi="Calibri" w:cs="Calibri"/>
          <w:kern w:val="0"/>
          <w:szCs w:val="21"/>
          <w:lang w:val="en-US" w:eastAsia="zh-CN"/>
        </w:rPr>
        <w:t>1、2</w:t>
      </w:r>
      <w:r>
        <w:rPr>
          <w:rFonts w:hint="default" w:ascii="Calibri" w:hAnsi="Calibri" w:cs="Calibri"/>
          <w:kern w:val="0"/>
          <w:szCs w:val="21"/>
        </w:rPr>
        <w:t>及特定资格要求第</w:t>
      </w:r>
      <w:r>
        <w:rPr>
          <w:rFonts w:hint="eastAsia" w:cs="Calibri"/>
          <w:kern w:val="0"/>
          <w:szCs w:val="21"/>
          <w:lang w:eastAsia="zh-CN"/>
        </w:rPr>
        <w:t>（1）（2）（3）（</w:t>
      </w:r>
      <w:r>
        <w:rPr>
          <w:rFonts w:hint="eastAsia" w:cs="Calibri"/>
          <w:kern w:val="0"/>
          <w:szCs w:val="21"/>
          <w:lang w:val="en-US" w:eastAsia="zh-CN"/>
        </w:rPr>
        <w:t>4</w:t>
      </w:r>
      <w:r>
        <w:rPr>
          <w:rFonts w:hint="eastAsia" w:cs="Calibri"/>
          <w:kern w:val="0"/>
          <w:szCs w:val="21"/>
          <w:lang w:eastAsia="zh-CN"/>
        </w:rPr>
        <w:t>）</w:t>
      </w:r>
      <w:r>
        <w:rPr>
          <w:rFonts w:hint="default" w:ascii="Calibri" w:hAnsi="Calibri" w:cs="Calibri"/>
          <w:kern w:val="0"/>
          <w:szCs w:val="21"/>
        </w:rPr>
        <w:t>项；</w:t>
      </w:r>
    </w:p>
    <w:p w14:paraId="2BA9956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9438E3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color w:val="auto"/>
          <w:kern w:val="0"/>
          <w:szCs w:val="21"/>
          <w:highlight w:val="none"/>
          <w:lang w:val="en-US" w:eastAsia="zh-CN"/>
        </w:rPr>
      </w:pPr>
      <w:r>
        <w:rPr>
          <w:rFonts w:hint="default" w:ascii="Calibri" w:hAnsi="Calibri" w:cs="Calibri"/>
          <w:kern w:val="0"/>
          <w:szCs w:val="21"/>
        </w:rPr>
        <w:t>◇联合体各方不得再单独参加或与其他供应商另外组成联合体参加</w:t>
      </w:r>
      <w:r>
        <w:rPr>
          <w:rFonts w:hint="eastAsia" w:cs="Calibri"/>
          <w:kern w:val="0"/>
          <w:szCs w:val="21"/>
          <w:lang w:eastAsia="zh-CN"/>
        </w:rPr>
        <w:t>本项目的政府采购活动</w:t>
      </w:r>
      <w:r>
        <w:rPr>
          <w:rFonts w:hint="default" w:ascii="Calibri" w:hAnsi="Calibri" w:cs="Calibri"/>
          <w:kern w:val="0"/>
          <w:szCs w:val="21"/>
          <w:lang w:eastAsia="zh-CN"/>
        </w:rPr>
        <w:t>。</w:t>
      </w:r>
    </w:p>
    <w:p w14:paraId="48AD86BF">
      <w:pPr>
        <w:pStyle w:val="3"/>
        <w:bidi w:val="0"/>
        <w:rPr>
          <w:rFonts w:hint="default"/>
        </w:rPr>
      </w:pPr>
      <w:bookmarkStart w:id="15" w:name="_Toc28359004"/>
      <w:bookmarkStart w:id="16" w:name="_Toc35393792"/>
      <w:bookmarkStart w:id="17" w:name="_Toc28359081"/>
      <w:bookmarkStart w:id="18" w:name="_Toc35393623"/>
      <w:r>
        <w:rPr>
          <w:rFonts w:hint="default"/>
        </w:rPr>
        <w:t>三、获取招标文件</w:t>
      </w:r>
      <w:bookmarkEnd w:id="15"/>
      <w:bookmarkEnd w:id="16"/>
      <w:bookmarkEnd w:id="17"/>
      <w:bookmarkEnd w:id="18"/>
    </w:p>
    <w:p w14:paraId="72A6109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eastAsia" w:cs="Calibri"/>
          <w:kern w:val="0"/>
          <w:szCs w:val="21"/>
          <w:lang w:eastAsia="zh-CN"/>
        </w:rPr>
        <w:t>提交投标文件截止时间</w:t>
      </w:r>
      <w:r>
        <w:rPr>
          <w:rFonts w:hint="default" w:ascii="Calibri" w:hAnsi="Calibri" w:cs="Calibri"/>
          <w:szCs w:val="21"/>
        </w:rPr>
        <w:t>前；</w:t>
      </w:r>
    </w:p>
    <w:p w14:paraId="279B80C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p>
    <w:p w14:paraId="40B1B7E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hint="default" w:ascii="Calibri" w:hAnsi="Calibri" w:cs="Calibri"/>
          <w:kern w:val="0"/>
          <w:szCs w:val="21"/>
          <w:lang w:val="en-US" w:eastAsia="zh-CN"/>
        </w:rPr>
        <w:t>；</w:t>
      </w:r>
    </w:p>
    <w:p w14:paraId="7CE0162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1B659DD4">
      <w:pPr>
        <w:pStyle w:val="3"/>
        <w:bidi w:val="0"/>
        <w:rPr>
          <w:rFonts w:hint="default"/>
        </w:rPr>
      </w:pPr>
      <w:bookmarkStart w:id="19" w:name="_Toc28359005"/>
      <w:bookmarkStart w:id="20" w:name="_Toc28359082"/>
      <w:bookmarkStart w:id="21" w:name="_Toc35393793"/>
      <w:bookmarkStart w:id="22" w:name="_Toc35393624"/>
      <w:r>
        <w:rPr>
          <w:rFonts w:hint="default"/>
        </w:rPr>
        <w:t>四、提交投标文件</w:t>
      </w:r>
      <w:bookmarkEnd w:id="19"/>
      <w:bookmarkEnd w:id="20"/>
      <w:r>
        <w:rPr>
          <w:rFonts w:hint="default"/>
        </w:rPr>
        <w:t>截止时间、开标时间和地点</w:t>
      </w:r>
      <w:bookmarkEnd w:id="21"/>
      <w:bookmarkEnd w:id="22"/>
    </w:p>
    <w:p w14:paraId="2D8965B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2024年10月21日14时30分</w:t>
      </w:r>
      <w:r>
        <w:rPr>
          <w:rFonts w:hint="default" w:ascii="Calibri" w:hAnsi="Calibri" w:cs="Calibri"/>
          <w:kern w:val="0"/>
          <w:szCs w:val="21"/>
        </w:rPr>
        <w:t>（北京时间）；</w:t>
      </w:r>
    </w:p>
    <w:p w14:paraId="74405C4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56BE7EE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2024年10月21日14时30分</w:t>
      </w:r>
      <w:r>
        <w:rPr>
          <w:rFonts w:hint="default" w:ascii="Calibri" w:hAnsi="Calibri" w:cs="Calibri"/>
          <w:kern w:val="0"/>
          <w:szCs w:val="21"/>
        </w:rPr>
        <w:t>；</w:t>
      </w:r>
    </w:p>
    <w:p w14:paraId="1006318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开标地点（网址）：在政府采购云平台（https://www.zcygov.cn）上开启投标文件</w:t>
      </w:r>
      <w:r>
        <w:rPr>
          <w:rFonts w:hint="default" w:ascii="Calibri" w:hAnsi="Calibri" w:cs="Calibri"/>
          <w:kern w:val="0"/>
          <w:szCs w:val="21"/>
          <w:lang w:eastAsia="zh-CN"/>
        </w:rPr>
        <w:t>；</w:t>
      </w:r>
    </w:p>
    <w:p w14:paraId="4EB7D52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bookmarkStart w:id="23" w:name="_Toc35393625"/>
      <w:bookmarkStart w:id="24" w:name="_Toc28359007"/>
      <w:bookmarkStart w:id="25" w:name="_Toc35393794"/>
      <w:bookmarkStart w:id="26" w:name="_Toc28359084"/>
      <w:r>
        <w:rPr>
          <w:rFonts w:hint="default" w:ascii="Calibri" w:hAnsi="Calibri" w:cs="Calibri"/>
          <w:szCs w:val="21"/>
          <w:lang w:val="en-US" w:eastAsia="zh-CN"/>
        </w:rPr>
        <w:t>联合体由</w:t>
      </w:r>
      <w:r>
        <w:rPr>
          <w:rFonts w:hint="default" w:ascii="Calibri" w:hAnsi="Calibri" w:cs="Calibri"/>
          <w:kern w:val="0"/>
          <w:szCs w:val="21"/>
        </w:rPr>
        <w:t>主办单位</w:t>
      </w:r>
      <w:r>
        <w:rPr>
          <w:rFonts w:hint="default" w:ascii="Calibri" w:hAnsi="Calibri" w:cs="Calibri"/>
          <w:kern w:val="0"/>
          <w:szCs w:val="21"/>
          <w:lang w:val="en-US" w:eastAsia="zh-CN"/>
        </w:rPr>
        <w:t>提交投标文件。</w:t>
      </w:r>
    </w:p>
    <w:p w14:paraId="05F3393A">
      <w:pPr>
        <w:pStyle w:val="3"/>
        <w:bidi w:val="0"/>
        <w:rPr>
          <w:rFonts w:hint="default"/>
        </w:rPr>
      </w:pPr>
      <w:r>
        <w:rPr>
          <w:rFonts w:hint="default"/>
        </w:rPr>
        <w:t>五、公告期限</w:t>
      </w:r>
      <w:bookmarkEnd w:id="23"/>
      <w:bookmarkEnd w:id="24"/>
      <w:bookmarkEnd w:id="25"/>
      <w:bookmarkEnd w:id="26"/>
    </w:p>
    <w:p w14:paraId="0445578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186372A2">
      <w:pPr>
        <w:pStyle w:val="3"/>
        <w:bidi w:val="0"/>
        <w:rPr>
          <w:rFonts w:hint="default"/>
        </w:rPr>
      </w:pPr>
      <w:bookmarkStart w:id="27" w:name="_Toc35393795"/>
      <w:bookmarkStart w:id="28" w:name="_Toc35393626"/>
      <w:r>
        <w:rPr>
          <w:rFonts w:hint="default"/>
        </w:rPr>
        <w:t>六、其他补充事宜</w:t>
      </w:r>
      <w:bookmarkEnd w:id="27"/>
      <w:bookmarkEnd w:id="28"/>
    </w:p>
    <w:p w14:paraId="7206596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4B2DA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default" w:ascii="Calibri" w:hAnsi="Calibri" w:cs="Calibri"/>
          <w:kern w:val="0"/>
          <w:szCs w:val="21"/>
          <w:lang w:eastAsia="zh-CN"/>
        </w:rPr>
        <w:t>，</w:t>
      </w:r>
      <w:r>
        <w:rPr>
          <w:rFonts w:hint="default" w:ascii="Calibri" w:hAnsi="Calibri" w:cs="Calibri"/>
          <w:kern w:val="0"/>
          <w:szCs w:val="21"/>
        </w:rPr>
        <w:t>鼓励供应商在线提起质疑，路径为：政采云-项目采购-询问质疑投诉-质疑列表</w:t>
      </w:r>
      <w:r>
        <w:rPr>
          <w:rFonts w:hint="default" w:ascii="Calibri" w:hAnsi="Calibri" w:cs="Calibri"/>
          <w:kern w:val="0"/>
          <w:szCs w:val="21"/>
          <w:lang w:eastAsia="zh-CN"/>
        </w:rPr>
        <w:t>，</w:t>
      </w:r>
      <w:r>
        <w:rPr>
          <w:rFonts w:hint="default" w:ascii="Calibri" w:hAnsi="Calibri" w:cs="Calibri"/>
          <w:kern w:val="0"/>
          <w:szCs w:val="21"/>
        </w:rPr>
        <w:t>质疑供应商对在线质疑答复不满意的，可在线提起投诉，路径为：浙江政府服务网-政府采购投诉处理-在线办理。</w:t>
      </w:r>
    </w:p>
    <w:p w14:paraId="37366D4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3</w:t>
      </w:r>
      <w:r>
        <w:rPr>
          <w:rFonts w:hint="default" w:ascii="Calibri" w:hAnsi="Calibri" w:cs="Calibri"/>
          <w:kern w:val="0"/>
          <w:szCs w:val="21"/>
        </w:rPr>
        <w:t>.</w:t>
      </w:r>
      <w:r>
        <w:rPr>
          <w:rFonts w:hint="default" w:ascii="Calibri" w:hAnsi="Calibri" w:cs="Calibri"/>
          <w:lang w:val="en-US" w:eastAsia="zh-CN"/>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C8817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75A601F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0190B20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w:t>
      </w:r>
      <w:r>
        <w:rPr>
          <w:rFonts w:hint="default" w:ascii="Calibri" w:hAnsi="Calibri" w:cs="Calibri"/>
          <w:szCs w:val="21"/>
          <w:lang w:eastAsia="zh-CN"/>
        </w:rPr>
        <w:t>招标文件</w:t>
      </w:r>
      <w:r>
        <w:rPr>
          <w:rFonts w:hint="default" w:ascii="Calibri" w:hAnsi="Calibri" w:cs="Calibri"/>
          <w:szCs w:val="21"/>
        </w:rPr>
        <w:t>的第三章 采购需求。</w:t>
      </w:r>
    </w:p>
    <w:p w14:paraId="16D5658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rPr>
        <w:t>（2）</w:t>
      </w:r>
      <w:r>
        <w:rPr>
          <w:rFonts w:hint="eastAsia" w:cs="Calibri"/>
          <w:b w:val="0"/>
          <w:bCs w:val="0"/>
          <w:kern w:val="0"/>
          <w:szCs w:val="21"/>
        </w:rPr>
        <w:t>经采购人确定，本项目属于预留采购份额专门面向中小企业采购项目。</w:t>
      </w:r>
    </w:p>
    <w:p w14:paraId="70AC6BF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3481594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通过本公告下方“游客，浏览采购文件”下载的招标文件仅供浏览，不视作依法获取招标文件。</w:t>
      </w:r>
    </w:p>
    <w:p w14:paraId="29A99D5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17BB2D1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34D7573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2）投标人应在投标前完成CA数字证书办理。（办理流程详见http://zfcg.czt.zj.gov.cn/bidClientTemplate/2019-05-27/12945.html）；</w:t>
      </w:r>
    </w:p>
    <w:p w14:paraId="1453C18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3）投标人应安装“政采云投标客户端”，电子投标工具请投标人自行前往浙江政府采购网下载并安装，（下载网址：http://zfcg.czt.zj.gov.cn/bidClientTemplate/2019-09-24/12975.html）；</w:t>
      </w:r>
    </w:p>
    <w:p w14:paraId="38A138A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5A87DE3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73E08D5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.5开标时间后30分钟内，投标人须登录政府采购云平台，用“项目采购-开标评标”功能解密投标文件（线上）。</w:t>
      </w:r>
    </w:p>
    <w:p w14:paraId="32105E0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04AFA3E4">
      <w:pPr>
        <w:pStyle w:val="3"/>
        <w:bidi w:val="0"/>
        <w:rPr>
          <w:rFonts w:hint="default"/>
        </w:rPr>
      </w:pPr>
      <w:bookmarkStart w:id="29" w:name="_Toc35393796"/>
      <w:bookmarkStart w:id="30" w:name="_Toc28359008"/>
      <w:bookmarkStart w:id="31" w:name="_Toc35393627"/>
      <w:bookmarkStart w:id="32" w:name="_Toc28359085"/>
      <w:r>
        <w:rPr>
          <w:rFonts w:hint="default"/>
        </w:rPr>
        <w:t>七、</w:t>
      </w:r>
      <w:bookmarkEnd w:id="29"/>
      <w:bookmarkEnd w:id="30"/>
      <w:bookmarkEnd w:id="31"/>
      <w:bookmarkEnd w:id="32"/>
      <w:r>
        <w:rPr>
          <w:rFonts w:hint="default"/>
        </w:rPr>
        <w:t>对本次采购提出询问、质疑、投诉，请按以下方式联系</w:t>
      </w:r>
    </w:p>
    <w:p w14:paraId="1E3731C8">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1.采购人信息</w:t>
      </w:r>
    </w:p>
    <w:p w14:paraId="02018072">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浙江省动物疫病预防控制中心</w:t>
      </w:r>
    </w:p>
    <w:p w14:paraId="05C36756">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浙江省杭州市钱塘区下沙街道十五堡南浙江牧业监测大楼</w:t>
      </w:r>
    </w:p>
    <w:p w14:paraId="197BFA4D">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陈康如</w:t>
      </w:r>
    </w:p>
    <w:p w14:paraId="03900C8C">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0571-56269609</w:t>
      </w:r>
    </w:p>
    <w:p w14:paraId="7F1CAD22">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张志健</w:t>
      </w:r>
    </w:p>
    <w:p w14:paraId="0F870DA7">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质疑联系方式：</w:t>
      </w:r>
      <w:r>
        <w:rPr>
          <w:rFonts w:hint="eastAsia" w:cs="Calibri"/>
          <w:kern w:val="0"/>
          <w:szCs w:val="21"/>
          <w:lang w:eastAsia="zh-CN"/>
        </w:rPr>
        <w:t>0571-56269701</w:t>
      </w:r>
    </w:p>
    <w:p w14:paraId="101401C6">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2.采购代理机构信息</w:t>
      </w:r>
    </w:p>
    <w:p w14:paraId="0378820A">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26BA24B8">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578259BB">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项目联系人（询问）：徐均</w:t>
      </w:r>
    </w:p>
    <w:p w14:paraId="78652B9D">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联系电话（询问）：0571-85830191</w:t>
      </w:r>
    </w:p>
    <w:p w14:paraId="105C86A7">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bookmarkStart w:id="199" w:name="_GoBack"/>
      <w:bookmarkEnd w:id="199"/>
    </w:p>
    <w:p w14:paraId="694433DD">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p w14:paraId="2715992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3.该项目由采购人处理采购争议。质疑环节，采购人委托采购代理机构处理的，可由采购代理机构答复。对质疑答复不满意的，向采购人内部设置的采购监督机构反映。</w:t>
      </w:r>
    </w:p>
    <w:p w14:paraId="527C906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14:paraId="59E80DD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预算金额未达100万元的采购项目，由采购人处理采购争议。</w:t>
      </w:r>
    </w:p>
    <w:p w14:paraId="42FA8F28">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kern w:val="0"/>
          <w:szCs w:val="21"/>
        </w:rPr>
        <w:br w:type="page"/>
      </w:r>
      <w:bookmarkStart w:id="33" w:name="_Toc211745566"/>
      <w:bookmarkStart w:id="34" w:name="_Toc82338234"/>
      <w:bookmarkStart w:id="35" w:name="_Toc82873317"/>
      <w:bookmarkStart w:id="36" w:name="_Toc9323"/>
      <w:r>
        <w:rPr>
          <w:rFonts w:hint="default" w:ascii="Calibri" w:hAnsi="Calibri" w:cs="Calibri"/>
          <w:color w:val="auto"/>
        </w:rPr>
        <w:t xml:space="preserve">第二章  </w:t>
      </w:r>
      <w:bookmarkEnd w:id="33"/>
      <w:bookmarkEnd w:id="34"/>
      <w:bookmarkEnd w:id="35"/>
      <w:r>
        <w:rPr>
          <w:rFonts w:hint="default" w:ascii="Calibri" w:hAnsi="Calibri" w:cs="Calibri"/>
          <w:color w:val="auto"/>
        </w:rPr>
        <w:t>采购需求总体要求</w:t>
      </w:r>
      <w:bookmarkEnd w:id="36"/>
    </w:p>
    <w:p w14:paraId="4528C62D">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7" w:name="_Toc335039016"/>
      <w:bookmarkStart w:id="38" w:name="_Toc82873318"/>
      <w:bookmarkStart w:id="39" w:name="_Toc82338237"/>
      <w:bookmarkStart w:id="40" w:name="_Toc82338235"/>
      <w:bookmarkStart w:id="41" w:name="_Toc82873320"/>
      <w:r>
        <w:rPr>
          <w:rFonts w:hint="default" w:ascii="Calibri" w:hAnsi="Calibri" w:cs="Calibri"/>
          <w:szCs w:val="24"/>
        </w:rPr>
        <w:t>一、技术标准、规范（不限于以下）</w:t>
      </w:r>
      <w:bookmarkEnd w:id="37"/>
    </w:p>
    <w:p w14:paraId="7130F9A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p>
    <w:p w14:paraId="42E0443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p>
    <w:p w14:paraId="69713F9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4BBECA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bookmarkEnd w:id="38"/>
      <w:bookmarkEnd w:id="39"/>
      <w:bookmarkEnd w:id="40"/>
      <w:bookmarkEnd w:id="41"/>
    </w:p>
    <w:p w14:paraId="5B1BA0F0">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r>
        <w:rPr>
          <w:rFonts w:hint="default" w:ascii="Calibri" w:hAnsi="Calibri" w:cs="Calibri"/>
          <w:szCs w:val="24"/>
        </w:rPr>
        <w:t>二、采购内容及需求</w:t>
      </w:r>
    </w:p>
    <w:p w14:paraId="188890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具体要求详见招标文件的“第三章 采购需求”。</w:t>
      </w:r>
    </w:p>
    <w:p w14:paraId="63248E6D">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42" w:name="_Toc328992073"/>
      <w:bookmarkStart w:id="43" w:name="_Toc335039019"/>
      <w:bookmarkStart w:id="44" w:name="_Toc329113954"/>
      <w:r>
        <w:rPr>
          <w:rFonts w:hint="default" w:ascii="Calibri" w:hAnsi="Calibri" w:cs="Calibri"/>
          <w:szCs w:val="24"/>
        </w:rPr>
        <w:t>三、工作范围</w:t>
      </w:r>
      <w:bookmarkEnd w:id="42"/>
      <w:bookmarkEnd w:id="43"/>
      <w:bookmarkEnd w:id="44"/>
    </w:p>
    <w:p w14:paraId="76E377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各投标人须按国家有关标准及规范完成招标文件规定的所有工作内容：</w:t>
      </w:r>
    </w:p>
    <w:p w14:paraId="44D9B93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p>
    <w:p w14:paraId="307B61E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服务成果须达到招标文件规定的质量标准及使用要求。</w:t>
      </w:r>
    </w:p>
    <w:p w14:paraId="3BB2D06F">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6FE2466E">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45" w:name="_Toc294012141"/>
      <w:bookmarkStart w:id="46" w:name="_Toc298767927"/>
      <w:bookmarkStart w:id="47" w:name="_Toc9349"/>
      <w:bookmarkStart w:id="48" w:name="_Toc328992072"/>
      <w:bookmarkStart w:id="49" w:name="_Toc329113953"/>
      <w:bookmarkStart w:id="50" w:name="_Toc335039018"/>
      <w:r>
        <w:rPr>
          <w:rFonts w:hint="default" w:ascii="Calibri" w:hAnsi="Calibri" w:cs="Calibri"/>
          <w:color w:val="auto"/>
        </w:rPr>
        <w:t xml:space="preserve">第三章  </w:t>
      </w:r>
      <w:bookmarkEnd w:id="45"/>
      <w:bookmarkEnd w:id="46"/>
      <w:r>
        <w:rPr>
          <w:rFonts w:hint="default" w:ascii="Calibri" w:hAnsi="Calibri" w:cs="Calibri"/>
          <w:color w:val="auto"/>
        </w:rPr>
        <w:t>采购需求</w:t>
      </w:r>
      <w:bookmarkEnd w:id="47"/>
    </w:p>
    <w:p w14:paraId="3C7EAAB3">
      <w:pPr>
        <w:pStyle w:val="3"/>
        <w:pageBreakBefore w:val="0"/>
        <w:kinsoku/>
        <w:wordWrap/>
        <w:overflowPunct/>
        <w:bidi w:val="0"/>
        <w:adjustRightInd w:val="0"/>
        <w:snapToGrid w:val="0"/>
        <w:spacing w:beforeAutospacing="0" w:afterAutospacing="0" w:line="300" w:lineRule="auto"/>
        <w:ind w:firstLine="422"/>
        <w:rPr>
          <w:rFonts w:hint="default" w:cs="Calibri"/>
          <w:lang w:val="en-US" w:eastAsia="zh-CN"/>
        </w:rPr>
      </w:pPr>
      <w:bookmarkStart w:id="51" w:name="_Toc422946256"/>
      <w:r>
        <w:rPr>
          <w:rFonts w:hint="eastAsia" w:cs="Calibri"/>
          <w:lang w:val="en-US" w:eastAsia="zh-CN"/>
        </w:rPr>
        <w:t>项目概况</w:t>
      </w:r>
    </w:p>
    <w:p w14:paraId="1080DFE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lang w:val="en-US" w:eastAsia="zh-CN"/>
        </w:rPr>
        <w:t>浙江省动物疫病预防控制中心特保队伍主要承担浙江牧业监测园区执勤站岗、巡逻巡查、门卫管理、车辆管理、处突维稳、安防设施有效性评估等安保相关工作任务以及快递收送、临时搬运等后勤保障相关工作。</w:t>
      </w:r>
    </w:p>
    <w:p w14:paraId="24C490DE">
      <w:pPr>
        <w:pStyle w:val="3"/>
        <w:pageBreakBefore w:val="0"/>
        <w:kinsoku/>
        <w:wordWrap/>
        <w:overflowPunct/>
        <w:bidi w:val="0"/>
        <w:adjustRightInd w:val="0"/>
        <w:snapToGrid w:val="0"/>
        <w:spacing w:beforeAutospacing="0" w:afterAutospacing="0" w:line="300" w:lineRule="auto"/>
        <w:ind w:firstLine="422"/>
        <w:rPr>
          <w:rFonts w:hint="eastAsia" w:ascii="Calibri" w:hAnsi="Calibri" w:eastAsia="宋体" w:cs="Calibri"/>
          <w:lang w:val="en-US" w:eastAsia="zh-CN"/>
        </w:rPr>
      </w:pPr>
      <w:r>
        <w:rPr>
          <w:rFonts w:hint="default" w:ascii="Calibri" w:hAnsi="Calibri" w:cs="Calibri"/>
        </w:rPr>
        <w:t xml:space="preserve">第一部分 </w:t>
      </w:r>
      <w:r>
        <w:rPr>
          <w:rFonts w:hint="eastAsia" w:cs="Calibri"/>
          <w:lang w:val="en-US" w:eastAsia="zh-CN"/>
        </w:rPr>
        <w:t>标的</w:t>
      </w:r>
    </w:p>
    <w:p w14:paraId="5AFB3F78">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eastAsia" w:cs="Calibri"/>
          <w:lang w:val="en-US" w:eastAsia="zh-CN"/>
        </w:rPr>
        <w:t>一、</w:t>
      </w:r>
      <w:r>
        <w:rPr>
          <w:rFonts w:hint="default" w:ascii="Calibri" w:hAnsi="Calibri" w:cs="Calibri"/>
        </w:rPr>
        <w:t>采购内容一览表</w:t>
      </w:r>
      <w:bookmarkEnd w:id="51"/>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7"/>
      </w:tblGrid>
      <w:tr w14:paraId="693C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5F3155CA">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68AED9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9DBE4ED">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5B9F0CEC">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技术要求</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6BC04A9A">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1369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71D94AEC">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BD975B1">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bookmarkStart w:id="52" w:name="OLE_LINK8"/>
            <w:r>
              <w:rPr>
                <w:rFonts w:hint="eastAsia" w:cs="Calibri"/>
                <w:szCs w:val="21"/>
                <w:lang w:eastAsia="zh-CN"/>
              </w:rPr>
              <w:t>特保服务</w:t>
            </w:r>
            <w:bookmarkEnd w:id="52"/>
          </w:p>
        </w:tc>
        <w:tc>
          <w:tcPr>
            <w:tcW w:w="1200" w:type="dxa"/>
            <w:tcBorders>
              <w:top w:val="single" w:color="auto" w:sz="4" w:space="0"/>
              <w:left w:val="single" w:color="auto" w:sz="4" w:space="0"/>
              <w:bottom w:val="single" w:color="auto" w:sz="4" w:space="0"/>
              <w:right w:val="single" w:color="auto" w:sz="4" w:space="0"/>
            </w:tcBorders>
            <w:noWrap w:val="0"/>
            <w:vAlign w:val="center"/>
          </w:tcPr>
          <w:p w14:paraId="368431A2">
            <w:pPr>
              <w:pageBreakBefore w:val="0"/>
              <w:kinsoku/>
              <w:wordWrap/>
              <w:overflowPunct/>
              <w:bidi w:val="0"/>
              <w:snapToGrid w:val="0"/>
              <w:spacing w:beforeAutospacing="0" w:afterAutospacing="0" w:line="300" w:lineRule="auto"/>
              <w:rPr>
                <w:rFonts w:hint="default" w:ascii="Calibri" w:hAnsi="Calibri" w:eastAsia="宋体" w:cs="Calibri"/>
                <w:kern w:val="2"/>
                <w:sz w:val="21"/>
                <w:szCs w:val="24"/>
                <w:lang w:val="en-US" w:eastAsia="zh-CN" w:bidi="ar-SA"/>
              </w:rPr>
            </w:pPr>
            <w:r>
              <w:rPr>
                <w:rFonts w:hint="eastAsia" w:cs="Calibri"/>
                <w:kern w:val="0"/>
                <w:szCs w:val="21"/>
                <w:lang w:val="en-US" w:eastAsia="zh-CN"/>
              </w:rPr>
              <w:t>980000</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48FBAC93">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详见“</w:t>
            </w:r>
            <w:r>
              <w:rPr>
                <w:rFonts w:hint="default" w:ascii="Calibri" w:hAnsi="Calibri" w:cs="Calibri"/>
                <w:color w:val="000000"/>
              </w:rPr>
              <w:t xml:space="preserve">第二部分 </w:t>
            </w:r>
            <w:r>
              <w:rPr>
                <w:rFonts w:hint="eastAsia" w:cs="Calibri"/>
                <w:color w:val="000000"/>
                <w:lang w:val="en-US" w:eastAsia="zh-CN"/>
              </w:rPr>
              <w:t>技术要求</w:t>
            </w:r>
            <w:r>
              <w:rPr>
                <w:rFonts w:hint="default" w:ascii="Calibri" w:hAnsi="Calibri" w:cs="Calibri"/>
                <w:kern w:val="0"/>
                <w:szCs w:val="21"/>
              </w:rPr>
              <w:t>”。</w:t>
            </w:r>
          </w:p>
        </w:tc>
        <w:tc>
          <w:tcPr>
            <w:tcW w:w="2538" w:type="dxa"/>
            <w:noWrap w:val="0"/>
            <w:vAlign w:val="center"/>
          </w:tcPr>
          <w:p w14:paraId="05B4E37A">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lang w:eastAsia="zh-CN"/>
              </w:rPr>
              <w:t>[2024]59700号、临[2024]62234号</w:t>
            </w:r>
            <w:r>
              <w:rPr>
                <w:rFonts w:hint="default" w:ascii="Calibri" w:hAnsi="Calibri" w:cs="Calibri"/>
                <w:kern w:val="0"/>
                <w:szCs w:val="21"/>
                <w:lang w:eastAsia="zh-CN"/>
              </w:rPr>
              <w:t>；</w:t>
            </w:r>
          </w:p>
          <w:p w14:paraId="3F6A7037">
            <w:pPr>
              <w:pageBreakBefore w:val="0"/>
              <w:kinsoku/>
              <w:wordWrap/>
              <w:overflowPunct/>
              <w:bidi w:val="0"/>
              <w:snapToGrid w:val="0"/>
              <w:spacing w:beforeAutospacing="0" w:afterAutospacing="0" w:line="300" w:lineRule="auto"/>
              <w:rPr>
                <w:rFonts w:hint="default" w:ascii="Calibri" w:hAnsi="Calibri" w:cs="Calibri"/>
                <w:kern w:val="0"/>
                <w:szCs w:val="21"/>
                <w:lang w:eastAsia="zh-CN"/>
              </w:rPr>
            </w:pPr>
            <w:r>
              <w:rPr>
                <w:rFonts w:hint="default" w:ascii="Calibri" w:hAnsi="Calibri" w:cs="Calibri"/>
                <w:color w:val="000000"/>
              </w:rPr>
              <w:t>▲</w:t>
            </w:r>
            <w:r>
              <w:rPr>
                <w:rFonts w:hint="default" w:ascii="Calibri" w:hAnsi="Calibri" w:cs="Calibri"/>
                <w:kern w:val="0"/>
                <w:szCs w:val="21"/>
              </w:rPr>
              <w:t>最高限价</w:t>
            </w:r>
            <w:r>
              <w:rPr>
                <w:rFonts w:hint="default" w:ascii="Calibri" w:hAnsi="Calibri" w:cs="Calibri"/>
                <w:kern w:val="0"/>
                <w:szCs w:val="21"/>
                <w:lang w:eastAsia="zh-CN"/>
              </w:rPr>
              <w:t>：</w:t>
            </w:r>
            <w:r>
              <w:rPr>
                <w:rFonts w:hint="eastAsia" w:cs="Calibri"/>
                <w:kern w:val="0"/>
                <w:szCs w:val="21"/>
                <w:lang w:eastAsia="zh-CN"/>
              </w:rPr>
              <w:t>980000</w:t>
            </w:r>
            <w:r>
              <w:rPr>
                <w:rFonts w:hint="default" w:ascii="Calibri" w:hAnsi="Calibri" w:cs="Calibri"/>
                <w:kern w:val="0"/>
                <w:szCs w:val="21"/>
                <w:lang w:val="en-US" w:eastAsia="zh-CN"/>
              </w:rPr>
              <w:t>元</w:t>
            </w:r>
            <w:r>
              <w:rPr>
                <w:rFonts w:hint="default" w:ascii="Calibri" w:hAnsi="Calibri" w:cs="Calibri"/>
                <w:kern w:val="0"/>
                <w:szCs w:val="21"/>
                <w:lang w:eastAsia="zh-CN"/>
              </w:rPr>
              <w:t>；</w:t>
            </w:r>
          </w:p>
          <w:p w14:paraId="2F1B742F">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lang w:val="en-US" w:eastAsia="zh-CN"/>
              </w:rPr>
              <w:t>：</w:t>
            </w:r>
            <w:r>
              <w:rPr>
                <w:rFonts w:hint="eastAsia" w:cs="Calibri"/>
                <w:kern w:val="0"/>
                <w:szCs w:val="21"/>
                <w:lang w:val="en-US" w:eastAsia="zh-CN"/>
              </w:rPr>
              <w:t>服务项目</w:t>
            </w:r>
            <w:r>
              <w:rPr>
                <w:rFonts w:hint="default" w:ascii="Calibri" w:hAnsi="Calibri" w:cs="Calibri"/>
                <w:kern w:val="0"/>
                <w:szCs w:val="21"/>
              </w:rPr>
              <w:t>。</w:t>
            </w:r>
          </w:p>
        </w:tc>
      </w:tr>
    </w:tbl>
    <w:p w14:paraId="6ED8213E">
      <w:pPr>
        <w:pStyle w:val="3"/>
        <w:ind w:firstLine="422"/>
        <w:rPr>
          <w:rFonts w:hint="eastAsia" w:cs="Calibri"/>
          <w:color w:val="000000"/>
          <w:lang w:val="en-US" w:eastAsia="zh-CN"/>
        </w:rPr>
      </w:pPr>
      <w:bookmarkStart w:id="53" w:name="_Toc436382918"/>
      <w:r>
        <w:rPr>
          <w:rFonts w:hint="eastAsia" w:cs="Calibri"/>
          <w:color w:val="000000"/>
          <w:lang w:val="en-US" w:eastAsia="zh-CN"/>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7946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1933C24">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6" w:type="dxa"/>
            <w:tcBorders>
              <w:top w:val="single" w:color="auto" w:sz="4" w:space="0"/>
              <w:left w:val="single" w:color="auto" w:sz="4" w:space="0"/>
              <w:bottom w:val="single" w:color="auto" w:sz="4" w:space="0"/>
              <w:right w:val="single" w:color="auto" w:sz="4" w:space="0"/>
            </w:tcBorders>
            <w:noWrap w:val="0"/>
            <w:vAlign w:val="center"/>
          </w:tcPr>
          <w:p w14:paraId="29D9D535">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内容</w:t>
            </w:r>
            <w:r>
              <w:rPr>
                <w:rFonts w:hint="eastAsia" w:ascii="黑体" w:hAnsi="黑体" w:eastAsia="黑体" w:cs="黑体"/>
                <w:color w:val="000000"/>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3381115">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1A956B6">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6024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A5530D0">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noWrap w:val="0"/>
            <w:vAlign w:val="center"/>
          </w:tcPr>
          <w:p w14:paraId="2956B594">
            <w:pPr>
              <w:widowControl/>
              <w:adjustRightInd w:val="0"/>
              <w:snapToGrid w:val="0"/>
              <w:spacing w:line="300" w:lineRule="auto"/>
              <w:jc w:val="center"/>
              <w:rPr>
                <w:rFonts w:hint="eastAsia" w:cs="Calibri"/>
                <w:color w:val="000000"/>
                <w:kern w:val="0"/>
                <w:szCs w:val="21"/>
                <w:lang w:val="en-US" w:eastAsia="zh-CN"/>
              </w:rPr>
            </w:pPr>
            <w:r>
              <w:rPr>
                <w:rFonts w:hint="eastAsia" w:cs="Calibri"/>
                <w:szCs w:val="21"/>
                <w:lang w:eastAsia="zh-CN"/>
              </w:rPr>
              <w:t>特保服务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227E243">
            <w:pPr>
              <w:widowControl/>
              <w:adjustRightInd w:val="0"/>
              <w:snapToGrid w:val="0"/>
              <w:spacing w:line="300" w:lineRule="auto"/>
              <w:jc w:val="center"/>
              <w:rPr>
                <w:rFonts w:hint="default" w:ascii="Calibri" w:hAnsi="Calibri" w:eastAsia="宋体" w:cs="Calibri"/>
                <w:color w:val="000000"/>
                <w:kern w:val="0"/>
                <w:szCs w:val="21"/>
                <w:lang w:val="en-US" w:eastAsia="zh-CN"/>
              </w:rPr>
            </w:pPr>
            <w:r>
              <w:rPr>
                <w:rFonts w:hint="eastAsia"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8044B51">
            <w:pPr>
              <w:widowControl/>
              <w:adjustRightInd w:val="0"/>
              <w:snapToGrid w:val="0"/>
              <w:spacing w:line="300" w:lineRule="auto"/>
              <w:jc w:val="center"/>
              <w:rPr>
                <w:rFonts w:hint="eastAsia" w:ascii="Calibri" w:hAnsi="Calibri" w:eastAsia="宋体" w:cs="Calibri"/>
                <w:color w:val="000000"/>
                <w:kern w:val="0"/>
                <w:szCs w:val="21"/>
                <w:lang w:eastAsia="zh-CN"/>
              </w:rPr>
            </w:pPr>
            <w:r>
              <w:rPr>
                <w:rFonts w:hint="eastAsia" w:cs="Calibri"/>
                <w:color w:val="000000"/>
                <w:kern w:val="0"/>
                <w:szCs w:val="21"/>
                <w:lang w:eastAsia="zh-CN"/>
              </w:rPr>
              <w:t>项</w:t>
            </w:r>
          </w:p>
        </w:tc>
      </w:tr>
    </w:tbl>
    <w:p w14:paraId="1DFA3AAE">
      <w:pPr>
        <w:pStyle w:val="3"/>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 xml:space="preserve">第二部分 </w:t>
      </w:r>
      <w:r>
        <w:rPr>
          <w:rFonts w:hint="eastAsia" w:cs="Calibri"/>
          <w:lang w:val="en-US" w:eastAsia="zh-CN"/>
        </w:rPr>
        <w:t>技术要求</w:t>
      </w:r>
    </w:p>
    <w:bookmarkEnd w:id="48"/>
    <w:bookmarkEnd w:id="49"/>
    <w:bookmarkEnd w:id="50"/>
    <w:bookmarkEnd w:id="53"/>
    <w:p w14:paraId="1C62E923">
      <w:pPr>
        <w:pStyle w:val="3"/>
        <w:bidi w:val="0"/>
        <w:rPr>
          <w:rFonts w:hint="eastAsia"/>
          <w:lang w:val="en-US" w:eastAsia="zh-CN"/>
        </w:rPr>
      </w:pPr>
      <w:r>
        <w:rPr>
          <w:rFonts w:hint="eastAsia"/>
          <w:lang w:val="en-US" w:eastAsia="zh-CN"/>
        </w:rPr>
        <w:t>一、人员配备数量和要求</w:t>
      </w:r>
    </w:p>
    <w:p w14:paraId="1B52231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1.人员配备最低数量</w:t>
      </w:r>
    </w:p>
    <w:p w14:paraId="217C3D3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供应商应结合项目实际情况提供不少于7人的人员配备，包括：特保技术服务人员1人，特保队员6人。</w:t>
      </w:r>
    </w:p>
    <w:p w14:paraId="5429439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2.工作时间</w:t>
      </w:r>
    </w:p>
    <w:p w14:paraId="66B8EB9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2.1特保技术服务人员8小时工作制，特殊时期应能承担24小时应急值班。</w:t>
      </w:r>
    </w:p>
    <w:p w14:paraId="0A8EEB8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2.2特保队员实行7×24小时值班制，每班人数不少于3人。</w:t>
      </w:r>
    </w:p>
    <w:p w14:paraId="0EABB66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3.人员要求</w:t>
      </w:r>
    </w:p>
    <w:p w14:paraId="7A3C002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3.1特保技术服务人员（兼项目负责人）：男性，40周岁以下，本科及以上学历，能熟练使用office软件，能独立制定相关工作方案，具有较强的责任心和组织协调能力，具有特保驻场和安保设施设备维护工作经历者优先。</w:t>
      </w:r>
    </w:p>
    <w:p w14:paraId="4D60BAB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3.2特保队员：男性，40周岁以下，身高175cm以上，五官端正、无纹身，持有保安员从业资格证，党员且具有政法系统从事特保工作经验、本地籍、公安警务专业和退伍战士优先。</w:t>
      </w:r>
    </w:p>
    <w:p w14:paraId="0AE3357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3.3所有人员要求思想政治可靠、身体素质较好、纪律作风优良，无违法犯罪等不良行为记录，能通过公安部门背景审查。</w:t>
      </w:r>
    </w:p>
    <w:p w14:paraId="221DB90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4.人员构成和变动率</w:t>
      </w:r>
    </w:p>
    <w:p w14:paraId="26F01F1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4.1特保队员中退伍战士、公安警务专业工作经历者占比达50%以上。（3人）</w:t>
      </w:r>
    </w:p>
    <w:p w14:paraId="570E1A3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4.2特保人员更换须经采购人认可后方可更换，且在调整期间须确保特保人员总数不变，年人员变动率不高于30%。（2人）</w:t>
      </w:r>
    </w:p>
    <w:p w14:paraId="119C9569">
      <w:pPr>
        <w:pStyle w:val="3"/>
        <w:bidi w:val="0"/>
        <w:rPr>
          <w:rFonts w:hint="eastAsia"/>
          <w:lang w:val="en-US" w:eastAsia="zh-CN"/>
        </w:rPr>
      </w:pPr>
      <w:r>
        <w:rPr>
          <w:rFonts w:hint="eastAsia"/>
          <w:lang w:val="en-US" w:eastAsia="zh-CN"/>
        </w:rPr>
        <w:t>二、工作内容和要求</w:t>
      </w:r>
    </w:p>
    <w:p w14:paraId="03A7B20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1.特保服务</w:t>
      </w:r>
    </w:p>
    <w:p w14:paraId="683B10A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1.1门岗：①门卫室安排24小时值岗，工作日上下班期间各30分钟执勤站岗。②对外来人员实行进出管理，严格登记制度。对来访客人用语规范，做好来访登记；对非来访人员以及不配合登记或说不出要访人员情况的人员，谢绝进入。③对物品进出实施分类管理，实行物品进出审验登记制度，拒绝危险物品进入。④加强对快递配送人员的管理，一般情况严禁快递、外卖配送人员进入园区。</w:t>
      </w:r>
    </w:p>
    <w:p w14:paraId="062350B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1.2巡查：①明确巡查工作职责，规范巡查工作流程，制定巡查点位、路线。②定时巡视并记录，及时发现各种安全隐患。③对重要区域（办公楼、实验室、设备机房等）、重要时段（重大会议活动召开时）进行重点巡视并记录巡视情况。④收到监控室发出的指令后，巡视人员及时到达，并采取相应措施。⑤巡视中发现异常情况，立即上报并在现场采取必要措施，随时准备启动相应的应急预案。</w:t>
      </w:r>
    </w:p>
    <w:p w14:paraId="0B7FB98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1.3车辆管理：①根据园区的情况设置行车指示标志，规定车辆行驶路线，指定车辆停放区域。②对进出园区的各类车辆进行管理，维护交通秩序，保证车辆便于通行、停放。③机动车、非机动车在定点车位、车棚内有序停放。停车区域无杂物，无易燃、易爆等物品存放。④加强对电动车、电动自行车充电管理，确保安全。</w:t>
      </w:r>
    </w:p>
    <w:p w14:paraId="09324A5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1.4突发事件处置：①具备专业防暴处突能力，发现反常或意外情况，除及时报告外，要坚决果断地采取措施，防止破坏行为的发生。②熟练使用各类应急处突装备，正常开展安保工作以及参加抢险救灾活动。③协助做好群众来访的秩序管理。</w:t>
      </w:r>
    </w:p>
    <w:p w14:paraId="2411CD2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1.5后勤保障：负责园区快递收送及其他物品临时搬运工作，妥善保存保管收寄物品并对可疑物品进行查验。</w:t>
      </w:r>
    </w:p>
    <w:p w14:paraId="1F63585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2.特保技术服务</w:t>
      </w:r>
    </w:p>
    <w:p w14:paraId="7E327FD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承担园区安防系统运维和安防能力评估。（园区安全防范系统包括：监控中心、监控探头、访客登记、人脸识别、车牌识别等视频监控系统；门禁、道闸、阻拦桩等出入口控制系统；电子围栏、红外、一键报警等入侵报警系统；以及电子巡查系统、公共广播系统、无线通讯对讲系统、无人驾驶航空器防御系统等）</w:t>
      </w:r>
    </w:p>
    <w:p w14:paraId="4ECE899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2.1每月对园区安全防范系统进行定期巡检，包括设备有效性测试、参数达标性测试（参数是否符合相关国家、地方标准和公安部门要求）。</w:t>
      </w:r>
    </w:p>
    <w:p w14:paraId="28D3CC8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2.2每年出具1份设施设备有效性（安防能力）评估报告。</w:t>
      </w:r>
    </w:p>
    <w:p w14:paraId="0BC6EE9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2.3对园区安防设施设备进行预防性维护保养、故障排查维修、紧急维修（主要硬件维修费用由采购人承担）。</w:t>
      </w:r>
    </w:p>
    <w:p w14:paraId="71EF9134">
      <w:pPr>
        <w:pStyle w:val="3"/>
        <w:bidi w:val="0"/>
        <w:rPr>
          <w:rFonts w:hint="eastAsia"/>
          <w:lang w:val="en-US" w:eastAsia="zh-CN"/>
        </w:rPr>
      </w:pPr>
      <w:r>
        <w:rPr>
          <w:rFonts w:hint="eastAsia"/>
          <w:lang w:val="en-US" w:eastAsia="zh-CN"/>
        </w:rPr>
        <w:t>三、工作装备及耗材</w:t>
      </w:r>
    </w:p>
    <w:p w14:paraId="29F1536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供应商应为本项目配备相应的工作设备及耗材：</w:t>
      </w:r>
    </w:p>
    <w:p w14:paraId="5F1DF79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1.个人装备：对讲机、警棍、强光手电、自卫喷雾、约束警绳、防刺背心、防割手套等。</w:t>
      </w:r>
    </w:p>
    <w:p w14:paraId="50DE3B8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2.公用装备：应急照明灯、安全钢叉、防护盾牌、防爆头盔、长棍、防爆毯等。</w:t>
      </w:r>
    </w:p>
    <w:p w14:paraId="1D6348B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3.办公用品及耗材。</w:t>
      </w:r>
    </w:p>
    <w:p w14:paraId="644A558E">
      <w:pPr>
        <w:pStyle w:val="3"/>
        <w:bidi w:val="0"/>
        <w:rPr>
          <w:rFonts w:hint="eastAsia"/>
          <w:lang w:val="en-US" w:eastAsia="zh-CN"/>
        </w:rPr>
      </w:pPr>
      <w:r>
        <w:rPr>
          <w:rFonts w:hint="eastAsia"/>
          <w:lang w:val="en-US" w:eastAsia="zh-CN"/>
        </w:rPr>
        <w:t>四、日常管理</w:t>
      </w:r>
    </w:p>
    <w:p w14:paraId="51EE087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1.以安全管理与综合保障为主要服务内容。</w:t>
      </w:r>
    </w:p>
    <w:p w14:paraId="2220AEC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2.所有岗位建立岗位责任制与运作程序、工作质量标准，并无条件接受采购人监督检查。</w:t>
      </w:r>
    </w:p>
    <w:p w14:paraId="3B1023B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3.制定各类安全防范应急预案，包括但不限于防暴、消防、应急救援等，每半年至少组织1次相关培训和演练活动。</w:t>
      </w:r>
    </w:p>
    <w:p w14:paraId="503FB86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4.制定特保人员培训方案，包括岗前培训（基本技能、工作职责、工作流程、工作纪律等）、日常训练（每周开展1次，训练内容涵盖反恐、防暴、消防、应急救援等技能）和集中培训演练。</w:t>
      </w:r>
    </w:p>
    <w:p w14:paraId="07E57FA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5.特保队员实行准军事化管理，工作期间要求统一着装，精神饱满，工作规范，作风严谨。</w:t>
      </w:r>
    </w:p>
    <w:p w14:paraId="7BD8B3E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6.特保人员与人交流使用普通话和礼貌用语，态度亲和，有礼有节，处事坚持原则，不卑不亢，不做有损单位形象的事。工作期间不串岗、离岗。</w:t>
      </w:r>
    </w:p>
    <w:p w14:paraId="2736E11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lang w:val="en-US" w:eastAsia="zh-CN"/>
        </w:rPr>
        <w:t>7.特保人员须接受省疫控中心物业统一管理。</w:t>
      </w:r>
    </w:p>
    <w:p w14:paraId="56290565">
      <w:pPr>
        <w:pStyle w:val="3"/>
        <w:bidi w:val="0"/>
        <w:rPr>
          <w:rFonts w:hint="eastAsia"/>
          <w:lang w:val="en-US" w:eastAsia="zh-CN"/>
        </w:rPr>
      </w:pPr>
      <w:r>
        <w:rPr>
          <w:rFonts w:hint="eastAsia"/>
          <w:lang w:val="en-US" w:eastAsia="zh-CN"/>
        </w:rPr>
        <w:t>五、非常态应急服务支持</w:t>
      </w:r>
    </w:p>
    <w:p w14:paraId="2D36225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根据《反恐怖防范系统管理规范 第1部分：通则》（DB3301/T 65.1-2019）中非常态临时性加强安保力量要求，供应商应承诺能按需向采购人提供服务支持（非常态的启动和停止以相关部门发布和公安机关要求为准，由此产生的费用包含在报价中）。</w:t>
      </w:r>
    </w:p>
    <w:p w14:paraId="54FE66FE">
      <w:pPr>
        <w:pStyle w:val="3"/>
        <w:bidi w:val="0"/>
        <w:rPr>
          <w:rFonts w:hint="eastAsia"/>
          <w:lang w:val="en-US" w:eastAsia="zh-CN"/>
        </w:rPr>
      </w:pPr>
      <w:r>
        <w:rPr>
          <w:rFonts w:hint="eastAsia"/>
          <w:lang w:val="en-US" w:eastAsia="zh-CN"/>
        </w:rPr>
        <w:t>六、人员待遇</w:t>
      </w:r>
    </w:p>
    <w:p w14:paraId="2DB6D4A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特保人员基本工资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684ED2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2.根据浙江省与杭州市相关文件规定，并结合本项目具体情况缴纳基本社会保险企业承担部分（基本养老保险、基本医疗保险、失业保险、工伤保险、生育保险）。</w:t>
      </w:r>
    </w:p>
    <w:p w14:paraId="360B8F3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3.按规定发放补贴、津贴。</w:t>
      </w:r>
    </w:p>
    <w:p w14:paraId="4F51C8D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lang w:val="en-US" w:eastAsia="zh-CN"/>
        </w:rPr>
        <w:t>4.投标文件中提供经费分配方案。</w:t>
      </w:r>
    </w:p>
    <w:p w14:paraId="2DE31178">
      <w:pPr>
        <w:pStyle w:val="3"/>
        <w:bidi w:val="0"/>
        <w:rPr>
          <w:rFonts w:hint="eastAsia"/>
          <w:lang w:val="en-US" w:eastAsia="zh-CN"/>
        </w:rPr>
      </w:pPr>
      <w:r>
        <w:rPr>
          <w:rFonts w:hint="eastAsia"/>
          <w:lang w:val="en-US" w:eastAsia="zh-CN"/>
        </w:rPr>
        <w:t>七、考评、验收</w:t>
      </w:r>
    </w:p>
    <w:p w14:paraId="06DB2BB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Times New Roman"/>
          <w:lang w:val="en-US" w:eastAsia="zh-CN"/>
        </w:rPr>
      </w:pPr>
      <w:r>
        <w:rPr>
          <w:rFonts w:hint="eastAsia" w:eastAsia="宋体" w:cs="Times New Roman"/>
          <w:lang w:val="en-US" w:eastAsia="zh-CN"/>
        </w:rPr>
        <w:t>由采购人派人员组成考评验收小组，负责园区特保服务日常考评等工作。具体如下：</w:t>
      </w:r>
    </w:p>
    <w:p w14:paraId="70504CE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Times New Roman"/>
          <w:lang w:val="en-US" w:eastAsia="zh-CN"/>
        </w:rPr>
      </w:pPr>
      <w:r>
        <w:rPr>
          <w:rFonts w:hint="eastAsia" w:eastAsia="宋体" w:cs="Times New Roman"/>
          <w:lang w:val="en-US" w:eastAsia="zh-CN"/>
        </w:rPr>
        <w:t>1.考评验收小组对供应商日常服务工作进行不定期检查和抽查，并记录相关情况。</w:t>
      </w:r>
    </w:p>
    <w:p w14:paraId="5127B9E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Times New Roman"/>
          <w:lang w:val="en-US" w:eastAsia="zh-CN"/>
        </w:rPr>
      </w:pPr>
      <w:bookmarkStart w:id="54" w:name="OLE_LINK11"/>
      <w:r>
        <w:rPr>
          <w:rFonts w:hint="eastAsia" w:eastAsia="宋体" w:cs="Times New Roman"/>
          <w:lang w:val="en-US" w:eastAsia="zh-CN"/>
        </w:rPr>
        <w:t>2.特保人员资质、数量、年变动率不符合要求的，由供应商缴纳2000元/人次的违约金，违约金在合同款中予以扣除。</w:t>
      </w:r>
    </w:p>
    <w:p w14:paraId="47B499A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Times New Roman"/>
          <w:lang w:val="en-US" w:eastAsia="zh-CN"/>
        </w:rPr>
      </w:pPr>
      <w:r>
        <w:rPr>
          <w:rFonts w:hint="eastAsia" w:eastAsia="宋体" w:cs="Times New Roman"/>
          <w:lang w:val="en-US" w:eastAsia="zh-CN"/>
        </w:rPr>
        <w:t>3.特保人员发生无故缺勤、脱岗和各种不文明行为的，每发现一次由供应商缴纳2000元的违约金，违约金在合同款中予以扣除。</w:t>
      </w:r>
    </w:p>
    <w:p w14:paraId="2E855AF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Times New Roman"/>
          <w:lang w:val="en-US" w:eastAsia="zh-CN"/>
        </w:rPr>
      </w:pPr>
      <w:r>
        <w:rPr>
          <w:rFonts w:hint="eastAsia" w:eastAsia="宋体" w:cs="Times New Roman"/>
          <w:lang w:val="en-US" w:eastAsia="zh-CN"/>
        </w:rPr>
        <w:t>4.特保人员发生未按要求落实具体工作任务等失职行为的，每发现一次须由供应商缴纳1000元违约金，未按要求落实整改的须由物业公司另行缴纳2000元违约金。因失职行为造成人身、财产损失的，须由供应商承担相应赔偿责任，并缴纳1万元违约金。违约金在合同款项中予以扣除。</w:t>
      </w:r>
    </w:p>
    <w:p w14:paraId="13D46C9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Times New Roman"/>
          <w:lang w:val="en-US" w:eastAsia="zh-CN"/>
        </w:rPr>
      </w:pPr>
      <w:r>
        <w:rPr>
          <w:rFonts w:hint="eastAsia" w:eastAsia="宋体" w:cs="Times New Roman"/>
          <w:lang w:val="en-US" w:eastAsia="zh-CN"/>
        </w:rPr>
        <w:t>5.特保人员发生泄密和在园区内发生违规、违法行为的，采购人将协助有关部门依法、依规处理。供应商须承担管理责任，每发生1人次，须缴纳2万元违约金。违约金在合同款项中予以扣除。</w:t>
      </w:r>
      <w:bookmarkEnd w:id="54"/>
    </w:p>
    <w:p w14:paraId="2EE4F436">
      <w:pPr>
        <w:pStyle w:val="3"/>
        <w:ind w:firstLine="422"/>
        <w:rPr>
          <w:rFonts w:hint="default" w:ascii="Calibri" w:hAnsi="Calibri" w:cs="Calibri"/>
        </w:rPr>
      </w:pPr>
      <w:r>
        <w:rPr>
          <w:rFonts w:hint="default" w:ascii="Calibri" w:hAnsi="Calibri" w:cs="Calibri"/>
        </w:rPr>
        <w:t>第三部分 商务要求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36EA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3762C3EB">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361" w:type="dxa"/>
            <w:noWrap w:val="0"/>
            <w:vAlign w:val="center"/>
          </w:tcPr>
          <w:p w14:paraId="1256C0D7">
            <w:pPr>
              <w:bidi w:val="0"/>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3" w:type="dxa"/>
            <w:noWrap w:val="0"/>
            <w:vAlign w:val="center"/>
          </w:tcPr>
          <w:p w14:paraId="7C6D1A95">
            <w:pPr>
              <w:bidi w:val="0"/>
              <w:rPr>
                <w:rFonts w:hint="eastAsia" w:ascii="黑体" w:hAnsi="黑体" w:eastAsia="黑体" w:cs="黑体"/>
                <w:lang w:val="en-US" w:eastAsia="zh-CN"/>
              </w:rPr>
            </w:pPr>
            <w:r>
              <w:rPr>
                <w:rFonts w:hint="eastAsia" w:ascii="黑体" w:hAnsi="黑体" w:eastAsia="黑体" w:cs="黑体"/>
                <w:lang w:val="en-US" w:eastAsia="zh-CN"/>
              </w:rPr>
              <w:t>要求</w:t>
            </w:r>
          </w:p>
        </w:tc>
      </w:tr>
      <w:tr w14:paraId="3517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08CCFBCC">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361" w:type="dxa"/>
            <w:noWrap w:val="0"/>
            <w:vAlign w:val="center"/>
          </w:tcPr>
          <w:p w14:paraId="5CD2D5F3">
            <w:pPr>
              <w:bidi w:val="0"/>
              <w:rPr>
                <w:rFonts w:hint="default" w:ascii="Calibri" w:hAnsi="Calibri" w:cs="Calibri"/>
                <w:lang w:val="en-US" w:eastAsia="zh-CN"/>
              </w:rPr>
            </w:pPr>
            <w:r>
              <w:rPr>
                <w:rFonts w:hint="default" w:ascii="Calibri" w:hAnsi="Calibri" w:cs="Calibri"/>
              </w:rPr>
              <w:t>报价要求</w:t>
            </w:r>
          </w:p>
        </w:tc>
        <w:tc>
          <w:tcPr>
            <w:tcW w:w="7463" w:type="dxa"/>
            <w:noWrap w:val="0"/>
            <w:vAlign w:val="center"/>
          </w:tcPr>
          <w:p w14:paraId="4977416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73F243E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w:t>
            </w:r>
            <w:r>
              <w:rPr>
                <w:rFonts w:hint="eastAsia" w:cs="Calibri"/>
                <w:b/>
                <w:bCs/>
                <w:u w:val="single"/>
                <w:lang w:eastAsia="zh-CN"/>
              </w:rPr>
              <w:t>人民币</w:t>
            </w:r>
            <w:r>
              <w:rPr>
                <w:rFonts w:hint="default" w:ascii="Calibri" w:hAnsi="Calibri" w:cs="Calibri"/>
                <w:b/>
                <w:bCs/>
                <w:u w:val="single"/>
              </w:rPr>
              <w:t>。</w:t>
            </w:r>
          </w:p>
          <w:p w14:paraId="36767AB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14:paraId="1343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445E643A">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F514681">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3" w:type="dxa"/>
            <w:noWrap w:val="0"/>
            <w:vAlign w:val="center"/>
          </w:tcPr>
          <w:p w14:paraId="38FBBCC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lang w:val="en-US"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lang w:val="en-US" w:eastAsia="zh-CN"/>
              </w:rPr>
              <w:t>本项目合同甲方为</w:t>
            </w:r>
            <w:r>
              <w:rPr>
                <w:rFonts w:hint="eastAsia" w:cs="Calibri"/>
                <w:lang w:val="en-US" w:eastAsia="zh-CN"/>
              </w:rPr>
              <w:t>浙江省动物疫病预防控制中心</w:t>
            </w:r>
            <w:r>
              <w:rPr>
                <w:rFonts w:hint="default" w:ascii="Calibri" w:hAnsi="Calibri" w:cs="Calibri"/>
                <w:lang w:val="en-US" w:eastAsia="zh-CN"/>
              </w:rPr>
              <w:t>，合同乙方为</w:t>
            </w:r>
            <w:r>
              <w:rPr>
                <w:rFonts w:hint="eastAsia" w:cs="Calibri"/>
                <w:lang w:val="en-US" w:eastAsia="zh-CN"/>
              </w:rPr>
              <w:t>中标人；</w:t>
            </w:r>
          </w:p>
          <w:p w14:paraId="6EF3911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w:t>
            </w:r>
            <w:r>
              <w:rPr>
                <w:rFonts w:hint="default" w:ascii="Calibri" w:hAnsi="Calibri" w:cs="Calibri"/>
                <w:lang w:val="en-US" w:eastAsia="zh-CN"/>
              </w:rPr>
              <w:t>合同款</w:t>
            </w:r>
            <w:r>
              <w:rPr>
                <w:rFonts w:hint="eastAsia" w:cs="Calibri"/>
                <w:lang w:val="en-US" w:eastAsia="zh-CN"/>
              </w:rPr>
              <w:t>由合同甲方</w:t>
            </w:r>
            <w:r>
              <w:rPr>
                <w:rFonts w:hint="default" w:ascii="Calibri" w:hAnsi="Calibri" w:cs="Calibri"/>
                <w:lang w:val="en-US" w:eastAsia="zh-CN"/>
              </w:rPr>
              <w:t>支付给合同乙方。</w:t>
            </w:r>
          </w:p>
        </w:tc>
      </w:tr>
      <w:tr w14:paraId="412A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3D2C6B1">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5B4A3260">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3" w:type="dxa"/>
            <w:noWrap w:val="0"/>
            <w:vAlign w:val="center"/>
          </w:tcPr>
          <w:p w14:paraId="505023A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1C1A37C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339AF68F">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73753CDC">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5592C08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7B76E73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招标文件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5EAD171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投标人拟在中标后分包以上允许分包内容</w:t>
            </w:r>
            <w:r>
              <w:rPr>
                <w:rFonts w:hint="eastAsia" w:eastAsia="楷体" w:cs="Calibri"/>
                <w:b w:val="0"/>
                <w:bCs w:val="0"/>
                <w:lang w:val="en-US" w:eastAsia="zh-CN"/>
              </w:rPr>
              <w:t>或分包金额</w:t>
            </w:r>
            <w:r>
              <w:rPr>
                <w:rFonts w:hint="default" w:ascii="Calibri" w:hAnsi="Calibri" w:eastAsia="楷体" w:cs="Calibri"/>
                <w:b w:val="0"/>
                <w:bCs w:val="0"/>
                <w:lang w:val="en-US" w:eastAsia="zh-CN"/>
              </w:rPr>
              <w:t>的，应在投标文件中明确分包内容及对应分包供应商</w:t>
            </w:r>
            <w:r>
              <w:rPr>
                <w:rFonts w:hint="default" w:ascii="Calibri" w:hAnsi="Calibri" w:eastAsia="楷体" w:cs="Calibri"/>
                <w:lang w:val="en-US" w:eastAsia="zh-CN"/>
              </w:rPr>
              <w:t>。</w:t>
            </w:r>
          </w:p>
          <w:p w14:paraId="4276F0E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427C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B5784B1">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6BB42D89">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3" w:type="dxa"/>
            <w:noWrap w:val="0"/>
            <w:vAlign w:val="center"/>
          </w:tcPr>
          <w:p w14:paraId="29648A7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default" w:ascii="Calibri" w:hAnsi="Calibri" w:cs="Calibri"/>
                <w:b w:val="0"/>
                <w:bCs w:val="0"/>
              </w:rPr>
              <w:t>无需缴纳履约保证金。</w:t>
            </w:r>
          </w:p>
        </w:tc>
      </w:tr>
      <w:tr w14:paraId="25DA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79AD99B9">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30989E4D">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3" w:type="dxa"/>
            <w:noWrap w:val="0"/>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672"/>
              <w:gridCol w:w="3893"/>
            </w:tblGrid>
            <w:tr w14:paraId="4B7A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BB6A67F">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2672" w:type="dxa"/>
                  <w:noWrap w:val="0"/>
                  <w:vAlign w:val="center"/>
                </w:tcPr>
                <w:p w14:paraId="3533CCAA">
                  <w:pPr>
                    <w:bidi w:val="0"/>
                    <w:rPr>
                      <w:rFonts w:hint="eastAsia" w:ascii="黑体" w:hAnsi="黑体" w:eastAsia="黑体" w:cs="黑体"/>
                      <w:lang w:val="en-US" w:eastAsia="zh-CN"/>
                    </w:rPr>
                  </w:pPr>
                  <w:r>
                    <w:rPr>
                      <w:rFonts w:hint="eastAsia" w:ascii="黑体" w:hAnsi="黑体" w:eastAsia="黑体" w:cs="黑体"/>
                    </w:rPr>
                    <w:t>约定支付条件</w:t>
                  </w:r>
                </w:p>
              </w:tc>
              <w:tc>
                <w:tcPr>
                  <w:tcW w:w="3893" w:type="dxa"/>
                  <w:noWrap w:val="0"/>
                  <w:vAlign w:val="center"/>
                </w:tcPr>
                <w:p w14:paraId="4480C76B">
                  <w:pPr>
                    <w:bidi w:val="0"/>
                    <w:rPr>
                      <w:rFonts w:hint="eastAsia" w:ascii="黑体" w:hAnsi="黑体" w:eastAsia="黑体" w:cs="黑体"/>
                      <w:lang w:val="en-US" w:eastAsia="zh-CN"/>
                    </w:rPr>
                  </w:pPr>
                  <w:r>
                    <w:rPr>
                      <w:rFonts w:hint="eastAsia" w:ascii="黑体" w:hAnsi="黑体" w:eastAsia="黑体" w:cs="黑体"/>
                    </w:rPr>
                    <w:t>付款条件</w:t>
                  </w:r>
                </w:p>
              </w:tc>
            </w:tr>
            <w:tr w14:paraId="0FF9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410B29A1">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bookmarkStart w:id="55" w:name="OLE_LINK10" w:colFirst="0" w:colLast="2"/>
                  <w:r>
                    <w:rPr>
                      <w:rFonts w:hint="eastAsia" w:cs="Calibri"/>
                      <w:lang w:val="en-US" w:eastAsia="zh-CN"/>
                    </w:rPr>
                    <w:t>1</w:t>
                  </w:r>
                </w:p>
              </w:tc>
              <w:tc>
                <w:tcPr>
                  <w:tcW w:w="2672" w:type="dxa"/>
                  <w:shd w:val="clear" w:color="auto" w:fill="auto"/>
                  <w:noWrap w:val="0"/>
                  <w:vAlign w:val="center"/>
                </w:tcPr>
                <w:p w14:paraId="5C26DB58">
                  <w:pPr>
                    <w:bidi w:val="0"/>
                    <w:jc w:val="both"/>
                    <w:rPr>
                      <w:rFonts w:hint="default" w:ascii="Calibri" w:hAnsi="Calibri" w:eastAsia="宋体" w:cs="Calibri"/>
                      <w:kern w:val="2"/>
                      <w:sz w:val="21"/>
                      <w:szCs w:val="24"/>
                      <w:lang w:val="en-US" w:eastAsia="zh-CN" w:bidi="ar-SA"/>
                    </w:rPr>
                  </w:pPr>
                  <w:r>
                    <w:rPr>
                      <w:rFonts w:hint="eastAsia" w:eastAsia="宋体" w:cs="Calibri"/>
                      <w:snapToGrid w:val="0"/>
                      <w:color w:val="auto"/>
                      <w:szCs w:val="21"/>
                      <w:highlight w:val="none"/>
                      <w:lang w:val="en-US" w:eastAsia="zh-CN"/>
                    </w:rPr>
                    <w:t>合同生效以及进场服务后</w:t>
                  </w:r>
                </w:p>
              </w:tc>
              <w:tc>
                <w:tcPr>
                  <w:tcW w:w="3893" w:type="dxa"/>
                  <w:shd w:val="clear" w:color="auto" w:fill="auto"/>
                  <w:noWrap w:val="0"/>
                  <w:vAlign w:val="center"/>
                </w:tcPr>
                <w:p w14:paraId="3F6C6631">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支付预付款</w:t>
                  </w:r>
                  <w:r>
                    <w:rPr>
                      <w:rFonts w:hint="eastAsia" w:cs="Calibri"/>
                      <w:lang w:eastAsia="zh-CN"/>
                    </w:rPr>
                    <w:t>，</w:t>
                  </w:r>
                  <w:r>
                    <w:rPr>
                      <w:rFonts w:hint="eastAsia" w:cs="Calibri"/>
                      <w:lang w:val="en-US" w:eastAsia="zh-CN"/>
                    </w:rPr>
                    <w:t>为</w:t>
                  </w:r>
                  <w:r>
                    <w:rPr>
                      <w:rFonts w:hint="eastAsia" w:cs="Calibri"/>
                      <w:lang w:eastAsia="zh-CN"/>
                    </w:rPr>
                    <w:t>合同总价的</w:t>
                  </w:r>
                  <w:r>
                    <w:rPr>
                      <w:rFonts w:hint="eastAsia" w:cs="Calibri"/>
                      <w:lang w:val="en-US" w:eastAsia="zh-CN"/>
                    </w:rPr>
                    <w:t>30%；</w:t>
                  </w:r>
                </w:p>
              </w:tc>
            </w:tr>
            <w:tr w14:paraId="5302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EE92C66">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2672" w:type="dxa"/>
                  <w:shd w:val="clear" w:color="auto" w:fill="auto"/>
                  <w:noWrap w:val="0"/>
                  <w:vAlign w:val="center"/>
                </w:tcPr>
                <w:p w14:paraId="2BC03458">
                  <w:pPr>
                    <w:bidi w:val="0"/>
                    <w:jc w:val="both"/>
                    <w:rPr>
                      <w:rFonts w:hint="default" w:ascii="Calibri" w:hAnsi="Calibri" w:eastAsia="宋体" w:cs="Calibri"/>
                      <w:kern w:val="2"/>
                      <w:sz w:val="21"/>
                      <w:szCs w:val="24"/>
                      <w:lang w:val="en-US" w:eastAsia="zh-CN" w:bidi="ar-SA"/>
                    </w:rPr>
                  </w:pPr>
                  <w:r>
                    <w:rPr>
                      <w:rFonts w:hint="default" w:ascii="Calibri" w:hAnsi="Calibri" w:cs="Calibri"/>
                      <w:lang w:val="en-US" w:eastAsia="zh-CN"/>
                    </w:rPr>
                    <w:t>项目服务履行至2025年</w:t>
                  </w:r>
                  <w:r>
                    <w:rPr>
                      <w:rFonts w:hint="eastAsia" w:cs="Calibri"/>
                      <w:lang w:val="en-US" w:eastAsia="zh-CN"/>
                    </w:rPr>
                    <w:t>4</w:t>
                  </w:r>
                  <w:r>
                    <w:rPr>
                      <w:rFonts w:hint="default" w:ascii="Calibri" w:hAnsi="Calibri" w:cs="Calibri"/>
                      <w:lang w:val="en-US" w:eastAsia="zh-CN"/>
                    </w:rPr>
                    <w:t>月31日前，经甲方中期考核且无任何质量和服务问题</w:t>
                  </w:r>
                </w:p>
              </w:tc>
              <w:tc>
                <w:tcPr>
                  <w:tcW w:w="3893" w:type="dxa"/>
                  <w:shd w:val="clear" w:color="auto" w:fill="auto"/>
                  <w:noWrap w:val="0"/>
                  <w:vAlign w:val="center"/>
                </w:tcPr>
                <w:p w14:paraId="67B7D419">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w:t>
                  </w:r>
                  <w:r>
                    <w:rPr>
                      <w:rFonts w:hint="eastAsia" w:cs="Calibri"/>
                      <w:lang w:eastAsia="zh-CN"/>
                    </w:rPr>
                    <w:t>进度</w:t>
                  </w:r>
                  <w:r>
                    <w:rPr>
                      <w:rFonts w:hint="default" w:ascii="Calibri" w:hAnsi="Calibri" w:cs="Calibri"/>
                      <w:lang w:eastAsia="zh-CN"/>
                    </w:rPr>
                    <w:t>款</w:t>
                  </w:r>
                  <w:r>
                    <w:rPr>
                      <w:rFonts w:hint="eastAsia" w:cs="Calibri"/>
                      <w:lang w:eastAsia="zh-CN"/>
                    </w:rPr>
                    <w:t>，</w:t>
                  </w:r>
                  <w:r>
                    <w:rPr>
                      <w:rFonts w:hint="eastAsia" w:cs="Calibri"/>
                      <w:lang w:val="en-US" w:eastAsia="zh-CN"/>
                    </w:rPr>
                    <w:t>为</w:t>
                  </w:r>
                  <w:r>
                    <w:rPr>
                      <w:rFonts w:hint="eastAsia" w:cs="Calibri"/>
                      <w:lang w:eastAsia="zh-CN"/>
                    </w:rPr>
                    <w:t>合同总价的</w:t>
                  </w:r>
                  <w:r>
                    <w:rPr>
                      <w:rFonts w:hint="eastAsia" w:cs="Calibri"/>
                      <w:lang w:val="en-US" w:eastAsia="zh-CN"/>
                    </w:rPr>
                    <w:t>65%；</w:t>
                  </w:r>
                </w:p>
              </w:tc>
            </w:tr>
            <w:tr w14:paraId="21FC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58CA843C">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3</w:t>
                  </w:r>
                </w:p>
              </w:tc>
              <w:tc>
                <w:tcPr>
                  <w:tcW w:w="2672" w:type="dxa"/>
                  <w:shd w:val="clear" w:color="auto" w:fill="auto"/>
                  <w:noWrap w:val="0"/>
                  <w:vAlign w:val="center"/>
                </w:tcPr>
                <w:p w14:paraId="23C3BC72">
                  <w:pPr>
                    <w:bidi w:val="0"/>
                    <w:jc w:val="both"/>
                    <w:rPr>
                      <w:rFonts w:hint="default" w:ascii="Calibri" w:hAnsi="Calibri" w:eastAsia="宋体" w:cs="Calibri"/>
                      <w:kern w:val="2"/>
                      <w:sz w:val="21"/>
                      <w:szCs w:val="24"/>
                      <w:lang w:val="en-US" w:eastAsia="zh-CN" w:bidi="ar-SA"/>
                    </w:rPr>
                  </w:pPr>
                  <w:r>
                    <w:rPr>
                      <w:rFonts w:hint="default" w:ascii="Calibri" w:hAnsi="Calibri" w:cs="Calibri"/>
                      <w:lang w:eastAsia="zh-CN"/>
                    </w:rPr>
                    <w:t>经甲方考核合格后在2025年</w:t>
                  </w:r>
                  <w:r>
                    <w:rPr>
                      <w:rFonts w:hint="eastAsia" w:cs="Calibri"/>
                      <w:lang w:val="en-US" w:eastAsia="zh-CN"/>
                    </w:rPr>
                    <w:t>9</w:t>
                  </w:r>
                  <w:r>
                    <w:rPr>
                      <w:rFonts w:hint="default" w:ascii="Calibri" w:hAnsi="Calibri" w:cs="Calibri"/>
                      <w:lang w:eastAsia="zh-CN"/>
                    </w:rPr>
                    <w:t>月31日前（考核延期的情形除外）</w:t>
                  </w:r>
                </w:p>
              </w:tc>
              <w:tc>
                <w:tcPr>
                  <w:tcW w:w="3893" w:type="dxa"/>
                  <w:shd w:val="clear" w:color="auto" w:fill="auto"/>
                  <w:noWrap w:val="0"/>
                  <w:vAlign w:val="center"/>
                </w:tcPr>
                <w:p w14:paraId="0E32F44E">
                  <w:pPr>
                    <w:bidi w:val="0"/>
                    <w:jc w:val="both"/>
                    <w:rPr>
                      <w:rFonts w:hint="default" w:ascii="Calibri" w:hAnsi="Calibri" w:eastAsia="宋体" w:cs="Calibri"/>
                      <w:kern w:val="2"/>
                      <w:sz w:val="21"/>
                      <w:szCs w:val="24"/>
                      <w:lang w:val="en-US" w:eastAsia="zh-CN" w:bidi="ar-SA"/>
                    </w:rPr>
                  </w:pPr>
                  <w:r>
                    <w:rPr>
                      <w:rFonts w:hint="eastAsia" w:cs="Calibri"/>
                      <w:lang w:eastAsia="zh-CN"/>
                    </w:rPr>
                    <w:t>满足合同约定支付条件，合同甲方向合同乙方支付合同款，为合同总价的5%。</w:t>
                  </w:r>
                </w:p>
              </w:tc>
            </w:tr>
            <w:bookmarkEnd w:id="55"/>
          </w:tbl>
          <w:p w14:paraId="4E3E288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r>
              <w:rPr>
                <w:rFonts w:hint="eastAsia" w:eastAsia="楷体" w:cs="Calibri"/>
                <w:lang w:val="en-US" w:eastAsia="zh-CN"/>
              </w:rPr>
              <w:t>；</w:t>
            </w:r>
          </w:p>
          <w:p w14:paraId="4103230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r>
              <w:rPr>
                <w:rFonts w:hint="default" w:ascii="Calibri" w:hAnsi="Calibri" w:eastAsia="楷体" w:cs="Calibri"/>
                <w:lang w:val="en-US" w:eastAsia="zh-CN"/>
              </w:rPr>
              <w:t>至</w:t>
            </w:r>
            <w:r>
              <w:rPr>
                <w:rFonts w:hint="eastAsia" w:eastAsia="楷体" w:cs="Calibri"/>
                <w:szCs w:val="21"/>
                <w:lang w:val="en-US" w:eastAsia="zh-CN"/>
              </w:rPr>
              <w:t>合同乙方</w:t>
            </w:r>
            <w:r>
              <w:rPr>
                <w:rFonts w:hint="default" w:ascii="Calibri" w:hAnsi="Calibri" w:eastAsia="楷体" w:cs="Calibri"/>
                <w:lang w:val="en-US" w:eastAsia="zh-CN"/>
              </w:rPr>
              <w:t>账户</w:t>
            </w:r>
            <w:r>
              <w:rPr>
                <w:rFonts w:hint="eastAsia" w:eastAsia="楷体" w:cs="Calibri"/>
                <w:lang w:val="en-US" w:eastAsia="zh-CN"/>
              </w:rPr>
              <w:t>；</w:t>
            </w:r>
          </w:p>
          <w:p w14:paraId="7B4598A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41F1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3507E41">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48F5314B">
            <w:pPr>
              <w:bidi w:val="0"/>
              <w:rPr>
                <w:rFonts w:hint="default" w:ascii="Calibri" w:hAnsi="Calibri" w:eastAsia="宋体" w:cs="Calibri"/>
                <w:kern w:val="2"/>
                <w:sz w:val="21"/>
                <w:szCs w:val="24"/>
                <w:lang w:val="en-US" w:eastAsia="zh-CN" w:bidi="ar-SA"/>
              </w:rPr>
            </w:pPr>
            <w:r>
              <w:rPr>
                <w:rFonts w:hint="eastAsia" w:cs="Calibri"/>
                <w:lang w:val="en-US" w:eastAsia="zh-CN"/>
              </w:rPr>
              <w:t>服务周期及地点</w:t>
            </w:r>
          </w:p>
        </w:tc>
        <w:tc>
          <w:tcPr>
            <w:tcW w:w="7463" w:type="dxa"/>
            <w:noWrap w:val="0"/>
            <w:vAlign w:val="center"/>
          </w:tcPr>
          <w:p w14:paraId="6056C50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w:t>
            </w:r>
            <w:r>
              <w:rPr>
                <w:rFonts w:hint="eastAsia" w:cs="Calibri"/>
                <w:lang w:val="en-US" w:eastAsia="zh-CN"/>
              </w:rPr>
              <w:t>.服务周期：2024年11月1日至2025年10月31日</w:t>
            </w:r>
            <w:r>
              <w:rPr>
                <w:rFonts w:hint="default" w:ascii="Calibri" w:hAnsi="Calibri" w:cs="Calibri"/>
                <w:lang w:val="en-US" w:eastAsia="zh-CN"/>
              </w:rPr>
              <w:t>。</w:t>
            </w:r>
          </w:p>
          <w:p w14:paraId="5B4E869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2.服务地点：浙江省动物疫病预防控制中心浙江牧业监测园区。</w:t>
            </w:r>
          </w:p>
        </w:tc>
      </w:tr>
      <w:tr w14:paraId="0E87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435E54E5">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580CD3A2">
            <w:pPr>
              <w:bidi w:val="0"/>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项目验收</w:t>
            </w:r>
          </w:p>
        </w:tc>
        <w:tc>
          <w:tcPr>
            <w:tcW w:w="7463" w:type="dxa"/>
            <w:noWrap w:val="0"/>
            <w:vAlign w:val="center"/>
          </w:tcPr>
          <w:p w14:paraId="6A3BFDA8">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1</w:t>
            </w:r>
            <w:r>
              <w:rPr>
                <w:rFonts w:hint="eastAsia" w:cs="Calibri"/>
                <w:lang w:val="en-US" w:eastAsia="zh-CN"/>
              </w:rPr>
              <w:t>.合同乙方</w:t>
            </w:r>
            <w:r>
              <w:rPr>
                <w:rFonts w:hint="default" w:ascii="Calibri" w:hAnsi="Calibri" w:eastAsia="宋体" w:cs="Calibri"/>
                <w:lang w:val="en-US" w:eastAsia="zh-CN"/>
              </w:rPr>
              <w:t>应保质保量按时按约完成项目合同规定的各项工作，并于完成时按要求递交相关成果及佐证材料等。</w:t>
            </w:r>
          </w:p>
          <w:p w14:paraId="6C78196D">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2</w:t>
            </w:r>
            <w:r>
              <w:rPr>
                <w:rFonts w:hint="eastAsia" w:cs="Calibri"/>
                <w:lang w:val="en-US" w:eastAsia="zh-CN"/>
              </w:rPr>
              <w:t>.</w:t>
            </w:r>
            <w:r>
              <w:rPr>
                <w:rFonts w:hint="eastAsia" w:eastAsia="宋体" w:cs="Calibri"/>
                <w:lang w:val="en-US" w:eastAsia="zh-CN"/>
              </w:rPr>
              <w:t>完成项目内容</w:t>
            </w:r>
            <w:r>
              <w:rPr>
                <w:rFonts w:hint="default" w:ascii="Calibri" w:hAnsi="Calibri" w:eastAsia="宋体" w:cs="Calibri"/>
                <w:lang w:val="en-US" w:eastAsia="zh-CN"/>
              </w:rPr>
              <w:t>后，</w:t>
            </w:r>
            <w:r>
              <w:rPr>
                <w:rFonts w:hint="eastAsia" w:cs="Calibri"/>
                <w:lang w:val="en-US" w:eastAsia="zh-CN"/>
              </w:rPr>
              <w:t>合同乙方</w:t>
            </w:r>
            <w:r>
              <w:rPr>
                <w:rFonts w:hint="default" w:ascii="Calibri" w:hAnsi="Calibri" w:eastAsia="宋体" w:cs="Calibri"/>
                <w:lang w:val="en-US" w:eastAsia="zh-CN"/>
              </w:rPr>
              <w:t>应及时向</w:t>
            </w:r>
            <w:r>
              <w:rPr>
                <w:rFonts w:hint="eastAsia" w:cs="Calibri"/>
                <w:lang w:val="en-US" w:eastAsia="zh-CN"/>
              </w:rPr>
              <w:t>合同甲方</w:t>
            </w:r>
            <w:r>
              <w:rPr>
                <w:rFonts w:hint="default" w:ascii="Calibri" w:hAnsi="Calibri" w:eastAsia="宋体" w:cs="Calibri"/>
                <w:lang w:val="en-US" w:eastAsia="zh-CN"/>
              </w:rPr>
              <w:t>发出书面验收申请，</w:t>
            </w:r>
            <w:r>
              <w:rPr>
                <w:rFonts w:hint="eastAsia" w:cs="Calibri"/>
                <w:lang w:val="en-US" w:eastAsia="zh-CN"/>
              </w:rPr>
              <w:t>合同甲方</w:t>
            </w:r>
            <w:r>
              <w:rPr>
                <w:rFonts w:hint="default" w:ascii="Calibri" w:hAnsi="Calibri" w:eastAsia="宋体" w:cs="Calibri"/>
                <w:lang w:val="en-US" w:eastAsia="zh-CN"/>
              </w:rPr>
              <w:t>在收到</w:t>
            </w:r>
            <w:r>
              <w:rPr>
                <w:rFonts w:hint="eastAsia" w:cs="Calibri"/>
                <w:lang w:val="en-US" w:eastAsia="zh-CN"/>
              </w:rPr>
              <w:t>合同乙方</w:t>
            </w:r>
            <w:r>
              <w:rPr>
                <w:rFonts w:hint="default" w:ascii="Calibri" w:hAnsi="Calibri" w:eastAsia="宋体" w:cs="Calibri"/>
                <w:lang w:val="en-US" w:eastAsia="zh-CN"/>
              </w:rPr>
              <w:t>书面验收申请后，组织实施验收和履约评价。</w:t>
            </w:r>
          </w:p>
          <w:p w14:paraId="5F4AAE9A">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3</w:t>
            </w:r>
            <w:r>
              <w:rPr>
                <w:rFonts w:hint="eastAsia" w:cs="Calibri"/>
                <w:lang w:val="en-US" w:eastAsia="zh-CN"/>
              </w:rPr>
              <w:t>.合同甲方</w:t>
            </w:r>
            <w:r>
              <w:rPr>
                <w:rFonts w:hint="default" w:ascii="Calibri" w:hAnsi="Calibri" w:eastAsia="宋体" w:cs="Calibri"/>
                <w:lang w:val="en-US" w:eastAsia="zh-CN"/>
              </w:rPr>
              <w:t>将</w:t>
            </w:r>
            <w:r>
              <w:rPr>
                <w:rFonts w:hint="default" w:ascii="Calibri" w:hAnsi="Calibri" w:cs="Calibri"/>
                <w:lang w:val="en-US" w:eastAsia="zh-CN"/>
              </w:rPr>
              <w:t>对</w:t>
            </w:r>
            <w:r>
              <w:rPr>
                <w:rFonts w:hint="eastAsia" w:cs="Calibri"/>
                <w:lang w:val="en-US" w:eastAsia="zh-CN"/>
              </w:rPr>
              <w:t>合同乙方</w:t>
            </w:r>
            <w:r>
              <w:rPr>
                <w:rFonts w:hint="default" w:ascii="Calibri" w:hAnsi="Calibri" w:eastAsia="宋体" w:cs="Calibri"/>
                <w:lang w:val="en-US" w:eastAsia="zh-CN"/>
              </w:rPr>
              <w:t>的</w:t>
            </w:r>
            <w:r>
              <w:rPr>
                <w:rFonts w:hint="default" w:ascii="Calibri" w:hAnsi="Calibri" w:cs="Calibri"/>
                <w:lang w:val="en-US" w:eastAsia="zh-CN"/>
              </w:rPr>
              <w:t>项目</w:t>
            </w:r>
            <w:r>
              <w:rPr>
                <w:rFonts w:hint="default" w:ascii="Calibri" w:hAnsi="Calibri" w:eastAsia="宋体" w:cs="Calibri"/>
                <w:lang w:val="en-US" w:eastAsia="zh-CN"/>
              </w:rPr>
              <w:t>质量进行客观评估</w:t>
            </w:r>
            <w:r>
              <w:rPr>
                <w:rFonts w:hint="eastAsia" w:cs="Calibri"/>
                <w:lang w:val="en-US" w:eastAsia="zh-CN"/>
              </w:rPr>
              <w:t>，</w:t>
            </w:r>
            <w:r>
              <w:rPr>
                <w:rFonts w:hint="default" w:ascii="Calibri" w:hAnsi="Calibri" w:eastAsia="宋体" w:cs="Calibri"/>
                <w:lang w:val="en-US" w:eastAsia="zh-CN"/>
              </w:rPr>
              <w:t>验收小组完成验收后出具验收（评审）意见。</w:t>
            </w:r>
          </w:p>
          <w:p w14:paraId="5E349E13">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4</w:t>
            </w:r>
            <w:r>
              <w:rPr>
                <w:rFonts w:hint="eastAsia" w:cs="Calibri"/>
                <w:lang w:val="en-US" w:eastAsia="zh-CN"/>
              </w:rPr>
              <w:t>.</w:t>
            </w:r>
            <w:r>
              <w:rPr>
                <w:rFonts w:hint="default" w:ascii="Calibri" w:hAnsi="Calibri" w:eastAsia="宋体" w:cs="Calibri"/>
                <w:lang w:val="en-US" w:eastAsia="zh-CN"/>
              </w:rPr>
              <w:t>对验收通过的项目，</w:t>
            </w:r>
            <w:r>
              <w:rPr>
                <w:rFonts w:hint="eastAsia" w:cs="Calibri"/>
                <w:lang w:val="en-US" w:eastAsia="zh-CN"/>
              </w:rPr>
              <w:t>合同甲方</w:t>
            </w:r>
            <w:r>
              <w:rPr>
                <w:rFonts w:hint="default" w:ascii="Calibri" w:hAnsi="Calibri" w:eastAsia="宋体" w:cs="Calibri"/>
                <w:lang w:val="en-US" w:eastAsia="zh-CN"/>
              </w:rPr>
              <w:t>将按照合同如期支付合同款。</w:t>
            </w:r>
          </w:p>
          <w:p w14:paraId="4DE70CAB">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5</w:t>
            </w:r>
            <w:r>
              <w:rPr>
                <w:rFonts w:hint="eastAsia" w:cs="Calibri"/>
                <w:lang w:val="en-US" w:eastAsia="zh-CN"/>
              </w:rPr>
              <w:t>.</w:t>
            </w:r>
            <w:r>
              <w:rPr>
                <w:rFonts w:hint="default" w:ascii="Calibri" w:hAnsi="Calibri" w:eastAsia="宋体" w:cs="Calibri"/>
                <w:lang w:val="en-US" w:eastAsia="zh-CN"/>
              </w:rPr>
              <w:t>对验收未通过的项目，将按合同约定要求</w:t>
            </w:r>
            <w:r>
              <w:rPr>
                <w:rFonts w:hint="default" w:ascii="Calibri" w:hAnsi="Calibri" w:cs="Calibri"/>
                <w:lang w:val="en-US" w:eastAsia="zh-CN"/>
              </w:rPr>
              <w:t>供应商</w:t>
            </w:r>
            <w:r>
              <w:rPr>
                <w:rFonts w:hint="default" w:ascii="Calibri" w:hAnsi="Calibri" w:eastAsia="宋体" w:cs="Calibri"/>
                <w:lang w:val="en-US" w:eastAsia="zh-CN"/>
              </w:rPr>
              <w:t>限期整改。对无法整改或整改后仍未达到合同要求的项目，将按验收不通过</w:t>
            </w:r>
            <w:r>
              <w:rPr>
                <w:rFonts w:hint="eastAsia" w:eastAsia="宋体" w:cs="Calibri"/>
                <w:lang w:val="en-US" w:eastAsia="zh-CN"/>
              </w:rPr>
              <w:t>处理</w:t>
            </w:r>
            <w:r>
              <w:rPr>
                <w:rFonts w:hint="default" w:ascii="Calibri" w:hAnsi="Calibri" w:eastAsia="宋体" w:cs="Calibri"/>
                <w:lang w:val="en-US" w:eastAsia="zh-CN"/>
              </w:rPr>
              <w:t>。</w:t>
            </w:r>
          </w:p>
          <w:p w14:paraId="70ED496C">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kern w:val="2"/>
                <w:sz w:val="21"/>
                <w:szCs w:val="21"/>
                <w:lang w:val="en-US" w:eastAsia="zh-CN" w:bidi="ar-SA"/>
              </w:rPr>
            </w:pPr>
            <w:r>
              <w:rPr>
                <w:rFonts w:hint="eastAsia" w:cs="Calibri"/>
                <w:lang w:val="en-US" w:eastAsia="zh-CN"/>
              </w:rPr>
              <w:t>6.</w:t>
            </w:r>
            <w:r>
              <w:rPr>
                <w:rFonts w:hint="default" w:ascii="Calibri" w:hAnsi="Calibri" w:eastAsia="宋体" w:cs="Calibri"/>
                <w:lang w:val="en-US" w:eastAsia="zh-CN"/>
              </w:rPr>
              <w:t>验收组织、验收方式、验收程序按《浙江省财政厅关于印发浙江省政府采购合同暂行办法的通知》（浙财采监〔2017〕11号）规定执行。</w:t>
            </w:r>
          </w:p>
        </w:tc>
      </w:tr>
      <w:tr w14:paraId="6106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14:paraId="1DF4957E">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4CB5446C">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3" w:type="dxa"/>
            <w:noWrap w:val="0"/>
            <w:vAlign w:val="center"/>
          </w:tcPr>
          <w:p w14:paraId="75D70E7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eastAsia" w:cs="Calibri"/>
                <w:lang w:val="en-US" w:eastAsia="zh-CN"/>
              </w:rPr>
              <w:t>招标文件</w:t>
            </w:r>
            <w:r>
              <w:rPr>
                <w:rFonts w:hint="default" w:ascii="Calibri" w:hAnsi="Calibri" w:cs="Calibri"/>
              </w:rPr>
              <w:t xml:space="preserve">的“第四章 </w:t>
            </w:r>
            <w:r>
              <w:rPr>
                <w:rFonts w:hint="default" w:ascii="Calibri" w:hAnsi="Calibri" w:cs="Calibri"/>
                <w:lang w:val="en-US" w:eastAsia="zh-CN"/>
              </w:rPr>
              <w:t>采购合同</w:t>
            </w:r>
            <w:r>
              <w:rPr>
                <w:rFonts w:hint="default" w:ascii="Calibri" w:hAnsi="Calibri" w:cs="Calibri"/>
              </w:rPr>
              <w:t>”。</w:t>
            </w:r>
          </w:p>
        </w:tc>
      </w:tr>
    </w:tbl>
    <w:p w14:paraId="0EB61C7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lang w:val="en-US" w:eastAsia="zh-CN"/>
        </w:rPr>
        <w:t>投标人</w:t>
      </w:r>
      <w:r>
        <w:rPr>
          <w:rFonts w:hint="eastAsia" w:ascii="楷体" w:hAnsi="楷体" w:eastAsia="楷体" w:cs="楷体"/>
          <w:sz w:val="21"/>
          <w:szCs w:val="21"/>
        </w:rPr>
        <w:t>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文件</w:t>
      </w:r>
      <w:r>
        <w:rPr>
          <w:rFonts w:hint="eastAsia" w:ascii="楷体" w:hAnsi="楷体" w:eastAsia="楷体" w:cs="楷体"/>
          <w:sz w:val="21"/>
          <w:szCs w:val="21"/>
        </w:rPr>
        <w:t>的“偏离表”中反映</w:t>
      </w:r>
      <w:r>
        <w:rPr>
          <w:rFonts w:hint="eastAsia" w:ascii="楷体" w:hAnsi="楷体" w:eastAsia="楷体" w:cs="楷体"/>
          <w:sz w:val="21"/>
          <w:szCs w:val="21"/>
          <w:lang w:eastAsia="zh-CN"/>
        </w:rPr>
        <w:t>。</w:t>
      </w:r>
    </w:p>
    <w:p w14:paraId="01671B67">
      <w:pPr>
        <w:pStyle w:val="3"/>
        <w:ind w:firstLine="422"/>
        <w:rPr>
          <w:rFonts w:hint="default" w:ascii="Calibri" w:hAnsi="Calibri" w:cs="Calibri"/>
        </w:rPr>
      </w:pPr>
      <w:r>
        <w:rPr>
          <w:rFonts w:hint="default" w:ascii="Calibri" w:hAnsi="Calibri" w:cs="Calibri"/>
        </w:rPr>
        <w:t>第四部分 政府采购政策要求</w:t>
      </w:r>
    </w:p>
    <w:p w14:paraId="164EC365">
      <w:pPr>
        <w:pStyle w:val="3"/>
        <w:bidi w:val="0"/>
        <w:rPr>
          <w:rFonts w:hint="eastAsia"/>
          <w:lang w:val="en-US" w:eastAsia="zh-CN"/>
        </w:rPr>
      </w:pPr>
      <w:r>
        <w:rPr>
          <w:rFonts w:hint="eastAsia"/>
          <w:lang w:val="en-US" w:eastAsia="zh-CN"/>
        </w:rPr>
        <w:t>一、采购本国货物、工程和服务</w:t>
      </w:r>
    </w:p>
    <w:p w14:paraId="6C5C5CA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0E3C83E0">
      <w:pPr>
        <w:pStyle w:val="3"/>
        <w:bidi w:val="0"/>
        <w:rPr>
          <w:rFonts w:hint="eastAsia"/>
          <w:lang w:val="en-US" w:eastAsia="zh-CN"/>
        </w:rPr>
      </w:pPr>
      <w:r>
        <w:rPr>
          <w:rFonts w:hint="eastAsia"/>
          <w:lang w:val="en-US" w:eastAsia="zh-CN"/>
        </w:rPr>
        <w:t>二、支持绿色发展</w:t>
      </w:r>
    </w:p>
    <w:p w14:paraId="5A36650F">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0BC204BA">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2E183AAE">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6605EE3E">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3AEA232F">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2E222C32">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04BEC99E">
      <w:pPr>
        <w:pStyle w:val="3"/>
        <w:bidi w:val="0"/>
        <w:rPr>
          <w:rFonts w:hint="default"/>
        </w:rPr>
      </w:pPr>
      <w:r>
        <w:rPr>
          <w:rFonts w:hint="eastAsia"/>
          <w:lang w:val="en-US" w:eastAsia="zh-CN"/>
        </w:rPr>
        <w:t>三、</w:t>
      </w:r>
      <w:r>
        <w:rPr>
          <w:rFonts w:hint="default"/>
        </w:rPr>
        <w:t>支持创新发展</w:t>
      </w:r>
    </w:p>
    <w:p w14:paraId="1F865C41">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1</w:t>
      </w:r>
      <w:r>
        <w:rPr>
          <w:rFonts w:hint="eastAsia" w:eastAsia="宋体" w:cs="Calibri"/>
          <w:sz w:val="21"/>
          <w:szCs w:val="21"/>
          <w:lang w:eastAsia="zh-CN"/>
        </w:rPr>
        <w:t>）</w:t>
      </w:r>
      <w:r>
        <w:rPr>
          <w:rFonts w:hint="default" w:ascii="Calibri" w:hAnsi="Calibri" w:eastAsia="宋体" w:cs="Calibri"/>
          <w:sz w:val="21"/>
          <w:szCs w:val="21"/>
        </w:rPr>
        <w:t>采购人优先采购被认定为首台套产品和“制造精品”的自主创新产品。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0CE6D8AE">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2</w:t>
      </w:r>
      <w:r>
        <w:rPr>
          <w:rFonts w:hint="eastAsia" w:eastAsia="宋体" w:cs="Calibri"/>
          <w:sz w:val="21"/>
          <w:szCs w:val="21"/>
          <w:lang w:eastAsia="zh-CN"/>
        </w:rPr>
        <w:t>）</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5F5790CC">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4360D3C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val="en-US" w:eastAsia="zh-CN"/>
        </w:rPr>
        <w:t>＜</w:t>
      </w:r>
      <w:r>
        <w:rPr>
          <w:rFonts w:hint="default" w:ascii="Calibri" w:hAnsi="Calibri" w:cs="Calibri"/>
          <w:szCs w:val="21"/>
        </w:rPr>
        <w:t>政府采购促进中小企业发展管理办法</w:t>
      </w:r>
      <w:r>
        <w:rPr>
          <w:rFonts w:hint="eastAsia" w:cs="Calibri"/>
          <w:szCs w:val="21"/>
          <w:lang w:val="en-US"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（财库〔2020〕46号）的规定，本项目属于预留</w:t>
      </w:r>
      <w:r>
        <w:rPr>
          <w:rFonts w:hint="eastAsia" w:cs="Calibri"/>
          <w:szCs w:val="21"/>
          <w:lang w:val="en-US" w:eastAsia="zh-CN"/>
        </w:rPr>
        <w:t>采购</w:t>
      </w:r>
      <w:r>
        <w:rPr>
          <w:rFonts w:hint="default" w:ascii="Calibri" w:hAnsi="Calibri" w:cs="Calibri"/>
          <w:szCs w:val="21"/>
        </w:rPr>
        <w:t>份额专门面向中小企业采购项目；</w:t>
      </w:r>
    </w:p>
    <w:p w14:paraId="180D9484">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szCs w:val="21"/>
          <w:lang w:eastAsia="zh-CN"/>
        </w:rPr>
        <w:t>租赁和商务服务业</w:t>
      </w:r>
      <w:r>
        <w:rPr>
          <w:rFonts w:hint="default" w:ascii="Calibri" w:hAnsi="Calibri" w:cs="Calibri"/>
          <w:szCs w:val="21"/>
        </w:rPr>
        <w:t>】</w:t>
      </w:r>
      <w:r>
        <w:rPr>
          <w:rFonts w:hint="default" w:ascii="Calibri" w:hAnsi="Calibri" w:cs="Calibri"/>
          <w:szCs w:val="21"/>
          <w:lang w:eastAsia="zh-CN"/>
        </w:rPr>
        <w:t>；</w:t>
      </w:r>
    </w:p>
    <w:p w14:paraId="2E1EFB1C">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w:t>
      </w:r>
      <w:r>
        <w:rPr>
          <w:rFonts w:hint="eastAsia" w:cs="Calibri"/>
          <w:lang w:val="en-US" w:eastAsia="zh-CN"/>
        </w:rPr>
        <w:t>7</w:t>
      </w:r>
      <w:r>
        <w:rPr>
          <w:rFonts w:hint="eastAsia" w:cs="Calibri"/>
        </w:rPr>
        <w:t>）</w:t>
      </w:r>
      <w:r>
        <w:rPr>
          <w:rFonts w:cs="Calibri"/>
        </w:rPr>
        <w:t>。</w:t>
      </w:r>
    </w:p>
    <w:p w14:paraId="6F1E27C9">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w:t>
      </w:r>
      <w:r>
        <w:rPr>
          <w:rFonts w:hint="eastAsia" w:cs="Calibri"/>
          <w:szCs w:val="21"/>
          <w:lang w:val="en-US" w:eastAsia="zh-CN"/>
        </w:rPr>
        <w:t>8</w:t>
      </w:r>
      <w:r>
        <w:rPr>
          <w:rFonts w:hint="eastAsia" w:cs="Calibri"/>
          <w:szCs w:val="21"/>
        </w:rPr>
        <w:t>）</w:t>
      </w:r>
    </w:p>
    <w:p w14:paraId="00F50919">
      <w:pPr>
        <w:ind w:firstLine="420" w:firstLineChars="200"/>
        <w:rPr>
          <w:rFonts w:cs="Calibri"/>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w:t>
      </w:r>
      <w:r>
        <w:rPr>
          <w:rFonts w:hint="eastAsia" w:cs="Calibri"/>
          <w:szCs w:val="21"/>
          <w:lang w:val="en-US" w:eastAsia="zh-CN"/>
        </w:rPr>
        <w:t>9</w:t>
      </w:r>
      <w:r>
        <w:rPr>
          <w:rFonts w:hint="eastAsia" w:cs="Calibri"/>
          <w:szCs w:val="21"/>
        </w:rPr>
        <w:t>）</w:t>
      </w:r>
    </w:p>
    <w:p w14:paraId="0E626789">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第五部分 实质性要求</w:t>
      </w:r>
      <w:r>
        <w:rPr>
          <w:rFonts w:hint="eastAsia" w:cs="Calibri"/>
          <w:bCs/>
          <w:color w:val="000000"/>
          <w:szCs w:val="21"/>
          <w:lang w:val="en-US" w:eastAsia="zh-CN"/>
        </w:rPr>
        <w:t>和条件</w:t>
      </w:r>
    </w:p>
    <w:p w14:paraId="6291CFE1">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bookmarkStart w:id="56" w:name="OLE_LINK9"/>
      <w:r>
        <w:rPr>
          <w:rFonts w:hint="eastAsia" w:cs="Calibri"/>
          <w:bCs/>
          <w:color w:val="000000"/>
          <w:szCs w:val="21"/>
          <w:lang w:val="en-US" w:eastAsia="zh-CN"/>
        </w:rPr>
        <w:t>和条件</w:t>
      </w:r>
      <w:bookmarkEnd w:id="56"/>
      <w:r>
        <w:rPr>
          <w:rFonts w:hint="default" w:ascii="Calibri" w:hAnsi="Calibri" w:cs="Calibri"/>
          <w:bCs/>
          <w:color w:val="000000"/>
          <w:szCs w:val="21"/>
        </w:rPr>
        <w:t>，</w:t>
      </w:r>
      <w:r>
        <w:rPr>
          <w:rFonts w:hint="default" w:ascii="Calibri" w:hAnsi="Calibri" w:cs="Calibri"/>
          <w:bCs/>
          <w:color w:val="000000"/>
          <w:szCs w:val="21"/>
          <w:lang w:val="en-US" w:eastAsia="zh-CN"/>
        </w:rPr>
        <w:t>投标文件</w:t>
      </w:r>
      <w:r>
        <w:rPr>
          <w:rFonts w:hint="default" w:ascii="Calibri" w:hAnsi="Calibri" w:cs="Calibri"/>
          <w:bCs/>
          <w:color w:val="000000"/>
          <w:szCs w:val="21"/>
        </w:rPr>
        <w:t>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w:t>
      </w:r>
      <w:r>
        <w:rPr>
          <w:rFonts w:hint="default" w:ascii="Calibri" w:hAnsi="Calibri" w:cs="Calibri"/>
          <w:bCs/>
          <w:color w:val="000000"/>
          <w:szCs w:val="21"/>
          <w:lang w:val="en-US" w:eastAsia="zh-CN"/>
        </w:rPr>
        <w:t>投标文件</w:t>
      </w:r>
      <w:r>
        <w:rPr>
          <w:rFonts w:hint="default" w:ascii="Calibri" w:hAnsi="Calibri" w:cs="Calibri"/>
          <w:bCs/>
          <w:color w:val="000000"/>
          <w:szCs w:val="21"/>
        </w:rPr>
        <w:t>将被</w:t>
      </w:r>
      <w:r>
        <w:rPr>
          <w:rFonts w:hint="default" w:ascii="Calibri" w:hAnsi="Calibri" w:cs="Calibri"/>
          <w:bCs/>
          <w:color w:val="000000"/>
          <w:szCs w:val="21"/>
          <w:lang w:val="en-US" w:eastAsia="zh-CN"/>
        </w:rPr>
        <w:t>评标委员会</w:t>
      </w:r>
      <w:r>
        <w:rPr>
          <w:rFonts w:hint="default" w:ascii="Calibri" w:hAnsi="Calibri" w:cs="Calibri"/>
          <w:bCs/>
          <w:color w:val="000000"/>
          <w:szCs w:val="21"/>
        </w:rPr>
        <w:t>认定为</w:t>
      </w:r>
      <w:r>
        <w:rPr>
          <w:rFonts w:hint="eastAsia" w:cs="Calibri"/>
          <w:bCs/>
          <w:color w:val="000000"/>
          <w:szCs w:val="21"/>
          <w:lang w:val="en-US" w:eastAsia="zh-CN"/>
        </w:rPr>
        <w:t>投标</w:t>
      </w:r>
      <w:r>
        <w:rPr>
          <w:rFonts w:hint="default" w:ascii="Calibri" w:hAnsi="Calibri" w:cs="Calibri"/>
          <w:bCs/>
          <w:color w:val="000000"/>
          <w:szCs w:val="21"/>
        </w:rPr>
        <w:t>无效。</w:t>
      </w:r>
    </w:p>
    <w:p w14:paraId="6ABCD227">
      <w:pPr>
        <w:pageBreakBefore w:val="0"/>
        <w:kinsoku/>
        <w:wordWrap/>
        <w:overflowPunct/>
        <w:bidi w:val="0"/>
        <w:adjustRightInd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br w:type="page"/>
      </w:r>
    </w:p>
    <w:p w14:paraId="2B2C7EF6">
      <w:pPr>
        <w:pStyle w:val="2"/>
        <w:pageBreakBefore w:val="0"/>
        <w:kinsoku/>
        <w:wordWrap/>
        <w:overflowPunct/>
        <w:bidi w:val="0"/>
        <w:snapToGrid w:val="0"/>
        <w:spacing w:before="0" w:beforeLines="0" w:beforeAutospacing="0" w:afterAutospacing="0" w:line="300" w:lineRule="auto"/>
        <w:rPr>
          <w:rFonts w:hint="default" w:ascii="Calibri" w:hAnsi="Calibri" w:cs="Calibri"/>
          <w:color w:val="auto"/>
        </w:rPr>
      </w:pPr>
      <w:bookmarkStart w:id="57" w:name="_Toc211745569"/>
      <w:bookmarkStart w:id="58" w:name="_Toc82873328"/>
      <w:bookmarkStart w:id="59" w:name="_Toc82338245"/>
      <w:bookmarkStart w:id="60" w:name="_Toc22439"/>
      <w:r>
        <w:rPr>
          <w:rFonts w:hint="default" w:ascii="Calibri" w:hAnsi="Calibri" w:cs="Calibri"/>
          <w:color w:val="auto"/>
        </w:rPr>
        <w:t>第四章  采购合同</w:t>
      </w:r>
      <w:bookmarkEnd w:id="57"/>
      <w:bookmarkEnd w:id="58"/>
      <w:bookmarkEnd w:id="59"/>
      <w:bookmarkEnd w:id="60"/>
    </w:p>
    <w:p w14:paraId="6951CF9E">
      <w:pPr>
        <w:bidi w:val="0"/>
        <w:rPr>
          <w:rFonts w:hint="default"/>
        </w:rPr>
      </w:pPr>
    </w:p>
    <w:p w14:paraId="2816401F">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（甲乙双方应按招标文件确定的事项及投标文件响应内容签订本合同，不得对招标文件确定的事项和中标人投标文件作实质性修改）</w:t>
      </w:r>
    </w:p>
    <w:p w14:paraId="60A4BCD6">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6F0C0923">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6221A0D1">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3D46FDE1">
      <w:pPr>
        <w:pageBreakBefore w:val="0"/>
        <w:widowControl w:val="0"/>
        <w:kinsoku/>
        <w:wordWrap/>
        <w:overflowPunct/>
        <w:topLinePunct w:val="0"/>
        <w:bidi w:val="0"/>
        <w:snapToGrid w:val="0"/>
        <w:spacing w:line="300" w:lineRule="auto"/>
        <w:jc w:val="center"/>
        <w:rPr>
          <w:rFonts w:hint="default" w:ascii="Calibri" w:hAnsi="Calibri" w:eastAsia="宋体" w:cs="Calibri"/>
          <w:sz w:val="36"/>
          <w:szCs w:val="36"/>
        </w:rPr>
      </w:pPr>
      <w:r>
        <w:rPr>
          <w:rFonts w:hint="default" w:ascii="Calibri" w:hAnsi="Calibri" w:eastAsia="宋体" w:cs="Calibri"/>
          <w:sz w:val="36"/>
          <w:szCs w:val="36"/>
        </w:rPr>
        <w:t>采购合同</w:t>
      </w:r>
    </w:p>
    <w:p w14:paraId="74297F57">
      <w:pPr>
        <w:pageBreakBefore w:val="0"/>
        <w:widowControl w:val="0"/>
        <w:kinsoku/>
        <w:wordWrap/>
        <w:overflowPunct/>
        <w:topLinePunct w:val="0"/>
        <w:bidi w:val="0"/>
        <w:snapToGrid w:val="0"/>
        <w:spacing w:line="300" w:lineRule="auto"/>
        <w:jc w:val="center"/>
        <w:rPr>
          <w:rFonts w:hint="default" w:ascii="Calibri" w:hAnsi="Calibri" w:eastAsia="宋体" w:cs="Calibri"/>
          <w:sz w:val="36"/>
          <w:szCs w:val="36"/>
        </w:rPr>
      </w:pPr>
      <w:r>
        <w:rPr>
          <w:rFonts w:hint="default"/>
        </w:rPr>
        <w:t>【中小企业预留合同】</w:t>
      </w:r>
    </w:p>
    <w:p w14:paraId="438A4583">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40A6EB3">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032BEF9">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7AB658A">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25E7D48C">
      <w:pPr>
        <w:pageBreakBefore w:val="0"/>
        <w:widowControl w:val="0"/>
        <w:kinsoku/>
        <w:wordWrap/>
        <w:overflowPunct/>
        <w:topLinePunct w:val="0"/>
        <w:bidi w:val="0"/>
        <w:snapToGrid w:val="0"/>
        <w:spacing w:line="300" w:lineRule="auto"/>
        <w:ind w:firstLine="3179" w:firstLineChars="1508"/>
        <w:rPr>
          <w:rFonts w:hint="default" w:ascii="Calibri" w:hAnsi="Calibri" w:eastAsia="宋体" w:cs="Calibri"/>
          <w:szCs w:val="21"/>
        </w:rPr>
      </w:pPr>
      <w:r>
        <w:rPr>
          <w:rFonts w:hint="default" w:ascii="Calibri" w:hAnsi="Calibri" w:eastAsia="宋体" w:cs="Calibri"/>
          <w:b/>
          <w:szCs w:val="21"/>
        </w:rPr>
        <w:t>合同编号：</w:t>
      </w:r>
      <w:r>
        <w:rPr>
          <w:rFonts w:hint="eastAsia" w:cs="Calibri"/>
          <w:kern w:val="0"/>
          <w:szCs w:val="21"/>
          <w:u w:val="single"/>
          <w:lang w:eastAsia="zh-CN"/>
        </w:rPr>
        <w:t>【</w:t>
      </w:r>
      <w:r>
        <w:rPr>
          <w:rFonts w:hint="eastAsia" w:ascii="楷体" w:hAnsi="楷体" w:eastAsia="楷体" w:cs="楷体"/>
          <w:kern w:val="0"/>
          <w:szCs w:val="21"/>
          <w:u w:val="single"/>
          <w:lang w:val="en-US" w:eastAsia="zh-CN"/>
        </w:rPr>
        <w:t>填写合同编号</w:t>
      </w:r>
      <w:r>
        <w:rPr>
          <w:rFonts w:hint="eastAsia" w:cs="Calibri"/>
          <w:kern w:val="0"/>
          <w:szCs w:val="21"/>
          <w:u w:val="single"/>
          <w:lang w:eastAsia="zh-CN"/>
        </w:rPr>
        <w:t>】</w:t>
      </w:r>
    </w:p>
    <w:p w14:paraId="194EDA77">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7FF0A002">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457FE6E6">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03097FEF">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30F373E1">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6AA0E86E">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szCs w:val="21"/>
          <w:lang w:eastAsia="zh-CN"/>
        </w:rPr>
      </w:pPr>
      <w:r>
        <w:rPr>
          <w:rFonts w:hint="default" w:ascii="Calibri" w:hAnsi="Calibri" w:eastAsia="宋体" w:cs="Calibri"/>
          <w:szCs w:val="21"/>
        </w:rPr>
        <w:t>项目名称：</w:t>
      </w:r>
      <w:r>
        <w:rPr>
          <w:rFonts w:hint="eastAsia" w:cs="Calibri"/>
          <w:szCs w:val="21"/>
          <w:u w:val="single"/>
          <w:lang w:eastAsia="zh-CN"/>
        </w:rPr>
        <w:t>2024-2025年浙江牧业监测大楼特保服务项目</w:t>
      </w:r>
    </w:p>
    <w:p w14:paraId="5C6A5D85">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szCs w:val="21"/>
          <w:lang w:eastAsia="zh-CN"/>
        </w:rPr>
      </w:pPr>
      <w:r>
        <w:rPr>
          <w:rFonts w:hint="default" w:ascii="Calibri" w:hAnsi="Calibri" w:eastAsia="宋体" w:cs="Calibri"/>
          <w:szCs w:val="21"/>
        </w:rPr>
        <w:t>合同内容：</w:t>
      </w:r>
      <w:r>
        <w:rPr>
          <w:rFonts w:hint="eastAsia" w:cs="Calibri"/>
          <w:szCs w:val="21"/>
          <w:u w:val="single"/>
          <w:lang w:eastAsia="zh-CN"/>
        </w:rPr>
        <w:t>特保服务</w:t>
      </w:r>
    </w:p>
    <w:p w14:paraId="54CE5863">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FF851D2">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756F317E">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5E50CEAC">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21180116">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135CDC10">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33B66A2C">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74FEC65F">
      <w:pPr>
        <w:pageBreakBefore w:val="0"/>
        <w:widowControl w:val="0"/>
        <w:kinsoku/>
        <w:wordWrap/>
        <w:overflowPunct/>
        <w:topLinePunct w:val="0"/>
        <w:bidi w:val="0"/>
        <w:snapToGrid w:val="0"/>
        <w:spacing w:line="300" w:lineRule="auto"/>
        <w:rPr>
          <w:rFonts w:hint="default" w:ascii="Calibri" w:hAnsi="Calibri" w:eastAsia="宋体" w:cs="Calibri"/>
          <w:szCs w:val="21"/>
        </w:rPr>
      </w:pPr>
    </w:p>
    <w:p w14:paraId="2912B7B9">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szCs w:val="21"/>
          <w:u w:val="single"/>
          <w:lang w:eastAsia="zh-CN"/>
        </w:rPr>
      </w:pPr>
      <w:r>
        <w:rPr>
          <w:rFonts w:hint="default" w:ascii="Calibri" w:hAnsi="Calibri" w:eastAsia="宋体" w:cs="Calibri"/>
          <w:szCs w:val="21"/>
        </w:rPr>
        <w:t>甲方：</w:t>
      </w:r>
      <w:r>
        <w:rPr>
          <w:rFonts w:hint="eastAsia" w:cs="Calibri"/>
          <w:szCs w:val="21"/>
          <w:u w:val="single"/>
          <w:lang w:eastAsia="zh-CN"/>
        </w:rPr>
        <w:t>【</w:t>
      </w:r>
      <w:r>
        <w:rPr>
          <w:rFonts w:hint="eastAsia" w:eastAsia="楷体" w:cs="Calibri"/>
          <w:szCs w:val="21"/>
          <w:u w:val="single"/>
          <w:lang w:eastAsia="zh-CN"/>
        </w:rPr>
        <w:t>填写</w:t>
      </w:r>
      <w:r>
        <w:rPr>
          <w:rFonts w:hint="eastAsia" w:eastAsia="楷体" w:cs="Calibri"/>
          <w:szCs w:val="21"/>
          <w:u w:val="single"/>
          <w:lang w:val="en-US" w:eastAsia="zh-CN"/>
        </w:rPr>
        <w:t>甲方</w:t>
      </w:r>
      <w:r>
        <w:rPr>
          <w:rFonts w:hint="eastAsia" w:eastAsia="楷体" w:cs="Calibri"/>
          <w:szCs w:val="21"/>
          <w:u w:val="single"/>
          <w:lang w:eastAsia="zh-CN"/>
        </w:rPr>
        <w:t>名称</w:t>
      </w:r>
      <w:r>
        <w:rPr>
          <w:rFonts w:hint="eastAsia" w:cs="Calibri"/>
          <w:szCs w:val="21"/>
          <w:u w:val="single"/>
          <w:lang w:eastAsia="zh-CN"/>
        </w:rPr>
        <w:t>】</w:t>
      </w:r>
    </w:p>
    <w:p w14:paraId="73F2FC22">
      <w:pPr>
        <w:pageBreakBefore w:val="0"/>
        <w:widowControl w:val="0"/>
        <w:kinsoku/>
        <w:wordWrap/>
        <w:overflowPunct/>
        <w:topLinePunct w:val="0"/>
        <w:bidi w:val="0"/>
        <w:snapToGrid w:val="0"/>
        <w:spacing w:line="300" w:lineRule="auto"/>
        <w:ind w:firstLine="1365" w:firstLineChars="650"/>
        <w:rPr>
          <w:rFonts w:hint="eastAsia" w:ascii="Calibri" w:hAnsi="Calibri" w:eastAsia="宋体" w:cs="Calibri"/>
          <w:szCs w:val="21"/>
          <w:lang w:eastAsia="zh-CN"/>
        </w:rPr>
      </w:pPr>
      <w:r>
        <w:rPr>
          <w:rFonts w:hint="default" w:ascii="Calibri" w:hAnsi="Calibri" w:eastAsia="宋体" w:cs="Calibri"/>
          <w:szCs w:val="21"/>
        </w:rPr>
        <w:t>乙方：</w:t>
      </w:r>
      <w:r>
        <w:rPr>
          <w:rFonts w:hint="eastAsia" w:cs="Calibri"/>
          <w:szCs w:val="21"/>
          <w:u w:val="single"/>
          <w:lang w:eastAsia="zh-CN"/>
        </w:rPr>
        <w:t>【</w:t>
      </w:r>
      <w:r>
        <w:rPr>
          <w:rFonts w:hint="eastAsia" w:eastAsia="楷体" w:cs="Calibri"/>
          <w:szCs w:val="21"/>
          <w:u w:val="single"/>
          <w:lang w:val="en-US" w:eastAsia="zh-CN"/>
        </w:rPr>
        <w:t>填写乙方名称</w:t>
      </w:r>
      <w:r>
        <w:rPr>
          <w:rFonts w:hint="eastAsia" w:cs="Calibri"/>
          <w:szCs w:val="21"/>
          <w:u w:val="single"/>
          <w:lang w:eastAsia="zh-CN"/>
        </w:rPr>
        <w:t>】</w:t>
      </w:r>
    </w:p>
    <w:p w14:paraId="611BB459">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br w:type="page"/>
      </w:r>
      <w:r>
        <w:rPr>
          <w:rFonts w:hint="eastAsia" w:cs="Calibri"/>
          <w:szCs w:val="21"/>
          <w:u w:val="single"/>
          <w:lang w:eastAsia="zh-CN"/>
        </w:rPr>
        <w:t>【</w:t>
      </w:r>
      <w:r>
        <w:rPr>
          <w:rFonts w:hint="eastAsia" w:eastAsia="楷体" w:cs="Calibri"/>
          <w:szCs w:val="21"/>
          <w:u w:val="single"/>
          <w:lang w:eastAsia="zh-CN"/>
        </w:rPr>
        <w:t>填写</w:t>
      </w:r>
      <w:r>
        <w:rPr>
          <w:rFonts w:hint="eastAsia" w:eastAsia="楷体" w:cs="Calibri"/>
          <w:szCs w:val="21"/>
          <w:u w:val="single"/>
          <w:lang w:val="en-US" w:eastAsia="zh-CN"/>
        </w:rPr>
        <w:t>甲方</w:t>
      </w:r>
      <w:r>
        <w:rPr>
          <w:rFonts w:hint="eastAsia" w:eastAsia="楷体" w:cs="Calibri"/>
          <w:szCs w:val="21"/>
          <w:u w:val="single"/>
          <w:lang w:eastAsia="zh-CN"/>
        </w:rPr>
        <w:t>名称</w:t>
      </w:r>
      <w:r>
        <w:rPr>
          <w:rFonts w:hint="eastAsia" w:cs="Calibri"/>
          <w:szCs w:val="21"/>
          <w:u w:val="single"/>
          <w:lang w:eastAsia="zh-CN"/>
        </w:rPr>
        <w:t>】</w:t>
      </w:r>
      <w:r>
        <w:rPr>
          <w:rFonts w:hint="default" w:ascii="Calibri" w:hAnsi="Calibri" w:eastAsia="宋体" w:cs="Calibri"/>
          <w:szCs w:val="21"/>
        </w:rPr>
        <w:t>（甲方）</w:t>
      </w:r>
      <w:r>
        <w:rPr>
          <w:rFonts w:hint="eastAsia" w:cs="Calibri"/>
          <w:szCs w:val="21"/>
          <w:u w:val="single"/>
          <w:lang w:eastAsia="zh-CN"/>
        </w:rPr>
        <w:t>2024-2025年浙江牧业监测大楼特保服务项目</w:t>
      </w:r>
      <w:r>
        <w:rPr>
          <w:rFonts w:hint="default" w:ascii="Calibri" w:hAnsi="Calibri" w:eastAsia="宋体" w:cs="Calibri"/>
          <w:szCs w:val="21"/>
        </w:rPr>
        <w:t>（项目名称）中所需</w:t>
      </w:r>
      <w:r>
        <w:rPr>
          <w:rFonts w:hint="eastAsia" w:cs="Calibri"/>
          <w:szCs w:val="21"/>
          <w:u w:val="single"/>
          <w:lang w:eastAsia="zh-CN"/>
        </w:rPr>
        <w:t>特保服务</w:t>
      </w:r>
      <w:r>
        <w:rPr>
          <w:rFonts w:hint="default" w:ascii="Calibri" w:hAnsi="Calibri" w:eastAsia="宋体" w:cs="Calibri"/>
          <w:szCs w:val="21"/>
        </w:rPr>
        <w:t>（</w:t>
      </w:r>
      <w:r>
        <w:rPr>
          <w:rFonts w:hint="eastAsia" w:cs="Calibri"/>
          <w:szCs w:val="21"/>
          <w:lang w:val="en-US" w:eastAsia="zh-CN"/>
        </w:rPr>
        <w:t>合同</w:t>
      </w:r>
      <w:r>
        <w:rPr>
          <w:rFonts w:hint="default" w:ascii="Calibri" w:hAnsi="Calibri" w:eastAsia="宋体" w:cs="Calibri"/>
          <w:szCs w:val="21"/>
        </w:rPr>
        <w:t>内容）经</w:t>
      </w:r>
      <w:r>
        <w:rPr>
          <w:rFonts w:hint="eastAsia" w:cs="Calibri"/>
          <w:szCs w:val="21"/>
          <w:u w:val="single"/>
          <w:lang w:eastAsia="zh-CN"/>
        </w:rPr>
        <w:t>浙江省动物疫病预防控制中心</w:t>
      </w:r>
      <w:r>
        <w:rPr>
          <w:rFonts w:hint="default" w:ascii="Calibri" w:hAnsi="Calibri" w:eastAsia="宋体" w:cs="Calibri"/>
          <w:szCs w:val="21"/>
          <w:u w:val="none"/>
        </w:rPr>
        <w:t>（采购人）</w:t>
      </w:r>
      <w:r>
        <w:rPr>
          <w:rFonts w:hint="default" w:ascii="Calibri" w:hAnsi="Calibri" w:eastAsia="宋体" w:cs="Calibri"/>
          <w:szCs w:val="21"/>
        </w:rPr>
        <w:t>以招标文件（项目编号：</w:t>
      </w:r>
      <w:r>
        <w:rPr>
          <w:rFonts w:hint="eastAsia" w:cs="Calibri"/>
          <w:szCs w:val="21"/>
          <w:u w:val="single"/>
          <w:lang w:eastAsia="zh-CN"/>
        </w:rPr>
        <w:t>CTZB-2024080511</w:t>
      </w:r>
      <w:r>
        <w:rPr>
          <w:rFonts w:hint="default" w:ascii="Calibri" w:hAnsi="Calibri" w:eastAsia="宋体" w:cs="Calibri"/>
          <w:szCs w:val="21"/>
        </w:rPr>
        <w:t>）进行公开招标。甲方确定</w:t>
      </w:r>
      <w:r>
        <w:rPr>
          <w:rFonts w:hint="eastAsia" w:cs="Calibri"/>
          <w:szCs w:val="21"/>
          <w:u w:val="single"/>
          <w:lang w:eastAsia="zh-CN"/>
        </w:rPr>
        <w:t>【</w:t>
      </w:r>
      <w:r>
        <w:rPr>
          <w:rFonts w:hint="eastAsia" w:eastAsia="楷体" w:cs="Calibri"/>
          <w:szCs w:val="21"/>
          <w:u w:val="single"/>
          <w:lang w:val="en-US" w:eastAsia="zh-CN"/>
        </w:rPr>
        <w:t>填写乙方名称</w:t>
      </w:r>
      <w:r>
        <w:rPr>
          <w:rFonts w:hint="eastAsia" w:cs="Calibri"/>
          <w:szCs w:val="21"/>
          <w:u w:val="single"/>
          <w:lang w:eastAsia="zh-CN"/>
        </w:rPr>
        <w:t>】</w:t>
      </w:r>
      <w:r>
        <w:rPr>
          <w:rFonts w:hint="default" w:ascii="Calibri" w:hAnsi="Calibri" w:eastAsia="宋体" w:cs="Calibri"/>
          <w:szCs w:val="21"/>
        </w:rPr>
        <w:t>（乙方）为中标人。甲、乙双方依据</w:t>
      </w:r>
      <w:r>
        <w:rPr>
          <w:rFonts w:hint="default" w:ascii="Calibri" w:hAnsi="Calibri" w:cs="Calibri"/>
          <w:szCs w:val="21"/>
        </w:rPr>
        <w:t>《中华人民共和国政府采购法》</w:t>
      </w:r>
      <w:r>
        <w:rPr>
          <w:rFonts w:hint="default" w:ascii="Calibri" w:hAnsi="Calibri" w:eastAsia="宋体" w:cs="Calibri"/>
          <w:szCs w:val="21"/>
        </w:rPr>
        <w:t>《中华人民共和国</w:t>
      </w:r>
      <w:r>
        <w:rPr>
          <w:rFonts w:hint="default" w:ascii="Calibri" w:hAnsi="Calibri" w:eastAsia="宋体" w:cs="Calibri"/>
          <w:szCs w:val="21"/>
          <w:lang w:val="en-US" w:eastAsia="zh-CN"/>
        </w:rPr>
        <w:t>民法典</w:t>
      </w:r>
      <w:r>
        <w:rPr>
          <w:rFonts w:hint="default" w:ascii="Calibri" w:hAnsi="Calibri" w:eastAsia="宋体" w:cs="Calibri"/>
          <w:szCs w:val="21"/>
        </w:rPr>
        <w:t>》，在平等自愿的基础上，同意按照下面的条款和条件，签署本合同。</w:t>
      </w:r>
    </w:p>
    <w:p w14:paraId="32AB89B8">
      <w:pPr>
        <w:pStyle w:val="3"/>
        <w:pageBreakBefore w:val="0"/>
        <w:widowControl w:val="0"/>
        <w:kinsoku/>
        <w:wordWrap/>
        <w:overflowPunct/>
        <w:topLinePunct w:val="0"/>
        <w:bidi w:val="0"/>
        <w:snapToGrid w:val="0"/>
        <w:spacing w:line="300" w:lineRule="auto"/>
        <w:ind w:firstLine="422"/>
        <w:rPr>
          <w:rFonts w:hint="default" w:ascii="Calibri" w:hAnsi="Calibri" w:cs="Calibri"/>
        </w:rPr>
      </w:pPr>
      <w:r>
        <w:rPr>
          <w:rFonts w:hint="default" w:ascii="Calibri" w:hAnsi="Calibri" w:cs="Calibri"/>
          <w:lang w:val="en-US" w:eastAsia="zh-CN"/>
        </w:rPr>
        <w:t>一、</w:t>
      </w:r>
      <w:r>
        <w:rPr>
          <w:rFonts w:hint="default" w:ascii="Calibri" w:hAnsi="Calibri" w:cs="Calibri"/>
        </w:rPr>
        <w:t>项目采购依据</w:t>
      </w:r>
    </w:p>
    <w:p w14:paraId="601AF344">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cs="Calibri"/>
          <w:szCs w:val="21"/>
        </w:rPr>
        <w:t>政府采购预算执行确认书：</w:t>
      </w:r>
      <w:r>
        <w:rPr>
          <w:rFonts w:hint="eastAsia" w:cs="Calibri"/>
          <w:szCs w:val="21"/>
          <w:u w:val="single"/>
          <w:lang w:eastAsia="zh-CN"/>
        </w:rPr>
        <w:t>[2024]59700号、临[2024]62234号。</w:t>
      </w:r>
    </w:p>
    <w:p w14:paraId="1308934E">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二</w:t>
      </w:r>
      <w:r>
        <w:rPr>
          <w:rFonts w:hint="default"/>
        </w:rPr>
        <w:t>、下列文件构成本合同的组成部分</w:t>
      </w:r>
    </w:p>
    <w:p w14:paraId="42574830">
      <w:pPr>
        <w:pageBreakBefore w:val="0"/>
        <w:widowControl w:val="0"/>
        <w:kinsoku/>
        <w:wordWrap/>
        <w:overflowPunct/>
        <w:topLinePunct w:val="0"/>
        <w:bidi w:val="0"/>
        <w:snapToGrid w:val="0"/>
        <w:spacing w:line="300" w:lineRule="auto"/>
        <w:ind w:firstLine="420" w:firstLineChars="200"/>
        <w:rPr>
          <w:rFonts w:hint="eastAsia" w:ascii="Calibri" w:hAnsi="Calibri" w:eastAsia="宋体" w:cs="Calibri"/>
          <w:szCs w:val="21"/>
          <w:lang w:eastAsia="zh-CN"/>
        </w:rPr>
      </w:pPr>
      <w:r>
        <w:rPr>
          <w:rFonts w:hint="default" w:ascii="Calibri" w:hAnsi="Calibri" w:eastAsia="宋体" w:cs="Calibri"/>
          <w:szCs w:val="21"/>
        </w:rPr>
        <w:t>以下文件为本合同的组成部分，应该认为是一个整体，彼此相互解释，相互补充。组成合同的多个文件的优先支配地位的次序如下：a</w:t>
      </w:r>
      <w:r>
        <w:rPr>
          <w:rFonts w:hint="eastAsia" w:cs="Calibri"/>
          <w:szCs w:val="21"/>
          <w:lang w:val="en-US" w:eastAsia="zh-CN"/>
        </w:rPr>
        <w:t>.</w:t>
      </w:r>
      <w:r>
        <w:rPr>
          <w:rFonts w:hint="default" w:ascii="Calibri" w:hAnsi="Calibri" w:eastAsia="宋体" w:cs="Calibri"/>
          <w:szCs w:val="21"/>
        </w:rPr>
        <w:t>本合同书</w:t>
      </w:r>
      <w:r>
        <w:rPr>
          <w:rFonts w:hint="eastAsia" w:cs="Calibri"/>
          <w:szCs w:val="21"/>
          <w:lang w:eastAsia="zh-CN"/>
        </w:rPr>
        <w:t>；</w:t>
      </w:r>
      <w:r>
        <w:rPr>
          <w:rFonts w:hint="default" w:ascii="Calibri" w:hAnsi="Calibri" w:eastAsia="宋体" w:cs="Calibri"/>
          <w:szCs w:val="21"/>
        </w:rPr>
        <w:t>b</w:t>
      </w:r>
      <w:r>
        <w:rPr>
          <w:rFonts w:hint="eastAsia" w:cs="Calibri"/>
          <w:szCs w:val="21"/>
          <w:lang w:val="en-US" w:eastAsia="zh-CN"/>
        </w:rPr>
        <w:t>.</w:t>
      </w:r>
      <w:r>
        <w:rPr>
          <w:rFonts w:hint="default" w:ascii="Calibri" w:hAnsi="Calibri" w:eastAsia="宋体" w:cs="Calibri"/>
          <w:szCs w:val="21"/>
        </w:rPr>
        <w:t>中标通知书</w:t>
      </w:r>
      <w:r>
        <w:rPr>
          <w:rFonts w:hint="eastAsia" w:cs="Calibri"/>
          <w:szCs w:val="21"/>
          <w:lang w:eastAsia="zh-CN"/>
        </w:rPr>
        <w:t>；</w:t>
      </w:r>
      <w:r>
        <w:rPr>
          <w:rFonts w:hint="default" w:ascii="Calibri" w:hAnsi="Calibri" w:eastAsia="宋体" w:cs="Calibri"/>
          <w:szCs w:val="21"/>
        </w:rPr>
        <w:t>c</w:t>
      </w:r>
      <w:r>
        <w:rPr>
          <w:rFonts w:hint="eastAsia" w:cs="Calibri"/>
          <w:szCs w:val="21"/>
          <w:lang w:val="en-US" w:eastAsia="zh-CN"/>
        </w:rPr>
        <w:t>.</w:t>
      </w:r>
      <w:r>
        <w:rPr>
          <w:rFonts w:hint="default" w:ascii="Calibri" w:hAnsi="Calibri" w:eastAsia="宋体" w:cs="Calibri"/>
          <w:szCs w:val="21"/>
        </w:rPr>
        <w:t>询标承诺</w:t>
      </w:r>
      <w:r>
        <w:rPr>
          <w:rFonts w:hint="eastAsia" w:cs="Calibri"/>
          <w:szCs w:val="21"/>
          <w:lang w:eastAsia="zh-CN"/>
        </w:rPr>
        <w:t>；</w:t>
      </w:r>
      <w:r>
        <w:rPr>
          <w:rFonts w:hint="default" w:ascii="Calibri" w:hAnsi="Calibri" w:eastAsia="宋体" w:cs="Calibri"/>
          <w:szCs w:val="21"/>
        </w:rPr>
        <w:t>d</w:t>
      </w:r>
      <w:r>
        <w:rPr>
          <w:rFonts w:hint="eastAsia" w:cs="Calibri"/>
          <w:szCs w:val="21"/>
          <w:lang w:val="en-US" w:eastAsia="zh-CN"/>
        </w:rPr>
        <w:t>.</w:t>
      </w:r>
      <w:r>
        <w:rPr>
          <w:rFonts w:hint="default" w:ascii="Calibri" w:hAnsi="Calibri" w:eastAsia="宋体" w:cs="Calibri"/>
          <w:szCs w:val="21"/>
        </w:rPr>
        <w:t>投标文件</w:t>
      </w:r>
      <w:r>
        <w:rPr>
          <w:rFonts w:hint="eastAsia" w:cs="Calibri"/>
          <w:szCs w:val="21"/>
          <w:lang w:eastAsia="zh-CN"/>
        </w:rPr>
        <w:t>；</w:t>
      </w:r>
      <w:r>
        <w:rPr>
          <w:rFonts w:hint="default" w:ascii="Calibri" w:hAnsi="Calibri" w:eastAsia="宋体" w:cs="Calibri"/>
          <w:szCs w:val="21"/>
        </w:rPr>
        <w:t>e</w:t>
      </w:r>
      <w:r>
        <w:rPr>
          <w:rFonts w:hint="eastAsia" w:cs="Calibri"/>
          <w:szCs w:val="21"/>
          <w:lang w:val="en-US" w:eastAsia="zh-CN"/>
        </w:rPr>
        <w:t>.</w:t>
      </w:r>
      <w:r>
        <w:rPr>
          <w:rFonts w:hint="default" w:ascii="Calibri" w:hAnsi="Calibri" w:eastAsia="宋体" w:cs="Calibri"/>
          <w:szCs w:val="21"/>
        </w:rPr>
        <w:t>招标文件</w:t>
      </w:r>
      <w:r>
        <w:rPr>
          <w:rFonts w:hint="eastAsia" w:cs="Calibri"/>
          <w:szCs w:val="21"/>
          <w:lang w:eastAsia="zh-CN"/>
        </w:rPr>
        <w:t>。</w:t>
      </w:r>
    </w:p>
    <w:p w14:paraId="3FFE21DD">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三</w:t>
      </w:r>
      <w:r>
        <w:rPr>
          <w:rFonts w:hint="default"/>
        </w:rPr>
        <w:t>、合同标的物</w:t>
      </w:r>
    </w:p>
    <w:p w14:paraId="0BD8A6EB">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本合同标的物名称及数量：</w:t>
      </w:r>
      <w:r>
        <w:rPr>
          <w:rFonts w:hint="default" w:ascii="Calibri" w:hAnsi="Calibri" w:eastAsia="宋体" w:cs="Calibri"/>
          <w:szCs w:val="21"/>
          <w:u w:val="single"/>
          <w:lang w:eastAsia="zh-CN"/>
        </w:rPr>
        <w:t>【</w:t>
      </w:r>
      <w:r>
        <w:rPr>
          <w:rFonts w:hint="eastAsia" w:ascii="楷体" w:hAnsi="楷体" w:eastAsia="楷体" w:cs="楷体"/>
          <w:i w:val="0"/>
          <w:iCs w:val="0"/>
          <w:szCs w:val="21"/>
          <w:u w:val="single"/>
          <w:lang w:val="en-US" w:eastAsia="zh-CN"/>
        </w:rPr>
        <w:t>填写标的物名称及数量</w:t>
      </w:r>
      <w:r>
        <w:rPr>
          <w:rFonts w:hint="default" w:ascii="Calibri" w:hAnsi="Calibri" w:eastAsia="宋体" w:cs="Calibri"/>
          <w:szCs w:val="21"/>
          <w:u w:val="single"/>
          <w:lang w:eastAsia="zh-CN"/>
        </w:rPr>
        <w:t>】</w:t>
      </w:r>
    </w:p>
    <w:p w14:paraId="6AD0921C">
      <w:pPr>
        <w:pStyle w:val="3"/>
        <w:pageBreakBefore w:val="0"/>
        <w:widowControl w:val="0"/>
        <w:kinsoku/>
        <w:wordWrap/>
        <w:overflowPunct/>
        <w:topLinePunct w:val="0"/>
        <w:bidi w:val="0"/>
        <w:snapToGrid w:val="0"/>
        <w:spacing w:line="300" w:lineRule="auto"/>
        <w:rPr>
          <w:rFonts w:hint="default"/>
        </w:rPr>
      </w:pPr>
      <w:r>
        <w:rPr>
          <w:rFonts w:hint="eastAsia"/>
          <w:lang w:val="en-US" w:eastAsia="zh-CN"/>
        </w:rPr>
        <w:t>四</w:t>
      </w:r>
      <w:r>
        <w:rPr>
          <w:rFonts w:hint="default"/>
        </w:rPr>
        <w:t>、合同总价</w:t>
      </w:r>
    </w:p>
    <w:p w14:paraId="06B24559">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cs="Calibri"/>
          <w:i w:val="0"/>
          <w:iCs w:val="0"/>
          <w:szCs w:val="21"/>
          <w:lang w:val="en-US" w:eastAsia="zh-CN"/>
        </w:rPr>
        <w:t>1.</w:t>
      </w:r>
      <w:r>
        <w:rPr>
          <w:rFonts w:hint="default" w:ascii="Calibri" w:hAnsi="Calibri" w:eastAsia="宋体" w:cs="Calibri"/>
          <w:i w:val="0"/>
          <w:iCs w:val="0"/>
          <w:szCs w:val="21"/>
        </w:rPr>
        <w:t>本合同总价为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填写合同总价大写</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人民币</w:t>
      </w:r>
      <w:r>
        <w:rPr>
          <w:rFonts w:hint="default" w:ascii="Calibri" w:hAnsi="Calibri" w:eastAsia="宋体" w:cs="Calibri"/>
          <w:i w:val="0"/>
          <w:iCs w:val="0"/>
          <w:szCs w:val="21"/>
          <w:lang w:eastAsia="zh-CN"/>
        </w:rPr>
        <w:t>（</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填写合同总价小写</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lang w:eastAsia="zh-CN"/>
        </w:rPr>
        <w:t>）</w:t>
      </w:r>
      <w:r>
        <w:rPr>
          <w:rFonts w:hint="default" w:ascii="Calibri" w:hAnsi="Calibri" w:eastAsia="宋体" w:cs="Calibri"/>
          <w:i w:val="0"/>
          <w:iCs w:val="0"/>
          <w:szCs w:val="21"/>
          <w:lang w:val="en-US" w:eastAsia="zh-CN"/>
        </w:rPr>
        <w:t>元</w:t>
      </w:r>
      <w:r>
        <w:rPr>
          <w:rFonts w:hint="default" w:ascii="Calibri" w:hAnsi="Calibri" w:eastAsia="宋体" w:cs="Calibri"/>
          <w:i w:val="0"/>
          <w:iCs w:val="0"/>
          <w:szCs w:val="21"/>
        </w:rPr>
        <w:t>。</w:t>
      </w:r>
    </w:p>
    <w:p w14:paraId="4DF52A8F">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none"/>
          <w:lang w:eastAsia="zh-CN"/>
        </w:rPr>
      </w:pPr>
      <w:r>
        <w:rPr>
          <w:rFonts w:hint="default" w:ascii="Calibri" w:hAnsi="Calibri" w:cs="Calibri"/>
          <w:i w:val="0"/>
          <w:iCs w:val="0"/>
          <w:szCs w:val="21"/>
          <w:lang w:val="en-US" w:eastAsia="zh-CN"/>
        </w:rPr>
        <w:t>2.</w:t>
      </w:r>
      <w:r>
        <w:rPr>
          <w:rFonts w:hint="default" w:ascii="Calibri" w:hAnsi="Calibri" w:eastAsia="宋体" w:cs="Calibri"/>
          <w:i w:val="0"/>
          <w:iCs w:val="0"/>
          <w:szCs w:val="21"/>
        </w:rPr>
        <w:t>分项价格：</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填写分项价格</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u w:val="none"/>
          <w:lang w:eastAsia="zh-CN"/>
        </w:rPr>
        <w:t>。</w:t>
      </w:r>
    </w:p>
    <w:p w14:paraId="7043335F">
      <w:pPr>
        <w:pageBreakBefore w:val="0"/>
        <w:widowControl w:val="0"/>
        <w:kinsoku/>
        <w:wordWrap/>
        <w:overflowPunct/>
        <w:topLinePunct w:val="0"/>
        <w:bidi w:val="0"/>
        <w:snapToGrid w:val="0"/>
        <w:spacing w:line="300" w:lineRule="auto"/>
        <w:ind w:firstLine="420" w:firstLineChars="200"/>
        <w:rPr>
          <w:rFonts w:hint="eastAsia" w:cs="Calibri"/>
          <w:szCs w:val="21"/>
          <w:u w:val="none"/>
          <w:lang w:eastAsia="zh-CN"/>
        </w:rPr>
      </w:pPr>
      <w:r>
        <w:rPr>
          <w:rFonts w:hint="default" w:ascii="Calibri" w:hAnsi="Calibri" w:eastAsia="宋体" w:cs="Calibri"/>
          <w:i w:val="0"/>
          <w:iCs w:val="0"/>
          <w:szCs w:val="21"/>
          <w:u w:val="none"/>
          <w:lang w:val="en-US" w:eastAsia="zh-CN"/>
        </w:rPr>
        <w:t>其中：中小企业承接金额为：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填写中小企业承接金额</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元人民币</w:t>
      </w:r>
      <w:r>
        <w:rPr>
          <w:rFonts w:hint="default" w:ascii="Calibri" w:hAnsi="Calibri" w:eastAsia="宋体" w:cs="Calibri"/>
          <w:i w:val="0"/>
          <w:iCs w:val="0"/>
          <w:szCs w:val="21"/>
          <w:lang w:eastAsia="zh-CN"/>
        </w:rPr>
        <w:t>，</w:t>
      </w:r>
      <w:r>
        <w:rPr>
          <w:rFonts w:hint="default" w:ascii="Calibri" w:hAnsi="Calibri" w:eastAsia="宋体" w:cs="Calibri"/>
          <w:i w:val="0"/>
          <w:iCs w:val="0"/>
          <w:szCs w:val="21"/>
          <w:lang w:val="en-US" w:eastAsia="zh-CN"/>
        </w:rPr>
        <w:t>小微企业</w:t>
      </w:r>
      <w:r>
        <w:rPr>
          <w:rFonts w:hint="default" w:ascii="Calibri" w:hAnsi="Calibri" w:eastAsia="宋体" w:cs="Calibri"/>
          <w:i w:val="0"/>
          <w:iCs w:val="0"/>
          <w:szCs w:val="21"/>
          <w:u w:val="none"/>
          <w:lang w:val="en-US" w:eastAsia="zh-CN"/>
        </w:rPr>
        <w:t>承接金额为：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w:t>
      </w:r>
      <w:r>
        <w:rPr>
          <w:rFonts w:hint="eastAsia" w:ascii="楷体" w:hAnsi="楷体" w:eastAsia="楷体" w:cs="楷体"/>
          <w:i w:val="0"/>
          <w:iCs w:val="0"/>
          <w:szCs w:val="21"/>
          <w:u w:val="single"/>
          <w:lang w:val="en-US" w:eastAsia="zh-CN"/>
        </w:rPr>
        <w:t>写其中的小微企业承接金额</w:t>
      </w:r>
      <w:r>
        <w:rPr>
          <w:rFonts w:hint="eastAsia" w:ascii="宋体" w:hAnsi="宋体" w:eastAsia="宋体" w:cs="宋体"/>
          <w:i w:val="0"/>
          <w:iCs w:val="0"/>
          <w:szCs w:val="21"/>
          <w:u w:val="single"/>
          <w:lang w:eastAsia="zh-CN"/>
        </w:rPr>
        <w:t>】</w:t>
      </w:r>
      <w:r>
        <w:rPr>
          <w:rFonts w:hint="eastAsia" w:ascii="宋体" w:hAnsi="宋体" w:eastAsia="宋体" w:cs="宋体"/>
          <w:i w:val="0"/>
          <w:iCs w:val="0"/>
          <w:szCs w:val="21"/>
        </w:rPr>
        <w:t>元人民币</w:t>
      </w:r>
      <w:r>
        <w:rPr>
          <w:rFonts w:hint="eastAsia" w:ascii="宋体" w:hAnsi="宋体" w:eastAsia="宋体" w:cs="宋体"/>
          <w:i w:val="0"/>
          <w:iCs w:val="0"/>
          <w:szCs w:val="21"/>
          <w:lang w:eastAsia="zh-CN"/>
        </w:rPr>
        <w:t>。</w:t>
      </w:r>
    </w:p>
    <w:p w14:paraId="4B49AD4D">
      <w:pPr>
        <w:pStyle w:val="3"/>
        <w:pageBreakBefore w:val="0"/>
        <w:widowControl w:val="0"/>
        <w:kinsoku/>
        <w:wordWrap/>
        <w:overflowPunct/>
        <w:topLinePunct w:val="0"/>
        <w:bidi w:val="0"/>
        <w:snapToGrid w:val="0"/>
        <w:spacing w:line="300" w:lineRule="auto"/>
        <w:rPr>
          <w:rFonts w:hint="default"/>
        </w:rPr>
      </w:pPr>
      <w:r>
        <w:rPr>
          <w:rFonts w:hint="default"/>
        </w:rPr>
        <w:t>五、合同价款的支付</w:t>
      </w:r>
    </w:p>
    <w:p w14:paraId="33108D61">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本合同中甲乙双方之间所发生的一切费用以人民币进行结算。</w:t>
      </w:r>
    </w:p>
    <w:p w14:paraId="210E73AA">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支付方式：</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628"/>
        <w:gridCol w:w="4975"/>
      </w:tblGrid>
      <w:tr w14:paraId="3463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681B57BF">
            <w:pPr>
              <w:pageBreakBefore w:val="0"/>
              <w:kinsoku/>
              <w:wordWrap/>
              <w:overflowPunct/>
              <w:bidi w:val="0"/>
              <w:adjustRightInd w:val="0"/>
              <w:snapToGrid w:val="0"/>
              <w:spacing w:line="300" w:lineRule="auto"/>
              <w:jc w:val="both"/>
              <w:rPr>
                <w:rFonts w:hint="eastAsia"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付款次</w:t>
            </w:r>
            <w:r>
              <w:rPr>
                <w:rFonts w:hint="eastAsia" w:cs="Calibri"/>
                <w:i w:val="0"/>
                <w:iCs w:val="0"/>
                <w:kern w:val="0"/>
                <w:szCs w:val="21"/>
                <w:lang w:val="en-US" w:eastAsia="zh-CN"/>
              </w:rPr>
              <w:t>序</w:t>
            </w:r>
          </w:p>
        </w:tc>
        <w:tc>
          <w:tcPr>
            <w:tcW w:w="3628" w:type="dxa"/>
            <w:noWrap w:val="0"/>
            <w:vAlign w:val="center"/>
          </w:tcPr>
          <w:p w14:paraId="54BA3E0A">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约定支付条件</w:t>
            </w:r>
          </w:p>
        </w:tc>
        <w:tc>
          <w:tcPr>
            <w:tcW w:w="4975" w:type="dxa"/>
            <w:noWrap w:val="0"/>
            <w:vAlign w:val="center"/>
          </w:tcPr>
          <w:p w14:paraId="5C055CD6">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付款条件</w:t>
            </w:r>
          </w:p>
        </w:tc>
      </w:tr>
      <w:tr w14:paraId="3B1D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75E1262E">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i w:val="0"/>
                <w:iCs w:val="0"/>
                <w:kern w:val="2"/>
                <w:sz w:val="21"/>
                <w:szCs w:val="24"/>
                <w:lang w:val="en-US" w:eastAsia="zh-CN" w:bidi="ar-SA"/>
              </w:rPr>
            </w:pPr>
            <w:r>
              <w:rPr>
                <w:rFonts w:hint="eastAsia" w:cs="Calibri"/>
                <w:lang w:val="en-US" w:eastAsia="zh-CN"/>
              </w:rPr>
              <w:t>1</w:t>
            </w:r>
          </w:p>
        </w:tc>
        <w:tc>
          <w:tcPr>
            <w:tcW w:w="3628" w:type="dxa"/>
            <w:shd w:val="clear" w:color="auto" w:fill="auto"/>
            <w:noWrap w:val="0"/>
            <w:vAlign w:val="center"/>
          </w:tcPr>
          <w:p w14:paraId="2E4B339A">
            <w:pPr>
              <w:bidi w:val="0"/>
              <w:jc w:val="both"/>
              <w:rPr>
                <w:rFonts w:hint="default" w:ascii="Calibri" w:hAnsi="Calibri" w:eastAsia="宋体" w:cs="Calibri"/>
                <w:kern w:val="2"/>
                <w:sz w:val="21"/>
                <w:szCs w:val="24"/>
                <w:lang w:val="en-US" w:eastAsia="zh-CN" w:bidi="ar-SA"/>
              </w:rPr>
            </w:pPr>
            <w:r>
              <w:rPr>
                <w:rFonts w:hint="eastAsia" w:eastAsia="宋体" w:cs="Calibri"/>
                <w:snapToGrid w:val="0"/>
                <w:color w:val="auto"/>
                <w:szCs w:val="21"/>
                <w:highlight w:val="none"/>
                <w:lang w:val="en-US" w:eastAsia="zh-CN"/>
              </w:rPr>
              <w:t>合同生效以及进场服务后</w:t>
            </w:r>
          </w:p>
        </w:tc>
        <w:tc>
          <w:tcPr>
            <w:tcW w:w="4975" w:type="dxa"/>
            <w:shd w:val="clear" w:color="auto" w:fill="auto"/>
            <w:noWrap w:val="0"/>
            <w:vAlign w:val="center"/>
          </w:tcPr>
          <w:p w14:paraId="5FFA40DE">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支付预付款</w:t>
            </w:r>
            <w:r>
              <w:rPr>
                <w:rFonts w:hint="eastAsia" w:cs="Calibri"/>
                <w:lang w:eastAsia="zh-CN"/>
              </w:rPr>
              <w:t>，</w:t>
            </w:r>
            <w:r>
              <w:rPr>
                <w:rFonts w:hint="eastAsia" w:cs="Calibri"/>
                <w:lang w:val="en-US" w:eastAsia="zh-CN"/>
              </w:rPr>
              <w:t>为</w:t>
            </w:r>
            <w:r>
              <w:rPr>
                <w:rFonts w:hint="eastAsia" w:cs="Calibri"/>
                <w:lang w:eastAsia="zh-CN"/>
              </w:rPr>
              <w:t>合同总价的</w:t>
            </w:r>
            <w:r>
              <w:rPr>
                <w:rFonts w:hint="eastAsia" w:cs="Calibri"/>
                <w:lang w:val="en-US" w:eastAsia="zh-CN"/>
              </w:rPr>
              <w:t>30%；</w:t>
            </w:r>
          </w:p>
        </w:tc>
      </w:tr>
      <w:tr w14:paraId="0441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3FD4DE4A">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i w:val="0"/>
                <w:iCs w:val="0"/>
                <w:kern w:val="2"/>
                <w:sz w:val="21"/>
                <w:szCs w:val="24"/>
                <w:lang w:val="en-US" w:eastAsia="zh-CN" w:bidi="ar-SA"/>
              </w:rPr>
            </w:pPr>
            <w:r>
              <w:rPr>
                <w:rFonts w:hint="eastAsia" w:cs="Calibri"/>
                <w:lang w:val="en-US" w:eastAsia="zh-CN"/>
              </w:rPr>
              <w:t>2</w:t>
            </w:r>
          </w:p>
        </w:tc>
        <w:tc>
          <w:tcPr>
            <w:tcW w:w="3628" w:type="dxa"/>
            <w:shd w:val="clear" w:color="auto" w:fill="auto"/>
            <w:noWrap w:val="0"/>
            <w:vAlign w:val="center"/>
          </w:tcPr>
          <w:p w14:paraId="2B4416B4">
            <w:pPr>
              <w:bidi w:val="0"/>
              <w:jc w:val="both"/>
              <w:rPr>
                <w:rFonts w:hint="default" w:ascii="Calibri" w:hAnsi="Calibri" w:eastAsia="宋体" w:cs="Calibri"/>
                <w:kern w:val="2"/>
                <w:sz w:val="21"/>
                <w:szCs w:val="24"/>
                <w:lang w:val="en-US" w:eastAsia="zh-CN" w:bidi="ar-SA"/>
              </w:rPr>
            </w:pPr>
            <w:r>
              <w:rPr>
                <w:rFonts w:hint="default" w:ascii="Calibri" w:hAnsi="Calibri" w:cs="Calibri"/>
                <w:lang w:val="en-US" w:eastAsia="zh-CN"/>
              </w:rPr>
              <w:t>项目服务履行至2025年</w:t>
            </w:r>
            <w:r>
              <w:rPr>
                <w:rFonts w:hint="eastAsia" w:cs="Calibri"/>
                <w:lang w:val="en-US" w:eastAsia="zh-CN"/>
              </w:rPr>
              <w:t>4</w:t>
            </w:r>
            <w:r>
              <w:rPr>
                <w:rFonts w:hint="default" w:ascii="Calibri" w:hAnsi="Calibri" w:cs="Calibri"/>
                <w:lang w:val="en-US" w:eastAsia="zh-CN"/>
              </w:rPr>
              <w:t>月31日前，经甲方中期考核且无任何质量和服务问题</w:t>
            </w:r>
          </w:p>
        </w:tc>
        <w:tc>
          <w:tcPr>
            <w:tcW w:w="4975" w:type="dxa"/>
            <w:shd w:val="clear" w:color="auto" w:fill="auto"/>
            <w:noWrap w:val="0"/>
            <w:vAlign w:val="center"/>
          </w:tcPr>
          <w:p w14:paraId="33D9E1F0">
            <w:pPr>
              <w:bidi w:val="0"/>
              <w:jc w:val="both"/>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eastAsia" w:cs="Calibri"/>
                <w:lang w:val="en-US" w:eastAsia="zh-CN"/>
              </w:rPr>
              <w:t>合同甲方</w:t>
            </w:r>
            <w:r>
              <w:rPr>
                <w:rFonts w:hint="default" w:ascii="Calibri" w:hAnsi="Calibri" w:cs="Calibri"/>
                <w:lang w:eastAsia="zh-CN"/>
              </w:rPr>
              <w:t>向</w:t>
            </w:r>
            <w:r>
              <w:rPr>
                <w:rFonts w:hint="eastAsia" w:cs="Calibri"/>
                <w:lang w:val="en-US" w:eastAsia="zh-CN"/>
              </w:rPr>
              <w:t>合同乙方</w:t>
            </w:r>
            <w:r>
              <w:rPr>
                <w:rFonts w:hint="default" w:ascii="Calibri" w:hAnsi="Calibri" w:cs="Calibri"/>
              </w:rPr>
              <w:t>支付</w:t>
            </w:r>
            <w:r>
              <w:rPr>
                <w:rFonts w:hint="default" w:ascii="Calibri" w:hAnsi="Calibri" w:cs="Calibri"/>
                <w:lang w:eastAsia="zh-CN"/>
              </w:rPr>
              <w:t>合同</w:t>
            </w:r>
            <w:r>
              <w:rPr>
                <w:rFonts w:hint="eastAsia" w:cs="Calibri"/>
                <w:lang w:eastAsia="zh-CN"/>
              </w:rPr>
              <w:t>进度</w:t>
            </w:r>
            <w:r>
              <w:rPr>
                <w:rFonts w:hint="default" w:ascii="Calibri" w:hAnsi="Calibri" w:cs="Calibri"/>
                <w:lang w:eastAsia="zh-CN"/>
              </w:rPr>
              <w:t>款</w:t>
            </w:r>
            <w:r>
              <w:rPr>
                <w:rFonts w:hint="eastAsia" w:cs="Calibri"/>
                <w:lang w:eastAsia="zh-CN"/>
              </w:rPr>
              <w:t>，</w:t>
            </w:r>
            <w:r>
              <w:rPr>
                <w:rFonts w:hint="eastAsia" w:cs="Calibri"/>
                <w:lang w:val="en-US" w:eastAsia="zh-CN"/>
              </w:rPr>
              <w:t>为</w:t>
            </w:r>
            <w:r>
              <w:rPr>
                <w:rFonts w:hint="eastAsia" w:cs="Calibri"/>
                <w:lang w:eastAsia="zh-CN"/>
              </w:rPr>
              <w:t>合同总价的</w:t>
            </w:r>
            <w:r>
              <w:rPr>
                <w:rFonts w:hint="eastAsia" w:cs="Calibri"/>
                <w:lang w:val="en-US" w:eastAsia="zh-CN"/>
              </w:rPr>
              <w:t>65%；</w:t>
            </w:r>
          </w:p>
        </w:tc>
      </w:tr>
      <w:tr w14:paraId="356C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0ACBDD7C">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i w:val="0"/>
                <w:iCs w:val="0"/>
                <w:kern w:val="2"/>
                <w:sz w:val="21"/>
                <w:szCs w:val="24"/>
                <w:lang w:val="en-US" w:eastAsia="zh-CN" w:bidi="ar-SA"/>
              </w:rPr>
            </w:pPr>
            <w:r>
              <w:rPr>
                <w:rFonts w:hint="eastAsia" w:cs="Calibri"/>
                <w:lang w:val="en-US" w:eastAsia="zh-CN"/>
              </w:rPr>
              <w:t>3</w:t>
            </w:r>
          </w:p>
        </w:tc>
        <w:tc>
          <w:tcPr>
            <w:tcW w:w="3628" w:type="dxa"/>
            <w:shd w:val="clear" w:color="auto" w:fill="auto"/>
            <w:noWrap w:val="0"/>
            <w:vAlign w:val="center"/>
          </w:tcPr>
          <w:p w14:paraId="230249B8">
            <w:pPr>
              <w:bidi w:val="0"/>
              <w:jc w:val="both"/>
              <w:rPr>
                <w:rFonts w:hint="default" w:ascii="Calibri" w:hAnsi="Calibri" w:eastAsia="宋体" w:cs="Calibri"/>
                <w:kern w:val="2"/>
                <w:sz w:val="21"/>
                <w:szCs w:val="24"/>
                <w:lang w:val="en-US" w:eastAsia="zh-CN" w:bidi="ar-SA"/>
              </w:rPr>
            </w:pPr>
            <w:r>
              <w:rPr>
                <w:rFonts w:hint="default" w:ascii="Calibri" w:hAnsi="Calibri" w:cs="Calibri"/>
                <w:lang w:eastAsia="zh-CN"/>
              </w:rPr>
              <w:t>经甲方考核合格后在2025年</w:t>
            </w:r>
            <w:r>
              <w:rPr>
                <w:rFonts w:hint="eastAsia" w:cs="Calibri"/>
                <w:lang w:val="en-US" w:eastAsia="zh-CN"/>
              </w:rPr>
              <w:t>9</w:t>
            </w:r>
            <w:r>
              <w:rPr>
                <w:rFonts w:hint="default" w:ascii="Calibri" w:hAnsi="Calibri" w:cs="Calibri"/>
                <w:lang w:eastAsia="zh-CN"/>
              </w:rPr>
              <w:t>月31日前（考核延期的情形除外）</w:t>
            </w:r>
          </w:p>
        </w:tc>
        <w:tc>
          <w:tcPr>
            <w:tcW w:w="4975" w:type="dxa"/>
            <w:shd w:val="clear" w:color="auto" w:fill="auto"/>
            <w:noWrap w:val="0"/>
            <w:vAlign w:val="center"/>
          </w:tcPr>
          <w:p w14:paraId="234818F0">
            <w:pPr>
              <w:bidi w:val="0"/>
              <w:jc w:val="both"/>
              <w:rPr>
                <w:rFonts w:hint="default" w:ascii="Calibri" w:hAnsi="Calibri" w:eastAsia="宋体" w:cs="Calibri"/>
                <w:kern w:val="2"/>
                <w:sz w:val="21"/>
                <w:szCs w:val="24"/>
                <w:lang w:val="en-US" w:eastAsia="zh-CN" w:bidi="ar-SA"/>
              </w:rPr>
            </w:pPr>
            <w:r>
              <w:rPr>
                <w:rFonts w:hint="eastAsia" w:cs="Calibri"/>
                <w:lang w:eastAsia="zh-CN"/>
              </w:rPr>
              <w:t>满足合同约定支付条件，合同甲方向合同乙方支付合同款，为合同总价的5%。</w:t>
            </w:r>
          </w:p>
        </w:tc>
      </w:tr>
    </w:tbl>
    <w:p w14:paraId="39C42E2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i w:val="0"/>
          <w:iCs w:val="0"/>
          <w:lang w:val="en-US" w:eastAsia="zh-CN"/>
        </w:rPr>
      </w:pPr>
      <w:r>
        <w:rPr>
          <w:rFonts w:hint="default" w:ascii="Calibri" w:hAnsi="Calibri" w:eastAsia="宋体" w:cs="Calibri"/>
          <w:i w:val="0"/>
          <w:iCs w:val="0"/>
          <w:lang w:val="en-US" w:eastAsia="zh-CN"/>
        </w:rPr>
        <w:t>预付款</w:t>
      </w:r>
      <w:r>
        <w:rPr>
          <w:rFonts w:hint="eastAsia" w:cs="Calibri"/>
          <w:i w:val="0"/>
          <w:iCs w:val="0"/>
          <w:lang w:val="en-US" w:eastAsia="zh-CN"/>
        </w:rPr>
        <w:t>支付周期</w:t>
      </w:r>
      <w:r>
        <w:rPr>
          <w:rFonts w:hint="default" w:ascii="Calibri" w:hAnsi="Calibri" w:eastAsia="宋体" w:cs="Calibri"/>
          <w:i w:val="0"/>
          <w:iCs w:val="0"/>
          <w:lang w:val="en-US" w:eastAsia="zh-CN"/>
        </w:rPr>
        <w:t>：</w:t>
      </w:r>
      <w:r>
        <w:rPr>
          <w:rFonts w:hint="eastAsia" w:cs="Calibri"/>
          <w:i w:val="0"/>
          <w:iCs w:val="0"/>
          <w:lang w:val="en-US" w:eastAsia="zh-CN"/>
        </w:rPr>
        <w:t>满足</w:t>
      </w:r>
      <w:r>
        <w:rPr>
          <w:rFonts w:hint="default" w:ascii="Calibri" w:hAnsi="Calibri" w:eastAsia="宋体" w:cs="Calibri"/>
          <w:i w:val="0"/>
          <w:iCs w:val="0"/>
          <w:kern w:val="0"/>
          <w:szCs w:val="21"/>
        </w:rPr>
        <w:t>约定支付条件</w:t>
      </w:r>
      <w:r>
        <w:rPr>
          <w:rFonts w:hint="default" w:ascii="Calibri" w:hAnsi="Calibri" w:eastAsia="宋体" w:cs="Calibri"/>
          <w:i w:val="0"/>
          <w:iCs w:val="0"/>
          <w:lang w:val="en-US" w:eastAsia="zh-CN"/>
        </w:rPr>
        <w:t>后</w:t>
      </w:r>
      <w:r>
        <w:rPr>
          <w:rFonts w:hint="eastAsia" w:cs="Calibri"/>
          <w:i w:val="0"/>
          <w:iCs w:val="0"/>
          <w:lang w:val="en-US" w:eastAsia="zh-CN"/>
        </w:rPr>
        <w:t>，</w:t>
      </w:r>
      <w:r>
        <w:rPr>
          <w:rFonts w:hint="default" w:ascii="Calibri" w:hAnsi="Calibri" w:eastAsia="宋体" w:cs="Calibri"/>
          <w:i w:val="0"/>
          <w:iCs w:val="0"/>
          <w:lang w:val="en-US" w:eastAsia="zh-CN"/>
        </w:rPr>
        <w:t>7个工作日内支付；</w:t>
      </w:r>
    </w:p>
    <w:p w14:paraId="6C1CDB9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i w:val="0"/>
          <w:iCs w:val="0"/>
          <w:lang w:val="en-US" w:eastAsia="zh-CN"/>
        </w:rPr>
      </w:pPr>
      <w:r>
        <w:rPr>
          <w:rFonts w:hint="default" w:ascii="Calibri" w:hAnsi="Calibri" w:eastAsia="宋体" w:cs="Calibri"/>
          <w:i w:val="0"/>
          <w:iCs w:val="0"/>
          <w:lang w:val="en-US" w:eastAsia="zh-CN"/>
        </w:rPr>
        <w:t>其余合同款</w:t>
      </w:r>
      <w:r>
        <w:rPr>
          <w:rFonts w:hint="eastAsia" w:cs="Calibri"/>
          <w:i w:val="0"/>
          <w:iCs w:val="0"/>
          <w:lang w:val="en-US" w:eastAsia="zh-CN"/>
        </w:rPr>
        <w:t>支付周期</w:t>
      </w:r>
      <w:r>
        <w:rPr>
          <w:rFonts w:hint="default" w:ascii="Calibri" w:hAnsi="Calibri" w:eastAsia="宋体" w:cs="Calibri"/>
          <w:i w:val="0"/>
          <w:iCs w:val="0"/>
          <w:lang w:val="en-US" w:eastAsia="zh-CN"/>
        </w:rPr>
        <w:t>：</w:t>
      </w:r>
      <w:r>
        <w:rPr>
          <w:rFonts w:hint="eastAsia" w:cs="Calibri"/>
          <w:i w:val="0"/>
          <w:iCs w:val="0"/>
          <w:lang w:val="en-US" w:eastAsia="zh-CN"/>
        </w:rPr>
        <w:t>满足</w:t>
      </w:r>
      <w:r>
        <w:rPr>
          <w:rFonts w:hint="default" w:ascii="Calibri" w:hAnsi="Calibri" w:eastAsia="宋体" w:cs="Calibri"/>
          <w:i w:val="0"/>
          <w:iCs w:val="0"/>
          <w:kern w:val="0"/>
          <w:szCs w:val="21"/>
        </w:rPr>
        <w:t>约定支付条件</w:t>
      </w:r>
      <w:r>
        <w:rPr>
          <w:rFonts w:hint="default" w:ascii="Calibri" w:hAnsi="Calibri" w:eastAsia="宋体" w:cs="Calibri"/>
          <w:i w:val="0"/>
          <w:iCs w:val="0"/>
          <w:lang w:val="en-US" w:eastAsia="zh-CN"/>
        </w:rPr>
        <w:t>后，</w:t>
      </w:r>
      <w:r>
        <w:rPr>
          <w:rFonts w:hint="default" w:ascii="Calibri" w:hAnsi="Calibri" w:eastAsia="宋体" w:cs="Calibri"/>
          <w:i w:val="0"/>
          <w:iCs w:val="0"/>
          <w:szCs w:val="21"/>
          <w:lang w:val="en-US" w:eastAsia="zh-CN"/>
        </w:rPr>
        <w:t>合同甲方</w:t>
      </w:r>
      <w:r>
        <w:rPr>
          <w:rFonts w:hint="default" w:ascii="Calibri" w:hAnsi="Calibri" w:eastAsia="宋体" w:cs="Calibri"/>
          <w:i w:val="0"/>
          <w:iCs w:val="0"/>
          <w:lang w:val="en-US" w:eastAsia="zh-CN"/>
        </w:rPr>
        <w:t>收到乙方提交的正规票据（符合</w:t>
      </w:r>
      <w:r>
        <w:rPr>
          <w:rFonts w:hint="default" w:ascii="Calibri" w:hAnsi="Calibri" w:eastAsia="宋体" w:cs="Calibri"/>
          <w:i w:val="0"/>
          <w:iCs w:val="0"/>
          <w:szCs w:val="21"/>
          <w:lang w:val="en-US" w:eastAsia="zh-CN"/>
        </w:rPr>
        <w:t>合同甲方</w:t>
      </w:r>
      <w:r>
        <w:rPr>
          <w:rFonts w:hint="default" w:ascii="Calibri" w:hAnsi="Calibri" w:eastAsia="宋体" w:cs="Calibri"/>
          <w:i w:val="0"/>
          <w:iCs w:val="0"/>
          <w:lang w:val="en-US" w:eastAsia="zh-CN"/>
        </w:rPr>
        <w:t>财务管理要求）后7个工作日内支付至</w:t>
      </w:r>
      <w:r>
        <w:rPr>
          <w:rFonts w:hint="default" w:ascii="Calibri" w:hAnsi="Calibri" w:eastAsia="宋体" w:cs="Calibri"/>
          <w:i w:val="0"/>
          <w:iCs w:val="0"/>
          <w:szCs w:val="21"/>
          <w:lang w:val="en-US" w:eastAsia="zh-CN"/>
        </w:rPr>
        <w:t>合同乙方</w:t>
      </w:r>
      <w:r>
        <w:rPr>
          <w:rFonts w:hint="default" w:ascii="Calibri" w:hAnsi="Calibri" w:eastAsia="宋体" w:cs="Calibri"/>
          <w:i w:val="0"/>
          <w:iCs w:val="0"/>
          <w:lang w:val="en-US" w:eastAsia="zh-CN"/>
        </w:rPr>
        <w:t>账户。</w:t>
      </w:r>
    </w:p>
    <w:p w14:paraId="514D82A9">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Cs w:val="21"/>
        </w:rPr>
      </w:pPr>
      <w:r>
        <w:rPr>
          <w:rFonts w:hint="eastAsia" w:cs="Calibri"/>
          <w:szCs w:val="21"/>
          <w:lang w:val="en-US" w:eastAsia="zh-CN"/>
        </w:rPr>
        <w:t>3.</w:t>
      </w:r>
      <w:r>
        <w:rPr>
          <w:rFonts w:hint="default" w:ascii="Calibri" w:hAnsi="Calibri" w:eastAsia="宋体" w:cs="Calibri"/>
          <w:szCs w:val="21"/>
        </w:rPr>
        <w:t>发票类型：增值税发票。</w:t>
      </w:r>
    </w:p>
    <w:p w14:paraId="45784AF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ascii="Calibri" w:hAnsi="Calibri" w:cs="Calibri"/>
          <w:szCs w:val="21"/>
          <w:lang w:val="en-US" w:eastAsia="zh-CN"/>
        </w:rPr>
        <w:t>4</w:t>
      </w:r>
      <w:r>
        <w:rPr>
          <w:rFonts w:hint="eastAsia" w:cs="Calibri"/>
          <w:szCs w:val="21"/>
          <w:lang w:val="en-US" w:eastAsia="zh-CN"/>
        </w:rPr>
        <w:t>.</w:t>
      </w:r>
      <w:r>
        <w:rPr>
          <w:rFonts w:hint="default" w:ascii="Calibri" w:hAnsi="Calibri" w:eastAsia="宋体" w:cs="Calibri"/>
          <w:szCs w:val="21"/>
        </w:rPr>
        <w:t>甲方应付合同款至以下乙方指定的银行账户：</w:t>
      </w:r>
    </w:p>
    <w:p w14:paraId="26DE7B0D">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u w:val="single"/>
          <w:lang w:eastAsia="zh-CN"/>
        </w:rPr>
      </w:pPr>
      <w:r>
        <w:rPr>
          <w:rFonts w:hint="default" w:ascii="Calibri" w:hAnsi="Calibri" w:eastAsia="宋体" w:cs="Calibri"/>
          <w:i w:val="0"/>
          <w:iCs w:val="0"/>
          <w:szCs w:val="21"/>
        </w:rPr>
        <w:t>开户名称：</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填写乙方开户名称</w:t>
      </w:r>
      <w:r>
        <w:rPr>
          <w:rFonts w:hint="eastAsia" w:eastAsia="宋体" w:cs="Calibri"/>
          <w:i w:val="0"/>
          <w:iCs w:val="0"/>
          <w:szCs w:val="21"/>
          <w:u w:val="single"/>
          <w:lang w:eastAsia="zh-CN"/>
        </w:rPr>
        <w:t>】</w:t>
      </w:r>
      <w:r>
        <w:rPr>
          <w:rFonts w:hint="eastAsia" w:cs="Calibri"/>
          <w:i w:val="0"/>
          <w:iCs w:val="0"/>
          <w:szCs w:val="21"/>
          <w:u w:val="none"/>
          <w:lang w:eastAsia="zh-CN"/>
        </w:rPr>
        <w:t>；</w:t>
      </w:r>
    </w:p>
    <w:p w14:paraId="5A01162B">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u w:val="single"/>
          <w:lang w:eastAsia="zh-CN"/>
        </w:rPr>
      </w:pPr>
      <w:r>
        <w:rPr>
          <w:rFonts w:hint="default" w:ascii="Calibri" w:hAnsi="Calibri" w:eastAsia="宋体" w:cs="Calibri"/>
          <w:i w:val="0"/>
          <w:iCs w:val="0"/>
          <w:szCs w:val="21"/>
        </w:rPr>
        <w:t>开户银行：</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填写乙方开户银行名称</w:t>
      </w:r>
      <w:r>
        <w:rPr>
          <w:rFonts w:hint="eastAsia" w:eastAsia="宋体" w:cs="Calibri"/>
          <w:i w:val="0"/>
          <w:iCs w:val="0"/>
          <w:szCs w:val="21"/>
          <w:u w:val="single"/>
          <w:lang w:eastAsia="zh-CN"/>
        </w:rPr>
        <w:t>】</w:t>
      </w:r>
      <w:r>
        <w:rPr>
          <w:rFonts w:hint="eastAsia" w:cs="Calibri"/>
          <w:i w:val="0"/>
          <w:iCs w:val="0"/>
          <w:szCs w:val="21"/>
          <w:u w:val="none"/>
          <w:lang w:eastAsia="zh-CN"/>
        </w:rPr>
        <w:t>；</w:t>
      </w:r>
    </w:p>
    <w:p w14:paraId="2B0BA823">
      <w:pPr>
        <w:pageBreakBefore w:val="0"/>
        <w:widowControl w:val="0"/>
        <w:kinsoku/>
        <w:wordWrap/>
        <w:overflowPunct/>
        <w:topLinePunct w:val="0"/>
        <w:bidi w:val="0"/>
        <w:snapToGrid w:val="0"/>
        <w:spacing w:line="300" w:lineRule="auto"/>
        <w:ind w:firstLine="420" w:firstLineChars="200"/>
        <w:rPr>
          <w:rFonts w:hint="eastAsia" w:cs="Calibri"/>
          <w:i w:val="0"/>
          <w:iCs w:val="0"/>
          <w:szCs w:val="21"/>
          <w:u w:val="single"/>
          <w:lang w:eastAsia="zh-CN"/>
        </w:rPr>
      </w:pPr>
      <w:r>
        <w:rPr>
          <w:rFonts w:hint="default" w:ascii="Calibri" w:hAnsi="Calibri" w:eastAsia="宋体" w:cs="Calibri"/>
          <w:i w:val="0"/>
          <w:iCs w:val="0"/>
          <w:szCs w:val="21"/>
        </w:rPr>
        <w:t>账    号：</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填写乙方账号信息</w:t>
      </w:r>
      <w:r>
        <w:rPr>
          <w:rFonts w:hint="eastAsia" w:eastAsia="宋体" w:cs="Calibri"/>
          <w:i w:val="0"/>
          <w:iCs w:val="0"/>
          <w:szCs w:val="21"/>
          <w:u w:val="single"/>
          <w:lang w:eastAsia="zh-CN"/>
        </w:rPr>
        <w:t>】</w:t>
      </w:r>
      <w:r>
        <w:rPr>
          <w:rFonts w:hint="eastAsia" w:cs="Calibri"/>
          <w:i w:val="0"/>
          <w:iCs w:val="0"/>
          <w:szCs w:val="21"/>
          <w:u w:val="none"/>
          <w:lang w:eastAsia="zh-CN"/>
        </w:rPr>
        <w:t>；</w:t>
      </w:r>
    </w:p>
    <w:p w14:paraId="76EEC225">
      <w:pPr>
        <w:pStyle w:val="3"/>
        <w:pageBreakBefore w:val="0"/>
        <w:widowControl w:val="0"/>
        <w:kinsoku/>
        <w:wordWrap/>
        <w:overflowPunct/>
        <w:topLinePunct w:val="0"/>
        <w:bidi w:val="0"/>
        <w:snapToGrid w:val="0"/>
        <w:spacing w:line="300" w:lineRule="auto"/>
        <w:rPr>
          <w:rFonts w:hint="default"/>
        </w:rPr>
      </w:pPr>
      <w:r>
        <w:rPr>
          <w:rFonts w:hint="default"/>
        </w:rPr>
        <w:t>六</w:t>
      </w:r>
      <w:r>
        <w:rPr>
          <w:rFonts w:hint="eastAsia"/>
          <w:lang w:eastAsia="zh-CN"/>
        </w:rPr>
        <w:t>、</w:t>
      </w:r>
      <w:r>
        <w:rPr>
          <w:rFonts w:hint="default"/>
        </w:rPr>
        <w:t>履约保证金</w:t>
      </w:r>
    </w:p>
    <w:p w14:paraId="1CE4785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1</w:t>
      </w:r>
      <w:r>
        <w:rPr>
          <w:rFonts w:hint="eastAsia" w:cs="Calibri"/>
          <w:i w:val="0"/>
          <w:iCs w:val="0"/>
          <w:szCs w:val="21"/>
          <w:lang w:val="en-US" w:eastAsia="zh-CN"/>
        </w:rPr>
        <w:t>.</w:t>
      </w:r>
      <w:r>
        <w:rPr>
          <w:rFonts w:hint="eastAsia"/>
          <w:i w:val="0"/>
          <w:iCs w:val="0"/>
        </w:rPr>
        <w:t>乙方应在合同签订后</w:t>
      </w:r>
      <w:r>
        <w:rPr>
          <w:rFonts w:hint="eastAsia"/>
          <w:i w:val="0"/>
          <w:iCs w:val="0"/>
          <w:lang w:val="en-US" w:eastAsia="zh-CN"/>
        </w:rPr>
        <w:t>10</w:t>
      </w:r>
      <w:r>
        <w:rPr>
          <w:rFonts w:hint="eastAsia"/>
          <w:i w:val="0"/>
          <w:iCs w:val="0"/>
        </w:rPr>
        <w:t>个工作日内向甲方提交履约保证金为</w:t>
      </w:r>
      <w:r>
        <w:rPr>
          <w:rFonts w:hint="eastAsia"/>
          <w:i w:val="0"/>
          <w:iCs w:val="0"/>
          <w:u w:val="single"/>
        </w:rPr>
        <w:t>【</w:t>
      </w:r>
      <w:r>
        <w:rPr>
          <w:rFonts w:hint="eastAsia" w:ascii="楷体" w:hAnsi="楷体" w:eastAsia="楷体" w:cs="楷体"/>
          <w:i w:val="0"/>
          <w:iCs w:val="0"/>
          <w:u w:val="single"/>
          <w:lang w:val="en-US" w:eastAsia="zh-CN"/>
        </w:rPr>
        <w:t>0</w:t>
      </w:r>
      <w:r>
        <w:rPr>
          <w:rFonts w:hint="eastAsia"/>
          <w:i w:val="0"/>
          <w:iCs w:val="0"/>
          <w:u w:val="single"/>
        </w:rPr>
        <w:t>】</w:t>
      </w:r>
      <w:r>
        <w:rPr>
          <w:rFonts w:hint="eastAsia"/>
          <w:i w:val="0"/>
          <w:iCs w:val="0"/>
        </w:rPr>
        <w:t>元。</w:t>
      </w:r>
    </w:p>
    <w:p w14:paraId="01F1E33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2</w:t>
      </w:r>
      <w:r>
        <w:rPr>
          <w:rFonts w:hint="eastAsia" w:cs="Calibri"/>
          <w:i w:val="0"/>
          <w:iCs w:val="0"/>
          <w:szCs w:val="21"/>
          <w:lang w:val="en-US" w:eastAsia="zh-CN"/>
        </w:rPr>
        <w:t>.</w:t>
      </w:r>
      <w:r>
        <w:rPr>
          <w:rFonts w:hint="default" w:ascii="Calibri" w:hAnsi="Calibri" w:eastAsia="宋体" w:cs="Calibri"/>
          <w:i w:val="0"/>
          <w:iCs w:val="0"/>
          <w:szCs w:val="21"/>
        </w:rPr>
        <w:t>履约保证金用于补偿甲方因乙方不能履行其合同义务而蒙受的损失</w:t>
      </w:r>
      <w:r>
        <w:rPr>
          <w:rFonts w:hint="eastAsia" w:cs="Calibri"/>
          <w:i w:val="0"/>
          <w:iCs w:val="0"/>
          <w:szCs w:val="21"/>
          <w:lang w:val="en-US" w:eastAsia="zh-CN"/>
        </w:rPr>
        <w:t>及乙方应当承担的违约金</w:t>
      </w:r>
      <w:r>
        <w:rPr>
          <w:rFonts w:hint="default" w:ascii="Calibri" w:hAnsi="Calibri" w:eastAsia="宋体" w:cs="Calibri"/>
          <w:i w:val="0"/>
          <w:iCs w:val="0"/>
          <w:szCs w:val="21"/>
        </w:rPr>
        <w:t>。</w:t>
      </w:r>
    </w:p>
    <w:p w14:paraId="1C6E76F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3</w:t>
      </w:r>
      <w:r>
        <w:rPr>
          <w:rFonts w:hint="eastAsia" w:cs="Calibri"/>
          <w:i w:val="0"/>
          <w:iCs w:val="0"/>
          <w:szCs w:val="21"/>
          <w:lang w:val="en-US" w:eastAsia="zh-CN"/>
        </w:rPr>
        <w:t>.</w:t>
      </w:r>
      <w:r>
        <w:rPr>
          <w:rFonts w:hint="default" w:ascii="Calibri" w:hAnsi="Calibri" w:eastAsia="宋体" w:cs="Calibri"/>
          <w:i w:val="0"/>
          <w:iCs w:val="0"/>
          <w:szCs w:val="21"/>
        </w:rPr>
        <w:t>履约保证金应使用本合同货币，按下述方式中</w:t>
      </w:r>
      <w:r>
        <w:rPr>
          <w:rFonts w:hint="default" w:ascii="Calibri" w:hAnsi="Calibri" w:eastAsia="宋体" w:cs="Calibri"/>
          <w:i w:val="0"/>
          <w:iCs w:val="0"/>
          <w:szCs w:val="21"/>
          <w:u w:val="single"/>
        </w:rPr>
        <w:t>【</w:t>
      </w:r>
      <w:r>
        <w:rPr>
          <w:rFonts w:hint="eastAsia" w:ascii="楷体" w:hAnsi="楷体" w:eastAsia="楷体" w:cs="楷体"/>
          <w:i w:val="0"/>
          <w:iCs w:val="0"/>
          <w:szCs w:val="21"/>
          <w:u w:val="single"/>
          <w:lang w:val="en-US" w:eastAsia="zh-CN"/>
        </w:rPr>
        <w:t>填写履约保证金形式</w:t>
      </w:r>
      <w:r>
        <w:rPr>
          <w:rFonts w:hint="default" w:ascii="Calibri" w:hAnsi="Calibri" w:eastAsia="宋体" w:cs="Calibri"/>
          <w:i w:val="0"/>
          <w:iCs w:val="0"/>
          <w:szCs w:val="21"/>
          <w:u w:val="single"/>
        </w:rPr>
        <w:t>】</w:t>
      </w:r>
      <w:r>
        <w:rPr>
          <w:rFonts w:hint="default" w:ascii="Calibri" w:hAnsi="Calibri" w:eastAsia="宋体" w:cs="Calibri"/>
          <w:i w:val="0"/>
          <w:iCs w:val="0"/>
          <w:szCs w:val="21"/>
        </w:rPr>
        <w:t>形式提交：A.在中华人民共和国注册和营业的银行出具的保函，或保险公司出具的保函。B.支票。C.汇票。D.其他非现金形式。</w:t>
      </w:r>
    </w:p>
    <w:p w14:paraId="0DD8DDD7">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4</w:t>
      </w:r>
      <w:r>
        <w:rPr>
          <w:rFonts w:hint="eastAsia" w:cs="Calibri"/>
          <w:i w:val="0"/>
          <w:iCs w:val="0"/>
          <w:szCs w:val="21"/>
          <w:lang w:val="en-US" w:eastAsia="zh-CN"/>
        </w:rPr>
        <w:t>.</w:t>
      </w:r>
      <w:r>
        <w:rPr>
          <w:rFonts w:hint="default" w:ascii="Calibri" w:hAnsi="Calibri" w:eastAsia="宋体" w:cs="Calibri"/>
          <w:i w:val="0"/>
          <w:iCs w:val="0"/>
          <w:szCs w:val="21"/>
        </w:rPr>
        <w:t>如果乙方未能按合同规定履行其义务，甲方有权从履约保证金中取得</w:t>
      </w:r>
      <w:r>
        <w:rPr>
          <w:rFonts w:hint="eastAsia" w:cs="Calibri"/>
          <w:i w:val="0"/>
          <w:iCs w:val="0"/>
          <w:szCs w:val="21"/>
          <w:lang w:val="en-US" w:eastAsia="zh-CN"/>
        </w:rPr>
        <w:t>赔偿金或违约金</w:t>
      </w:r>
      <w:r>
        <w:rPr>
          <w:rFonts w:hint="default" w:ascii="Calibri" w:hAnsi="Calibri" w:eastAsia="宋体" w:cs="Calibri"/>
          <w:i w:val="0"/>
          <w:iCs w:val="0"/>
          <w:szCs w:val="21"/>
        </w:rPr>
        <w:t>。</w:t>
      </w:r>
    </w:p>
    <w:p w14:paraId="13412197">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i w:val="0"/>
          <w:iCs w:val="0"/>
          <w:kern w:val="0"/>
          <w:szCs w:val="21"/>
        </w:rPr>
      </w:pPr>
      <w:r>
        <w:rPr>
          <w:rFonts w:hint="default" w:ascii="Calibri" w:hAnsi="Calibri" w:eastAsia="宋体" w:cs="Calibri"/>
          <w:bCs/>
          <w:i w:val="0"/>
          <w:iCs w:val="0"/>
          <w:kern w:val="0"/>
          <w:szCs w:val="21"/>
        </w:rPr>
        <w:t>5</w:t>
      </w:r>
      <w:r>
        <w:rPr>
          <w:rFonts w:hint="eastAsia" w:cs="Calibri"/>
          <w:bCs/>
          <w:i w:val="0"/>
          <w:iCs w:val="0"/>
          <w:kern w:val="0"/>
          <w:szCs w:val="21"/>
          <w:lang w:val="en-US" w:eastAsia="zh-CN"/>
        </w:rPr>
        <w:t>.</w:t>
      </w:r>
      <w:r>
        <w:rPr>
          <w:rFonts w:hint="default" w:ascii="Calibri" w:hAnsi="Calibri" w:eastAsia="宋体" w:cs="Calibri"/>
          <w:bCs/>
          <w:i w:val="0"/>
          <w:iCs w:val="0"/>
          <w:kern w:val="0"/>
          <w:szCs w:val="21"/>
        </w:rPr>
        <w:t>履约保证金有效期限：合同签订之日起至项目通过甲方验收后结束。</w:t>
      </w:r>
    </w:p>
    <w:p w14:paraId="04790C31">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i w:val="0"/>
          <w:iCs w:val="0"/>
          <w:szCs w:val="21"/>
        </w:rPr>
      </w:pPr>
      <w:r>
        <w:rPr>
          <w:rFonts w:hint="default" w:ascii="Calibri" w:hAnsi="Calibri" w:eastAsia="宋体" w:cs="Calibri"/>
          <w:i w:val="0"/>
          <w:iCs w:val="0"/>
          <w:szCs w:val="21"/>
        </w:rPr>
        <w:t>6</w:t>
      </w:r>
      <w:r>
        <w:rPr>
          <w:rFonts w:hint="eastAsia" w:cs="Calibri"/>
          <w:i w:val="0"/>
          <w:iCs w:val="0"/>
          <w:szCs w:val="21"/>
          <w:lang w:val="en-US" w:eastAsia="zh-CN"/>
        </w:rPr>
        <w:t>.</w:t>
      </w:r>
      <w:r>
        <w:rPr>
          <w:rFonts w:hint="default" w:ascii="Calibri" w:hAnsi="Calibri" w:eastAsia="宋体" w:cs="Calibri"/>
          <w:i w:val="0"/>
          <w:iCs w:val="0"/>
          <w:szCs w:val="21"/>
        </w:rPr>
        <w:t>履约保证金退还：</w:t>
      </w:r>
    </w:p>
    <w:p w14:paraId="767C473E">
      <w:pPr>
        <w:tabs>
          <w:tab w:val="left" w:pos="540"/>
        </w:tabs>
        <w:autoSpaceDE w:val="0"/>
        <w:autoSpaceDN w:val="0"/>
        <w:adjustRightInd w:val="0"/>
        <w:ind w:firstLine="420" w:firstLineChars="200"/>
        <w:jc w:val="left"/>
        <w:textAlignment w:val="baseline"/>
        <w:rPr>
          <w:rFonts w:hint="default" w:ascii="Calibri" w:hAnsi="Calibri" w:cs="Calibri"/>
          <w:i w:val="0"/>
          <w:iCs w:val="0"/>
          <w:szCs w:val="21"/>
        </w:rPr>
      </w:pPr>
      <w:r>
        <w:rPr>
          <w:rFonts w:hint="default" w:ascii="Calibri" w:hAnsi="Calibri" w:cs="Calibri"/>
          <w:i w:val="0"/>
          <w:iCs w:val="0"/>
          <w:szCs w:val="21"/>
        </w:rPr>
        <w:sym w:font="Wingdings 2" w:char="00A3"/>
      </w:r>
      <w:r>
        <w:rPr>
          <w:rFonts w:hint="default" w:ascii="Calibri" w:hAnsi="Calibri" w:cs="Calibri"/>
          <w:i w:val="0"/>
          <w:iCs w:val="0"/>
          <w:szCs w:val="21"/>
        </w:rPr>
        <w:t>保函形式：有效期限满后七</w:t>
      </w:r>
      <w:r>
        <w:rPr>
          <w:rFonts w:hint="eastAsia" w:cs="Calibri"/>
          <w:i w:val="0"/>
          <w:iCs w:val="0"/>
          <w:szCs w:val="21"/>
          <w:lang w:val="en-US" w:eastAsia="zh-CN"/>
        </w:rPr>
        <w:t>个</w:t>
      </w:r>
      <w:r>
        <w:rPr>
          <w:rFonts w:hint="default" w:ascii="Calibri" w:hAnsi="Calibri" w:cs="Calibri"/>
          <w:i w:val="0"/>
          <w:iCs w:val="0"/>
          <w:szCs w:val="21"/>
        </w:rPr>
        <w:t>工作日内将本保函正本退还。</w:t>
      </w:r>
    </w:p>
    <w:p w14:paraId="01D09D4E">
      <w:pPr>
        <w:keepNext w:val="0"/>
        <w:keepLines w:val="0"/>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lang w:val="en-US" w:eastAsia="zh-CN"/>
        </w:rPr>
      </w:pPr>
      <w:r>
        <w:rPr>
          <w:rFonts w:hint="default" w:ascii="Calibri" w:hAnsi="Calibri" w:cs="Calibri"/>
          <w:i w:val="0"/>
          <w:iCs w:val="0"/>
          <w:szCs w:val="21"/>
        </w:rPr>
        <w:sym w:font="Wingdings 2" w:char="00A3"/>
      </w:r>
      <w:r>
        <w:rPr>
          <w:rFonts w:hint="default" w:ascii="Calibri" w:hAnsi="Calibri" w:cs="Calibri"/>
          <w:i w:val="0"/>
          <w:iCs w:val="0"/>
          <w:szCs w:val="21"/>
        </w:rPr>
        <w:t>支票等其他形式：</w:t>
      </w:r>
      <w:r>
        <w:rPr>
          <w:rFonts w:cs="Calibri"/>
          <w:i w:val="0"/>
          <w:iCs w:val="0"/>
          <w:szCs w:val="21"/>
        </w:rPr>
        <w:t>有效期限满后七个工作日内退还履约保证金</w:t>
      </w:r>
      <w:r>
        <w:rPr>
          <w:rFonts w:hint="eastAsia" w:cs="Calibri"/>
          <w:i w:val="0"/>
          <w:iCs w:val="0"/>
          <w:szCs w:val="21"/>
        </w:rPr>
        <w:t>及银行同期存款利息</w:t>
      </w:r>
      <w:r>
        <w:rPr>
          <w:rFonts w:cs="Calibri"/>
          <w:i w:val="0"/>
          <w:iCs w:val="0"/>
          <w:szCs w:val="21"/>
        </w:rPr>
        <w:t>。逾期退还的，除退还履约保证金本金</w:t>
      </w:r>
      <w:r>
        <w:rPr>
          <w:rFonts w:hint="eastAsia" w:cs="Calibri"/>
          <w:i w:val="0"/>
          <w:iCs w:val="0"/>
          <w:szCs w:val="21"/>
        </w:rPr>
        <w:t>及银行同期存款利息</w:t>
      </w:r>
      <w:r>
        <w:rPr>
          <w:rFonts w:cs="Calibri"/>
          <w:i w:val="0"/>
          <w:iCs w:val="0"/>
          <w:szCs w:val="21"/>
        </w:rPr>
        <w:t>外，并按中国人民银行同期贷款基准利率上浮20%后的利率支付超期资金占用费。</w:t>
      </w:r>
    </w:p>
    <w:p w14:paraId="5E5C1597">
      <w:pPr>
        <w:pStyle w:val="3"/>
        <w:pageBreakBefore w:val="0"/>
        <w:widowControl w:val="0"/>
        <w:kinsoku/>
        <w:wordWrap/>
        <w:overflowPunct/>
        <w:topLinePunct w:val="0"/>
        <w:bidi w:val="0"/>
        <w:snapToGrid w:val="0"/>
        <w:spacing w:line="300" w:lineRule="auto"/>
        <w:rPr>
          <w:rFonts w:hint="default"/>
        </w:rPr>
      </w:pPr>
      <w:r>
        <w:rPr>
          <w:rFonts w:hint="default"/>
        </w:rPr>
        <w:t>七、本合同履行期限、地点</w:t>
      </w:r>
    </w:p>
    <w:p w14:paraId="3D811395">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single"/>
        </w:rPr>
      </w:pPr>
      <w:r>
        <w:rPr>
          <w:rFonts w:hint="eastAsia" w:cs="Calibri"/>
          <w:i w:val="0"/>
          <w:iCs w:val="0"/>
          <w:szCs w:val="21"/>
          <w:lang w:val="en-US" w:eastAsia="zh-CN"/>
        </w:rPr>
        <w:t>1.</w:t>
      </w:r>
      <w:r>
        <w:rPr>
          <w:rFonts w:hint="default" w:ascii="Calibri" w:hAnsi="Calibri" w:eastAsia="宋体" w:cs="Calibri"/>
          <w:i w:val="0"/>
          <w:iCs w:val="0"/>
          <w:szCs w:val="21"/>
        </w:rPr>
        <w:t>履行期限：</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填写履行期限</w:t>
      </w:r>
      <w:r>
        <w:rPr>
          <w:rFonts w:hint="eastAsia" w:eastAsia="宋体" w:cs="Calibri"/>
          <w:i w:val="0"/>
          <w:iCs w:val="0"/>
          <w:szCs w:val="21"/>
          <w:u w:val="single"/>
          <w:lang w:eastAsia="zh-CN"/>
        </w:rPr>
        <w:t>】</w:t>
      </w:r>
      <w:r>
        <w:rPr>
          <w:rFonts w:hint="eastAsia" w:cs="Calibri"/>
          <w:i w:val="0"/>
          <w:iCs w:val="0"/>
          <w:szCs w:val="21"/>
          <w:u w:val="none"/>
          <w:lang w:eastAsia="zh-CN"/>
        </w:rPr>
        <w:t>；</w:t>
      </w:r>
    </w:p>
    <w:p w14:paraId="121EEF4F">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single"/>
        </w:rPr>
      </w:pPr>
      <w:r>
        <w:rPr>
          <w:rFonts w:hint="eastAsia" w:cs="Calibri"/>
          <w:i w:val="0"/>
          <w:iCs w:val="0"/>
          <w:szCs w:val="21"/>
          <w:lang w:val="en-US" w:eastAsia="zh-CN"/>
        </w:rPr>
        <w:t>2.</w:t>
      </w:r>
      <w:r>
        <w:rPr>
          <w:rFonts w:hint="default" w:ascii="Calibri" w:hAnsi="Calibri" w:eastAsia="宋体" w:cs="Calibri"/>
          <w:i w:val="0"/>
          <w:iCs w:val="0"/>
          <w:szCs w:val="21"/>
        </w:rPr>
        <w:t>履行地点：</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填写履行地点</w:t>
      </w:r>
      <w:r>
        <w:rPr>
          <w:rFonts w:hint="eastAsia" w:eastAsia="宋体" w:cs="Calibri"/>
          <w:i w:val="0"/>
          <w:iCs w:val="0"/>
          <w:szCs w:val="21"/>
          <w:u w:val="single"/>
          <w:lang w:eastAsia="zh-CN"/>
        </w:rPr>
        <w:t>】</w:t>
      </w:r>
      <w:r>
        <w:rPr>
          <w:rFonts w:hint="eastAsia" w:cs="Calibri"/>
          <w:i w:val="0"/>
          <w:iCs w:val="0"/>
          <w:szCs w:val="21"/>
          <w:u w:val="none"/>
          <w:lang w:eastAsia="zh-CN"/>
        </w:rPr>
        <w:t>。</w:t>
      </w:r>
    </w:p>
    <w:p w14:paraId="75BF0F59">
      <w:pPr>
        <w:pStyle w:val="3"/>
        <w:pageBreakBefore w:val="0"/>
        <w:widowControl w:val="0"/>
        <w:kinsoku/>
        <w:wordWrap/>
        <w:overflowPunct/>
        <w:topLinePunct w:val="0"/>
        <w:bidi w:val="0"/>
        <w:snapToGrid w:val="0"/>
        <w:spacing w:line="300" w:lineRule="auto"/>
        <w:rPr>
          <w:rFonts w:hint="default"/>
        </w:rPr>
      </w:pPr>
      <w:r>
        <w:rPr>
          <w:rFonts w:hint="default"/>
        </w:rPr>
        <w:t>八、服务人员</w:t>
      </w:r>
    </w:p>
    <w:p w14:paraId="5148B04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w:t>
      </w:r>
      <w:r>
        <w:rPr>
          <w:rFonts w:hint="default" w:ascii="Calibri" w:hAnsi="Calibri" w:eastAsia="宋体"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9BEB70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2.</w:t>
      </w:r>
      <w:r>
        <w:rPr>
          <w:rFonts w:hint="default" w:ascii="Calibri" w:hAnsi="Calibri" w:eastAsia="宋体"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466268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3.</w:t>
      </w:r>
      <w:r>
        <w:rPr>
          <w:rFonts w:hint="default" w:ascii="Calibri" w:hAnsi="Calibri" w:eastAsia="宋体" w:cs="Calibri"/>
          <w:szCs w:val="21"/>
        </w:rPr>
        <w:t>甲乙双方指定代表，作为履行本合同服务事宜的主要联系人。</w:t>
      </w:r>
    </w:p>
    <w:p w14:paraId="0FD0900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甲方代表：</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填写甲方代表姓名</w:t>
      </w:r>
      <w:r>
        <w:rPr>
          <w:rFonts w:hint="eastAsia" w:eastAsia="宋体" w:cs="Calibri"/>
          <w:i w:val="0"/>
          <w:iCs w:val="0"/>
          <w:szCs w:val="21"/>
          <w:u w:val="single"/>
          <w:lang w:eastAsia="zh-CN"/>
        </w:rPr>
        <w:t>】</w:t>
      </w:r>
      <w:r>
        <w:rPr>
          <w:rFonts w:hint="eastAsia" w:eastAsia="宋体" w:cs="Calibri"/>
          <w:i w:val="0"/>
          <w:iCs w:val="0"/>
          <w:szCs w:val="21"/>
          <w:u w:val="none"/>
          <w:lang w:eastAsia="zh-CN"/>
        </w:rPr>
        <w:t>，</w:t>
      </w:r>
      <w:r>
        <w:rPr>
          <w:rFonts w:hint="default" w:ascii="Calibri" w:hAnsi="Calibri" w:eastAsia="宋体" w:cs="Calibri"/>
          <w:i w:val="0"/>
          <w:iCs w:val="0"/>
          <w:szCs w:val="21"/>
        </w:rPr>
        <w:t>电话：</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填写甲方代表联系电话</w:t>
      </w:r>
      <w:r>
        <w:rPr>
          <w:rFonts w:hint="eastAsia" w:eastAsia="宋体" w:cs="Calibri"/>
          <w:i w:val="0"/>
          <w:iCs w:val="0"/>
          <w:szCs w:val="21"/>
          <w:u w:val="single"/>
          <w:lang w:eastAsia="zh-CN"/>
        </w:rPr>
        <w:t>】</w:t>
      </w:r>
      <w:r>
        <w:rPr>
          <w:rFonts w:hint="eastAsia" w:eastAsia="宋体" w:cs="Calibri"/>
          <w:i w:val="0"/>
          <w:iCs w:val="0"/>
          <w:szCs w:val="21"/>
          <w:u w:val="none"/>
          <w:lang w:eastAsia="zh-CN"/>
        </w:rPr>
        <w:t>。</w:t>
      </w:r>
    </w:p>
    <w:p w14:paraId="0D18E4C9">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lang w:eastAsia="zh-CN"/>
        </w:rPr>
      </w:pPr>
      <w:r>
        <w:rPr>
          <w:rFonts w:hint="default" w:ascii="Calibri" w:hAnsi="Calibri" w:eastAsia="宋体" w:cs="Calibri"/>
          <w:i w:val="0"/>
          <w:iCs w:val="0"/>
          <w:szCs w:val="21"/>
        </w:rPr>
        <w:t>乙方项目负责人：</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填写乙方项目负责人姓名</w:t>
      </w:r>
      <w:r>
        <w:rPr>
          <w:rFonts w:hint="eastAsia" w:eastAsia="宋体" w:cs="Calibri"/>
          <w:i w:val="0"/>
          <w:iCs w:val="0"/>
          <w:szCs w:val="21"/>
          <w:u w:val="single"/>
          <w:lang w:eastAsia="zh-CN"/>
        </w:rPr>
        <w:t>】</w:t>
      </w:r>
      <w:r>
        <w:rPr>
          <w:rFonts w:hint="eastAsia" w:eastAsia="宋体" w:cs="Calibri"/>
          <w:i w:val="0"/>
          <w:iCs w:val="0"/>
          <w:szCs w:val="21"/>
          <w:u w:val="none"/>
          <w:lang w:eastAsia="zh-CN"/>
        </w:rPr>
        <w:t>，</w:t>
      </w:r>
      <w:r>
        <w:rPr>
          <w:rFonts w:hint="default" w:ascii="Calibri" w:hAnsi="Calibri" w:eastAsia="宋体" w:cs="Calibri"/>
          <w:i w:val="0"/>
          <w:iCs w:val="0"/>
          <w:szCs w:val="21"/>
        </w:rPr>
        <w:t>电话：</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填写乙方项目负责人联系电话</w:t>
      </w:r>
      <w:r>
        <w:rPr>
          <w:rFonts w:hint="eastAsia" w:eastAsia="宋体" w:cs="Calibri"/>
          <w:i w:val="0"/>
          <w:iCs w:val="0"/>
          <w:szCs w:val="21"/>
          <w:u w:val="single"/>
          <w:lang w:eastAsia="zh-CN"/>
        </w:rPr>
        <w:t>】</w:t>
      </w:r>
      <w:r>
        <w:rPr>
          <w:rFonts w:hint="eastAsia" w:eastAsia="宋体" w:cs="Calibri"/>
          <w:i w:val="0"/>
          <w:iCs w:val="0"/>
          <w:szCs w:val="21"/>
          <w:u w:val="none"/>
          <w:lang w:eastAsia="zh-CN"/>
        </w:rPr>
        <w:t>。</w:t>
      </w:r>
    </w:p>
    <w:p w14:paraId="54DB79C1">
      <w:pPr>
        <w:pStyle w:val="3"/>
        <w:pageBreakBefore w:val="0"/>
        <w:widowControl w:val="0"/>
        <w:kinsoku/>
        <w:wordWrap/>
        <w:overflowPunct/>
        <w:topLinePunct w:val="0"/>
        <w:bidi w:val="0"/>
        <w:snapToGrid w:val="0"/>
        <w:spacing w:line="300" w:lineRule="auto"/>
        <w:rPr>
          <w:rFonts w:hint="default"/>
        </w:rPr>
      </w:pPr>
      <w:r>
        <w:rPr>
          <w:rFonts w:hint="default"/>
        </w:rPr>
        <w:t>九、服务考核</w:t>
      </w:r>
    </w:p>
    <w:p w14:paraId="23266DF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w:t>
      </w:r>
      <w:r>
        <w:rPr>
          <w:rFonts w:hint="default" w:ascii="Calibri" w:hAnsi="Calibri" w:eastAsia="宋体" w:cs="Calibri"/>
          <w:szCs w:val="21"/>
        </w:rPr>
        <w:t>甲方对乙方服务质量进行客观评估，具体考核办法（如有）作为合同附件。</w:t>
      </w:r>
    </w:p>
    <w:p w14:paraId="66AE707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2.</w:t>
      </w:r>
      <w:r>
        <w:rPr>
          <w:rFonts w:hint="default" w:ascii="Calibri" w:hAnsi="Calibri" w:eastAsia="宋体" w:cs="Calibri"/>
        </w:rPr>
        <w:t>项目完成后，乙方应及时向甲方发出书面履约完成通知，甲方在收到乙方履约完成通知后，应及时做好组织验收的准备工作，制定验收方案，成立验收小组，组织实施验收和履约评价。</w:t>
      </w:r>
    </w:p>
    <w:p w14:paraId="3EA9024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3.</w:t>
      </w:r>
      <w:r>
        <w:rPr>
          <w:rFonts w:hint="default" w:ascii="Calibri" w:hAnsi="Calibri" w:eastAsia="宋体" w:cs="Calibri"/>
        </w:rPr>
        <w:t>验收小组完成验收后应出具验收书，验收书应包括每一项技术、服务、安全等标准的履约情况。</w:t>
      </w:r>
    </w:p>
    <w:p w14:paraId="3B4961E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rPr>
      </w:pPr>
      <w:r>
        <w:rPr>
          <w:rFonts w:hint="eastAsia" w:cs="Calibri"/>
          <w:lang w:val="en-US" w:eastAsia="zh-CN"/>
        </w:rPr>
        <w:t>4.</w:t>
      </w:r>
      <w:r>
        <w:rPr>
          <w:rFonts w:hint="default" w:ascii="Calibri" w:hAnsi="Calibri" w:cs="Calibri"/>
          <w:lang w:val="en-US" w:eastAsia="zh-CN"/>
        </w:rPr>
        <w:t>甲方按《浙江省财政厅关于印发浙江省政府采购合同暂行办法的通知》（浙财采监〔2017〕11号）相关规定组织验收。</w:t>
      </w:r>
    </w:p>
    <w:p w14:paraId="6625203F">
      <w:pPr>
        <w:pStyle w:val="3"/>
        <w:pageBreakBefore w:val="0"/>
        <w:widowControl w:val="0"/>
        <w:kinsoku/>
        <w:wordWrap/>
        <w:overflowPunct/>
        <w:topLinePunct w:val="0"/>
        <w:bidi w:val="0"/>
        <w:snapToGrid w:val="0"/>
        <w:spacing w:line="300" w:lineRule="auto"/>
        <w:rPr>
          <w:rFonts w:hint="default"/>
        </w:rPr>
      </w:pPr>
      <w:r>
        <w:rPr>
          <w:rFonts w:hint="default"/>
        </w:rPr>
        <w:t>十、合同变更</w:t>
      </w:r>
    </w:p>
    <w:p w14:paraId="66919FF5">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szCs w:val="21"/>
          <w:lang w:eastAsia="zh-CN"/>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甲方和乙方都不得擅自变更本合同，但合同继续履行将损害国家和社会公共利益的除外。如必须对合同条款进行改动时，当事人双方须共同签署书面文件，作为合同的补充</w:t>
      </w:r>
      <w:r>
        <w:rPr>
          <w:rFonts w:hint="eastAsia" w:cs="Calibri"/>
          <w:szCs w:val="21"/>
          <w:lang w:eastAsia="zh-CN"/>
        </w:rPr>
        <w:t>，</w:t>
      </w:r>
      <w:r>
        <w:rPr>
          <w:rFonts w:hint="default" w:ascii="Calibri" w:hAnsi="Calibri" w:cs="Calibri"/>
          <w:szCs w:val="21"/>
        </w:rPr>
        <w:t>并报</w:t>
      </w:r>
      <w:r>
        <w:rPr>
          <w:rFonts w:hint="eastAsia" w:cs="Calibri"/>
          <w:szCs w:val="21"/>
          <w:lang w:eastAsia="zh-CN"/>
        </w:rPr>
        <w:t>同级财政部门</w:t>
      </w:r>
      <w:r>
        <w:rPr>
          <w:rFonts w:hint="default" w:ascii="Calibri" w:hAnsi="Calibri" w:cs="Calibri"/>
          <w:szCs w:val="21"/>
        </w:rPr>
        <w:t>备案</w:t>
      </w:r>
      <w:r>
        <w:rPr>
          <w:rFonts w:hint="eastAsia" w:cs="Calibri"/>
          <w:szCs w:val="21"/>
          <w:lang w:eastAsia="zh-CN"/>
        </w:rPr>
        <w:t>。</w:t>
      </w:r>
    </w:p>
    <w:p w14:paraId="71E4B5D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有下列情形之一的，双方协商一致可以变更合同：</w:t>
      </w:r>
    </w:p>
    <w:p w14:paraId="684B110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（1）发生不可预见的紧急情况，继续按照原合同履行不能实现采购目的，又不能从其他供应商处采购；</w:t>
      </w:r>
    </w:p>
    <w:p w14:paraId="4145CE5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（2）因甲方的过错导致不能实现采购目的，重新采购费用和违约金、违约损失赔偿金额占合同金额比例过大，但违背社会公共利益的除外；</w:t>
      </w:r>
    </w:p>
    <w:p w14:paraId="42387DD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（3）属于合同主要条款确定的事项，但变更不改变合同实质性内容；</w:t>
      </w:r>
    </w:p>
    <w:p w14:paraId="5C0E0F1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（4）合同主要条款以外的内容；</w:t>
      </w:r>
    </w:p>
    <w:p w14:paraId="554D2AB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（5）</w:t>
      </w:r>
      <w:r>
        <w:rPr>
          <w:rFonts w:hint="eastAsia" w:cs="Calibri"/>
          <w:szCs w:val="21"/>
          <w:lang w:eastAsia="zh-CN"/>
        </w:rPr>
        <w:t>法律法规</w:t>
      </w:r>
      <w:r>
        <w:rPr>
          <w:rFonts w:hint="default" w:ascii="Calibri" w:hAnsi="Calibri" w:eastAsia="宋体" w:cs="Calibri"/>
          <w:szCs w:val="21"/>
        </w:rPr>
        <w:t>规定可以变更合同的其他情形。</w:t>
      </w:r>
    </w:p>
    <w:p w14:paraId="17BB996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3</w:t>
      </w:r>
      <w:r>
        <w:rPr>
          <w:rFonts w:hint="eastAsia" w:cs="Calibri"/>
          <w:szCs w:val="21"/>
          <w:lang w:val="en-US" w:eastAsia="zh-CN"/>
        </w:rPr>
        <w:t>.</w:t>
      </w:r>
      <w:r>
        <w:rPr>
          <w:rFonts w:hint="default" w:ascii="Calibri" w:hAnsi="Calibri" w:cs="Calibri"/>
          <w:szCs w:val="21"/>
        </w:rPr>
        <w:t>当事人协商一致变更合同的，应当报同级财政部门备案。</w:t>
      </w:r>
    </w:p>
    <w:p w14:paraId="7BCB9C74">
      <w:pPr>
        <w:pStyle w:val="3"/>
        <w:pageBreakBefore w:val="0"/>
        <w:widowControl w:val="0"/>
        <w:kinsoku/>
        <w:wordWrap/>
        <w:overflowPunct/>
        <w:topLinePunct w:val="0"/>
        <w:bidi w:val="0"/>
        <w:snapToGrid w:val="0"/>
        <w:spacing w:line="300" w:lineRule="auto"/>
        <w:rPr>
          <w:rFonts w:hint="default"/>
        </w:rPr>
      </w:pPr>
      <w:r>
        <w:rPr>
          <w:rFonts w:hint="default"/>
        </w:rPr>
        <w:t>十一、转让和分包</w:t>
      </w:r>
    </w:p>
    <w:p w14:paraId="0284C2B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eastAsia="宋体" w:cs="Calibri"/>
          <w:i w:val="0"/>
          <w:iCs w:val="0"/>
          <w:szCs w:val="21"/>
        </w:rPr>
        <w:t>1</w:t>
      </w:r>
      <w:r>
        <w:rPr>
          <w:rFonts w:hint="eastAsia" w:cs="Calibri"/>
          <w:i w:val="0"/>
          <w:iCs w:val="0"/>
          <w:szCs w:val="21"/>
          <w:lang w:val="en-US" w:eastAsia="zh-CN"/>
        </w:rPr>
        <w:t>.合同转让</w:t>
      </w:r>
    </w:p>
    <w:p w14:paraId="7E2C382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采购合同不能转让。</w:t>
      </w:r>
    </w:p>
    <w:p w14:paraId="6B4A06D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eastAsia="宋体" w:cs="Calibri"/>
          <w:i w:val="0"/>
          <w:iCs w:val="0"/>
          <w:szCs w:val="21"/>
        </w:rPr>
        <w:t>2</w:t>
      </w:r>
      <w:r>
        <w:rPr>
          <w:rFonts w:hint="eastAsia" w:cs="Calibri"/>
          <w:i w:val="0"/>
          <w:iCs w:val="0"/>
          <w:szCs w:val="21"/>
          <w:lang w:val="en-US" w:eastAsia="zh-CN"/>
        </w:rPr>
        <w:t>.合同分包</w:t>
      </w:r>
    </w:p>
    <w:p w14:paraId="0746E8A5">
      <w:pPr>
        <w:pageBreakBefore w:val="0"/>
        <w:widowControl w:val="0"/>
        <w:kinsoku/>
        <w:wordWrap/>
        <w:overflowPunct/>
        <w:topLinePunct w:val="0"/>
        <w:bidi w:val="0"/>
        <w:adjustRightInd w:val="0"/>
        <w:snapToGrid w:val="0"/>
        <w:spacing w:line="300" w:lineRule="auto"/>
        <w:ind w:firstLine="420" w:firstLineChars="200"/>
        <w:rPr>
          <w:rFonts w:hint="default" w:cs="Calibri"/>
          <w:i w:val="0"/>
          <w:iCs w:val="0"/>
          <w:szCs w:val="21"/>
          <w:lang w:val="en-US" w:eastAsia="zh-CN"/>
        </w:rPr>
      </w:pPr>
      <w:r>
        <w:rPr>
          <w:rFonts w:hint="eastAsia" w:cs="Calibri"/>
          <w:i w:val="0"/>
          <w:iCs w:val="0"/>
          <w:szCs w:val="21"/>
          <w:lang w:val="en-US" w:eastAsia="zh-CN"/>
        </w:rPr>
        <w:t>分包内容：</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填写分包内容</w:t>
      </w:r>
      <w:r>
        <w:rPr>
          <w:rFonts w:hint="eastAsia" w:eastAsia="宋体" w:cs="Calibri"/>
          <w:i w:val="0"/>
          <w:iCs w:val="0"/>
          <w:szCs w:val="21"/>
          <w:u w:val="single"/>
          <w:lang w:eastAsia="zh-CN"/>
        </w:rPr>
        <w:t>】</w:t>
      </w:r>
      <w:r>
        <w:rPr>
          <w:rFonts w:hint="eastAsia" w:cs="Calibri"/>
          <w:i w:val="0"/>
          <w:iCs w:val="0"/>
          <w:szCs w:val="21"/>
          <w:lang w:val="en-US" w:eastAsia="zh-CN"/>
        </w:rPr>
        <w:t>；分包金额：</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填写分包内容的金额</w:t>
      </w:r>
      <w:r>
        <w:rPr>
          <w:rFonts w:hint="eastAsia" w:eastAsia="宋体" w:cs="Calibri"/>
          <w:i w:val="0"/>
          <w:iCs w:val="0"/>
          <w:szCs w:val="21"/>
          <w:u w:val="single"/>
          <w:lang w:eastAsia="zh-CN"/>
        </w:rPr>
        <w:t>】</w:t>
      </w:r>
      <w:r>
        <w:rPr>
          <w:rFonts w:hint="eastAsia" w:cs="Calibri"/>
          <w:i w:val="0"/>
          <w:iCs w:val="0"/>
          <w:szCs w:val="21"/>
          <w:lang w:val="en-US" w:eastAsia="zh-CN"/>
        </w:rPr>
        <w:t>；分包供应商：</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填写分包供应商名称</w:t>
      </w:r>
      <w:r>
        <w:rPr>
          <w:rFonts w:hint="eastAsia" w:eastAsia="宋体" w:cs="Calibri"/>
          <w:i w:val="0"/>
          <w:iCs w:val="0"/>
          <w:szCs w:val="21"/>
          <w:u w:val="single"/>
          <w:lang w:eastAsia="zh-CN"/>
        </w:rPr>
        <w:t>】</w:t>
      </w:r>
      <w:r>
        <w:rPr>
          <w:rFonts w:hint="eastAsia" w:cs="Calibri"/>
          <w:i w:val="0"/>
          <w:iCs w:val="0"/>
          <w:szCs w:val="21"/>
          <w:lang w:val="en-US" w:eastAsia="zh-CN"/>
        </w:rPr>
        <w:t>；</w:t>
      </w:r>
    </w:p>
    <w:p w14:paraId="5FB9FB1A">
      <w:pPr>
        <w:pageBreakBefore w:val="0"/>
        <w:widowControl w:val="0"/>
        <w:kinsoku/>
        <w:wordWrap/>
        <w:overflowPunct/>
        <w:topLinePunct w:val="0"/>
        <w:bidi w:val="0"/>
        <w:adjustRightInd w:val="0"/>
        <w:snapToGrid w:val="0"/>
        <w:spacing w:line="300" w:lineRule="auto"/>
        <w:ind w:firstLine="420" w:firstLineChars="200"/>
        <w:rPr>
          <w:rFonts w:hint="default" w:cs="Calibri"/>
          <w:i w:val="0"/>
          <w:iCs w:val="0"/>
          <w:szCs w:val="21"/>
          <w:lang w:val="en-US" w:eastAsia="zh-CN"/>
        </w:rPr>
      </w:pPr>
      <w:r>
        <w:rPr>
          <w:rFonts w:hint="eastAsia" w:cs="Calibri"/>
          <w:i w:val="0"/>
          <w:iCs w:val="0"/>
          <w:szCs w:val="21"/>
          <w:lang w:val="en-US" w:eastAsia="zh-CN"/>
        </w:rPr>
        <w:t>除以上分包内容外，未经甲方书面同意，乙方不得擅自分包。</w:t>
      </w:r>
    </w:p>
    <w:p w14:paraId="25C774B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分包供应商</w:t>
      </w:r>
      <w:r>
        <w:rPr>
          <w:rFonts w:hint="default" w:ascii="Calibri" w:hAnsi="Calibri" w:eastAsia="宋体" w:cs="Calibri"/>
          <w:i w:val="0"/>
          <w:iCs w:val="0"/>
          <w:szCs w:val="21"/>
        </w:rPr>
        <w:t>不得再次分包。分包后不能解除乙方履行本合同的责任和义务，</w:t>
      </w:r>
      <w:r>
        <w:rPr>
          <w:rFonts w:hint="eastAsia" w:cs="Calibri"/>
          <w:i w:val="0"/>
          <w:iCs w:val="0"/>
          <w:szCs w:val="21"/>
          <w:lang w:val="en-US" w:eastAsia="zh-CN"/>
        </w:rPr>
        <w:t>分包供应商</w:t>
      </w:r>
      <w:r>
        <w:rPr>
          <w:rFonts w:hint="default" w:ascii="Calibri" w:hAnsi="Calibri" w:eastAsia="宋体" w:cs="Calibri"/>
          <w:i w:val="0"/>
          <w:iCs w:val="0"/>
          <w:szCs w:val="21"/>
        </w:rPr>
        <w:t>与乙方共同对甲方连带承担合同的责任和义务。</w:t>
      </w:r>
    </w:p>
    <w:p w14:paraId="343DA4A5">
      <w:pPr>
        <w:pStyle w:val="3"/>
        <w:pageBreakBefore w:val="0"/>
        <w:widowControl w:val="0"/>
        <w:kinsoku/>
        <w:wordWrap/>
        <w:overflowPunct/>
        <w:topLinePunct w:val="0"/>
        <w:bidi w:val="0"/>
        <w:snapToGrid w:val="0"/>
        <w:spacing w:line="300" w:lineRule="auto"/>
        <w:rPr>
          <w:rFonts w:hint="default"/>
        </w:rPr>
      </w:pPr>
      <w:r>
        <w:rPr>
          <w:rFonts w:hint="default"/>
        </w:rPr>
        <w:t>十二、通知</w:t>
      </w:r>
    </w:p>
    <w:p w14:paraId="0DEF5A3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本合同任何一方给另一方的通知，都应以书面形式发送，而另一方也应以书面形式确认并发送到对方明确的地址。</w:t>
      </w:r>
    </w:p>
    <w:p w14:paraId="63386AE1">
      <w:pPr>
        <w:pStyle w:val="3"/>
        <w:pageBreakBefore w:val="0"/>
        <w:widowControl w:val="0"/>
        <w:kinsoku/>
        <w:wordWrap/>
        <w:overflowPunct/>
        <w:topLinePunct w:val="0"/>
        <w:bidi w:val="0"/>
        <w:snapToGrid w:val="0"/>
        <w:spacing w:line="300" w:lineRule="auto"/>
        <w:rPr>
          <w:rFonts w:hint="default"/>
        </w:rPr>
      </w:pPr>
      <w:r>
        <w:rPr>
          <w:rFonts w:hint="default"/>
        </w:rPr>
        <w:t>十三、计量单位</w:t>
      </w:r>
    </w:p>
    <w:p w14:paraId="5C5F903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除技术规范中另有规定外，计量单位均使用国家法定计量单位。</w:t>
      </w:r>
    </w:p>
    <w:p w14:paraId="732A4AC2">
      <w:pPr>
        <w:pStyle w:val="3"/>
        <w:pageBreakBefore w:val="0"/>
        <w:widowControl w:val="0"/>
        <w:kinsoku/>
        <w:wordWrap/>
        <w:overflowPunct/>
        <w:topLinePunct w:val="0"/>
        <w:bidi w:val="0"/>
        <w:snapToGrid w:val="0"/>
        <w:spacing w:line="300" w:lineRule="auto"/>
        <w:rPr>
          <w:rFonts w:hint="default"/>
        </w:rPr>
      </w:pPr>
      <w:r>
        <w:rPr>
          <w:rFonts w:hint="default"/>
        </w:rPr>
        <w:t>十四、不可抗力</w:t>
      </w:r>
    </w:p>
    <w:p w14:paraId="7E5F561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default" w:ascii="Calibri" w:hAnsi="Calibri" w:eastAsia="宋体" w:cs="Calibri"/>
          <w:szCs w:val="21"/>
        </w:rPr>
        <w:t>如果双方中任何一方遭遇法律规定的不可抗力，致使合同履行受阻时，履行合同的期限应予延长，延长的期限应相当于不可抗力所影响的时间。</w:t>
      </w:r>
    </w:p>
    <w:p w14:paraId="14E16B0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受事故影响的一方应在不可抗力的事故发生后尽快书面形式通知另一方，并在事故发生后合同规定时间内，将有关部门出具的证明文件送达另一方。</w:t>
      </w:r>
    </w:p>
    <w:p w14:paraId="276F0E5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cs="Calibri"/>
          <w:szCs w:val="21"/>
          <w:lang w:val="en-US" w:eastAsia="zh-CN"/>
        </w:rPr>
        <w:t>.</w:t>
      </w:r>
      <w:r>
        <w:rPr>
          <w:rFonts w:hint="default" w:ascii="Calibri" w:hAnsi="Calibri" w:eastAsia="宋体" w:cs="Calibri"/>
          <w:szCs w:val="21"/>
        </w:rPr>
        <w:t>不可抗力使合同的某些内容有变更必要的，双方应通过协商达成进一步履行合同的协议，因不可抗力致使合同不能履行的，合同终止。</w:t>
      </w:r>
    </w:p>
    <w:p w14:paraId="67CDD1A4">
      <w:pPr>
        <w:pStyle w:val="3"/>
        <w:pageBreakBefore w:val="0"/>
        <w:widowControl w:val="0"/>
        <w:kinsoku/>
        <w:wordWrap/>
        <w:overflowPunct/>
        <w:topLinePunct w:val="0"/>
        <w:bidi w:val="0"/>
        <w:snapToGrid w:val="0"/>
        <w:spacing w:line="300" w:lineRule="auto"/>
        <w:rPr>
          <w:rFonts w:hint="default"/>
        </w:rPr>
      </w:pPr>
      <w:r>
        <w:rPr>
          <w:rFonts w:hint="default"/>
        </w:rPr>
        <w:t>十五、违约责任</w:t>
      </w:r>
    </w:p>
    <w:p w14:paraId="03DB24ED">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bookmarkStart w:id="61" w:name="OLE_LINK12"/>
      <w:r>
        <w:rPr>
          <w:rFonts w:hint="eastAsia" w:cs="Calibri"/>
          <w:i w:val="0"/>
          <w:iCs w:val="0"/>
          <w:szCs w:val="21"/>
          <w:lang w:val="en-US" w:eastAsia="zh-CN"/>
        </w:rPr>
        <w:t>1.特保人员资质、数量、年变动率不符合要求的，由乙方缴纳2000元/人次的违约金，违约金在合同款中予以扣除。</w:t>
      </w:r>
    </w:p>
    <w:p w14:paraId="71AEBCCD">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r>
        <w:rPr>
          <w:rFonts w:hint="eastAsia" w:cs="Calibri"/>
          <w:i w:val="0"/>
          <w:iCs w:val="0"/>
          <w:szCs w:val="21"/>
          <w:lang w:val="en-US" w:eastAsia="zh-CN"/>
        </w:rPr>
        <w:t>2.特保人员发生无故缺勤、脱岗和各种不文明行为的，每发现一次由乙方缴纳2000元的违约金，违约金在合同款中予以扣除。</w:t>
      </w:r>
    </w:p>
    <w:p w14:paraId="1BFB3891">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r>
        <w:rPr>
          <w:rFonts w:hint="eastAsia" w:cs="Calibri"/>
          <w:i w:val="0"/>
          <w:iCs w:val="0"/>
          <w:szCs w:val="21"/>
          <w:lang w:val="en-US" w:eastAsia="zh-CN"/>
        </w:rPr>
        <w:t>3.特保人员发生未按要求落实具体工作任务等失职行为的，每发现一次须由乙方缴纳1000元违约金，未按要求落实整改的须由物业公司另行缴纳2000元违约金。因失职行为造成人身、财产损失的，须由乙方承担相应赔偿责任，并缴纳1万元违约金。违约金在合同款项中予以扣除。</w:t>
      </w:r>
    </w:p>
    <w:p w14:paraId="6581FA52">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r>
        <w:rPr>
          <w:rFonts w:hint="eastAsia" w:cs="Calibri"/>
          <w:i w:val="0"/>
          <w:iCs w:val="0"/>
          <w:szCs w:val="21"/>
          <w:lang w:val="en-US" w:eastAsia="zh-CN"/>
        </w:rPr>
        <w:t>4.特保人员发生泄密和在园区内发生违规、违法行为的，甲方将协助有关部门依法、依规处理。乙方须承担管理责任，每发生1人次，须缴纳2万元违约金。违约金在合同款项中予以扣除。</w:t>
      </w:r>
    </w:p>
    <w:bookmarkEnd w:id="61"/>
    <w:p w14:paraId="1221870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lang w:eastAsia="zh-CN"/>
        </w:rPr>
      </w:pPr>
      <w:r>
        <w:rPr>
          <w:rFonts w:hint="eastAsia" w:cs="Calibri"/>
          <w:szCs w:val="21"/>
          <w:lang w:val="en-US" w:eastAsia="zh-CN"/>
        </w:rPr>
        <w:t>5.</w:t>
      </w:r>
      <w:r>
        <w:rPr>
          <w:rFonts w:hint="default" w:ascii="Calibri" w:hAnsi="Calibri" w:cs="Calibri"/>
          <w:szCs w:val="21"/>
          <w:lang w:eastAsia="zh-CN"/>
        </w:rPr>
        <w:t>甲方如延期付款，每逾期1日，按应付金额</w:t>
      </w:r>
      <w:r>
        <w:rPr>
          <w:rFonts w:hint="eastAsia" w:cs="Calibri"/>
          <w:szCs w:val="21"/>
          <w:lang w:val="en-US" w:eastAsia="zh-CN"/>
        </w:rPr>
        <w:t>1</w:t>
      </w:r>
      <w:r>
        <w:rPr>
          <w:rFonts w:hint="default" w:ascii="Calibri" w:hAnsi="Calibri" w:cs="Calibri"/>
          <w:szCs w:val="21"/>
          <w:lang w:eastAsia="zh-CN"/>
        </w:rPr>
        <w:t>‰支付违约金。违约金的最高限额为合同总价款的3%。</w:t>
      </w:r>
    </w:p>
    <w:p w14:paraId="689A73A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6.</w:t>
      </w:r>
      <w:r>
        <w:rPr>
          <w:rFonts w:hint="default" w:ascii="Calibri" w:hAnsi="Calibri" w:eastAsia="宋体" w:cs="Calibri"/>
          <w:i w:val="0"/>
          <w:iCs w:val="0"/>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21CE72C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szCs w:val="21"/>
          <w:lang w:eastAsia="zh-CN"/>
        </w:rPr>
      </w:pPr>
      <w:r>
        <w:rPr>
          <w:rFonts w:hint="eastAsia" w:cs="Calibri"/>
          <w:szCs w:val="21"/>
          <w:lang w:val="en-US" w:eastAsia="zh-CN"/>
        </w:rPr>
        <w:t>7.</w:t>
      </w:r>
      <w:r>
        <w:rPr>
          <w:rFonts w:hint="default" w:ascii="Calibri" w:hAnsi="Calibri" w:cs="Calibri"/>
          <w:szCs w:val="21"/>
          <w:lang w:eastAsia="zh-CN"/>
        </w:rPr>
        <w:t>其他违约条款双方协商确定：</w:t>
      </w:r>
      <w:r>
        <w:rPr>
          <w:rFonts w:hint="default" w:ascii="Calibri" w:hAnsi="Calibri" w:eastAsia="宋体" w:cs="Calibri"/>
          <w:szCs w:val="21"/>
          <w:u w:val="none"/>
        </w:rPr>
        <w:t>【</w:t>
      </w:r>
      <w:r>
        <w:rPr>
          <w:rFonts w:hint="eastAsia" w:ascii="楷体" w:hAnsi="楷体" w:eastAsia="楷体" w:cs="楷体"/>
          <w:i/>
          <w:iCs/>
          <w:szCs w:val="21"/>
          <w:u w:val="single"/>
          <w:lang w:val="en-US" w:eastAsia="zh-CN"/>
        </w:rPr>
        <w:t>签订合同时填写相应内容</w:t>
      </w:r>
      <w:r>
        <w:rPr>
          <w:rFonts w:hint="default" w:ascii="Calibri" w:hAnsi="Calibri" w:eastAsia="宋体" w:cs="Calibri"/>
          <w:szCs w:val="21"/>
          <w:u w:val="none"/>
        </w:rPr>
        <w:t>】</w:t>
      </w:r>
      <w:r>
        <w:rPr>
          <w:rFonts w:hint="default" w:ascii="Calibri" w:hAnsi="Calibri" w:cs="Calibri"/>
          <w:szCs w:val="21"/>
          <w:lang w:eastAsia="zh-CN"/>
        </w:rPr>
        <w:t>。</w:t>
      </w:r>
    </w:p>
    <w:p w14:paraId="103E5A1A">
      <w:pPr>
        <w:pStyle w:val="3"/>
        <w:pageBreakBefore w:val="0"/>
        <w:widowControl w:val="0"/>
        <w:kinsoku/>
        <w:wordWrap/>
        <w:overflowPunct/>
        <w:topLinePunct w:val="0"/>
        <w:bidi w:val="0"/>
        <w:snapToGrid w:val="0"/>
        <w:spacing w:line="300" w:lineRule="auto"/>
        <w:rPr>
          <w:rFonts w:hint="default"/>
        </w:rPr>
      </w:pPr>
      <w:r>
        <w:rPr>
          <w:rFonts w:hint="default"/>
        </w:rPr>
        <w:t>十六、违约解除合同</w:t>
      </w:r>
    </w:p>
    <w:p w14:paraId="1276F66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w:t>
      </w:r>
      <w:r>
        <w:rPr>
          <w:rFonts w:hint="eastAsia" w:ascii="Calibri" w:hAnsi="Calibri" w:cs="Calibri"/>
          <w:szCs w:val="21"/>
          <w:lang w:eastAsia="zh-CN"/>
        </w:rPr>
        <w:t>有下列情形之一的，采购合同的双方当事人可以解除合同</w:t>
      </w:r>
      <w:r>
        <w:rPr>
          <w:rFonts w:hint="eastAsia" w:cs="Calibri"/>
          <w:szCs w:val="21"/>
          <w:lang w:eastAsia="zh-CN"/>
        </w:rPr>
        <w:t>：</w:t>
      </w:r>
    </w:p>
    <w:p w14:paraId="5436B09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1.1因不可抗力致使不能实现合同目的；</w:t>
      </w:r>
    </w:p>
    <w:p w14:paraId="2999577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1.2在履行期限届满之前，乙方明确表示或者以自己的行为表示不履行主要义务；</w:t>
      </w:r>
    </w:p>
    <w:p w14:paraId="121CBDF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1.3乙方迟延履行主要义务，经催告后在合理期限内仍未履行；</w:t>
      </w:r>
    </w:p>
    <w:p w14:paraId="3D2A148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1.4乙方迟延履行义务或者有其他违约行为致使不能实现合同目的；</w:t>
      </w:r>
    </w:p>
    <w:p w14:paraId="01DEFD4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1.5乙方转包，或者未经甲方同意采取分包方式履行合同；</w:t>
      </w:r>
    </w:p>
    <w:p w14:paraId="5B84BBC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1.6甲方认为乙方在本合同履行过程中有腐败和欺诈行为的。</w:t>
      </w:r>
    </w:p>
    <w:p w14:paraId="2456351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1.6.1“腐败行为”和“欺诈行为”定义如下：</w:t>
      </w:r>
    </w:p>
    <w:p w14:paraId="623845C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1.6.2“腐败行为”是指提供/给予/接受或索取任何有价值的东西来影响甲方在合同签订、履行过程中的行为。</w:t>
      </w:r>
    </w:p>
    <w:p w14:paraId="0BDD4C6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1.6.3“欺诈行为”是指为了影响合同签订、履行过程，以谎报事实的方法，损害甲方的利益的行为。</w:t>
      </w:r>
    </w:p>
    <w:p w14:paraId="4693D7B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1.7</w:t>
      </w:r>
      <w:r>
        <w:rPr>
          <w:rFonts w:hint="default" w:ascii="Calibri" w:hAnsi="Calibri" w:eastAsia="宋体" w:cs="Calibri"/>
          <w:szCs w:val="21"/>
        </w:rPr>
        <w:t>违约金达到</w:t>
      </w:r>
      <w:r>
        <w:rPr>
          <w:rFonts w:hint="eastAsia" w:cs="Calibri"/>
          <w:szCs w:val="21"/>
          <w:lang w:val="en-US" w:eastAsia="zh-CN"/>
        </w:rPr>
        <w:t>合同约定的</w:t>
      </w:r>
      <w:r>
        <w:rPr>
          <w:rFonts w:hint="default" w:ascii="Calibri" w:hAnsi="Calibri" w:eastAsia="宋体" w:cs="Calibri"/>
          <w:szCs w:val="21"/>
        </w:rPr>
        <w:t>最高限额。</w:t>
      </w:r>
    </w:p>
    <w:p w14:paraId="500099F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cs="Calibri"/>
          <w:szCs w:val="21"/>
          <w:lang w:val="en-US" w:eastAsia="zh-CN"/>
        </w:rPr>
        <w:t>8法律法规</w:t>
      </w:r>
      <w:r>
        <w:rPr>
          <w:rFonts w:hint="default" w:ascii="Calibri" w:hAnsi="Calibri" w:eastAsia="宋体" w:cs="Calibri"/>
          <w:szCs w:val="21"/>
        </w:rPr>
        <w:t>规定的其他情形。</w:t>
      </w:r>
    </w:p>
    <w:p w14:paraId="07A66A6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甲方解除合同的，合同于甲方发出书面解除合同通知书送达乙方之日起解除。乙方应在合同解除后</w:t>
      </w:r>
      <w:r>
        <w:rPr>
          <w:rFonts w:hint="default" w:ascii="Calibri" w:hAnsi="Calibri" w:eastAsia="宋体" w:cs="Calibri"/>
          <w:szCs w:val="21"/>
          <w:u w:val="single"/>
        </w:rPr>
        <w:t xml:space="preserve"> 10 </w:t>
      </w:r>
      <w:r>
        <w:rPr>
          <w:rFonts w:hint="default" w:ascii="Calibri" w:hAnsi="Calibri" w:eastAsia="宋体" w:cs="Calibri"/>
          <w:szCs w:val="21"/>
        </w:rPr>
        <w:t>日内退还甲方已支付的合同款，逾期退还合同款的，每日按未退还金额的</w:t>
      </w:r>
      <w:r>
        <w:rPr>
          <w:rFonts w:hint="default" w:ascii="Calibri" w:hAnsi="Calibri" w:eastAsia="宋体" w:cs="Calibri"/>
          <w:szCs w:val="21"/>
          <w:u w:val="single"/>
        </w:rPr>
        <w:t xml:space="preserve"> 1 </w:t>
      </w:r>
      <w:r>
        <w:rPr>
          <w:rFonts w:hint="default" w:ascii="Calibri" w:hAnsi="Calibri" w:eastAsia="宋体" w:cs="Calibri"/>
          <w:szCs w:val="21"/>
        </w:rPr>
        <w:t>%支付违约金。</w:t>
      </w:r>
    </w:p>
    <w:p w14:paraId="52EAE640">
      <w:pPr>
        <w:pageBreakBefore w:val="0"/>
        <w:widowControl w:val="0"/>
        <w:kinsoku/>
        <w:wordWrap/>
        <w:overflowPunct/>
        <w:topLinePunct w:val="0"/>
        <w:bidi w:val="0"/>
        <w:adjustRightInd w:val="0"/>
        <w:snapToGrid w:val="0"/>
        <w:spacing w:line="300" w:lineRule="auto"/>
        <w:ind w:firstLine="420" w:firstLineChars="200"/>
        <w:rPr>
          <w:rFonts w:hint="eastAsia" w:cs="Calibri"/>
          <w:szCs w:val="21"/>
          <w:lang w:val="en-US" w:eastAsia="zh-CN"/>
        </w:rPr>
      </w:pPr>
      <w:r>
        <w:rPr>
          <w:rFonts w:hint="eastAsia" w:cs="Calibri"/>
          <w:szCs w:val="21"/>
          <w:lang w:val="en-US" w:eastAsia="zh-CN"/>
        </w:rPr>
        <w:t>3.因乙方的原因导致合同解除，给甲方造成损失的，乙方应予以赔偿，赔偿事宜双方协商确定。</w:t>
      </w:r>
    </w:p>
    <w:p w14:paraId="4D0A60C4">
      <w:pPr>
        <w:pageBreakBefore w:val="0"/>
        <w:widowControl w:val="0"/>
        <w:kinsoku/>
        <w:wordWrap/>
        <w:overflowPunct/>
        <w:topLinePunct w:val="0"/>
        <w:bidi w:val="0"/>
        <w:adjustRightInd w:val="0"/>
        <w:snapToGrid w:val="0"/>
        <w:spacing w:line="300" w:lineRule="auto"/>
        <w:ind w:firstLine="420" w:firstLineChars="200"/>
        <w:rPr>
          <w:rFonts w:hint="eastAsia" w:cs="Calibri"/>
          <w:szCs w:val="21"/>
          <w:lang w:val="en-US" w:eastAsia="zh-CN"/>
        </w:rPr>
      </w:pPr>
      <w:r>
        <w:rPr>
          <w:rFonts w:hint="eastAsia" w:cs="Calibri"/>
          <w:szCs w:val="21"/>
          <w:lang w:val="en-US" w:eastAsia="zh-CN"/>
        </w:rPr>
        <w:t>4.因甲方的原因导致合同解除，给乙方造成损失的，甲方应予以赔偿，赔偿事宜双方协商确定。</w:t>
      </w:r>
    </w:p>
    <w:p w14:paraId="7BEC7F3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eastAsia="宋体" w:cs="Calibri"/>
          <w:szCs w:val="21"/>
          <w:lang w:val="en-US" w:eastAsia="zh-CN"/>
        </w:rPr>
        <w:t>5</w:t>
      </w:r>
      <w:r>
        <w:rPr>
          <w:rFonts w:hint="eastAsia" w:cs="Calibri"/>
          <w:szCs w:val="21"/>
          <w:lang w:val="en-US" w:eastAsia="zh-CN"/>
        </w:rPr>
        <w:t>.</w:t>
      </w:r>
      <w:r>
        <w:rPr>
          <w:rFonts w:hint="default" w:ascii="Calibri" w:hAnsi="Calibri" w:eastAsia="宋体" w:cs="Calibri"/>
          <w:szCs w:val="21"/>
        </w:rPr>
        <w:t>解除合同的，应当报同级财政部门备案。</w:t>
      </w:r>
    </w:p>
    <w:p w14:paraId="52A02646">
      <w:pPr>
        <w:pStyle w:val="3"/>
        <w:pageBreakBefore w:val="0"/>
        <w:widowControl w:val="0"/>
        <w:kinsoku/>
        <w:wordWrap/>
        <w:overflowPunct/>
        <w:topLinePunct w:val="0"/>
        <w:bidi w:val="0"/>
        <w:snapToGrid w:val="0"/>
        <w:spacing w:line="300" w:lineRule="auto"/>
        <w:rPr>
          <w:rFonts w:hint="default"/>
        </w:rPr>
      </w:pPr>
      <w:r>
        <w:rPr>
          <w:rFonts w:hint="default"/>
        </w:rPr>
        <w:t>十七、破产终止合同</w:t>
      </w:r>
    </w:p>
    <w:p w14:paraId="25ECC17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cs="Calibri"/>
          <w:szCs w:val="21"/>
        </w:rPr>
        <w:t>如果乙方破产或无清偿能力时，甲方经报</w:t>
      </w:r>
      <w:r>
        <w:rPr>
          <w:rFonts w:hint="eastAsia" w:cs="Calibri"/>
          <w:szCs w:val="21"/>
          <w:lang w:eastAsia="zh-CN"/>
        </w:rPr>
        <w:t>同级财政部门</w:t>
      </w:r>
      <w:r>
        <w:rPr>
          <w:rFonts w:hint="default" w:ascii="Calibri" w:hAnsi="Calibri" w:cs="Calibri"/>
          <w:szCs w:val="21"/>
        </w:rPr>
        <w:t>审批后，可在任何时候以书面通知乙方，提出终止合同而不给乙方补偿。该合同的终止将不损害或不影响甲方已经采取或将要采取任何行动或补救措施的权利。</w:t>
      </w:r>
    </w:p>
    <w:p w14:paraId="09123899">
      <w:pPr>
        <w:pStyle w:val="3"/>
        <w:pageBreakBefore w:val="0"/>
        <w:widowControl w:val="0"/>
        <w:kinsoku/>
        <w:wordWrap/>
        <w:overflowPunct/>
        <w:topLinePunct w:val="0"/>
        <w:bidi w:val="0"/>
        <w:snapToGrid w:val="0"/>
        <w:spacing w:line="300" w:lineRule="auto"/>
        <w:rPr>
          <w:rFonts w:hint="default"/>
        </w:rPr>
      </w:pPr>
      <w:r>
        <w:rPr>
          <w:rFonts w:hint="default"/>
        </w:rPr>
        <w:t>十八、适用</w:t>
      </w:r>
    </w:p>
    <w:p w14:paraId="13F89BD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cs="Calibri"/>
          <w:szCs w:val="21"/>
        </w:rPr>
        <w:t>本合同应按照《中华人民共和国政府采购法</w:t>
      </w:r>
      <w:r>
        <w:rPr>
          <w:rFonts w:hint="eastAsia" w:cs="Calibri"/>
          <w:szCs w:val="21"/>
          <w:lang w:eastAsia="zh-CN"/>
        </w:rPr>
        <w:t>》《</w:t>
      </w:r>
      <w:r>
        <w:rPr>
          <w:rFonts w:hint="default" w:ascii="Calibri" w:hAnsi="Calibri" w:cs="Calibri"/>
          <w:szCs w:val="21"/>
        </w:rPr>
        <w:t>中华人民共和国</w:t>
      </w:r>
      <w:r>
        <w:rPr>
          <w:rFonts w:hint="eastAsia" w:cs="Calibri"/>
          <w:szCs w:val="21"/>
          <w:lang w:val="en-US" w:eastAsia="zh-CN"/>
        </w:rPr>
        <w:t>民法典》《</w:t>
      </w:r>
      <w:r>
        <w:rPr>
          <w:rFonts w:hint="default" w:ascii="Calibri" w:hAnsi="Calibri" w:cs="Calibri"/>
          <w:szCs w:val="21"/>
        </w:rPr>
        <w:t>浙江省政府采购合同暂行办法》等进行解释。</w:t>
      </w:r>
    </w:p>
    <w:p w14:paraId="7D9B4BF3">
      <w:pPr>
        <w:pStyle w:val="3"/>
        <w:pageBreakBefore w:val="0"/>
        <w:widowControl w:val="0"/>
        <w:kinsoku/>
        <w:wordWrap/>
        <w:overflowPunct/>
        <w:topLinePunct w:val="0"/>
        <w:bidi w:val="0"/>
        <w:snapToGrid w:val="0"/>
        <w:spacing w:line="300" w:lineRule="auto"/>
        <w:rPr>
          <w:rFonts w:hint="default"/>
        </w:rPr>
      </w:pPr>
      <w:r>
        <w:rPr>
          <w:rFonts w:hint="default"/>
        </w:rPr>
        <w:t>十九、解决争议的方法</w:t>
      </w:r>
    </w:p>
    <w:p w14:paraId="4F5E2CB8">
      <w:pPr>
        <w:pageBreakBefore w:val="0"/>
        <w:widowControl w:val="0"/>
        <w:kinsoku/>
        <w:wordWrap/>
        <w:overflowPunct/>
        <w:topLinePunct w:val="0"/>
        <w:bidi w:val="0"/>
        <w:adjustRightInd w:val="0"/>
        <w:snapToGrid w:val="0"/>
        <w:spacing w:line="300" w:lineRule="auto"/>
        <w:ind w:firstLine="420" w:firstLineChars="200"/>
        <w:rPr>
          <w:rFonts w:hint="eastAsia" w:ascii="Calibri" w:hAnsi="Calibri" w:eastAsia="宋体" w:cs="Calibri"/>
          <w:i w:val="0"/>
          <w:iCs w:val="0"/>
          <w:szCs w:val="21"/>
          <w:lang w:eastAsia="zh-CN"/>
        </w:rPr>
      </w:pPr>
      <w:r>
        <w:rPr>
          <w:rFonts w:hint="eastAsia" w:eastAsia="宋体" w:cs="Calibri"/>
          <w:i w:val="0"/>
          <w:iCs w:val="0"/>
          <w:szCs w:val="21"/>
          <w:lang w:val="en-US" w:eastAsia="zh-CN"/>
        </w:rPr>
        <w:t>1</w:t>
      </w:r>
      <w:r>
        <w:rPr>
          <w:rFonts w:hint="eastAsia" w:cs="Calibri"/>
          <w:i w:val="0"/>
          <w:iCs w:val="0"/>
          <w:szCs w:val="21"/>
          <w:lang w:val="en-US" w:eastAsia="zh-CN"/>
        </w:rPr>
        <w:t>.</w:t>
      </w:r>
      <w:r>
        <w:rPr>
          <w:rFonts w:hint="default" w:ascii="Calibri" w:hAnsi="Calibri" w:eastAsia="宋体" w:cs="Calibri"/>
          <w:i w:val="0"/>
          <w:iCs w:val="0"/>
          <w:szCs w:val="21"/>
        </w:rPr>
        <w:t>因合同履行中发生的争议，可通过合同当事人双方友好协商解决。如自协商开始之</w:t>
      </w:r>
      <w:r>
        <w:rPr>
          <w:rFonts w:hint="eastAsia" w:cs="Calibri"/>
          <w:i w:val="0"/>
          <w:iCs w:val="0"/>
          <w:szCs w:val="21"/>
          <w:lang w:val="en-US" w:eastAsia="zh-CN"/>
        </w:rPr>
        <w:t>日</w:t>
      </w:r>
      <w:r>
        <w:rPr>
          <w:rFonts w:hint="default" w:ascii="Calibri" w:hAnsi="Calibri" w:eastAsia="宋体" w:cs="Calibri"/>
          <w:i w:val="0"/>
          <w:iCs w:val="0"/>
          <w:szCs w:val="21"/>
        </w:rPr>
        <w:t>起15日内得不到解决，双方可申请</w:t>
      </w:r>
      <w:r>
        <w:rPr>
          <w:rFonts w:hint="eastAsia" w:eastAsia="宋体" w:cs="Calibri"/>
          <w:i w:val="0"/>
          <w:iCs w:val="0"/>
          <w:szCs w:val="21"/>
          <w:u w:val="single"/>
          <w:lang w:eastAsia="zh-CN"/>
        </w:rPr>
        <w:t>【</w:t>
      </w:r>
      <w:r>
        <w:rPr>
          <w:rFonts w:hint="eastAsia" w:ascii="楷体" w:hAnsi="楷体" w:eastAsia="楷体" w:cs="楷体"/>
          <w:i w:val="0"/>
          <w:iCs w:val="0"/>
          <w:szCs w:val="21"/>
          <w:u w:val="single"/>
          <w:lang w:val="en-US" w:eastAsia="zh-CN"/>
        </w:rPr>
        <w:t>杭州</w:t>
      </w:r>
      <w:r>
        <w:rPr>
          <w:rFonts w:hint="eastAsia" w:eastAsia="宋体" w:cs="Calibri"/>
          <w:i w:val="0"/>
          <w:iCs w:val="0"/>
          <w:szCs w:val="21"/>
          <w:u w:val="single"/>
          <w:lang w:eastAsia="zh-CN"/>
        </w:rPr>
        <w:t>】</w:t>
      </w:r>
      <w:r>
        <w:rPr>
          <w:rFonts w:hint="default" w:ascii="Calibri" w:hAnsi="Calibri" w:eastAsia="宋体" w:cs="Calibri"/>
          <w:i w:val="0"/>
          <w:iCs w:val="0"/>
          <w:szCs w:val="21"/>
        </w:rPr>
        <w:t>仲裁委员会进行仲裁</w:t>
      </w:r>
      <w:r>
        <w:rPr>
          <w:rFonts w:hint="eastAsia" w:cs="Calibri"/>
          <w:i w:val="0"/>
          <w:iCs w:val="0"/>
          <w:szCs w:val="21"/>
          <w:lang w:eastAsia="zh-CN"/>
        </w:rPr>
        <w:t>，</w:t>
      </w:r>
      <w:r>
        <w:rPr>
          <w:rFonts w:hint="default" w:ascii="Calibri" w:hAnsi="Calibri" w:cs="Calibri"/>
          <w:i w:val="0"/>
          <w:iCs w:val="0"/>
          <w:szCs w:val="21"/>
        </w:rPr>
        <w:t>仲裁裁决为最终裁决，当事人一方在规定时间内不履行仲裁机构裁决的，另一方可以申请人民法院强制执行。仲裁费用除仲裁机构另有裁决外，应由败诉方负担。</w:t>
      </w:r>
    </w:p>
    <w:p w14:paraId="49C12E2F">
      <w:pPr>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因</w:t>
      </w:r>
      <w:r>
        <w:rPr>
          <w:rFonts w:hint="eastAsia" w:cs="Calibri"/>
          <w:i w:val="0"/>
          <w:iCs w:val="0"/>
          <w:szCs w:val="21"/>
          <w:lang w:val="en-US" w:eastAsia="zh-CN"/>
        </w:rPr>
        <w:t>一方</w:t>
      </w:r>
      <w:r>
        <w:rPr>
          <w:rFonts w:hint="default" w:ascii="Calibri" w:hAnsi="Calibri" w:eastAsia="宋体" w:cs="Calibri"/>
          <w:i w:val="0"/>
          <w:iCs w:val="0"/>
          <w:szCs w:val="21"/>
        </w:rPr>
        <w:t>违约行为导致仲裁的，应当承担</w:t>
      </w:r>
      <w:r>
        <w:rPr>
          <w:rFonts w:hint="eastAsia" w:cs="Calibri"/>
          <w:i w:val="0"/>
          <w:iCs w:val="0"/>
          <w:szCs w:val="21"/>
          <w:lang w:val="en-US" w:eastAsia="zh-CN"/>
        </w:rPr>
        <w:t>另一方</w:t>
      </w:r>
      <w:r>
        <w:rPr>
          <w:rFonts w:hint="default" w:ascii="Calibri" w:hAnsi="Calibri" w:eastAsia="宋体" w:cs="Calibri"/>
          <w:i w:val="0"/>
          <w:iCs w:val="0"/>
          <w:szCs w:val="21"/>
        </w:rPr>
        <w:t>因维护合法权益产生的一切费用，包括但不限于仲裁费、律师费</w:t>
      </w:r>
      <w:r>
        <w:rPr>
          <w:rFonts w:ascii="Calibri" w:hAnsi="Calibri" w:cs="Calibri"/>
          <w:i w:val="0"/>
          <w:iCs w:val="0"/>
          <w:szCs w:val="21"/>
        </w:rPr>
        <w:t>担保费、担保公司费用、差旅费、公证费等费用</w:t>
      </w:r>
      <w:r>
        <w:rPr>
          <w:rFonts w:hint="default" w:ascii="Calibri" w:hAnsi="Calibri" w:eastAsia="宋体" w:cs="Calibri"/>
          <w:i w:val="0"/>
          <w:iCs w:val="0"/>
          <w:szCs w:val="21"/>
        </w:rPr>
        <w:t>。</w:t>
      </w:r>
    </w:p>
    <w:p w14:paraId="3B445EBF">
      <w:pPr>
        <w:pStyle w:val="3"/>
        <w:pageBreakBefore w:val="0"/>
        <w:widowControl w:val="0"/>
        <w:kinsoku/>
        <w:wordWrap/>
        <w:overflowPunct/>
        <w:topLinePunct w:val="0"/>
        <w:bidi w:val="0"/>
        <w:snapToGrid w:val="0"/>
        <w:spacing w:line="300" w:lineRule="auto"/>
        <w:rPr>
          <w:rFonts w:hint="default"/>
        </w:rPr>
      </w:pPr>
      <w:r>
        <w:rPr>
          <w:rFonts w:hint="default"/>
        </w:rPr>
        <w:t>二十、合同的生效及其他</w:t>
      </w:r>
    </w:p>
    <w:p w14:paraId="79602C5B">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w:t>
      </w:r>
      <w:r>
        <w:rPr>
          <w:rFonts w:hint="default" w:ascii="Calibri" w:hAnsi="Calibri" w:eastAsia="宋体" w:cs="Calibri"/>
          <w:i w:val="0"/>
          <w:iCs w:val="0"/>
          <w:szCs w:val="21"/>
        </w:rPr>
        <w:t>采购合同内容的确定应以</w:t>
      </w:r>
      <w:r>
        <w:rPr>
          <w:rFonts w:hint="eastAsia" w:cs="Calibri"/>
          <w:i w:val="0"/>
          <w:iCs w:val="0"/>
          <w:szCs w:val="21"/>
          <w:lang w:eastAsia="zh-CN"/>
        </w:rPr>
        <w:t>采购文件</w:t>
      </w:r>
      <w:r>
        <w:rPr>
          <w:rFonts w:hint="default" w:ascii="Calibri" w:hAnsi="Calibri" w:eastAsia="宋体" w:cs="Calibri"/>
          <w:i w:val="0"/>
          <w:iCs w:val="0"/>
          <w:szCs w:val="21"/>
        </w:rPr>
        <w:t>和</w:t>
      </w:r>
      <w:r>
        <w:rPr>
          <w:rFonts w:hint="eastAsia" w:cs="Calibri"/>
          <w:i w:val="0"/>
          <w:iCs w:val="0"/>
          <w:szCs w:val="21"/>
          <w:lang w:eastAsia="zh-CN"/>
        </w:rPr>
        <w:t>响应文件</w:t>
      </w:r>
      <w:r>
        <w:rPr>
          <w:rFonts w:hint="default" w:ascii="Calibri" w:hAnsi="Calibri" w:eastAsia="宋体" w:cs="Calibri"/>
          <w:i w:val="0"/>
          <w:iCs w:val="0"/>
          <w:szCs w:val="21"/>
        </w:rPr>
        <w:t>为基础，不得违背其实质性内容。</w:t>
      </w:r>
    </w:p>
    <w:p w14:paraId="36869783">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2.</w:t>
      </w:r>
      <w:r>
        <w:rPr>
          <w:rFonts w:hint="default" w:ascii="Calibri" w:hAnsi="Calibri" w:eastAsia="宋体" w:cs="Calibri"/>
          <w:i w:val="0"/>
          <w:iCs w:val="0"/>
          <w:szCs w:val="21"/>
        </w:rPr>
        <w:t>合同将在双方</w:t>
      </w:r>
      <w:r>
        <w:rPr>
          <w:rFonts w:hint="eastAsia" w:cs="Calibri"/>
          <w:i w:val="0"/>
          <w:iCs w:val="0"/>
          <w:szCs w:val="21"/>
          <w:lang w:eastAsia="zh-CN"/>
        </w:rPr>
        <w:t>签名</w:t>
      </w:r>
      <w:r>
        <w:rPr>
          <w:rFonts w:hint="default" w:ascii="Calibri" w:hAnsi="Calibri" w:eastAsia="宋体" w:cs="Calibri"/>
          <w:i w:val="0"/>
          <w:iCs w:val="0"/>
          <w:szCs w:val="21"/>
        </w:rPr>
        <w:t>盖章后开始生效。授权代表签署的后附法定代表人授权书。</w:t>
      </w:r>
    </w:p>
    <w:p w14:paraId="6592BA7E">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lang w:val="en-US" w:eastAsia="zh-CN"/>
        </w:rPr>
      </w:pPr>
      <w:r>
        <w:rPr>
          <w:rFonts w:hint="eastAsia" w:ascii="Calibri" w:hAnsi="Calibri" w:eastAsia="宋体" w:cs="Calibri"/>
          <w:i w:val="0"/>
          <w:iCs w:val="0"/>
          <w:szCs w:val="21"/>
          <w:lang w:val="en-US" w:eastAsia="zh-CN"/>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08FA2876">
      <w:pPr>
        <w:pStyle w:val="3"/>
        <w:pageBreakBefore w:val="0"/>
        <w:widowControl w:val="0"/>
        <w:kinsoku/>
        <w:wordWrap/>
        <w:overflowPunct/>
        <w:topLinePunct w:val="0"/>
        <w:bidi w:val="0"/>
        <w:snapToGrid w:val="0"/>
        <w:spacing w:line="300" w:lineRule="auto"/>
        <w:rPr>
          <w:rFonts w:hint="default"/>
        </w:rPr>
      </w:pPr>
      <w:r>
        <w:rPr>
          <w:rFonts w:hint="default"/>
        </w:rPr>
        <w:t>二十一、合同附件（如有）</w:t>
      </w:r>
    </w:p>
    <w:p w14:paraId="76F0EAFA">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u w:val="none"/>
        </w:rPr>
        <w:t>【</w:t>
      </w:r>
      <w:r>
        <w:rPr>
          <w:rFonts w:hint="eastAsia" w:ascii="楷体" w:hAnsi="楷体" w:eastAsia="楷体" w:cs="楷体"/>
          <w:i/>
          <w:iCs/>
          <w:szCs w:val="21"/>
          <w:u w:val="single"/>
          <w:lang w:val="en-US" w:eastAsia="zh-CN"/>
        </w:rPr>
        <w:t>签订合同时填写相应内容</w:t>
      </w:r>
      <w:r>
        <w:rPr>
          <w:rFonts w:hint="default" w:ascii="Calibri" w:hAnsi="Calibri" w:eastAsia="宋体" w:cs="Calibri"/>
          <w:szCs w:val="21"/>
          <w:u w:val="none"/>
        </w:rPr>
        <w:t>】</w:t>
      </w:r>
    </w:p>
    <w:p w14:paraId="6559A414">
      <w:pPr>
        <w:pStyle w:val="3"/>
        <w:pageBreakBefore w:val="0"/>
        <w:widowControl w:val="0"/>
        <w:kinsoku/>
        <w:wordWrap/>
        <w:overflowPunct/>
        <w:topLinePunct w:val="0"/>
        <w:bidi w:val="0"/>
        <w:snapToGrid w:val="0"/>
        <w:spacing w:line="300" w:lineRule="auto"/>
        <w:rPr>
          <w:rFonts w:hint="default"/>
        </w:rPr>
      </w:pPr>
      <w:r>
        <w:rPr>
          <w:rFonts w:hint="default"/>
        </w:rPr>
        <w:t>二十二、合同份数</w:t>
      </w:r>
    </w:p>
    <w:p w14:paraId="4A7C1C92">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本合同一式</w:t>
      </w:r>
      <w:r>
        <w:rPr>
          <w:rFonts w:hint="eastAsia" w:cs="Calibri"/>
          <w:szCs w:val="21"/>
          <w:lang w:val="en-US" w:eastAsia="zh-CN"/>
        </w:rPr>
        <w:t>四</w:t>
      </w:r>
      <w:r>
        <w:rPr>
          <w:rFonts w:hint="default" w:ascii="Calibri" w:hAnsi="Calibri" w:eastAsia="宋体" w:cs="Calibri"/>
          <w:szCs w:val="21"/>
        </w:rPr>
        <w:t>份，</w:t>
      </w:r>
      <w:r>
        <w:rPr>
          <w:rFonts w:hint="eastAsia" w:cs="Calibri"/>
          <w:szCs w:val="21"/>
          <w:lang w:eastAsia="zh-CN"/>
        </w:rPr>
        <w:t>具有</w:t>
      </w:r>
      <w:r>
        <w:rPr>
          <w:rFonts w:hint="default" w:ascii="Calibri" w:hAnsi="Calibri" w:eastAsia="宋体" w:cs="Calibri"/>
          <w:szCs w:val="21"/>
        </w:rPr>
        <w:t>同等法律效力。甲方、乙方双方各执二份。</w:t>
      </w:r>
    </w:p>
    <w:tbl>
      <w:tblPr>
        <w:tblStyle w:val="25"/>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1"/>
      </w:tblGrid>
      <w:tr w14:paraId="6ED9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7A9B2AF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 xml:space="preserve">甲方（单位章）： </w:t>
            </w:r>
          </w:p>
        </w:tc>
        <w:tc>
          <w:tcPr>
            <w:tcW w:w="4701" w:type="dxa"/>
            <w:noWrap w:val="0"/>
            <w:vAlign w:val="center"/>
          </w:tcPr>
          <w:p w14:paraId="367A940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乙方（单位章）：</w:t>
            </w:r>
          </w:p>
        </w:tc>
      </w:tr>
      <w:tr w14:paraId="3BFA1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50E5CDE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eastAsia" w:cs="Calibri"/>
                <w:i w:val="0"/>
                <w:iCs w:val="0"/>
                <w:szCs w:val="21"/>
                <w:lang w:eastAsia="zh-CN"/>
              </w:rPr>
              <w:t>签名</w:t>
            </w:r>
            <w:r>
              <w:rPr>
                <w:rFonts w:hint="default" w:ascii="Calibri" w:hAnsi="Calibri" w:eastAsia="宋体" w:cs="Calibri"/>
                <w:i w:val="0"/>
                <w:iCs w:val="0"/>
                <w:szCs w:val="21"/>
              </w:rPr>
              <w:t>或盖章）：</w:t>
            </w:r>
          </w:p>
        </w:tc>
        <w:tc>
          <w:tcPr>
            <w:tcW w:w="4701" w:type="dxa"/>
            <w:noWrap w:val="0"/>
            <w:vAlign w:val="center"/>
          </w:tcPr>
          <w:p w14:paraId="65D3D8C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eastAsia" w:cs="Calibri"/>
                <w:i w:val="0"/>
                <w:iCs w:val="0"/>
                <w:szCs w:val="21"/>
                <w:lang w:eastAsia="zh-CN"/>
              </w:rPr>
              <w:t>签名</w:t>
            </w:r>
            <w:r>
              <w:rPr>
                <w:rFonts w:hint="default" w:ascii="Calibri" w:hAnsi="Calibri" w:eastAsia="宋体" w:cs="Calibri"/>
                <w:i w:val="0"/>
                <w:iCs w:val="0"/>
                <w:szCs w:val="21"/>
              </w:rPr>
              <w:t>或盖章）：</w:t>
            </w:r>
          </w:p>
        </w:tc>
      </w:tr>
      <w:tr w14:paraId="700F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4B088FA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c>
          <w:tcPr>
            <w:tcW w:w="4701" w:type="dxa"/>
            <w:noWrap w:val="0"/>
            <w:vAlign w:val="center"/>
          </w:tcPr>
          <w:p w14:paraId="6056D68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r>
      <w:tr w14:paraId="4B8A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4EAC14E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eastAsia" w:cs="Calibri"/>
                <w:i w:val="0"/>
                <w:iCs w:val="0"/>
                <w:szCs w:val="21"/>
                <w:lang w:eastAsia="zh-CN"/>
              </w:rPr>
              <w:t xml:space="preserve">  </w:t>
            </w:r>
            <w:r>
              <w:rPr>
                <w:rFonts w:hint="default" w:ascii="Calibri" w:hAnsi="Calibri" w:eastAsia="宋体" w:cs="Calibri"/>
                <w:i w:val="0"/>
                <w:iCs w:val="0"/>
                <w:szCs w:val="21"/>
              </w:rPr>
              <w:t>址：</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26C17B5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eastAsia" w:cs="Calibri"/>
                <w:i w:val="0"/>
                <w:iCs w:val="0"/>
                <w:szCs w:val="21"/>
                <w:lang w:eastAsia="zh-CN"/>
              </w:rPr>
              <w:t xml:space="preserve">  </w:t>
            </w:r>
            <w:r>
              <w:rPr>
                <w:rFonts w:hint="default" w:ascii="Calibri" w:hAnsi="Calibri" w:eastAsia="宋体" w:cs="Calibri"/>
                <w:i w:val="0"/>
                <w:iCs w:val="0"/>
                <w:szCs w:val="21"/>
              </w:rPr>
              <w:t>址：</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0AC0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37307F45">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2931716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65F1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1E38992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eastAsia" w:cs="Calibri"/>
                <w:i w:val="0"/>
                <w:iCs w:val="0"/>
                <w:szCs w:val="21"/>
                <w:lang w:eastAsia="zh-CN"/>
              </w:rPr>
              <w:t xml:space="preserve">  </w:t>
            </w:r>
            <w:r>
              <w:rPr>
                <w:rFonts w:hint="default" w:ascii="Calibri" w:hAnsi="Calibri" w:eastAsia="宋体" w:cs="Calibri"/>
                <w:i w:val="0"/>
                <w:iCs w:val="0"/>
                <w:szCs w:val="21"/>
              </w:rPr>
              <w:t>话：</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1DAF9DDE">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eastAsia" w:cs="Calibri"/>
                <w:i w:val="0"/>
                <w:iCs w:val="0"/>
                <w:szCs w:val="21"/>
                <w:lang w:eastAsia="zh-CN"/>
              </w:rPr>
              <w:t xml:space="preserve">  </w:t>
            </w:r>
            <w:r>
              <w:rPr>
                <w:rFonts w:hint="default" w:ascii="Calibri" w:hAnsi="Calibri" w:eastAsia="宋体" w:cs="Calibri"/>
                <w:i w:val="0"/>
                <w:iCs w:val="0"/>
                <w:szCs w:val="21"/>
              </w:rPr>
              <w:t>话：</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6423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3833AB9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5F7ADA5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66AF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685F50E1">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eastAsia" w:cs="Calibri"/>
                <w:i w:val="0"/>
                <w:iCs w:val="0"/>
                <w:szCs w:val="21"/>
                <w:lang w:eastAsia="zh-CN"/>
              </w:rPr>
              <w:t xml:space="preserve">  </w:t>
            </w:r>
            <w:r>
              <w:rPr>
                <w:rFonts w:hint="default" w:ascii="Calibri" w:hAnsi="Calibri" w:eastAsia="宋体" w:cs="Calibri"/>
                <w:i w:val="0"/>
                <w:iCs w:val="0"/>
                <w:szCs w:val="21"/>
              </w:rPr>
              <w:t xml:space="preserve">号： </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6A60814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eastAsia" w:cs="Calibri"/>
                <w:i w:val="0"/>
                <w:iCs w:val="0"/>
                <w:szCs w:val="21"/>
                <w:lang w:eastAsia="zh-CN"/>
              </w:rPr>
              <w:t xml:space="preserve">  </w:t>
            </w:r>
            <w:r>
              <w:rPr>
                <w:rFonts w:hint="default" w:ascii="Calibri" w:hAnsi="Calibri" w:eastAsia="宋体" w:cs="Calibri"/>
                <w:i w:val="0"/>
                <w:iCs w:val="0"/>
                <w:szCs w:val="21"/>
              </w:rPr>
              <w:t>号：</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4380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4F0DDFD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eastAsia" w:cs="Calibri"/>
                <w:i w:val="0"/>
                <w:iCs w:val="0"/>
                <w:szCs w:val="21"/>
                <w:lang w:eastAsia="zh-CN"/>
              </w:rPr>
              <w:t>统一社会信用代码</w:t>
            </w:r>
            <w:r>
              <w:rPr>
                <w:rFonts w:hint="default" w:ascii="Calibri" w:hAnsi="Calibri" w:eastAsia="宋体" w:cs="Calibri"/>
                <w:i w:val="0"/>
                <w:iCs w:val="0"/>
                <w:szCs w:val="21"/>
              </w:rPr>
              <w:t>：</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c>
          <w:tcPr>
            <w:tcW w:w="4701" w:type="dxa"/>
            <w:noWrap w:val="0"/>
            <w:vAlign w:val="center"/>
          </w:tcPr>
          <w:p w14:paraId="0CF9FF31">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eastAsia" w:cs="Calibri"/>
                <w:i w:val="0"/>
                <w:iCs w:val="0"/>
                <w:szCs w:val="21"/>
                <w:lang w:eastAsia="zh-CN"/>
              </w:rPr>
              <w:t>统一社会信用代码</w:t>
            </w:r>
            <w:r>
              <w:rPr>
                <w:rFonts w:hint="default" w:ascii="Calibri" w:hAnsi="Calibri" w:eastAsia="宋体" w:cs="Calibri"/>
                <w:i w:val="0"/>
                <w:iCs w:val="0"/>
                <w:szCs w:val="21"/>
              </w:rPr>
              <w:t>：</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r w14:paraId="77E9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3DD952E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签订时间：   年  月  日</w:t>
            </w:r>
          </w:p>
        </w:tc>
      </w:tr>
      <w:tr w14:paraId="38EA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00759FD5">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签约地点：</w:t>
            </w:r>
            <w:r>
              <w:rPr>
                <w:rFonts w:hint="eastAsia" w:eastAsia="宋体" w:cs="Calibri"/>
                <w:i w:val="0"/>
                <w:iCs w:val="0"/>
                <w:szCs w:val="21"/>
                <w:u w:val="none"/>
                <w:lang w:eastAsia="zh-CN"/>
              </w:rPr>
              <w:t>【</w:t>
            </w:r>
            <w:r>
              <w:rPr>
                <w:rFonts w:hint="eastAsia" w:ascii="楷体" w:hAnsi="楷体" w:eastAsia="楷体" w:cs="楷体"/>
                <w:i w:val="0"/>
                <w:iCs w:val="0"/>
                <w:szCs w:val="21"/>
                <w:u w:val="single"/>
                <w:lang w:val="en-US" w:eastAsia="zh-CN"/>
              </w:rPr>
              <w:t>签订合同时填写相应内容</w:t>
            </w:r>
            <w:r>
              <w:rPr>
                <w:rFonts w:hint="eastAsia" w:eastAsia="宋体" w:cs="Calibri"/>
                <w:i w:val="0"/>
                <w:iCs w:val="0"/>
                <w:szCs w:val="21"/>
                <w:u w:val="none"/>
                <w:lang w:eastAsia="zh-CN"/>
              </w:rPr>
              <w:t>】</w:t>
            </w:r>
          </w:p>
        </w:tc>
      </w:tr>
    </w:tbl>
    <w:p w14:paraId="4DA386FD">
      <w:pPr>
        <w:bidi w:val="0"/>
        <w:rPr>
          <w:rFonts w:hint="default"/>
        </w:rPr>
      </w:pPr>
      <w:r>
        <w:rPr>
          <w:rFonts w:hint="default"/>
        </w:rPr>
        <w:br w:type="page"/>
      </w:r>
    </w:p>
    <w:p w14:paraId="0A37BAD6">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62" w:name="_Toc8223"/>
      <w:r>
        <w:rPr>
          <w:rFonts w:hint="default" w:ascii="Calibri" w:hAnsi="Calibri" w:cs="Calibri"/>
          <w:color w:val="auto"/>
        </w:rPr>
        <w:t>第五章  评标办法</w:t>
      </w:r>
      <w:bookmarkEnd w:id="62"/>
    </w:p>
    <w:p w14:paraId="1CE223A1">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541540E7">
      <w:pPr>
        <w:pStyle w:val="3"/>
        <w:ind w:firstLine="420"/>
        <w:rPr>
          <w:rFonts w:cs="Calibri"/>
        </w:rPr>
      </w:pPr>
      <w:r>
        <w:rPr>
          <w:rFonts w:hint="eastAsia" w:cs="Calibri"/>
          <w:lang w:val="en-US" w:eastAsia="zh-CN"/>
        </w:rPr>
        <w:t>一</w:t>
      </w:r>
      <w:r>
        <w:rPr>
          <w:rFonts w:cs="Calibri"/>
        </w:rPr>
        <w:t>、评标组织</w:t>
      </w:r>
    </w:p>
    <w:p w14:paraId="27D3DC7A">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3DD1EA44">
      <w:pPr>
        <w:pStyle w:val="3"/>
        <w:ind w:firstLine="420"/>
        <w:rPr>
          <w:rFonts w:cs="Calibri"/>
        </w:rPr>
      </w:pPr>
      <w:r>
        <w:rPr>
          <w:rFonts w:hint="eastAsia" w:cs="Calibri"/>
          <w:lang w:val="en-US" w:eastAsia="zh-CN"/>
        </w:rPr>
        <w:t>二</w:t>
      </w:r>
      <w:r>
        <w:rPr>
          <w:rFonts w:cs="Calibri"/>
        </w:rPr>
        <w:t>、评标原则</w:t>
      </w:r>
    </w:p>
    <w:p w14:paraId="419E8DCE">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w:t>
      </w:r>
      <w:r>
        <w:rPr>
          <w:rFonts w:hint="eastAsia" w:cs="Calibri"/>
          <w:szCs w:val="21"/>
          <w:lang w:val="en-US" w:eastAsia="zh-CN"/>
        </w:rPr>
        <w:t>投标人</w:t>
      </w:r>
      <w:r>
        <w:rPr>
          <w:rFonts w:hint="eastAsia" w:cs="Calibri"/>
          <w:szCs w:val="21"/>
        </w:rPr>
        <w:t>有行贿、提供虚假材料或者串通等违法行为，应当及时向财政部门报告。</w:t>
      </w:r>
    </w:p>
    <w:p w14:paraId="39E82AB8">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6F11A31">
      <w:pPr>
        <w:pStyle w:val="3"/>
        <w:ind w:firstLine="420"/>
        <w:rPr>
          <w:rFonts w:hint="eastAsia" w:eastAsia="黑体" w:cs="Calibri"/>
          <w:lang w:val="en-US" w:eastAsia="zh-CN"/>
        </w:rPr>
      </w:pPr>
      <w:r>
        <w:rPr>
          <w:rFonts w:hint="eastAsia" w:cs="Calibri"/>
          <w:lang w:val="en-US" w:eastAsia="zh-CN"/>
        </w:rPr>
        <w:t>三</w:t>
      </w:r>
      <w:r>
        <w:rPr>
          <w:rFonts w:cs="Calibri"/>
        </w:rPr>
        <w:t>、评标</w:t>
      </w:r>
      <w:r>
        <w:rPr>
          <w:rFonts w:hint="eastAsia" w:cs="Calibri"/>
          <w:lang w:val="en-US" w:eastAsia="zh-CN"/>
        </w:rPr>
        <w:t>流程</w:t>
      </w:r>
    </w:p>
    <w:p w14:paraId="06774D6D">
      <w:pPr>
        <w:pStyle w:val="4"/>
        <w:adjustRightInd w:val="0"/>
        <w:ind w:firstLine="420"/>
        <w:rPr>
          <w:rFonts w:cs="Calibri"/>
          <w:szCs w:val="21"/>
        </w:rPr>
      </w:pPr>
      <w:r>
        <w:rPr>
          <w:rFonts w:hint="eastAsia" w:cs="Calibri"/>
          <w:szCs w:val="21"/>
          <w:lang w:val="en-US" w:eastAsia="zh-CN"/>
        </w:rPr>
        <w:t>1.</w:t>
      </w:r>
      <w:r>
        <w:rPr>
          <w:rFonts w:cs="Calibri"/>
          <w:szCs w:val="21"/>
        </w:rPr>
        <w:t>投标文件符合性审查</w:t>
      </w:r>
    </w:p>
    <w:p w14:paraId="154DFD8E">
      <w:pPr>
        <w:ind w:firstLine="420" w:firstLineChars="200"/>
        <w:rPr>
          <w:rFonts w:cs="Calibri"/>
        </w:rPr>
      </w:pPr>
      <w:r>
        <w:rPr>
          <w:rFonts w:hint="eastAsia" w:cs="Calibri"/>
          <w:lang w:val="en-US" w:eastAsia="zh-CN"/>
        </w:rPr>
        <w:t>1</w:t>
      </w:r>
      <w:r>
        <w:rPr>
          <w:rFonts w:cs="Calibri"/>
        </w:rPr>
        <w:t>.1评标委员会对符合资格的投标人的投标文件进行符合性审查，确定其是否满足招标文件的实质性要求。</w:t>
      </w:r>
    </w:p>
    <w:p w14:paraId="550D9339">
      <w:pPr>
        <w:ind w:firstLine="420" w:firstLineChars="200"/>
        <w:rPr>
          <w:rFonts w:cs="Calibri"/>
        </w:rPr>
      </w:pPr>
      <w:r>
        <w:rPr>
          <w:rFonts w:hint="eastAsia" w:cs="Calibri"/>
          <w:lang w:val="en-US" w:eastAsia="zh-CN"/>
        </w:rPr>
        <w:t>1</w:t>
      </w:r>
      <w:r>
        <w:rPr>
          <w:rFonts w:cs="Calibri"/>
        </w:rPr>
        <w:t>.2符合投标无效情形的投标文件符合性审查不通过。</w:t>
      </w:r>
    </w:p>
    <w:p w14:paraId="5BD5C711">
      <w:pPr>
        <w:pStyle w:val="4"/>
        <w:adjustRightInd w:val="0"/>
        <w:ind w:firstLine="420"/>
        <w:rPr>
          <w:rFonts w:cs="Calibri"/>
          <w:szCs w:val="21"/>
        </w:rPr>
      </w:pPr>
      <w:r>
        <w:rPr>
          <w:rFonts w:hint="eastAsia" w:cs="Calibri"/>
          <w:szCs w:val="21"/>
          <w:lang w:val="en-US" w:eastAsia="zh-CN"/>
        </w:rPr>
        <w:t>2.</w:t>
      </w:r>
      <w:r>
        <w:rPr>
          <w:rFonts w:cs="Calibri"/>
          <w:szCs w:val="21"/>
        </w:rPr>
        <w:t>投标文件的澄清、说明或者补正</w:t>
      </w:r>
    </w:p>
    <w:p w14:paraId="653F4EE4">
      <w:pPr>
        <w:ind w:firstLine="420" w:firstLineChars="200"/>
        <w:rPr>
          <w:rFonts w:cs="Calibri"/>
        </w:rPr>
      </w:pPr>
      <w:r>
        <w:rPr>
          <w:rFonts w:hint="eastAsia" w:cs="Calibri"/>
          <w:lang w:val="en-US" w:eastAsia="zh-CN"/>
        </w:rPr>
        <w:t>2</w:t>
      </w:r>
      <w:r>
        <w:rPr>
          <w:rFonts w:cs="Calibri"/>
        </w:rPr>
        <w:t>.1评标委员会应</w:t>
      </w:r>
      <w:r>
        <w:rPr>
          <w:rFonts w:hint="eastAsia" w:cs="Calibri"/>
          <w:lang w:eastAsia="zh-CN"/>
        </w:rPr>
        <w:t>当以</w:t>
      </w:r>
      <w:r>
        <w:rPr>
          <w:rFonts w:cs="Calibri"/>
        </w:rPr>
        <w:t>书面形式要求投标人对投标文件中含义不明确、同类问题表述不一致、有明显的文字和计算错误的内容作出必要的澄清、说明或者补正。</w:t>
      </w:r>
    </w:p>
    <w:p w14:paraId="686F4F39">
      <w:pPr>
        <w:ind w:firstLine="420" w:firstLineChars="200"/>
        <w:rPr>
          <w:rFonts w:cs="Calibri"/>
        </w:rPr>
      </w:pPr>
      <w:r>
        <w:rPr>
          <w:rFonts w:hint="eastAsia" w:cs="Calibri"/>
          <w:lang w:val="en-US" w:eastAsia="zh-CN"/>
        </w:rPr>
        <w:t>2</w:t>
      </w:r>
      <w:r>
        <w:rPr>
          <w:rFonts w:cs="Calibri"/>
        </w:rPr>
        <w:t>.2投标人的澄清、说明或者补正应当采用书面形式，并加盖公章，或者由法定代表人或其授权的代表</w:t>
      </w:r>
      <w:r>
        <w:rPr>
          <w:rFonts w:hint="eastAsia" w:cs="Calibri"/>
          <w:lang w:eastAsia="zh-CN"/>
        </w:rPr>
        <w:t>签名</w:t>
      </w:r>
      <w:r>
        <w:rPr>
          <w:rFonts w:cs="Calibri"/>
        </w:rPr>
        <w:t>。投标人的澄清、说明或者补正不得超出投标文件的范围或者改变投标文件的实质性内容。</w:t>
      </w:r>
    </w:p>
    <w:p w14:paraId="2E4727C6">
      <w:pPr>
        <w:ind w:firstLine="420" w:firstLineChars="200"/>
        <w:rPr>
          <w:rFonts w:cs="Calibri"/>
        </w:rPr>
      </w:pPr>
      <w:r>
        <w:rPr>
          <w:rFonts w:hint="eastAsia" w:cs="Calibri"/>
          <w:lang w:val="en-US" w:eastAsia="zh-CN"/>
        </w:rPr>
        <w:t>2</w:t>
      </w:r>
      <w:r>
        <w:rPr>
          <w:rFonts w:cs="Calibri"/>
        </w:rPr>
        <w:t>.3投标文件的澄清、说明或者补正将在“政府采购云平台”完成。</w:t>
      </w:r>
    </w:p>
    <w:p w14:paraId="58CD6C82">
      <w:pPr>
        <w:pStyle w:val="4"/>
        <w:adjustRightInd w:val="0"/>
        <w:ind w:firstLine="420"/>
        <w:rPr>
          <w:rFonts w:cs="Calibri"/>
          <w:szCs w:val="21"/>
        </w:rPr>
      </w:pPr>
      <w:r>
        <w:rPr>
          <w:rFonts w:hint="eastAsia" w:cs="Calibri"/>
          <w:szCs w:val="21"/>
          <w:lang w:val="en-US" w:eastAsia="zh-CN"/>
        </w:rPr>
        <w:t>3.</w:t>
      </w:r>
      <w:r>
        <w:rPr>
          <w:rFonts w:cs="Calibri"/>
          <w:szCs w:val="21"/>
        </w:rPr>
        <w:t>错误修正</w:t>
      </w:r>
    </w:p>
    <w:p w14:paraId="0FA6437E">
      <w:pPr>
        <w:ind w:firstLine="420" w:firstLineChars="200"/>
        <w:rPr>
          <w:rFonts w:cs="Calibri"/>
        </w:rPr>
      </w:pPr>
      <w:r>
        <w:rPr>
          <w:rFonts w:cs="Calibri"/>
        </w:rPr>
        <w:t>评标委员会将</w:t>
      </w:r>
      <w:r>
        <w:rPr>
          <w:rFonts w:hint="default" w:eastAsia="宋体" w:cs="Calibri"/>
          <w:color w:val="000000"/>
          <w:szCs w:val="21"/>
          <w:lang w:val="en-US" w:eastAsia="zh-CN"/>
        </w:rPr>
        <w:t>对</w:t>
      </w:r>
      <w:r>
        <w:rPr>
          <w:rFonts w:hint="eastAsia" w:cs="Calibri"/>
          <w:color w:val="000000"/>
          <w:szCs w:val="21"/>
          <w:lang w:val="en-US" w:eastAsia="zh-CN"/>
        </w:rPr>
        <w:t>有效</w:t>
      </w:r>
      <w:r>
        <w:rPr>
          <w:rFonts w:hint="default" w:eastAsia="宋体" w:cs="Calibri"/>
          <w:color w:val="000000"/>
          <w:szCs w:val="21"/>
          <w:lang w:val="en-US" w:eastAsia="zh-CN"/>
        </w:rPr>
        <w:t>的</w:t>
      </w:r>
      <w:r>
        <w:rPr>
          <w:rFonts w:cs="Calibri"/>
        </w:rPr>
        <w:t>投标文件进行校核，投标文件报价出现前后不一致的，按照下列规定修正：</w:t>
      </w:r>
    </w:p>
    <w:p w14:paraId="5458254E">
      <w:pPr>
        <w:ind w:firstLine="420" w:firstLineChars="200"/>
        <w:rPr>
          <w:rFonts w:cs="Calibri"/>
        </w:rPr>
      </w:pPr>
      <w:r>
        <w:rPr>
          <w:rFonts w:cs="Calibri"/>
        </w:rPr>
        <w:t>（1）投标文件中开标一览表（报价表）内容与投标文件中相应内容不一致的，以开标一览表（报价表）为准；</w:t>
      </w:r>
    </w:p>
    <w:p w14:paraId="7A79A30B">
      <w:pPr>
        <w:ind w:firstLine="420" w:firstLineChars="200"/>
        <w:rPr>
          <w:rFonts w:cs="Calibri"/>
        </w:rPr>
      </w:pPr>
      <w:r>
        <w:rPr>
          <w:rFonts w:cs="Calibri"/>
        </w:rPr>
        <w:t>（2）大写金额和小写金额不一致的，以大写金额为准；</w:t>
      </w:r>
    </w:p>
    <w:p w14:paraId="2E83CBC1">
      <w:pPr>
        <w:ind w:firstLine="420" w:firstLineChars="200"/>
        <w:rPr>
          <w:rFonts w:cs="Calibri"/>
        </w:rPr>
      </w:pPr>
      <w:r>
        <w:rPr>
          <w:rFonts w:cs="Calibri"/>
        </w:rPr>
        <w:t>（3）单价金额小数点或者百分比有明显错位的，以开标一览表的总价为准，并修改单价；</w:t>
      </w:r>
    </w:p>
    <w:p w14:paraId="4F3131DE">
      <w:pPr>
        <w:ind w:firstLine="420" w:firstLineChars="200"/>
        <w:rPr>
          <w:rFonts w:cs="Calibri"/>
        </w:rPr>
      </w:pPr>
      <w:r>
        <w:rPr>
          <w:rFonts w:cs="Calibri"/>
        </w:rPr>
        <w:t>（4）总价金额与按单价汇总金额不一致的，以单价金额计算结果为准。</w:t>
      </w:r>
    </w:p>
    <w:p w14:paraId="47F27476">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43D484CC">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1B323150">
      <w:pPr>
        <w:pStyle w:val="4"/>
        <w:adjustRightInd w:val="0"/>
        <w:ind w:firstLine="420"/>
        <w:rPr>
          <w:rFonts w:cs="Calibri"/>
          <w:szCs w:val="21"/>
        </w:rPr>
      </w:pPr>
      <w:r>
        <w:rPr>
          <w:rFonts w:hint="eastAsia" w:cs="Calibri"/>
          <w:szCs w:val="21"/>
          <w:lang w:val="en-US" w:eastAsia="zh-CN"/>
        </w:rPr>
        <w:t>4.</w:t>
      </w:r>
      <w:r>
        <w:rPr>
          <w:rFonts w:cs="Calibri"/>
          <w:szCs w:val="21"/>
        </w:rPr>
        <w:t>合理报价澄清说明</w:t>
      </w:r>
    </w:p>
    <w:p w14:paraId="43D716B4">
      <w:pPr>
        <w:ind w:firstLine="422" w:firstLineChars="200"/>
        <w:rPr>
          <w:rFonts w:cs="Calibri"/>
          <w:b/>
          <w:bCs/>
        </w:rPr>
      </w:pPr>
      <w:r>
        <w:rPr>
          <w:rFonts w:cs="Calibri"/>
          <w:b/>
          <w:bCs/>
        </w:rPr>
        <w:t>评标委员会认为投标人的报价明显低于其他通过符合性审</w:t>
      </w:r>
      <w:r>
        <w:rPr>
          <w:rFonts w:hint="eastAsia" w:cs="Calibri"/>
          <w:b/>
          <w:bCs/>
          <w:lang w:eastAsia="zh-CN"/>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lang w:val="en-US" w:eastAsia="zh-CN"/>
        </w:rPr>
        <w:t>认定为投标无效</w:t>
      </w:r>
      <w:r>
        <w:rPr>
          <w:rFonts w:cs="Calibri"/>
          <w:b/>
          <w:bCs/>
        </w:rPr>
        <w:t>。</w:t>
      </w:r>
    </w:p>
    <w:p w14:paraId="657CF820">
      <w:pPr>
        <w:pStyle w:val="4"/>
        <w:adjustRightInd w:val="0"/>
        <w:ind w:firstLine="420"/>
        <w:rPr>
          <w:rFonts w:cs="Calibri"/>
          <w:szCs w:val="21"/>
        </w:rPr>
      </w:pPr>
      <w:r>
        <w:rPr>
          <w:rFonts w:hint="eastAsia" w:cs="Calibri"/>
          <w:szCs w:val="21"/>
          <w:lang w:val="en-US" w:eastAsia="zh-CN"/>
        </w:rPr>
        <w:t>5.</w:t>
      </w:r>
      <w:r>
        <w:rPr>
          <w:rFonts w:cs="Calibri"/>
          <w:szCs w:val="21"/>
        </w:rPr>
        <w:t>投标无效情形</w:t>
      </w:r>
    </w:p>
    <w:p w14:paraId="695FF728">
      <w:pPr>
        <w:ind w:firstLine="420" w:firstLineChars="200"/>
        <w:rPr>
          <w:rFonts w:cs="Calibri"/>
        </w:rPr>
      </w:pPr>
      <w:r>
        <w:rPr>
          <w:rFonts w:hint="eastAsia" w:cs="Calibri"/>
          <w:lang w:val="en-US" w:eastAsia="zh-CN"/>
        </w:rPr>
        <w:t>5.1</w:t>
      </w:r>
      <w:r>
        <w:rPr>
          <w:rFonts w:cs="Calibri"/>
        </w:rPr>
        <w:t>投标人存在下列情况之一的，其投标无效：</w:t>
      </w:r>
    </w:p>
    <w:p w14:paraId="36E42482">
      <w:pPr>
        <w:ind w:firstLine="420" w:firstLineChars="200"/>
        <w:rPr>
          <w:rFonts w:cs="Calibri"/>
        </w:rPr>
      </w:pPr>
      <w:r>
        <w:rPr>
          <w:rFonts w:cs="Calibri"/>
        </w:rPr>
        <w:t>（</w:t>
      </w:r>
      <w:r>
        <w:rPr>
          <w:rFonts w:hint="eastAsia" w:cs="Calibri"/>
          <w:lang w:val="en-US" w:eastAsia="zh-CN"/>
        </w:rPr>
        <w:t>1</w:t>
      </w:r>
      <w:r>
        <w:rPr>
          <w:rFonts w:cs="Calibri"/>
        </w:rPr>
        <w:t>）获取招标文件的投标人与参加投标的投标人发生实质性变更的且未提供有效证明的；</w:t>
      </w:r>
    </w:p>
    <w:p w14:paraId="5DCE84A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2</w:t>
      </w:r>
      <w:r>
        <w:rPr>
          <w:rFonts w:hint="default" w:ascii="Calibri" w:hAnsi="Calibri" w:cs="Calibri"/>
          <w:color w:val="000000"/>
          <w:szCs w:val="21"/>
        </w:rPr>
        <w:t>）</w:t>
      </w:r>
      <w:r>
        <w:rPr>
          <w:rFonts w:cs="Calibri"/>
        </w:rPr>
        <w:t>投标人提交两份或两份以上内容不同的投标文件，未声明哪一份有效的；</w:t>
      </w:r>
    </w:p>
    <w:p w14:paraId="2B5DB83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3</w:t>
      </w:r>
      <w:r>
        <w:rPr>
          <w:rFonts w:hint="default" w:ascii="Calibri" w:hAnsi="Calibri" w:cs="Calibri"/>
          <w:color w:val="000000"/>
          <w:szCs w:val="21"/>
        </w:rPr>
        <w:t>）</w:t>
      </w:r>
      <w:r>
        <w:rPr>
          <w:rFonts w:cs="Calibri"/>
        </w:rPr>
        <w:t>投标文件内容未按招标文件规定盖章的；</w:t>
      </w:r>
    </w:p>
    <w:p w14:paraId="2C58ADE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w:t>
      </w:r>
      <w:r>
        <w:rPr>
          <w:rFonts w:cs="Calibri"/>
        </w:rPr>
        <w:t>投标文件含有采购人不能接受的附加条件的；</w:t>
      </w:r>
    </w:p>
    <w:p w14:paraId="6A5DA861">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w:t>
      </w:r>
      <w:r>
        <w:rPr>
          <w:rFonts w:cs="Calibri"/>
        </w:rPr>
        <w:t>投标文件中承诺的投标有效期少于招标文件中载明的投标有效期；</w:t>
      </w:r>
    </w:p>
    <w:p w14:paraId="4010991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w:t>
      </w:r>
      <w:r>
        <w:rPr>
          <w:rFonts w:cs="Calibri"/>
        </w:rPr>
        <w:t>投标人串通投标，妨碍其他投标人的竞争行为，损害采购人或者其他投标人的合法权益；</w:t>
      </w:r>
    </w:p>
    <w:p w14:paraId="32F993C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w:t>
      </w:r>
      <w:r>
        <w:rPr>
          <w:rFonts w:hint="eastAsia" w:cs="Calibri"/>
          <w:color w:val="000000"/>
          <w:szCs w:val="21"/>
          <w:lang w:val="en-US" w:eastAsia="zh-CN"/>
        </w:rPr>
        <w:t>投标</w:t>
      </w:r>
      <w:r>
        <w:rPr>
          <w:rFonts w:hint="default" w:ascii="Calibri" w:hAnsi="Calibri" w:cs="Calibri"/>
          <w:color w:val="000000"/>
          <w:szCs w:val="21"/>
        </w:rPr>
        <w:t>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539813E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w:t>
      </w:r>
      <w:r>
        <w:rPr>
          <w:rFonts w:cs="Calibri"/>
          <w:color w:val="000000"/>
          <w:szCs w:val="21"/>
        </w:rPr>
        <w:t>不满足招标文件实质性要求</w:t>
      </w:r>
      <w:r>
        <w:rPr>
          <w:rFonts w:hint="eastAsia" w:cs="Calibri"/>
          <w:color w:val="000000"/>
          <w:szCs w:val="21"/>
          <w:lang w:val="en-US" w:eastAsia="zh-CN"/>
        </w:rPr>
        <w:t>和条件</w:t>
      </w:r>
      <w:r>
        <w:rPr>
          <w:rFonts w:cs="Calibri"/>
          <w:color w:val="000000"/>
          <w:szCs w:val="21"/>
        </w:rPr>
        <w:t>的</w:t>
      </w:r>
      <w:r>
        <w:rPr>
          <w:rFonts w:hint="eastAsia" w:cs="Calibri"/>
          <w:color w:val="000000"/>
          <w:szCs w:val="21"/>
          <w:lang w:val="en-US" w:eastAsia="zh-CN"/>
        </w:rPr>
        <w:t>投标</w:t>
      </w:r>
      <w:r>
        <w:rPr>
          <w:rFonts w:cs="Calibri"/>
          <w:color w:val="000000"/>
          <w:szCs w:val="21"/>
        </w:rPr>
        <w:t>文件；</w:t>
      </w:r>
    </w:p>
    <w:p w14:paraId="2726E2D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w:t>
      </w:r>
      <w:r>
        <w:rPr>
          <w:rFonts w:cs="Calibri"/>
        </w:rPr>
        <w:t>标项投标报价超过招标文件规定的预算金额或最高限价；</w:t>
      </w:r>
    </w:p>
    <w:p w14:paraId="39C44DE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cs="Calibri"/>
        </w:rPr>
        <w:t>《开标一览表》和《投标价格组成明细表》内容不完整且不接受修正意见或字迹不能辨认的或未提供；</w:t>
      </w:r>
    </w:p>
    <w:p w14:paraId="494018EA">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11</w:t>
      </w:r>
      <w:r>
        <w:rPr>
          <w:rFonts w:hint="default" w:ascii="Calibri" w:hAnsi="Calibri" w:cs="Calibri"/>
          <w:color w:val="000000"/>
          <w:szCs w:val="21"/>
        </w:rPr>
        <w:t>）</w:t>
      </w:r>
      <w:r>
        <w:rPr>
          <w:rFonts w:hint="eastAsia" w:cs="Calibri"/>
          <w:color w:val="000000"/>
          <w:szCs w:val="21"/>
          <w:lang w:val="en-US" w:eastAsia="zh-CN"/>
        </w:rPr>
        <w:t>投标人不确认评标委员会按“3</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338D4EDF">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w:t>
      </w:r>
      <w:r>
        <w:rPr>
          <w:rFonts w:cs="Calibri"/>
        </w:rPr>
        <w:t>投标报价明显高于其市场报价或报价明显不合理，且在规定时间内不能合理说明原因并提供证明材料的；</w:t>
      </w:r>
    </w:p>
    <w:p w14:paraId="639DEA71">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）认为</w:t>
      </w:r>
      <w:r>
        <w:rPr>
          <w:rFonts w:hint="eastAsia" w:cs="Calibri"/>
          <w:color w:val="000000"/>
          <w:szCs w:val="21"/>
          <w:lang w:val="en-US" w:eastAsia="zh-CN"/>
        </w:rPr>
        <w:t>投标人</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4F4C82B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default" w:ascii="Calibri" w:hAnsi="Calibri" w:cs="Calibri"/>
          <w:color w:val="000000"/>
          <w:szCs w:val="21"/>
        </w:rPr>
        <w:t>）</w:t>
      </w:r>
      <w:r>
        <w:rPr>
          <w:rFonts w:cs="Calibri"/>
        </w:rPr>
        <w:t>投标文件中提供了赠品或者与本项目采购无关的其他商品、服务；</w:t>
      </w:r>
    </w:p>
    <w:p w14:paraId="6A3FF4B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5EAF9FF4">
      <w:pPr>
        <w:ind w:firstLine="420" w:firstLineChars="200"/>
        <w:rPr>
          <w:rFonts w:cs="Calibri"/>
        </w:rPr>
      </w:pPr>
      <w:r>
        <w:rPr>
          <w:rFonts w:hint="eastAsia" w:cs="Calibri"/>
          <w:lang w:val="en-US" w:eastAsia="zh-CN"/>
        </w:rPr>
        <w:t>5.2</w:t>
      </w:r>
      <w:r>
        <w:rPr>
          <w:rFonts w:cs="Calibri"/>
        </w:rPr>
        <w:t>有下列情形之一的，为投标人串通</w:t>
      </w:r>
      <w:r>
        <w:rPr>
          <w:rFonts w:hint="eastAsia" w:cs="Calibri"/>
          <w:lang w:val="en-US" w:eastAsia="zh-CN"/>
        </w:rPr>
        <w:t>行为</w:t>
      </w:r>
      <w:r>
        <w:rPr>
          <w:rFonts w:cs="Calibri"/>
        </w:rPr>
        <w:t>，其投标无效：</w:t>
      </w:r>
    </w:p>
    <w:p w14:paraId="089E5929">
      <w:pPr>
        <w:numPr>
          <w:ilvl w:val="0"/>
          <w:numId w:val="3"/>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40764D56">
      <w:pPr>
        <w:numPr>
          <w:ilvl w:val="0"/>
          <w:numId w:val="3"/>
        </w:numPr>
        <w:ind w:left="0" w:firstLine="420" w:firstLineChars="200"/>
        <w:rPr>
          <w:rFonts w:cs="Calibri"/>
        </w:rPr>
      </w:pPr>
      <w:r>
        <w:rPr>
          <w:rFonts w:cs="Calibri"/>
        </w:rPr>
        <w:t>投标人按照采购人或者采购代理机构的授意撤换、修改投标文件或者响应文件；</w:t>
      </w:r>
    </w:p>
    <w:p w14:paraId="0EC4A7E2">
      <w:pPr>
        <w:numPr>
          <w:ilvl w:val="0"/>
          <w:numId w:val="3"/>
        </w:numPr>
        <w:ind w:left="0" w:firstLine="420" w:firstLineChars="200"/>
        <w:rPr>
          <w:rFonts w:cs="Calibri"/>
        </w:rPr>
      </w:pPr>
      <w:r>
        <w:rPr>
          <w:rFonts w:cs="Calibri"/>
        </w:rPr>
        <w:t>投标人之间协商报价、技术方案等投标文件或者响应文件的实质性内容；</w:t>
      </w:r>
    </w:p>
    <w:p w14:paraId="6A778A74">
      <w:pPr>
        <w:numPr>
          <w:ilvl w:val="0"/>
          <w:numId w:val="3"/>
        </w:numPr>
        <w:ind w:left="0" w:firstLine="420" w:firstLineChars="200"/>
        <w:rPr>
          <w:rFonts w:cs="Calibri"/>
        </w:rPr>
      </w:pPr>
      <w:r>
        <w:rPr>
          <w:rFonts w:cs="Calibri"/>
        </w:rPr>
        <w:t>属于同一集团、协会、商会等组织成员的投标人按照该组织要求协同参加政府采购活动；</w:t>
      </w:r>
    </w:p>
    <w:p w14:paraId="23ABD912">
      <w:pPr>
        <w:numPr>
          <w:ilvl w:val="0"/>
          <w:numId w:val="3"/>
        </w:numPr>
        <w:ind w:left="0" w:firstLine="420" w:firstLineChars="200"/>
        <w:rPr>
          <w:rFonts w:cs="Calibri"/>
        </w:rPr>
      </w:pPr>
      <w:r>
        <w:rPr>
          <w:rFonts w:cs="Calibri"/>
        </w:rPr>
        <w:t>投标人之间事先约定由某一特定投标人中标、成交；</w:t>
      </w:r>
    </w:p>
    <w:p w14:paraId="48CC0A6B">
      <w:pPr>
        <w:numPr>
          <w:ilvl w:val="0"/>
          <w:numId w:val="3"/>
        </w:numPr>
        <w:ind w:left="0" w:firstLine="420" w:firstLineChars="200"/>
        <w:rPr>
          <w:rFonts w:cs="Calibri"/>
        </w:rPr>
      </w:pPr>
      <w:r>
        <w:rPr>
          <w:rFonts w:cs="Calibri"/>
        </w:rPr>
        <w:t>投标人之间商定部分投标人放弃参加政府采购活动或者放弃中标、成交；</w:t>
      </w:r>
    </w:p>
    <w:p w14:paraId="421B2946">
      <w:pPr>
        <w:numPr>
          <w:ilvl w:val="0"/>
          <w:numId w:val="3"/>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lang w:eastAsia="zh-CN"/>
        </w:rPr>
        <w:t>；</w:t>
      </w:r>
    </w:p>
    <w:p w14:paraId="74E3553D">
      <w:pPr>
        <w:numPr>
          <w:ilvl w:val="0"/>
          <w:numId w:val="3"/>
        </w:numPr>
        <w:ind w:left="0" w:firstLine="420" w:firstLineChars="200"/>
        <w:rPr>
          <w:rFonts w:cs="Calibri"/>
        </w:rPr>
      </w:pPr>
      <w:r>
        <w:rPr>
          <w:rFonts w:cs="Calibri"/>
        </w:rPr>
        <w:t>不同投标人的投标文件由同一单位或者个人编制；</w:t>
      </w:r>
    </w:p>
    <w:p w14:paraId="1A78CA66">
      <w:pPr>
        <w:numPr>
          <w:ilvl w:val="0"/>
          <w:numId w:val="3"/>
        </w:numPr>
        <w:ind w:left="0" w:firstLine="420" w:firstLineChars="200"/>
        <w:rPr>
          <w:rFonts w:cs="Calibri"/>
        </w:rPr>
      </w:pPr>
      <w:r>
        <w:rPr>
          <w:rFonts w:cs="Calibri"/>
        </w:rPr>
        <w:t>不同投标人委托同一单位或者个人办理投标事宜；</w:t>
      </w:r>
    </w:p>
    <w:p w14:paraId="58240868">
      <w:pPr>
        <w:numPr>
          <w:ilvl w:val="0"/>
          <w:numId w:val="3"/>
        </w:numPr>
        <w:ind w:left="0" w:firstLine="420" w:firstLineChars="200"/>
        <w:rPr>
          <w:rFonts w:cs="Calibri"/>
        </w:rPr>
      </w:pPr>
      <w:r>
        <w:rPr>
          <w:rFonts w:cs="Calibri"/>
        </w:rPr>
        <w:t>不同投标人的投标文件载明的项目管理成员或者联系人员为同一人；</w:t>
      </w:r>
    </w:p>
    <w:p w14:paraId="3676A966">
      <w:pPr>
        <w:numPr>
          <w:ilvl w:val="0"/>
          <w:numId w:val="3"/>
        </w:numPr>
        <w:ind w:left="0" w:firstLine="420" w:firstLineChars="200"/>
        <w:rPr>
          <w:rFonts w:cs="Calibri"/>
        </w:rPr>
      </w:pPr>
      <w:r>
        <w:rPr>
          <w:rFonts w:cs="Calibri"/>
        </w:rPr>
        <w:t>不同投标人的投标文件异常一致或者投标报价呈规律性差异；</w:t>
      </w:r>
    </w:p>
    <w:p w14:paraId="5DA2D082">
      <w:pPr>
        <w:adjustRightInd w:val="0"/>
        <w:ind w:firstLine="420" w:firstLineChars="200"/>
        <w:rPr>
          <w:rFonts w:hint="eastAsia" w:eastAsia="宋体" w:cs="Calibri"/>
          <w:szCs w:val="21"/>
          <w:lang w:eastAsia="zh-CN"/>
        </w:rPr>
      </w:pPr>
      <w:r>
        <w:rPr>
          <w:rFonts w:hint="eastAsia" w:cs="Calibri"/>
          <w:lang w:eastAsia="zh-CN"/>
        </w:rPr>
        <w:t>（</w:t>
      </w:r>
      <w:r>
        <w:rPr>
          <w:rFonts w:hint="eastAsia" w:cs="Calibri"/>
          <w:lang w:val="en-US" w:eastAsia="zh-CN"/>
        </w:rPr>
        <w:t>12</w:t>
      </w:r>
      <w:r>
        <w:rPr>
          <w:rFonts w:hint="eastAsia" w:cs="Calibri"/>
          <w:lang w:eastAsia="zh-CN"/>
        </w:rPr>
        <w:t>）</w:t>
      </w:r>
      <w:r>
        <w:rPr>
          <w:rFonts w:cs="Calibri"/>
        </w:rPr>
        <w:t>不同投标人的投标文件相互混装</w:t>
      </w:r>
      <w:r>
        <w:rPr>
          <w:rFonts w:hint="eastAsia" w:cs="Calibri"/>
          <w:lang w:eastAsia="zh-CN"/>
        </w:rPr>
        <w:t>。</w:t>
      </w:r>
    </w:p>
    <w:p w14:paraId="7D76CC41">
      <w:pPr>
        <w:adjustRightInd w:val="0"/>
        <w:ind w:firstLine="420" w:firstLineChars="200"/>
        <w:rPr>
          <w:rFonts w:hint="eastAsia" w:cs="Calibri"/>
          <w:lang w:eastAsia="zh-CN"/>
        </w:rPr>
      </w:pPr>
      <w:r>
        <w:rPr>
          <w:rFonts w:hint="eastAsia" w:cs="Calibri"/>
          <w:lang w:eastAsia="zh-CN"/>
        </w:rPr>
        <w:t>（</w:t>
      </w:r>
      <w:r>
        <w:rPr>
          <w:rFonts w:hint="eastAsia" w:cs="Calibri"/>
          <w:lang w:val="en-US" w:eastAsia="zh-CN"/>
        </w:rPr>
        <w:t>13</w:t>
      </w:r>
      <w:r>
        <w:rPr>
          <w:rFonts w:hint="eastAsia" w:cs="Calibri"/>
          <w:lang w:eastAsia="zh-CN"/>
        </w:rPr>
        <w:t>）参与同一标段（包）的投标人存在MAC地址相同、计算机硬盘序列号相同、</w:t>
      </w:r>
      <w:r>
        <w:rPr>
          <w:rFonts w:hint="eastAsia" w:cs="Calibri"/>
          <w:lang w:val="en-US" w:eastAsia="zh-CN"/>
        </w:rPr>
        <w:t>投标</w:t>
      </w:r>
      <w:r>
        <w:rPr>
          <w:rFonts w:hint="eastAsia" w:cs="Calibri"/>
          <w:lang w:eastAsia="zh-CN"/>
        </w:rPr>
        <w:t>文件细节错误一致且无合理解释、</w:t>
      </w:r>
      <w:r>
        <w:rPr>
          <w:rFonts w:hint="eastAsia" w:cs="Calibri"/>
          <w:lang w:val="en-US" w:eastAsia="zh-CN"/>
        </w:rPr>
        <w:t>投标人</w:t>
      </w:r>
      <w:r>
        <w:rPr>
          <w:rFonts w:hint="eastAsia" w:cs="Calibri"/>
          <w:lang w:eastAsia="zh-CN"/>
        </w:rPr>
        <w:t>手机号相同等情形的。</w:t>
      </w:r>
    </w:p>
    <w:p w14:paraId="7B57F4B9">
      <w:pPr>
        <w:pStyle w:val="4"/>
        <w:bidi w:val="0"/>
        <w:rPr>
          <w:rFonts w:hint="default"/>
          <w:lang w:val="en-US" w:eastAsia="zh-CN"/>
        </w:rPr>
      </w:pPr>
      <w:r>
        <w:rPr>
          <w:rFonts w:hint="eastAsia"/>
          <w:lang w:val="en-US" w:eastAsia="zh-CN"/>
        </w:rPr>
        <w:t>6.评分办法</w:t>
      </w:r>
    </w:p>
    <w:p w14:paraId="2F16B082">
      <w:pPr>
        <w:ind w:firstLine="420" w:firstLineChars="200"/>
        <w:rPr>
          <w:rFonts w:cs="Calibri"/>
        </w:rPr>
      </w:pPr>
      <w:r>
        <w:rPr>
          <w:rFonts w:hint="eastAsia" w:cs="Calibri"/>
          <w:lang w:val="en-US" w:eastAsia="zh-CN"/>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30EB8395">
      <w:pPr>
        <w:ind w:firstLine="420" w:firstLineChars="200"/>
        <w:rPr>
          <w:rFonts w:cs="Calibri"/>
        </w:rPr>
      </w:pPr>
      <w:r>
        <w:rPr>
          <w:rFonts w:hint="eastAsia" w:cs="Calibri"/>
          <w:lang w:val="en-US" w:eastAsia="zh-CN"/>
        </w:rPr>
        <w:t>6.2</w:t>
      </w:r>
      <w:r>
        <w:rPr>
          <w:rFonts w:cs="Calibri"/>
        </w:rPr>
        <w:t>评审时，评标委员会各成员应当独立对每个有效响应的文件进行评价、打分，然后汇总每个投标人每项评分因素的得分。</w:t>
      </w:r>
    </w:p>
    <w:p w14:paraId="7E00E77F">
      <w:pPr>
        <w:ind w:firstLine="420" w:firstLineChars="200"/>
        <w:rPr>
          <w:rFonts w:cs="Calibri"/>
        </w:rPr>
      </w:pPr>
      <w:r>
        <w:rPr>
          <w:rFonts w:hint="eastAsia" w:cs="Calibri"/>
          <w:lang w:val="en-US" w:eastAsia="zh-CN"/>
        </w:rPr>
        <w:t>6.3</w:t>
      </w:r>
      <w:r>
        <w:rPr>
          <w:rFonts w:cs="Calibri"/>
        </w:rPr>
        <w:t>对投标人的价格分等客观评分项的评分应当一致，对其他需要借助专业知识评判的主观评分项，应当严格按照评分细则公正评分。</w:t>
      </w:r>
    </w:p>
    <w:p w14:paraId="5A674E46">
      <w:pPr>
        <w:ind w:firstLine="420" w:firstLineChars="200"/>
        <w:rPr>
          <w:rFonts w:eastAsia="宋体" w:cs="Calibri"/>
        </w:rPr>
      </w:pPr>
      <w:r>
        <w:rPr>
          <w:rFonts w:hint="eastAsia" w:eastAsia="宋体" w:cs="Calibri"/>
          <w:lang w:val="en-US" w:eastAsia="zh-CN"/>
        </w:rPr>
        <w:t>6.4</w:t>
      </w:r>
      <w:r>
        <w:rPr>
          <w:rFonts w:eastAsia="宋体" w:cs="Calibri"/>
        </w:rPr>
        <w:t>评分因素及分值范围</w:t>
      </w:r>
    </w:p>
    <w:p w14:paraId="335B3C57">
      <w:pPr>
        <w:pStyle w:val="4"/>
        <w:ind w:firstLine="420"/>
        <w:rPr>
          <w:rFonts w:cs="Calibri"/>
        </w:rPr>
      </w:pPr>
      <w:r>
        <w:rPr>
          <w:rFonts w:hint="eastAsia" w:cs="Calibri"/>
          <w:lang w:eastAsia="zh-CN"/>
        </w:rPr>
        <w:t>（</w:t>
      </w:r>
      <w:r>
        <w:rPr>
          <w:rFonts w:hint="eastAsia" w:cs="Calibri"/>
          <w:lang w:val="en-US" w:eastAsia="zh-CN"/>
        </w:rPr>
        <w:t>1</w:t>
      </w:r>
      <w:r>
        <w:rPr>
          <w:rFonts w:hint="eastAsia" w:cs="Calibri"/>
          <w:lang w:eastAsia="zh-CN"/>
        </w:rPr>
        <w:t>）</w:t>
      </w:r>
      <w:r>
        <w:rPr>
          <w:rFonts w:cs="Calibri"/>
        </w:rPr>
        <w:t>商务技术分</w:t>
      </w:r>
    </w:p>
    <w:p w14:paraId="33E106F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2"/>
        <w:gridCol w:w="5454"/>
        <w:gridCol w:w="836"/>
        <w:gridCol w:w="718"/>
      </w:tblGrid>
      <w:tr w14:paraId="5F4C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dxa"/>
            <w:noWrap w:val="0"/>
            <w:vAlign w:val="center"/>
          </w:tcPr>
          <w:p w14:paraId="232BDFF2">
            <w:pPr>
              <w:bidi w:val="0"/>
              <w:jc w:val="center"/>
              <w:rPr>
                <w:rFonts w:hint="eastAsia" w:ascii="黑体" w:hAnsi="黑体" w:eastAsia="黑体" w:cs="黑体"/>
                <w:color w:val="000000"/>
                <w:szCs w:val="21"/>
              </w:rPr>
            </w:pPr>
            <w:r>
              <w:rPr>
                <w:rFonts w:hint="eastAsia" w:ascii="黑体" w:hAnsi="黑体" w:eastAsia="黑体" w:cs="黑体"/>
              </w:rPr>
              <w:t>序号</w:t>
            </w:r>
          </w:p>
        </w:tc>
        <w:tc>
          <w:tcPr>
            <w:tcW w:w="1822" w:type="dxa"/>
            <w:noWrap w:val="0"/>
            <w:vAlign w:val="center"/>
          </w:tcPr>
          <w:p w14:paraId="448C8421">
            <w:pPr>
              <w:bidi w:val="0"/>
              <w:jc w:val="center"/>
              <w:rPr>
                <w:rFonts w:hint="eastAsia" w:ascii="黑体" w:hAnsi="黑体" w:eastAsia="黑体" w:cs="黑体"/>
                <w:color w:val="000000"/>
                <w:szCs w:val="21"/>
              </w:rPr>
            </w:pPr>
            <w:r>
              <w:rPr>
                <w:rFonts w:hint="eastAsia" w:ascii="黑体" w:hAnsi="黑体" w:eastAsia="黑体" w:cs="黑体"/>
              </w:rPr>
              <w:t>评分因素</w:t>
            </w:r>
          </w:p>
        </w:tc>
        <w:tc>
          <w:tcPr>
            <w:tcW w:w="5454" w:type="dxa"/>
            <w:noWrap w:val="0"/>
            <w:vAlign w:val="center"/>
          </w:tcPr>
          <w:p w14:paraId="31F77B0B">
            <w:pPr>
              <w:bidi w:val="0"/>
              <w:jc w:val="center"/>
              <w:rPr>
                <w:rFonts w:hint="eastAsia" w:ascii="黑体" w:hAnsi="黑体" w:eastAsia="黑体" w:cs="黑体"/>
              </w:rPr>
            </w:pPr>
            <w:r>
              <w:rPr>
                <w:rFonts w:hint="eastAsia" w:ascii="黑体" w:hAnsi="黑体" w:eastAsia="黑体" w:cs="黑体"/>
              </w:rPr>
              <w:t>评分细则</w:t>
            </w:r>
          </w:p>
          <w:p w14:paraId="01D8C61B">
            <w:pPr>
              <w:bidi w:val="0"/>
              <w:jc w:val="center"/>
              <w:rPr>
                <w:rFonts w:hint="eastAsia" w:ascii="黑体" w:hAnsi="黑体" w:eastAsia="黑体" w:cs="黑体"/>
                <w:color w:val="000000"/>
                <w:szCs w:val="21"/>
              </w:rPr>
            </w:pPr>
            <w:r>
              <w:rPr>
                <w:rFonts w:hint="eastAsia" w:ascii="黑体" w:hAnsi="黑体" w:eastAsia="黑体" w:cs="黑体"/>
              </w:rPr>
              <w:t>（电子投标文件中提供的证明材料（证书、合同等）应清晰可辨，如无法辨识，将不予给分。）</w:t>
            </w:r>
          </w:p>
        </w:tc>
        <w:tc>
          <w:tcPr>
            <w:tcW w:w="836" w:type="dxa"/>
            <w:noWrap w:val="0"/>
            <w:vAlign w:val="center"/>
          </w:tcPr>
          <w:p w14:paraId="0627C41F">
            <w:pPr>
              <w:bidi w:val="0"/>
              <w:jc w:val="center"/>
              <w:rPr>
                <w:rFonts w:hint="eastAsia" w:ascii="黑体" w:hAnsi="黑体" w:eastAsia="黑体" w:cs="黑体"/>
              </w:rPr>
            </w:pPr>
            <w:r>
              <w:rPr>
                <w:rFonts w:hint="eastAsia" w:ascii="黑体" w:hAnsi="黑体" w:eastAsia="黑体" w:cs="黑体"/>
              </w:rPr>
              <w:t>分值</w:t>
            </w:r>
          </w:p>
          <w:p w14:paraId="1D5269D2">
            <w:pPr>
              <w:bidi w:val="0"/>
              <w:jc w:val="center"/>
              <w:rPr>
                <w:rFonts w:hint="eastAsia" w:ascii="黑体" w:hAnsi="黑体" w:eastAsia="黑体" w:cs="黑体"/>
                <w:color w:val="000000"/>
                <w:szCs w:val="21"/>
              </w:rPr>
            </w:pPr>
            <w:r>
              <w:rPr>
                <w:rFonts w:hint="eastAsia" w:ascii="黑体" w:hAnsi="黑体" w:eastAsia="黑体" w:cs="黑体"/>
              </w:rPr>
              <w:t>（分）</w:t>
            </w:r>
          </w:p>
        </w:tc>
        <w:tc>
          <w:tcPr>
            <w:tcW w:w="718" w:type="dxa"/>
            <w:noWrap w:val="0"/>
            <w:vAlign w:val="center"/>
          </w:tcPr>
          <w:p w14:paraId="563299B1">
            <w:pPr>
              <w:bidi w:val="0"/>
              <w:jc w:val="center"/>
              <w:rPr>
                <w:rFonts w:hint="eastAsia" w:ascii="黑体" w:hAnsi="黑体" w:eastAsia="黑体" w:cs="黑体"/>
                <w:lang w:val="en-US" w:eastAsia="zh-CN"/>
              </w:rPr>
            </w:pPr>
            <w:r>
              <w:rPr>
                <w:rFonts w:hint="eastAsia" w:ascii="黑体" w:hAnsi="黑体" w:eastAsia="黑体" w:cs="黑体"/>
                <w:lang w:val="en-US" w:eastAsia="zh-CN"/>
              </w:rPr>
              <w:t>类型</w:t>
            </w:r>
          </w:p>
        </w:tc>
      </w:tr>
      <w:tr w14:paraId="4657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dxa"/>
            <w:noWrap w:val="0"/>
            <w:vAlign w:val="center"/>
          </w:tcPr>
          <w:p w14:paraId="608A3158">
            <w:pPr>
              <w:rPr>
                <w:rFonts w:hint="default" w:ascii="Calibri" w:hAnsi="Calibri" w:eastAsia="宋体" w:cs="Calibri"/>
                <w:kern w:val="2"/>
                <w:sz w:val="21"/>
                <w:szCs w:val="21"/>
                <w:lang w:val="en-US" w:eastAsia="zh-CN" w:bidi="ar-SA"/>
              </w:rPr>
            </w:pPr>
            <w:r>
              <w:rPr>
                <w:rFonts w:cs="Calibri"/>
                <w:szCs w:val="21"/>
              </w:rPr>
              <w:t>一</w:t>
            </w:r>
          </w:p>
        </w:tc>
        <w:tc>
          <w:tcPr>
            <w:tcW w:w="1822" w:type="dxa"/>
            <w:noWrap w:val="0"/>
            <w:vAlign w:val="center"/>
          </w:tcPr>
          <w:p w14:paraId="22F9E9B0">
            <w:pPr>
              <w:rPr>
                <w:rFonts w:hint="default" w:ascii="Calibri" w:hAnsi="Calibri" w:eastAsia="宋体" w:cs="Calibri"/>
                <w:kern w:val="2"/>
                <w:sz w:val="21"/>
                <w:szCs w:val="21"/>
                <w:lang w:val="en-US" w:eastAsia="zh-CN" w:bidi="ar-SA"/>
              </w:rPr>
            </w:pPr>
            <w:r>
              <w:rPr>
                <w:rFonts w:cs="Calibri"/>
                <w:szCs w:val="21"/>
              </w:rPr>
              <w:t>履约能力</w:t>
            </w:r>
          </w:p>
        </w:tc>
        <w:tc>
          <w:tcPr>
            <w:tcW w:w="5454" w:type="dxa"/>
            <w:noWrap w:val="0"/>
            <w:vAlign w:val="center"/>
          </w:tcPr>
          <w:p w14:paraId="7DB6B09D">
            <w:pPr>
              <w:rPr>
                <w:rFonts w:hint="default" w:ascii="Calibri" w:hAnsi="Calibri" w:eastAsia="宋体" w:cs="Calibri"/>
                <w:kern w:val="2"/>
                <w:sz w:val="21"/>
                <w:szCs w:val="21"/>
                <w:lang w:val="en-US" w:eastAsia="zh-CN" w:bidi="ar-SA"/>
              </w:rPr>
            </w:pPr>
          </w:p>
        </w:tc>
        <w:tc>
          <w:tcPr>
            <w:tcW w:w="836" w:type="dxa"/>
            <w:noWrap w:val="0"/>
            <w:vAlign w:val="center"/>
          </w:tcPr>
          <w:p w14:paraId="729BE26E">
            <w:pPr>
              <w:rPr>
                <w:rFonts w:hint="default" w:ascii="Calibri" w:hAnsi="Calibri" w:eastAsia="宋体" w:cs="Calibri"/>
                <w:kern w:val="2"/>
                <w:sz w:val="21"/>
                <w:szCs w:val="21"/>
                <w:lang w:val="en-US" w:eastAsia="zh-CN" w:bidi="ar-SA"/>
              </w:rPr>
            </w:pPr>
          </w:p>
        </w:tc>
        <w:tc>
          <w:tcPr>
            <w:tcW w:w="718" w:type="dxa"/>
            <w:noWrap w:val="0"/>
            <w:vAlign w:val="center"/>
          </w:tcPr>
          <w:p w14:paraId="75B81D6F">
            <w:pPr>
              <w:rPr>
                <w:rFonts w:hint="default" w:ascii="Calibri" w:hAnsi="Calibri" w:eastAsia="宋体" w:cs="Calibri"/>
                <w:kern w:val="2"/>
                <w:sz w:val="21"/>
                <w:szCs w:val="21"/>
                <w:lang w:val="en-US" w:eastAsia="zh-CN" w:bidi="ar-SA"/>
              </w:rPr>
            </w:pPr>
          </w:p>
        </w:tc>
      </w:tr>
      <w:tr w14:paraId="6A0E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dxa"/>
            <w:noWrap w:val="0"/>
            <w:vAlign w:val="center"/>
          </w:tcPr>
          <w:p w14:paraId="75967341">
            <w:pPr>
              <w:numPr>
                <w:ilvl w:val="0"/>
                <w:numId w:val="4"/>
              </w:numPr>
              <w:ind w:left="0" w:leftChars="0" w:firstLine="0" w:firstLineChars="0"/>
              <w:rPr>
                <w:rFonts w:hint="default" w:ascii="Calibri" w:hAnsi="Calibri" w:eastAsia="宋体" w:cs="Calibri"/>
                <w:kern w:val="2"/>
                <w:sz w:val="21"/>
                <w:szCs w:val="21"/>
                <w:lang w:val="en-US" w:eastAsia="zh-CN" w:bidi="ar-SA"/>
              </w:rPr>
            </w:pPr>
            <w:bookmarkStart w:id="63" w:name="OLE_LINK31" w:colFirst="4" w:colLast="4"/>
          </w:p>
        </w:tc>
        <w:tc>
          <w:tcPr>
            <w:tcW w:w="1822" w:type="dxa"/>
            <w:noWrap w:val="0"/>
            <w:vAlign w:val="center"/>
          </w:tcPr>
          <w:p w14:paraId="041EEDEB">
            <w:pPr>
              <w:bidi w:val="0"/>
              <w:rPr>
                <w:rFonts w:hint="default"/>
                <w:lang w:val="en-US" w:eastAsia="zh-CN"/>
              </w:rPr>
            </w:pPr>
            <w:r>
              <w:rPr>
                <w:rFonts w:hint="default" w:ascii="Calibri" w:hAnsi="Calibri" w:cs="Calibri"/>
                <w:color w:val="000000"/>
              </w:rPr>
              <w:t>投标人的管理体系认证</w:t>
            </w:r>
          </w:p>
        </w:tc>
        <w:tc>
          <w:tcPr>
            <w:tcW w:w="5454" w:type="dxa"/>
            <w:noWrap w:val="0"/>
            <w:vAlign w:val="center"/>
          </w:tcPr>
          <w:p w14:paraId="1CB9F542">
            <w:pPr>
              <w:bidi w:val="0"/>
              <w:rPr>
                <w:rFonts w:hint="default" w:ascii="Calibri" w:hAnsi="Calibri" w:cs="Calibri"/>
                <w:color w:val="000000"/>
              </w:rPr>
            </w:pPr>
            <w:r>
              <w:rPr>
                <w:rFonts w:hint="default" w:ascii="Calibri" w:hAnsi="Calibri" w:cs="Calibri"/>
                <w:color w:val="000000"/>
              </w:rPr>
              <w:t>投标人的管理体系认证</w:t>
            </w:r>
          </w:p>
          <w:p w14:paraId="339E6847">
            <w:pPr>
              <w:bidi w:val="0"/>
              <w:rPr>
                <w:rFonts w:hint="default" w:ascii="Calibri" w:hAnsi="Calibri" w:cs="Calibri"/>
                <w:lang w:val="en-US" w:eastAsia="zh-CN"/>
              </w:rPr>
            </w:pPr>
            <w:r>
              <w:rPr>
                <w:rFonts w:hint="eastAsia" w:ascii="Calibri" w:hAnsi="Calibri" w:cs="Calibri"/>
                <w:szCs w:val="21"/>
                <w:lang w:val="en-US" w:eastAsia="zh-CN"/>
              </w:rPr>
              <w:t>(1)【</w:t>
            </w:r>
            <w:r>
              <w:rPr>
                <w:rFonts w:hint="eastAsia" w:cs="Calibri"/>
                <w:szCs w:val="21"/>
                <w:lang w:val="en-US" w:eastAsia="zh-CN"/>
              </w:rPr>
              <w:t>1</w:t>
            </w:r>
            <w:r>
              <w:rPr>
                <w:rFonts w:hint="eastAsia" w:ascii="Calibri" w:hAnsi="Calibri" w:cs="Calibri"/>
                <w:szCs w:val="21"/>
                <w:lang w:val="en-US" w:eastAsia="zh-CN"/>
              </w:rPr>
              <w:t>分】</w:t>
            </w:r>
            <w:r>
              <w:rPr>
                <w:rFonts w:hint="default" w:ascii="Calibri" w:hAnsi="Calibri" w:cs="Calibri"/>
                <w:lang w:val="en-US" w:eastAsia="zh-CN"/>
              </w:rPr>
              <w:t>投标人通过质量管理体系认证（认证依据</w:t>
            </w:r>
            <w:r>
              <w:rPr>
                <w:rFonts w:hint="eastAsia" w:ascii="Calibri" w:hAnsi="Calibri" w:cs="Calibri"/>
                <w:lang w:val="en-US" w:eastAsia="zh-CN"/>
              </w:rPr>
              <w:t>：</w:t>
            </w:r>
            <w:r>
              <w:rPr>
                <w:rFonts w:hint="default" w:ascii="Calibri" w:hAnsi="Calibri" w:cs="Calibri"/>
                <w:sz w:val="21"/>
                <w:szCs w:val="21"/>
              </w:rPr>
              <w:t>GB/T19001</w:t>
            </w:r>
            <w:r>
              <w:rPr>
                <w:rFonts w:hint="default" w:ascii="Calibri" w:hAnsi="Calibri" w:cs="Calibri"/>
                <w:sz w:val="21"/>
                <w:szCs w:val="21"/>
                <w:lang w:val="en-US" w:eastAsia="zh-CN"/>
              </w:rPr>
              <w:t>/ISO9001</w:t>
            </w:r>
            <w:r>
              <w:rPr>
                <w:rFonts w:hint="default" w:ascii="Calibri" w:hAnsi="Calibri" w:cs="Calibri"/>
                <w:lang w:val="en-US" w:eastAsia="zh-CN"/>
              </w:rPr>
              <w:t>）</w:t>
            </w:r>
            <w:r>
              <w:rPr>
                <w:rFonts w:hint="eastAsia" w:cs="Calibri"/>
                <w:lang w:val="en-US" w:eastAsia="zh-CN"/>
              </w:rPr>
              <w:t>的得1分；</w:t>
            </w:r>
          </w:p>
          <w:p w14:paraId="283D7F02">
            <w:pPr>
              <w:bidi w:val="0"/>
              <w:rPr>
                <w:rFonts w:hint="default" w:ascii="Calibri" w:hAnsi="Calibri" w:eastAsia="宋体" w:cs="Calibri"/>
                <w:sz w:val="21"/>
                <w:szCs w:val="21"/>
                <w:lang w:val="en-US" w:eastAsia="zh-CN"/>
              </w:rPr>
            </w:pPr>
            <w:r>
              <w:rPr>
                <w:rFonts w:hint="eastAsia" w:ascii="Calibri" w:hAnsi="Calibri" w:cs="Calibri"/>
                <w:szCs w:val="21"/>
                <w:lang w:val="en-US" w:eastAsia="zh-CN"/>
              </w:rPr>
              <w:t>(</w:t>
            </w:r>
            <w:r>
              <w:rPr>
                <w:rFonts w:hint="eastAsia" w:cs="Calibri"/>
                <w:szCs w:val="21"/>
                <w:lang w:val="en-US" w:eastAsia="zh-CN"/>
              </w:rPr>
              <w:t>2</w:t>
            </w:r>
            <w:r>
              <w:rPr>
                <w:rFonts w:hint="eastAsia" w:ascii="Calibri" w:hAnsi="Calibri" w:cs="Calibri"/>
                <w:szCs w:val="21"/>
                <w:lang w:val="en-US" w:eastAsia="zh-CN"/>
              </w:rPr>
              <w:t>)【</w:t>
            </w:r>
            <w:r>
              <w:rPr>
                <w:rFonts w:hint="eastAsia" w:cs="Calibri"/>
                <w:szCs w:val="21"/>
                <w:lang w:val="en-US" w:eastAsia="zh-CN"/>
              </w:rPr>
              <w:t>1</w:t>
            </w:r>
            <w:r>
              <w:rPr>
                <w:rFonts w:hint="eastAsia" w:ascii="Calibri" w:hAnsi="Calibri" w:cs="Calibri"/>
                <w:szCs w:val="21"/>
                <w:lang w:val="en-US" w:eastAsia="zh-CN"/>
              </w:rPr>
              <w:t>分】</w:t>
            </w:r>
            <w:r>
              <w:rPr>
                <w:rFonts w:hint="default" w:ascii="Calibri" w:hAnsi="Calibri" w:cs="Calibri"/>
                <w:lang w:val="en-US" w:eastAsia="zh-CN"/>
              </w:rPr>
              <w:t>投标人通过</w:t>
            </w:r>
            <w:r>
              <w:rPr>
                <w:rFonts w:hint="default" w:ascii="Calibri" w:hAnsi="Calibri" w:eastAsia="宋体" w:cs="Calibri"/>
                <w:sz w:val="21"/>
                <w:szCs w:val="21"/>
              </w:rPr>
              <w:t>环境管理体系</w:t>
            </w:r>
            <w:r>
              <w:rPr>
                <w:rFonts w:hint="default" w:ascii="Calibri" w:hAnsi="Calibri" w:eastAsia="宋体" w:cs="Calibri"/>
                <w:sz w:val="21"/>
                <w:szCs w:val="21"/>
                <w:lang w:val="en-US" w:eastAsia="zh-CN"/>
              </w:rPr>
              <w:t>认证（</w:t>
            </w:r>
            <w:r>
              <w:rPr>
                <w:rFonts w:hint="default" w:ascii="Calibri" w:hAnsi="Calibri" w:cs="Calibri"/>
                <w:lang w:val="en-US" w:eastAsia="zh-CN"/>
              </w:rPr>
              <w:t>认证依据</w:t>
            </w:r>
            <w:r>
              <w:rPr>
                <w:rFonts w:hint="eastAsia" w:ascii="Calibri" w:hAnsi="Calibri" w:cs="Calibri"/>
                <w:lang w:val="en-US" w:eastAsia="zh-CN"/>
              </w:rPr>
              <w:t>：</w:t>
            </w:r>
            <w:r>
              <w:rPr>
                <w:rFonts w:hint="default" w:ascii="Calibri" w:hAnsi="Calibri" w:eastAsia="宋体" w:cs="Calibri"/>
                <w:sz w:val="21"/>
                <w:szCs w:val="21"/>
                <w:lang w:val="en-US" w:eastAsia="zh-CN"/>
              </w:rPr>
              <w:t>GB/T24001/ISO14001）</w:t>
            </w:r>
            <w:r>
              <w:rPr>
                <w:rFonts w:hint="eastAsia" w:cs="Calibri"/>
                <w:lang w:val="en-US" w:eastAsia="zh-CN"/>
              </w:rPr>
              <w:t>的得1分；</w:t>
            </w:r>
          </w:p>
          <w:p w14:paraId="58C16C03">
            <w:pPr>
              <w:bidi w:val="0"/>
              <w:rPr>
                <w:rFonts w:hint="eastAsia" w:cs="Calibri"/>
                <w:lang w:val="en-US" w:eastAsia="zh-CN"/>
              </w:rPr>
            </w:pPr>
            <w:r>
              <w:rPr>
                <w:rFonts w:hint="eastAsia" w:ascii="Calibri" w:hAnsi="Calibri" w:cs="Calibri"/>
                <w:szCs w:val="21"/>
                <w:lang w:val="en-US" w:eastAsia="zh-CN"/>
              </w:rPr>
              <w:t>(</w:t>
            </w:r>
            <w:r>
              <w:rPr>
                <w:rFonts w:hint="eastAsia" w:cs="Calibri"/>
                <w:szCs w:val="21"/>
                <w:lang w:val="en-US" w:eastAsia="zh-CN"/>
              </w:rPr>
              <w:t>3</w:t>
            </w:r>
            <w:r>
              <w:rPr>
                <w:rFonts w:hint="eastAsia" w:ascii="Calibri" w:hAnsi="Calibri" w:cs="Calibri"/>
                <w:szCs w:val="21"/>
                <w:lang w:val="en-US" w:eastAsia="zh-CN"/>
              </w:rPr>
              <w:t>)【</w:t>
            </w:r>
            <w:r>
              <w:rPr>
                <w:rFonts w:hint="eastAsia" w:cs="Calibri"/>
                <w:szCs w:val="21"/>
                <w:lang w:val="en-US" w:eastAsia="zh-CN"/>
              </w:rPr>
              <w:t>1</w:t>
            </w:r>
            <w:r>
              <w:rPr>
                <w:rFonts w:hint="eastAsia" w:ascii="Calibri" w:hAnsi="Calibri" w:cs="Calibri"/>
                <w:szCs w:val="21"/>
                <w:lang w:val="en-US" w:eastAsia="zh-CN"/>
              </w:rPr>
              <w:t>分】</w:t>
            </w:r>
            <w:r>
              <w:rPr>
                <w:rFonts w:hint="default" w:ascii="Calibri" w:hAnsi="Calibri" w:cs="Calibri"/>
                <w:lang w:val="en-US" w:eastAsia="zh-CN"/>
              </w:rPr>
              <w:t>投标人通过</w:t>
            </w:r>
            <w:r>
              <w:rPr>
                <w:rFonts w:hint="default" w:ascii="Calibri" w:hAnsi="Calibri" w:eastAsia="宋体" w:cs="Calibri"/>
                <w:sz w:val="21"/>
                <w:szCs w:val="21"/>
                <w:lang w:val="en-US" w:eastAsia="zh-CN"/>
              </w:rPr>
              <w:t>职业健康安全管理体系认证（</w:t>
            </w:r>
            <w:r>
              <w:rPr>
                <w:rFonts w:hint="default" w:ascii="Calibri" w:hAnsi="Calibri" w:cs="Calibri"/>
                <w:lang w:val="en-US" w:eastAsia="zh-CN"/>
              </w:rPr>
              <w:t>认证依据</w:t>
            </w:r>
            <w:r>
              <w:rPr>
                <w:rFonts w:hint="eastAsia" w:ascii="Calibri" w:hAnsi="Calibri" w:cs="Calibri"/>
                <w:lang w:val="en-US" w:eastAsia="zh-CN"/>
              </w:rPr>
              <w:t>：</w:t>
            </w:r>
            <w:r>
              <w:rPr>
                <w:rFonts w:hint="default" w:ascii="Calibri" w:hAnsi="Calibri" w:eastAsia="宋体" w:cs="Calibri"/>
                <w:sz w:val="21"/>
                <w:szCs w:val="21"/>
                <w:lang w:val="en-US" w:eastAsia="zh-CN"/>
              </w:rPr>
              <w:t>GB/T45001/ISO 45001）</w:t>
            </w:r>
            <w:r>
              <w:rPr>
                <w:rFonts w:hint="eastAsia" w:cs="Calibri"/>
                <w:lang w:val="en-US" w:eastAsia="zh-CN"/>
              </w:rPr>
              <w:t>的得1分；</w:t>
            </w:r>
          </w:p>
          <w:p w14:paraId="72C5EC45">
            <w:pPr>
              <w:bidi w:val="0"/>
              <w:rPr>
                <w:rFonts w:hint="default" w:cs="Calibri"/>
                <w:lang w:val="en-US" w:eastAsia="zh-CN"/>
              </w:rPr>
            </w:pPr>
            <w:r>
              <w:rPr>
                <w:rFonts w:hint="default" w:ascii="Calibri" w:hAnsi="Calibri" w:eastAsia="楷体" w:cs="Calibri"/>
                <w:color w:val="auto"/>
                <w:sz w:val="21"/>
                <w:szCs w:val="21"/>
                <w:highlight w:val="none"/>
              </w:rPr>
              <w:t>说明：评审时</w:t>
            </w:r>
            <w:r>
              <w:rPr>
                <w:rFonts w:hint="eastAsia" w:eastAsia="楷体" w:cs="Calibri"/>
                <w:color w:val="auto"/>
                <w:sz w:val="21"/>
                <w:szCs w:val="21"/>
                <w:highlight w:val="none"/>
                <w:lang w:eastAsia="zh-CN"/>
              </w:rPr>
              <w:t>，</w:t>
            </w:r>
            <w:r>
              <w:rPr>
                <w:rFonts w:hint="eastAsia" w:eastAsia="楷体" w:cs="Calibri"/>
                <w:color w:val="auto"/>
                <w:sz w:val="21"/>
                <w:szCs w:val="21"/>
                <w:highlight w:val="none"/>
                <w:lang w:val="en-US" w:eastAsia="zh-CN"/>
              </w:rPr>
              <w:t>评标委员会</w:t>
            </w:r>
            <w:r>
              <w:rPr>
                <w:rFonts w:hint="default" w:ascii="Calibri" w:hAnsi="Calibri" w:eastAsia="楷体" w:cs="Calibri"/>
                <w:color w:val="auto"/>
                <w:sz w:val="21"/>
                <w:szCs w:val="21"/>
                <w:highlight w:val="none"/>
              </w:rPr>
              <w:t>查询全国认证认可信息公共服务平台（http://cx.cnca.cn/），</w:t>
            </w:r>
            <w:r>
              <w:rPr>
                <w:rFonts w:hint="eastAsia" w:eastAsia="楷体" w:cs="Calibri"/>
                <w:color w:val="auto"/>
                <w:sz w:val="21"/>
                <w:szCs w:val="21"/>
                <w:highlight w:val="none"/>
                <w:lang w:val="en-US" w:eastAsia="zh-CN"/>
              </w:rPr>
              <w:t>根据</w:t>
            </w:r>
            <w:r>
              <w:rPr>
                <w:rFonts w:hint="default" w:ascii="Calibri" w:hAnsi="Calibri" w:eastAsia="楷体" w:cs="Calibri"/>
                <w:color w:val="auto"/>
                <w:sz w:val="21"/>
                <w:szCs w:val="21"/>
                <w:highlight w:val="none"/>
              </w:rPr>
              <w:t>查询结果进行评分，不符合以上条件</w:t>
            </w:r>
            <w:r>
              <w:rPr>
                <w:rFonts w:hint="eastAsia" w:eastAsia="楷体" w:cs="Calibri"/>
                <w:color w:val="auto"/>
                <w:sz w:val="21"/>
                <w:szCs w:val="21"/>
                <w:highlight w:val="none"/>
                <w:lang w:eastAsia="zh-CN"/>
              </w:rPr>
              <w:t>的</w:t>
            </w:r>
            <w:r>
              <w:rPr>
                <w:rFonts w:hint="default" w:ascii="Calibri" w:hAnsi="Calibri" w:eastAsia="楷体" w:cs="Calibri"/>
                <w:color w:val="auto"/>
                <w:sz w:val="21"/>
                <w:szCs w:val="21"/>
                <w:highlight w:val="none"/>
              </w:rPr>
              <w:t>不得分。</w:t>
            </w:r>
            <w:bookmarkStart w:id="64" w:name="OLE_LINK13"/>
            <w:r>
              <w:rPr>
                <w:rFonts w:hint="eastAsia" w:ascii="楷体" w:hAnsi="楷体" w:eastAsia="楷体" w:cs="楷体"/>
                <w:lang w:val="en-US" w:eastAsia="zh-CN"/>
              </w:rPr>
              <w:t>如</w:t>
            </w:r>
            <w:r>
              <w:rPr>
                <w:rFonts w:hint="eastAsia" w:ascii="楷体" w:hAnsi="楷体" w:eastAsia="楷体" w:cs="楷体"/>
                <w:szCs w:val="21"/>
              </w:rPr>
              <w:t>投标人</w:t>
            </w:r>
            <w:r>
              <w:rPr>
                <w:rFonts w:hint="eastAsia" w:ascii="楷体" w:hAnsi="楷体" w:eastAsia="楷体" w:cs="楷体"/>
                <w:lang w:val="en-US" w:eastAsia="zh-CN"/>
              </w:rPr>
              <w:t>为联合体，联合体所有成员均符合以上条件才可得分。</w:t>
            </w:r>
            <w:bookmarkEnd w:id="64"/>
          </w:p>
        </w:tc>
        <w:tc>
          <w:tcPr>
            <w:tcW w:w="836" w:type="dxa"/>
            <w:noWrap w:val="0"/>
            <w:vAlign w:val="center"/>
          </w:tcPr>
          <w:p w14:paraId="03438271">
            <w:pPr>
              <w:bidi w:val="0"/>
              <w:rPr>
                <w:rFonts w:hint="default"/>
                <w:lang w:val="en-US" w:eastAsia="zh-CN"/>
              </w:rPr>
            </w:pPr>
            <w:r>
              <w:rPr>
                <w:rFonts w:hint="eastAsia"/>
                <w:lang w:val="en-US" w:eastAsia="zh-CN"/>
              </w:rPr>
              <w:t>3</w:t>
            </w:r>
          </w:p>
        </w:tc>
        <w:tc>
          <w:tcPr>
            <w:tcW w:w="718" w:type="dxa"/>
            <w:shd w:val="clear" w:color="auto" w:fill="auto"/>
            <w:noWrap w:val="0"/>
            <w:vAlign w:val="center"/>
          </w:tcPr>
          <w:p w14:paraId="0E88D044">
            <w:pPr>
              <w:bidi w:val="0"/>
              <w:jc w:val="both"/>
              <w:rPr>
                <w:rFonts w:hint="eastAsia"/>
                <w:sz w:val="18"/>
                <w:szCs w:val="21"/>
                <w:lang w:val="en-US" w:eastAsia="zh-CN"/>
              </w:rPr>
            </w:pPr>
            <w:r>
              <w:rPr>
                <w:rFonts w:hint="eastAsia"/>
                <w:sz w:val="18"/>
                <w:szCs w:val="21"/>
                <w:lang w:val="en-US" w:eastAsia="zh-CN"/>
              </w:rPr>
              <w:t>客观分</w:t>
            </w:r>
          </w:p>
        </w:tc>
      </w:tr>
      <w:tr w14:paraId="4889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dxa"/>
            <w:noWrap w:val="0"/>
            <w:vAlign w:val="center"/>
          </w:tcPr>
          <w:p w14:paraId="3F2EB5E6">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noWrap w:val="0"/>
            <w:vAlign w:val="center"/>
          </w:tcPr>
          <w:p w14:paraId="7296C73A">
            <w:pPr>
              <w:bidi w:val="0"/>
              <w:rPr>
                <w:rFonts w:hint="default" w:ascii="Calibri" w:hAnsi="Calibri" w:cs="Calibri"/>
                <w:color w:val="000000"/>
              </w:rPr>
            </w:pPr>
            <w:r>
              <w:rPr>
                <w:rFonts w:hint="default" w:ascii="Calibri" w:hAnsi="Calibri" w:cs="Calibri"/>
                <w:kern w:val="0"/>
                <w:sz w:val="21"/>
                <w:szCs w:val="21"/>
                <w:lang w:val="en-US" w:eastAsia="zh-CN"/>
              </w:rPr>
              <w:t>投标人的</w:t>
            </w:r>
            <w:r>
              <w:rPr>
                <w:rFonts w:hint="eastAsia" w:cs="Calibri"/>
                <w:kern w:val="0"/>
                <w:sz w:val="21"/>
                <w:szCs w:val="21"/>
                <w:lang w:val="en-US" w:eastAsia="zh-CN"/>
              </w:rPr>
              <w:t>同类</w:t>
            </w:r>
            <w:r>
              <w:rPr>
                <w:rFonts w:hint="default" w:ascii="Calibri" w:hAnsi="Calibri" w:cs="Calibri"/>
                <w:kern w:val="0"/>
                <w:sz w:val="21"/>
                <w:szCs w:val="21"/>
                <w:lang w:val="en-US" w:eastAsia="zh-CN"/>
              </w:rPr>
              <w:t>项目业绩</w:t>
            </w:r>
          </w:p>
        </w:tc>
        <w:tc>
          <w:tcPr>
            <w:tcW w:w="5454" w:type="dxa"/>
            <w:noWrap w:val="0"/>
            <w:vAlign w:val="center"/>
          </w:tcPr>
          <w:p w14:paraId="75307BD3">
            <w:pPr>
              <w:bidi w:val="0"/>
              <w:rPr>
                <w:rFonts w:hint="default" w:ascii="Calibri" w:hAnsi="Calibri" w:cs="Calibri"/>
                <w:kern w:val="0"/>
                <w:sz w:val="21"/>
                <w:szCs w:val="21"/>
                <w:lang w:val="en-US" w:eastAsia="zh-CN"/>
              </w:rPr>
            </w:pPr>
            <w:r>
              <w:rPr>
                <w:rFonts w:hint="default" w:ascii="Calibri" w:hAnsi="Calibri" w:cs="Calibri"/>
                <w:kern w:val="0"/>
                <w:sz w:val="21"/>
                <w:szCs w:val="21"/>
                <w:lang w:val="en-US" w:eastAsia="zh-CN"/>
              </w:rPr>
              <w:t>投标人的</w:t>
            </w:r>
            <w:r>
              <w:rPr>
                <w:rFonts w:hint="eastAsia" w:cs="Calibri"/>
                <w:kern w:val="0"/>
                <w:sz w:val="21"/>
                <w:szCs w:val="21"/>
                <w:lang w:val="en-US" w:eastAsia="zh-CN"/>
              </w:rPr>
              <w:t>同类</w:t>
            </w:r>
            <w:r>
              <w:rPr>
                <w:rFonts w:hint="default" w:ascii="Calibri" w:hAnsi="Calibri" w:cs="Calibri"/>
                <w:kern w:val="0"/>
                <w:sz w:val="21"/>
                <w:szCs w:val="21"/>
                <w:lang w:val="en-US" w:eastAsia="zh-CN"/>
              </w:rPr>
              <w:t>项目业绩</w:t>
            </w:r>
          </w:p>
          <w:p w14:paraId="10B9D5AC">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b w:val="0"/>
                <w:bCs w:val="0"/>
                <w:color w:val="000000"/>
                <w:szCs w:val="21"/>
                <w:lang w:eastAsia="zh-CN"/>
              </w:rPr>
            </w:pPr>
            <w:r>
              <w:rPr>
                <w:rFonts w:hint="eastAsia" w:ascii="Calibri" w:hAnsi="Calibri" w:cs="Calibri"/>
                <w:b w:val="0"/>
                <w:bCs w:val="0"/>
                <w:szCs w:val="21"/>
                <w:lang w:eastAsia="zh-CN"/>
              </w:rPr>
              <w:t>(1)【</w:t>
            </w:r>
            <w:r>
              <w:rPr>
                <w:rFonts w:hint="eastAsia" w:cs="Calibri"/>
                <w:b w:val="0"/>
                <w:bCs w:val="0"/>
                <w:szCs w:val="21"/>
                <w:lang w:val="en-US" w:eastAsia="zh-CN"/>
              </w:rPr>
              <w:t>1</w:t>
            </w:r>
            <w:r>
              <w:rPr>
                <w:rFonts w:hint="eastAsia" w:ascii="Calibri" w:hAnsi="Calibri" w:cs="Calibri"/>
                <w:b w:val="0"/>
                <w:bCs w:val="0"/>
                <w:szCs w:val="21"/>
                <w:lang w:eastAsia="zh-CN"/>
              </w:rPr>
              <w:t>分】</w:t>
            </w:r>
            <w:r>
              <w:rPr>
                <w:rFonts w:hint="default" w:ascii="Calibri" w:hAnsi="Calibri" w:cs="Calibri"/>
                <w:b w:val="0"/>
                <w:bCs w:val="0"/>
                <w:color w:val="000000"/>
                <w:szCs w:val="21"/>
              </w:rPr>
              <w:t>20</w:t>
            </w:r>
            <w:r>
              <w:rPr>
                <w:rFonts w:hint="eastAsia" w:cs="Calibri"/>
                <w:b w:val="0"/>
                <w:bCs w:val="0"/>
                <w:color w:val="000000"/>
                <w:szCs w:val="21"/>
                <w:lang w:val="en-US" w:eastAsia="zh-CN"/>
              </w:rPr>
              <w:t>21</w:t>
            </w:r>
            <w:r>
              <w:rPr>
                <w:rFonts w:hint="default" w:ascii="Calibri" w:hAnsi="Calibri" w:cs="Calibri"/>
                <w:b w:val="0"/>
                <w:bCs w:val="0"/>
                <w:color w:val="000000"/>
                <w:szCs w:val="21"/>
              </w:rPr>
              <w:t>年1月</w:t>
            </w:r>
            <w:r>
              <w:rPr>
                <w:rFonts w:hint="eastAsia" w:ascii="Calibri" w:hAnsi="Calibri" w:cs="Calibri"/>
                <w:b w:val="0"/>
                <w:bCs w:val="0"/>
                <w:color w:val="000000"/>
                <w:szCs w:val="21"/>
                <w:lang w:val="en-US" w:eastAsia="zh-CN"/>
              </w:rPr>
              <w:t>1日</w:t>
            </w:r>
            <w:r>
              <w:rPr>
                <w:rFonts w:hint="default" w:ascii="Calibri" w:hAnsi="Calibri" w:cs="Calibri"/>
                <w:b w:val="0"/>
                <w:bCs w:val="0"/>
                <w:color w:val="000000"/>
                <w:szCs w:val="21"/>
              </w:rPr>
              <w:t>至今（以合同签订时间为准）</w:t>
            </w:r>
            <w:r>
              <w:rPr>
                <w:rFonts w:hint="eastAsia" w:ascii="Calibri" w:hAnsi="Calibri" w:cs="Calibri"/>
                <w:b w:val="0"/>
                <w:bCs w:val="0"/>
                <w:color w:val="000000"/>
                <w:szCs w:val="21"/>
                <w:lang w:eastAsia="zh-CN"/>
              </w:rPr>
              <w:t>，</w:t>
            </w:r>
            <w:r>
              <w:rPr>
                <w:rFonts w:hint="eastAsia" w:cs="Calibri"/>
                <w:b w:val="0"/>
                <w:bCs w:val="0"/>
                <w:color w:val="000000"/>
                <w:szCs w:val="21"/>
                <w:lang w:val="en-US" w:eastAsia="zh-CN"/>
              </w:rPr>
              <w:t>投标人承接过特保</w:t>
            </w:r>
            <w:r>
              <w:rPr>
                <w:rFonts w:hint="default" w:ascii="Calibri" w:hAnsi="Calibri" w:cs="Calibri"/>
                <w:b w:val="0"/>
                <w:bCs w:val="0"/>
                <w:color w:val="000000"/>
                <w:szCs w:val="21"/>
                <w:lang w:val="en-US" w:eastAsia="zh-CN"/>
              </w:rPr>
              <w:t>服务</w:t>
            </w:r>
            <w:r>
              <w:rPr>
                <w:rFonts w:hint="eastAsia" w:cs="Calibri"/>
                <w:b w:val="0"/>
                <w:bCs w:val="0"/>
                <w:color w:val="000000"/>
                <w:szCs w:val="21"/>
                <w:lang w:val="en-US" w:eastAsia="zh-CN"/>
              </w:rPr>
              <w:t>项目</w:t>
            </w:r>
            <w:r>
              <w:rPr>
                <w:rFonts w:hint="default" w:ascii="Calibri" w:hAnsi="Calibri" w:cs="Calibri"/>
                <w:b w:val="0"/>
                <w:bCs w:val="0"/>
                <w:color w:val="000000"/>
                <w:szCs w:val="21"/>
              </w:rPr>
              <w:t>，每提供一份</w:t>
            </w:r>
            <w:r>
              <w:rPr>
                <w:rFonts w:hint="eastAsia" w:cs="Calibri"/>
                <w:b w:val="0"/>
                <w:bCs w:val="0"/>
                <w:color w:val="000000"/>
                <w:szCs w:val="21"/>
                <w:lang w:val="en-US" w:eastAsia="zh-CN"/>
              </w:rPr>
              <w:t>业绩合同的</w:t>
            </w:r>
            <w:r>
              <w:rPr>
                <w:rFonts w:hint="default" w:ascii="Calibri" w:hAnsi="Calibri" w:cs="Calibri"/>
                <w:b w:val="0"/>
                <w:bCs w:val="0"/>
                <w:color w:val="000000"/>
                <w:szCs w:val="21"/>
              </w:rPr>
              <w:t>得</w:t>
            </w:r>
            <w:r>
              <w:rPr>
                <w:rFonts w:hint="eastAsia" w:cs="Calibri"/>
                <w:b w:val="0"/>
                <w:bCs w:val="0"/>
                <w:color w:val="000000"/>
                <w:szCs w:val="21"/>
                <w:lang w:val="en-US" w:eastAsia="zh-CN"/>
              </w:rPr>
              <w:t>0.2</w:t>
            </w:r>
            <w:r>
              <w:rPr>
                <w:rFonts w:hint="default" w:ascii="Calibri" w:hAnsi="Calibri" w:cs="Calibri"/>
                <w:b w:val="0"/>
                <w:bCs w:val="0"/>
                <w:color w:val="000000"/>
                <w:szCs w:val="21"/>
              </w:rPr>
              <w:t>分，满分</w:t>
            </w:r>
            <w:r>
              <w:rPr>
                <w:rFonts w:hint="eastAsia" w:cs="Calibri"/>
                <w:b w:val="0"/>
                <w:bCs w:val="0"/>
                <w:color w:val="000000"/>
                <w:szCs w:val="21"/>
                <w:lang w:val="en-US" w:eastAsia="zh-CN"/>
              </w:rPr>
              <w:t>1</w:t>
            </w:r>
            <w:r>
              <w:rPr>
                <w:rFonts w:hint="default" w:ascii="Calibri" w:hAnsi="Calibri" w:cs="Calibri"/>
                <w:b w:val="0"/>
                <w:bCs w:val="0"/>
                <w:color w:val="000000"/>
                <w:szCs w:val="21"/>
              </w:rPr>
              <w:t>分</w:t>
            </w:r>
            <w:r>
              <w:rPr>
                <w:rFonts w:hint="default" w:ascii="Calibri" w:hAnsi="Calibri" w:cs="Calibri"/>
                <w:b w:val="0"/>
                <w:bCs w:val="0"/>
                <w:color w:val="000000"/>
                <w:szCs w:val="21"/>
                <w:lang w:eastAsia="zh-CN"/>
              </w:rPr>
              <w:t>。</w:t>
            </w:r>
          </w:p>
          <w:p w14:paraId="76826C46">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kern w:val="0"/>
                <w:sz w:val="21"/>
                <w:szCs w:val="21"/>
                <w:lang w:val="en-US" w:eastAsia="zh-CN"/>
              </w:rPr>
            </w:pPr>
            <w:bookmarkStart w:id="65" w:name="OLE_LINK37"/>
            <w:r>
              <w:rPr>
                <w:rFonts w:hint="default" w:ascii="楷体" w:hAnsi="楷体" w:eastAsia="楷体" w:cs="楷体"/>
                <w:szCs w:val="21"/>
                <w:lang w:val="en-US" w:eastAsia="zh-CN"/>
              </w:rPr>
              <w:t>说明：</w:t>
            </w:r>
            <w:bookmarkEnd w:id="65"/>
            <w:r>
              <w:rPr>
                <w:rFonts w:hint="default" w:ascii="楷体" w:hAnsi="楷体" w:eastAsia="楷体" w:cs="楷体"/>
                <w:szCs w:val="21"/>
                <w:lang w:val="en-US" w:eastAsia="zh-CN"/>
              </w:rPr>
              <w:t>根据投标文件中提供的业绩合同进行评分，未提供或不符合以上条件</w:t>
            </w:r>
            <w:r>
              <w:rPr>
                <w:rFonts w:hint="eastAsia" w:ascii="楷体" w:hAnsi="楷体" w:eastAsia="楷体" w:cs="楷体"/>
                <w:szCs w:val="21"/>
                <w:lang w:val="en-US" w:eastAsia="zh-CN"/>
              </w:rPr>
              <w:t>的</w:t>
            </w:r>
            <w:r>
              <w:rPr>
                <w:rFonts w:hint="default" w:ascii="楷体" w:hAnsi="楷体" w:eastAsia="楷体" w:cs="楷体"/>
                <w:szCs w:val="21"/>
                <w:lang w:val="en-US" w:eastAsia="zh-CN"/>
              </w:rPr>
              <w:t>不得分。</w:t>
            </w:r>
            <w:r>
              <w:rPr>
                <w:rFonts w:hint="eastAsia" w:ascii="楷体" w:hAnsi="楷体" w:eastAsia="楷体" w:cs="楷体"/>
                <w:lang w:val="en-US" w:eastAsia="zh-CN"/>
              </w:rPr>
              <w:t>如</w:t>
            </w:r>
            <w:r>
              <w:rPr>
                <w:rFonts w:hint="eastAsia" w:ascii="楷体" w:hAnsi="楷体" w:eastAsia="楷体" w:cs="楷体"/>
                <w:szCs w:val="21"/>
              </w:rPr>
              <w:t>投标人</w:t>
            </w:r>
            <w:r>
              <w:rPr>
                <w:rFonts w:hint="eastAsia" w:ascii="楷体" w:hAnsi="楷体" w:eastAsia="楷体" w:cs="楷体"/>
                <w:lang w:val="en-US" w:eastAsia="zh-CN"/>
              </w:rPr>
              <w:t>为联合体，联合体所有成员均符合以上条件才可得分。</w:t>
            </w:r>
          </w:p>
        </w:tc>
        <w:tc>
          <w:tcPr>
            <w:tcW w:w="836" w:type="dxa"/>
            <w:noWrap w:val="0"/>
            <w:vAlign w:val="center"/>
          </w:tcPr>
          <w:p w14:paraId="1BCD6589">
            <w:pPr>
              <w:bidi w:val="0"/>
              <w:rPr>
                <w:rFonts w:hint="default"/>
                <w:lang w:val="en-US" w:eastAsia="zh-CN"/>
              </w:rPr>
            </w:pPr>
            <w:r>
              <w:rPr>
                <w:rFonts w:hint="eastAsia"/>
                <w:lang w:val="en-US" w:eastAsia="zh-CN"/>
              </w:rPr>
              <w:t>1</w:t>
            </w:r>
          </w:p>
        </w:tc>
        <w:tc>
          <w:tcPr>
            <w:tcW w:w="718" w:type="dxa"/>
            <w:shd w:val="clear" w:color="auto" w:fill="auto"/>
            <w:noWrap w:val="0"/>
            <w:vAlign w:val="center"/>
          </w:tcPr>
          <w:p w14:paraId="3F2A87DD">
            <w:pPr>
              <w:bidi w:val="0"/>
              <w:jc w:val="both"/>
              <w:rPr>
                <w:rFonts w:hint="eastAsia"/>
                <w:sz w:val="18"/>
                <w:szCs w:val="21"/>
                <w:lang w:val="en-US" w:eastAsia="zh-CN"/>
              </w:rPr>
            </w:pPr>
            <w:r>
              <w:rPr>
                <w:rFonts w:hint="eastAsia"/>
                <w:sz w:val="18"/>
                <w:szCs w:val="21"/>
                <w:lang w:val="en-US" w:eastAsia="zh-CN"/>
              </w:rPr>
              <w:t>客观分</w:t>
            </w:r>
          </w:p>
        </w:tc>
      </w:tr>
      <w:tr w14:paraId="070CF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020F949C">
            <w:pPr>
              <w:rPr>
                <w:rFonts w:hint="default" w:ascii="Calibri" w:hAnsi="Calibri" w:eastAsia="宋体" w:cs="Calibri"/>
                <w:kern w:val="2"/>
                <w:sz w:val="21"/>
                <w:szCs w:val="21"/>
                <w:lang w:val="en-US" w:eastAsia="zh-CN" w:bidi="ar-SA"/>
              </w:rPr>
            </w:pPr>
            <w:r>
              <w:rPr>
                <w:rFonts w:cs="Calibri"/>
                <w:szCs w:val="21"/>
              </w:rPr>
              <w:t>二</w:t>
            </w:r>
          </w:p>
        </w:tc>
        <w:tc>
          <w:tcPr>
            <w:tcW w:w="1822" w:type="dxa"/>
            <w:tcBorders>
              <w:right w:val="single" w:color="auto" w:sz="4" w:space="0"/>
            </w:tcBorders>
            <w:noWrap w:val="0"/>
            <w:vAlign w:val="center"/>
          </w:tcPr>
          <w:p w14:paraId="6BEB7BB5">
            <w:pPr>
              <w:rPr>
                <w:rFonts w:hint="default" w:ascii="Calibri" w:hAnsi="Calibri" w:eastAsia="宋体" w:cs="Calibri"/>
                <w:kern w:val="2"/>
                <w:sz w:val="21"/>
                <w:szCs w:val="21"/>
                <w:lang w:val="en-US" w:eastAsia="zh-CN" w:bidi="ar-SA"/>
              </w:rPr>
            </w:pPr>
            <w:r>
              <w:rPr>
                <w:rFonts w:cs="Calibri"/>
                <w:szCs w:val="21"/>
              </w:rPr>
              <w:t>技术服务水平</w:t>
            </w:r>
          </w:p>
        </w:tc>
        <w:tc>
          <w:tcPr>
            <w:tcW w:w="5454" w:type="dxa"/>
            <w:tcBorders>
              <w:left w:val="single" w:color="auto" w:sz="4" w:space="0"/>
            </w:tcBorders>
            <w:noWrap w:val="0"/>
            <w:vAlign w:val="center"/>
          </w:tcPr>
          <w:p w14:paraId="1A4DE1CB">
            <w:pPr>
              <w:rPr>
                <w:rFonts w:hint="default" w:ascii="Calibri" w:hAnsi="Calibri" w:eastAsia="宋体" w:cs="Calibri"/>
                <w:kern w:val="2"/>
                <w:sz w:val="21"/>
                <w:szCs w:val="21"/>
                <w:lang w:val="en-US" w:eastAsia="zh-CN" w:bidi="ar-SA"/>
              </w:rPr>
            </w:pPr>
          </w:p>
        </w:tc>
        <w:tc>
          <w:tcPr>
            <w:tcW w:w="836" w:type="dxa"/>
            <w:noWrap w:val="0"/>
            <w:vAlign w:val="center"/>
          </w:tcPr>
          <w:p w14:paraId="21C8CB56">
            <w:pPr>
              <w:rPr>
                <w:rFonts w:hint="default" w:ascii="Calibri" w:hAnsi="Calibri" w:eastAsia="宋体" w:cs="Calibri"/>
                <w:kern w:val="2"/>
                <w:sz w:val="21"/>
                <w:szCs w:val="21"/>
                <w:lang w:val="en-US" w:eastAsia="zh-CN" w:bidi="ar-SA"/>
              </w:rPr>
            </w:pPr>
          </w:p>
        </w:tc>
        <w:tc>
          <w:tcPr>
            <w:tcW w:w="718" w:type="dxa"/>
            <w:noWrap w:val="0"/>
            <w:vAlign w:val="center"/>
          </w:tcPr>
          <w:p w14:paraId="4D3CD174">
            <w:pPr>
              <w:rPr>
                <w:rFonts w:hint="default" w:ascii="Calibri" w:hAnsi="Calibri" w:eastAsia="宋体" w:cs="Calibri"/>
                <w:kern w:val="2"/>
                <w:sz w:val="18"/>
                <w:szCs w:val="18"/>
                <w:lang w:val="en-US" w:eastAsia="zh-CN" w:bidi="ar-SA"/>
              </w:rPr>
            </w:pPr>
          </w:p>
        </w:tc>
      </w:tr>
      <w:tr w14:paraId="7D8CE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1F742CA9">
            <w:pPr>
              <w:numPr>
                <w:ilvl w:val="0"/>
                <w:numId w:val="4"/>
              </w:numPr>
              <w:ind w:left="0" w:leftChars="0" w:firstLine="0" w:firstLineChars="0"/>
              <w:rPr>
                <w:rFonts w:hint="default" w:ascii="Calibri" w:hAnsi="Calibri" w:eastAsia="宋体" w:cs="Calibri"/>
                <w:kern w:val="2"/>
                <w:sz w:val="21"/>
                <w:szCs w:val="21"/>
                <w:lang w:val="en-US" w:eastAsia="zh-CN" w:bidi="ar-SA"/>
              </w:rPr>
            </w:pPr>
            <w:bookmarkStart w:id="66" w:name="OLE_LINK47" w:colFirst="1" w:colLast="1"/>
          </w:p>
        </w:tc>
        <w:tc>
          <w:tcPr>
            <w:tcW w:w="1822" w:type="dxa"/>
            <w:tcBorders>
              <w:bottom w:val="single" w:color="auto" w:sz="4" w:space="0"/>
              <w:right w:val="single" w:color="auto" w:sz="4" w:space="0"/>
            </w:tcBorders>
            <w:noWrap w:val="0"/>
            <w:vAlign w:val="center"/>
          </w:tcPr>
          <w:p w14:paraId="0B1C2D3F">
            <w:pPr>
              <w:jc w:val="both"/>
              <w:rPr>
                <w:rFonts w:hint="default" w:ascii="Calibri" w:hAnsi="Calibri" w:eastAsia="宋体" w:cs="Calibri"/>
                <w:b/>
                <w:bCs/>
                <w:kern w:val="2"/>
                <w:sz w:val="21"/>
                <w:szCs w:val="21"/>
                <w:lang w:val="en-US" w:eastAsia="zh-CN" w:bidi="ar-SA"/>
              </w:rPr>
            </w:pPr>
            <w:bookmarkStart w:id="67" w:name="OLE_LINK33"/>
            <w:r>
              <w:rPr>
                <w:rFonts w:hint="eastAsia"/>
                <w:lang w:val="en-US" w:eastAsia="zh-CN"/>
              </w:rPr>
              <w:t>重点、难点及管理措施</w:t>
            </w:r>
            <w:bookmarkEnd w:id="67"/>
          </w:p>
        </w:tc>
        <w:tc>
          <w:tcPr>
            <w:tcW w:w="5454" w:type="dxa"/>
            <w:tcBorders>
              <w:left w:val="single" w:color="auto" w:sz="4" w:space="0"/>
              <w:bottom w:val="single" w:color="auto" w:sz="4" w:space="0"/>
            </w:tcBorders>
            <w:shd w:val="clear" w:color="auto" w:fill="auto"/>
            <w:noWrap w:val="0"/>
            <w:vAlign w:val="center"/>
          </w:tcPr>
          <w:p w14:paraId="5E635F79">
            <w:pPr>
              <w:bidi w:val="0"/>
              <w:jc w:val="both"/>
              <w:rPr>
                <w:rFonts w:hint="eastAsia"/>
                <w:lang w:val="en-US" w:eastAsia="zh-CN"/>
              </w:rPr>
            </w:pPr>
            <w:r>
              <w:rPr>
                <w:rFonts w:hint="eastAsia"/>
                <w:lang w:val="en-US" w:eastAsia="zh-CN"/>
              </w:rPr>
              <w:t>重点、难点及管理措施</w:t>
            </w:r>
          </w:p>
          <w:p w14:paraId="6143705B">
            <w:pPr>
              <w:bidi w:val="0"/>
              <w:jc w:val="both"/>
              <w:rPr>
                <w:rFonts w:hint="default"/>
                <w:lang w:val="en-US" w:eastAsia="zh-CN"/>
              </w:rPr>
            </w:pPr>
            <w:r>
              <w:rPr>
                <w:rFonts w:hint="eastAsia"/>
                <w:lang w:val="en-US" w:eastAsia="zh-CN"/>
              </w:rPr>
              <w:t>(1)【4分】通过对招标人的工作性质、建筑架构、周边环境、管理特点等方面进行分析，列出管理上的</w:t>
            </w:r>
            <w:bookmarkStart w:id="68" w:name="OLE_LINK22"/>
            <w:r>
              <w:rPr>
                <w:rFonts w:hint="eastAsia"/>
                <w:lang w:val="en-US" w:eastAsia="zh-CN"/>
              </w:rPr>
              <w:t>重点和难点</w:t>
            </w:r>
            <w:bookmarkEnd w:id="68"/>
            <w:r>
              <w:rPr>
                <w:rFonts w:hint="eastAsia"/>
                <w:lang w:val="en-US" w:eastAsia="zh-CN"/>
              </w:rPr>
              <w:t>，提出针对性且有效的管理措施、内容，未提供不得分。</w:t>
            </w:r>
            <w:r>
              <w:rPr>
                <w:rFonts w:hint="eastAsia"/>
                <w:lang w:eastAsia="zh-CN"/>
              </w:rPr>
              <w:t>（</w:t>
            </w:r>
            <w:r>
              <w:rPr>
                <w:rFonts w:hint="eastAsia"/>
                <w:lang w:val="en-US" w:eastAsia="zh-CN"/>
              </w:rPr>
              <w:t>评分范围：4,3,2,1,0</w:t>
            </w:r>
            <w:r>
              <w:rPr>
                <w:rFonts w:hint="eastAsia"/>
                <w:lang w:eastAsia="zh-CN"/>
              </w:rPr>
              <w:t>）</w:t>
            </w:r>
          </w:p>
        </w:tc>
        <w:tc>
          <w:tcPr>
            <w:tcW w:w="836" w:type="dxa"/>
            <w:shd w:val="clear" w:color="auto" w:fill="auto"/>
            <w:noWrap w:val="0"/>
            <w:vAlign w:val="center"/>
          </w:tcPr>
          <w:p w14:paraId="635D2F3D">
            <w:pPr>
              <w:bidi w:val="0"/>
              <w:jc w:val="both"/>
              <w:rPr>
                <w:rFonts w:hint="default"/>
                <w:lang w:val="en-US" w:eastAsia="zh-CN"/>
              </w:rPr>
            </w:pPr>
            <w:r>
              <w:rPr>
                <w:rFonts w:hint="eastAsia"/>
                <w:lang w:val="en-US" w:eastAsia="zh-CN"/>
              </w:rPr>
              <w:t>4</w:t>
            </w:r>
          </w:p>
        </w:tc>
        <w:tc>
          <w:tcPr>
            <w:tcW w:w="718" w:type="dxa"/>
            <w:shd w:val="clear" w:color="auto" w:fill="auto"/>
            <w:noWrap w:val="0"/>
            <w:vAlign w:val="center"/>
          </w:tcPr>
          <w:p w14:paraId="6070190F">
            <w:pPr>
              <w:bidi w:val="0"/>
              <w:jc w:val="both"/>
              <w:rPr>
                <w:rFonts w:hint="eastAsia"/>
                <w:sz w:val="18"/>
                <w:szCs w:val="21"/>
                <w:lang w:val="en-US" w:eastAsia="zh-CN"/>
              </w:rPr>
            </w:pPr>
            <w:r>
              <w:rPr>
                <w:rFonts w:hint="eastAsia"/>
                <w:sz w:val="18"/>
                <w:szCs w:val="21"/>
                <w:lang w:val="en-US" w:eastAsia="zh-CN"/>
              </w:rPr>
              <w:t>主观分</w:t>
            </w:r>
          </w:p>
        </w:tc>
      </w:tr>
      <w:tr w14:paraId="4C2CE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7B402EBC">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2C388E33">
            <w:pPr>
              <w:jc w:val="both"/>
              <w:rPr>
                <w:rFonts w:hint="default" w:ascii="Calibri" w:hAnsi="Calibri" w:eastAsia="宋体" w:cs="Calibri"/>
                <w:b/>
                <w:bCs/>
                <w:kern w:val="2"/>
                <w:sz w:val="21"/>
                <w:szCs w:val="21"/>
                <w:lang w:val="en-US" w:eastAsia="zh-CN" w:bidi="ar-SA"/>
              </w:rPr>
            </w:pPr>
            <w:bookmarkStart w:id="69" w:name="OLE_LINK32"/>
            <w:r>
              <w:rPr>
                <w:rFonts w:hint="eastAsia"/>
                <w:lang w:val="en-US" w:eastAsia="zh-CN"/>
              </w:rPr>
              <w:t>总体方案</w:t>
            </w:r>
            <w:bookmarkEnd w:id="69"/>
          </w:p>
        </w:tc>
        <w:tc>
          <w:tcPr>
            <w:tcW w:w="5454" w:type="dxa"/>
            <w:tcBorders>
              <w:left w:val="single" w:color="auto" w:sz="4" w:space="0"/>
              <w:bottom w:val="single" w:color="auto" w:sz="4" w:space="0"/>
            </w:tcBorders>
            <w:shd w:val="clear" w:color="auto" w:fill="auto"/>
            <w:noWrap w:val="0"/>
            <w:vAlign w:val="center"/>
          </w:tcPr>
          <w:p w14:paraId="6B12CF85">
            <w:pPr>
              <w:bidi w:val="0"/>
              <w:jc w:val="both"/>
              <w:rPr>
                <w:rFonts w:hint="eastAsia"/>
                <w:lang w:val="en-US" w:eastAsia="zh-CN"/>
              </w:rPr>
            </w:pPr>
            <w:r>
              <w:rPr>
                <w:rFonts w:hint="eastAsia"/>
                <w:lang w:val="en-US" w:eastAsia="zh-CN"/>
              </w:rPr>
              <w:t>总体方案</w:t>
            </w:r>
          </w:p>
          <w:p w14:paraId="1D0135FC">
            <w:pPr>
              <w:bidi w:val="0"/>
              <w:jc w:val="both"/>
              <w:rPr>
                <w:rFonts w:hint="default"/>
                <w:lang w:val="en-US" w:eastAsia="zh-CN"/>
              </w:rPr>
            </w:pPr>
            <w:r>
              <w:rPr>
                <w:rFonts w:hint="eastAsia"/>
                <w:lang w:val="en-US" w:eastAsia="zh-CN"/>
              </w:rPr>
              <w:t>(1)【4分】投标人对本项目各项管理内容的熟悉程度，理解是否全面、科学、合理，包括服务位置、服务时间、岗位安排、培训计划等</w:t>
            </w:r>
            <w:bookmarkStart w:id="70" w:name="OLE_LINK21"/>
            <w:r>
              <w:rPr>
                <w:rFonts w:hint="eastAsia"/>
                <w:lang w:val="en-US" w:eastAsia="zh-CN"/>
              </w:rPr>
              <w:t>总体方案</w:t>
            </w:r>
            <w:bookmarkEnd w:id="70"/>
            <w:r>
              <w:rPr>
                <w:rFonts w:hint="eastAsia"/>
                <w:lang w:val="en-US" w:eastAsia="zh-CN"/>
              </w:rPr>
              <w:t>，未提供不得分。</w:t>
            </w:r>
            <w:r>
              <w:rPr>
                <w:rFonts w:hint="eastAsia"/>
                <w:lang w:eastAsia="zh-CN"/>
              </w:rPr>
              <w:t>（</w:t>
            </w:r>
            <w:r>
              <w:rPr>
                <w:rFonts w:hint="eastAsia"/>
                <w:lang w:val="en-US" w:eastAsia="zh-CN"/>
              </w:rPr>
              <w:t>评分范围：4,3,2,1,0</w:t>
            </w:r>
            <w:r>
              <w:rPr>
                <w:rFonts w:hint="eastAsia"/>
                <w:lang w:eastAsia="zh-CN"/>
              </w:rPr>
              <w:t>）</w:t>
            </w:r>
          </w:p>
        </w:tc>
        <w:tc>
          <w:tcPr>
            <w:tcW w:w="836" w:type="dxa"/>
            <w:shd w:val="clear" w:color="auto" w:fill="auto"/>
            <w:noWrap w:val="0"/>
            <w:vAlign w:val="center"/>
          </w:tcPr>
          <w:p w14:paraId="2FF84044">
            <w:pPr>
              <w:bidi w:val="0"/>
              <w:jc w:val="both"/>
              <w:rPr>
                <w:rFonts w:hint="default"/>
                <w:lang w:val="en-US" w:eastAsia="zh-CN"/>
              </w:rPr>
            </w:pPr>
            <w:r>
              <w:rPr>
                <w:rFonts w:hint="eastAsia"/>
                <w:lang w:val="en-US" w:eastAsia="zh-CN"/>
              </w:rPr>
              <w:t>4</w:t>
            </w:r>
          </w:p>
        </w:tc>
        <w:tc>
          <w:tcPr>
            <w:tcW w:w="718" w:type="dxa"/>
            <w:shd w:val="clear" w:color="auto" w:fill="auto"/>
            <w:noWrap w:val="0"/>
            <w:vAlign w:val="center"/>
          </w:tcPr>
          <w:p w14:paraId="01B1C98E">
            <w:pPr>
              <w:bidi w:val="0"/>
              <w:jc w:val="both"/>
              <w:rPr>
                <w:rFonts w:hint="eastAsia"/>
                <w:sz w:val="18"/>
                <w:szCs w:val="21"/>
                <w:lang w:val="en-US" w:eastAsia="zh-CN"/>
              </w:rPr>
            </w:pPr>
            <w:r>
              <w:rPr>
                <w:rFonts w:hint="eastAsia"/>
                <w:sz w:val="18"/>
                <w:szCs w:val="21"/>
                <w:lang w:val="en-US" w:eastAsia="zh-CN"/>
              </w:rPr>
              <w:t>主观分</w:t>
            </w:r>
          </w:p>
        </w:tc>
      </w:tr>
      <w:tr w14:paraId="6DC83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51B7CBE1">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right w:val="single" w:color="auto" w:sz="4" w:space="0"/>
            </w:tcBorders>
            <w:noWrap w:val="0"/>
            <w:vAlign w:val="center"/>
          </w:tcPr>
          <w:p w14:paraId="68A782F7">
            <w:pPr>
              <w:jc w:val="both"/>
              <w:rPr>
                <w:rFonts w:hint="default" w:ascii="Calibri" w:hAnsi="Calibri" w:eastAsia="宋体" w:cs="Calibri"/>
                <w:b/>
                <w:bCs/>
                <w:kern w:val="2"/>
                <w:sz w:val="21"/>
                <w:szCs w:val="24"/>
                <w:lang w:val="en-US" w:eastAsia="zh-CN" w:bidi="ar-SA"/>
              </w:rPr>
            </w:pPr>
            <w:r>
              <w:rPr>
                <w:rFonts w:hint="eastAsia"/>
                <w:lang w:eastAsia="zh-CN"/>
              </w:rPr>
              <w:t>项目组织架构</w:t>
            </w:r>
          </w:p>
        </w:tc>
        <w:tc>
          <w:tcPr>
            <w:tcW w:w="5454" w:type="dxa"/>
            <w:tcBorders>
              <w:left w:val="single" w:color="auto" w:sz="4" w:space="0"/>
            </w:tcBorders>
            <w:shd w:val="clear" w:color="auto" w:fill="auto"/>
            <w:noWrap w:val="0"/>
            <w:vAlign w:val="center"/>
          </w:tcPr>
          <w:p w14:paraId="309D7629">
            <w:pPr>
              <w:bidi w:val="0"/>
              <w:jc w:val="both"/>
              <w:rPr>
                <w:rFonts w:hint="eastAsia"/>
                <w:lang w:val="en-US" w:eastAsia="zh-CN"/>
              </w:rPr>
            </w:pPr>
            <w:r>
              <w:rPr>
                <w:rFonts w:hint="eastAsia"/>
                <w:lang w:eastAsia="zh-CN"/>
              </w:rPr>
              <w:t>项目组织架构</w:t>
            </w:r>
          </w:p>
          <w:p w14:paraId="52C76E6A">
            <w:pPr>
              <w:bidi w:val="0"/>
              <w:jc w:val="both"/>
              <w:rPr>
                <w:rFonts w:hint="default"/>
                <w:lang w:val="en-US" w:eastAsia="zh-CN"/>
              </w:rPr>
            </w:pPr>
            <w:r>
              <w:rPr>
                <w:rFonts w:hint="eastAsia"/>
                <w:lang w:val="en-US" w:eastAsia="zh-CN"/>
              </w:rPr>
              <w:t>(1)【3分】根据</w:t>
            </w:r>
            <w:r>
              <w:rPr>
                <w:rFonts w:hint="eastAsia"/>
                <w:lang w:eastAsia="zh-CN"/>
              </w:rPr>
              <w:t>投标人提供的管理组织架构情况进行评分，清晰简练地列出主要管理流程，包括但不限于机构设置、运作流程图、激励机制、监督机制、自我约束机制、信息反馈渠道及处理机制等内容</w:t>
            </w:r>
            <w:r>
              <w:rPr>
                <w:rFonts w:hint="eastAsia"/>
                <w:lang w:val="en-US" w:eastAsia="zh-CN"/>
              </w:rPr>
              <w:t>，未提供不得分。</w:t>
            </w:r>
            <w:r>
              <w:rPr>
                <w:rFonts w:hint="eastAsia"/>
                <w:lang w:eastAsia="zh-CN"/>
              </w:rPr>
              <w:t>（</w:t>
            </w:r>
            <w:r>
              <w:rPr>
                <w:rFonts w:hint="eastAsia"/>
                <w:lang w:val="en-US" w:eastAsia="zh-CN"/>
              </w:rPr>
              <w:t>评分范围：3,2,1,0</w:t>
            </w:r>
            <w:r>
              <w:rPr>
                <w:rFonts w:hint="eastAsia"/>
                <w:lang w:eastAsia="zh-CN"/>
              </w:rPr>
              <w:t>）</w:t>
            </w:r>
          </w:p>
        </w:tc>
        <w:tc>
          <w:tcPr>
            <w:tcW w:w="836" w:type="dxa"/>
            <w:shd w:val="clear" w:color="auto" w:fill="auto"/>
            <w:noWrap w:val="0"/>
            <w:vAlign w:val="center"/>
          </w:tcPr>
          <w:p w14:paraId="2D4CAD32">
            <w:pPr>
              <w:bidi w:val="0"/>
              <w:jc w:val="both"/>
              <w:rPr>
                <w:rFonts w:hint="default"/>
                <w:lang w:val="en-US" w:eastAsia="zh-CN"/>
              </w:rPr>
            </w:pPr>
            <w:r>
              <w:rPr>
                <w:rFonts w:hint="eastAsia"/>
                <w:lang w:val="en-US" w:eastAsia="zh-CN"/>
              </w:rPr>
              <w:t>3</w:t>
            </w:r>
          </w:p>
        </w:tc>
        <w:tc>
          <w:tcPr>
            <w:tcW w:w="718" w:type="dxa"/>
            <w:shd w:val="clear" w:color="auto" w:fill="auto"/>
            <w:noWrap w:val="0"/>
            <w:vAlign w:val="center"/>
          </w:tcPr>
          <w:p w14:paraId="06BDC807">
            <w:pPr>
              <w:bidi w:val="0"/>
              <w:jc w:val="both"/>
              <w:rPr>
                <w:rFonts w:hint="eastAsia"/>
                <w:sz w:val="18"/>
                <w:szCs w:val="21"/>
                <w:lang w:val="en-US" w:eastAsia="zh-CN"/>
              </w:rPr>
            </w:pPr>
            <w:r>
              <w:rPr>
                <w:rFonts w:hint="eastAsia"/>
                <w:sz w:val="18"/>
                <w:szCs w:val="21"/>
                <w:lang w:val="en-US" w:eastAsia="zh-CN"/>
              </w:rPr>
              <w:t>主观分</w:t>
            </w:r>
          </w:p>
        </w:tc>
      </w:tr>
      <w:tr w14:paraId="04399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04D61DA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4D3677EA">
            <w:pPr>
              <w:jc w:val="both"/>
              <w:rPr>
                <w:rFonts w:hint="default" w:ascii="Calibri" w:hAnsi="Calibri" w:eastAsia="宋体" w:cs="Calibri"/>
                <w:b/>
                <w:bCs/>
                <w:kern w:val="2"/>
                <w:sz w:val="21"/>
                <w:szCs w:val="21"/>
                <w:lang w:val="en-US" w:eastAsia="zh-CN" w:bidi="ar-SA"/>
              </w:rPr>
            </w:pPr>
            <w:bookmarkStart w:id="71" w:name="OLE_LINK49"/>
            <w:r>
              <w:rPr>
                <w:rFonts w:hint="eastAsia"/>
                <w:lang w:val="en-US" w:eastAsia="zh-CN"/>
              </w:rPr>
              <w:t>投标人的管理目标、指标及方式</w:t>
            </w:r>
            <w:bookmarkEnd w:id="71"/>
          </w:p>
        </w:tc>
        <w:tc>
          <w:tcPr>
            <w:tcW w:w="5454" w:type="dxa"/>
            <w:tcBorders>
              <w:left w:val="single" w:color="auto" w:sz="4" w:space="0"/>
              <w:bottom w:val="single" w:color="auto" w:sz="4" w:space="0"/>
            </w:tcBorders>
            <w:shd w:val="clear" w:color="auto" w:fill="auto"/>
            <w:noWrap w:val="0"/>
            <w:vAlign w:val="center"/>
          </w:tcPr>
          <w:p w14:paraId="364AAE67">
            <w:pPr>
              <w:bidi w:val="0"/>
              <w:jc w:val="both"/>
              <w:rPr>
                <w:rFonts w:hint="eastAsia"/>
                <w:lang w:val="en-US" w:eastAsia="zh-CN"/>
              </w:rPr>
            </w:pPr>
            <w:r>
              <w:rPr>
                <w:rFonts w:hint="eastAsia"/>
                <w:lang w:val="en-US" w:eastAsia="zh-CN"/>
              </w:rPr>
              <w:t>投标人的管理目标、指标及方式</w:t>
            </w:r>
          </w:p>
          <w:p w14:paraId="51F56036">
            <w:pPr>
              <w:bidi w:val="0"/>
              <w:jc w:val="both"/>
              <w:rPr>
                <w:rFonts w:hint="default"/>
                <w:lang w:val="en-US" w:eastAsia="zh-CN"/>
              </w:rPr>
            </w:pPr>
            <w:r>
              <w:rPr>
                <w:rFonts w:hint="eastAsia"/>
                <w:lang w:val="en-US" w:eastAsia="zh-CN"/>
              </w:rPr>
              <w:t>(1)【3分】质量管理目标的定位准确性和针对性，以及管理方式的科学性、合理性和先进性，未提供不得分。</w:t>
            </w:r>
            <w:r>
              <w:rPr>
                <w:rFonts w:hint="eastAsia"/>
                <w:lang w:eastAsia="zh-CN"/>
              </w:rPr>
              <w:t>（</w:t>
            </w:r>
            <w:r>
              <w:rPr>
                <w:rFonts w:hint="eastAsia"/>
                <w:lang w:val="en-US" w:eastAsia="zh-CN"/>
              </w:rPr>
              <w:t>评分范围：3,2,1,0</w:t>
            </w:r>
            <w:r>
              <w:rPr>
                <w:rFonts w:hint="eastAsia"/>
                <w:lang w:eastAsia="zh-CN"/>
              </w:rPr>
              <w:t>）</w:t>
            </w:r>
          </w:p>
        </w:tc>
        <w:tc>
          <w:tcPr>
            <w:tcW w:w="836" w:type="dxa"/>
            <w:shd w:val="clear" w:color="auto" w:fill="auto"/>
            <w:noWrap w:val="0"/>
            <w:vAlign w:val="center"/>
          </w:tcPr>
          <w:p w14:paraId="1C2F2F7E">
            <w:pPr>
              <w:bidi w:val="0"/>
              <w:jc w:val="both"/>
              <w:rPr>
                <w:rFonts w:hint="eastAsia"/>
                <w:lang w:val="en-US" w:eastAsia="zh-CN"/>
              </w:rPr>
            </w:pPr>
            <w:r>
              <w:rPr>
                <w:rFonts w:hint="eastAsia"/>
                <w:lang w:val="en-US" w:eastAsia="zh-CN"/>
              </w:rPr>
              <w:t>3</w:t>
            </w:r>
          </w:p>
        </w:tc>
        <w:tc>
          <w:tcPr>
            <w:tcW w:w="718" w:type="dxa"/>
            <w:shd w:val="clear" w:color="auto" w:fill="auto"/>
            <w:noWrap w:val="0"/>
            <w:vAlign w:val="center"/>
          </w:tcPr>
          <w:p w14:paraId="26401C8D">
            <w:pPr>
              <w:bidi w:val="0"/>
              <w:jc w:val="both"/>
              <w:rPr>
                <w:rFonts w:hint="eastAsia"/>
                <w:sz w:val="18"/>
                <w:szCs w:val="21"/>
                <w:lang w:val="en-US" w:eastAsia="zh-CN"/>
              </w:rPr>
            </w:pPr>
            <w:r>
              <w:rPr>
                <w:rFonts w:hint="eastAsia"/>
                <w:sz w:val="18"/>
                <w:szCs w:val="21"/>
                <w:lang w:val="en-US" w:eastAsia="zh-CN"/>
              </w:rPr>
              <w:t>主观分</w:t>
            </w:r>
          </w:p>
        </w:tc>
      </w:tr>
      <w:tr w14:paraId="484B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7DEBFF6C">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38E05695">
            <w:pPr>
              <w:jc w:val="both"/>
              <w:rPr>
                <w:rFonts w:hint="eastAsia" w:ascii="宋体" w:hAnsi="宋体"/>
                <w:sz w:val="22"/>
              </w:rPr>
            </w:pPr>
            <w:bookmarkStart w:id="72" w:name="OLE_LINK29"/>
            <w:r>
              <w:rPr>
                <w:rFonts w:hint="eastAsia"/>
                <w:lang w:val="en-US" w:eastAsia="zh-CN"/>
              </w:rPr>
              <w:t>组织实施方案</w:t>
            </w:r>
            <w:bookmarkEnd w:id="72"/>
          </w:p>
        </w:tc>
        <w:tc>
          <w:tcPr>
            <w:tcW w:w="5454" w:type="dxa"/>
            <w:tcBorders>
              <w:left w:val="single" w:color="auto" w:sz="4" w:space="0"/>
              <w:bottom w:val="single" w:color="auto" w:sz="4" w:space="0"/>
            </w:tcBorders>
            <w:shd w:val="clear" w:color="auto" w:fill="auto"/>
            <w:noWrap w:val="0"/>
            <w:vAlign w:val="center"/>
          </w:tcPr>
          <w:p w14:paraId="0177CD9F">
            <w:pPr>
              <w:bidi w:val="0"/>
              <w:jc w:val="both"/>
              <w:rPr>
                <w:rFonts w:hint="eastAsia"/>
                <w:lang w:val="en-US" w:eastAsia="zh-CN"/>
              </w:rPr>
            </w:pPr>
            <w:bookmarkStart w:id="73" w:name="OLE_LINK20"/>
            <w:r>
              <w:rPr>
                <w:rFonts w:hint="eastAsia"/>
                <w:lang w:val="en-US" w:eastAsia="zh-CN"/>
              </w:rPr>
              <w:t>组织实施方案</w:t>
            </w:r>
          </w:p>
          <w:p w14:paraId="20689D71">
            <w:pPr>
              <w:bidi w:val="0"/>
              <w:jc w:val="both"/>
              <w:rPr>
                <w:rFonts w:hint="eastAsia"/>
                <w:lang w:val="en-US" w:eastAsia="zh-CN"/>
              </w:rPr>
            </w:pPr>
            <w:bookmarkStart w:id="74" w:name="OLE_LINK23"/>
            <w:r>
              <w:rPr>
                <w:rFonts w:hint="eastAsia"/>
                <w:lang w:val="en-US" w:eastAsia="zh-CN"/>
              </w:rPr>
              <w:t>(1)【5分】</w:t>
            </w:r>
            <w:bookmarkEnd w:id="74"/>
            <w:r>
              <w:rPr>
                <w:rFonts w:hint="eastAsia"/>
                <w:lang w:val="en-US" w:eastAsia="zh-CN"/>
              </w:rPr>
              <w:t>组织实施方案</w:t>
            </w:r>
            <w:bookmarkEnd w:id="73"/>
            <w:r>
              <w:rPr>
                <w:rFonts w:hint="eastAsia"/>
                <w:lang w:val="en-US" w:eastAsia="zh-CN"/>
              </w:rPr>
              <w:t>的科学性、合理性、规范性、可操作性，包括项目负责人的管理职责、内部管理的职责分工、日常管理制度和考核办法目录、管理和协调方法、关键步骤的思路和要点等</w:t>
            </w:r>
            <w:bookmarkStart w:id="75" w:name="OLE_LINK30"/>
            <w:r>
              <w:rPr>
                <w:rFonts w:hint="eastAsia"/>
                <w:lang w:val="en-US" w:eastAsia="zh-CN"/>
              </w:rPr>
              <w:t>，未提供不得分。</w:t>
            </w:r>
            <w:r>
              <w:rPr>
                <w:rFonts w:hint="eastAsia"/>
                <w:lang w:eastAsia="zh-CN"/>
              </w:rPr>
              <w:t>（</w:t>
            </w:r>
            <w:r>
              <w:rPr>
                <w:rFonts w:hint="eastAsia"/>
                <w:lang w:val="en-US" w:eastAsia="zh-CN"/>
              </w:rPr>
              <w:t>评分范围：5,4,3,2,1,0</w:t>
            </w:r>
            <w:r>
              <w:rPr>
                <w:rFonts w:hint="eastAsia"/>
                <w:lang w:eastAsia="zh-CN"/>
              </w:rPr>
              <w:t>）</w:t>
            </w:r>
            <w:bookmarkEnd w:id="75"/>
          </w:p>
        </w:tc>
        <w:tc>
          <w:tcPr>
            <w:tcW w:w="836" w:type="dxa"/>
            <w:shd w:val="clear" w:color="auto" w:fill="auto"/>
            <w:noWrap w:val="0"/>
            <w:vAlign w:val="center"/>
          </w:tcPr>
          <w:p w14:paraId="157C7FE6">
            <w:pPr>
              <w:bidi w:val="0"/>
              <w:jc w:val="both"/>
              <w:rPr>
                <w:rFonts w:hint="default"/>
                <w:lang w:val="en-US" w:eastAsia="zh-CN"/>
              </w:rPr>
            </w:pPr>
            <w:r>
              <w:rPr>
                <w:rFonts w:hint="eastAsia"/>
                <w:lang w:val="en-US" w:eastAsia="zh-CN"/>
              </w:rPr>
              <w:t>5</w:t>
            </w:r>
          </w:p>
        </w:tc>
        <w:tc>
          <w:tcPr>
            <w:tcW w:w="718" w:type="dxa"/>
            <w:shd w:val="clear" w:color="auto" w:fill="auto"/>
            <w:noWrap w:val="0"/>
            <w:vAlign w:val="center"/>
          </w:tcPr>
          <w:p w14:paraId="2887B5EF">
            <w:pPr>
              <w:bidi w:val="0"/>
              <w:jc w:val="both"/>
              <w:rPr>
                <w:rFonts w:hint="eastAsia"/>
                <w:sz w:val="18"/>
                <w:szCs w:val="21"/>
                <w:lang w:val="en-US" w:eastAsia="zh-CN"/>
              </w:rPr>
            </w:pPr>
            <w:r>
              <w:rPr>
                <w:rFonts w:hint="eastAsia"/>
                <w:sz w:val="18"/>
                <w:szCs w:val="21"/>
                <w:lang w:val="en-US" w:eastAsia="zh-CN"/>
              </w:rPr>
              <w:t>主观分</w:t>
            </w:r>
          </w:p>
        </w:tc>
      </w:tr>
      <w:tr w14:paraId="5E7C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161CF22C">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26EE1AD8">
            <w:pPr>
              <w:jc w:val="both"/>
              <w:rPr>
                <w:rFonts w:hint="default" w:ascii="Calibri" w:hAnsi="Calibri" w:eastAsia="宋体" w:cs="Calibri"/>
                <w:kern w:val="2"/>
                <w:sz w:val="21"/>
                <w:szCs w:val="24"/>
                <w:lang w:val="en-US" w:eastAsia="zh-CN" w:bidi="ar-SA"/>
              </w:rPr>
            </w:pPr>
            <w:r>
              <w:rPr>
                <w:rFonts w:hint="eastAsia"/>
                <w:lang w:val="en-US" w:eastAsia="zh-CN"/>
              </w:rPr>
              <w:t>安全措施</w:t>
            </w:r>
          </w:p>
        </w:tc>
        <w:tc>
          <w:tcPr>
            <w:tcW w:w="5454" w:type="dxa"/>
            <w:tcBorders>
              <w:left w:val="single" w:color="auto" w:sz="4" w:space="0"/>
              <w:bottom w:val="single" w:color="auto" w:sz="4" w:space="0"/>
            </w:tcBorders>
            <w:shd w:val="clear" w:color="auto" w:fill="auto"/>
            <w:noWrap w:val="0"/>
            <w:vAlign w:val="center"/>
          </w:tcPr>
          <w:p w14:paraId="39FE5909">
            <w:pPr>
              <w:bidi w:val="0"/>
              <w:jc w:val="both"/>
              <w:rPr>
                <w:rFonts w:hint="eastAsia"/>
                <w:lang w:val="en-US" w:eastAsia="zh-CN"/>
              </w:rPr>
            </w:pPr>
            <w:bookmarkStart w:id="76" w:name="OLE_LINK18"/>
            <w:r>
              <w:rPr>
                <w:rFonts w:hint="eastAsia"/>
                <w:lang w:val="en-US" w:eastAsia="zh-CN"/>
              </w:rPr>
              <w:t>安全措施</w:t>
            </w:r>
            <w:bookmarkEnd w:id="76"/>
            <w:r>
              <w:rPr>
                <w:rFonts w:hint="eastAsia"/>
                <w:lang w:val="en-US" w:eastAsia="zh-CN"/>
              </w:rPr>
              <w:t>：</w:t>
            </w:r>
          </w:p>
          <w:p w14:paraId="62327E34">
            <w:pPr>
              <w:bidi w:val="0"/>
              <w:jc w:val="both"/>
              <w:rPr>
                <w:rFonts w:hint="default"/>
                <w:lang w:val="en-US" w:eastAsia="zh-CN"/>
              </w:rPr>
            </w:pPr>
            <w:r>
              <w:rPr>
                <w:rFonts w:hint="eastAsia"/>
                <w:lang w:val="en-US" w:eastAsia="zh-CN"/>
              </w:rPr>
              <w:t>(1)【5分】根据本项目的实际情况制定安全措施和方案，具有明确的安全目标、保证体系、安全人员设置、管理措施、技术措施、安全防护措施、安全责任承诺等内容，未提供不得分。</w:t>
            </w:r>
            <w:r>
              <w:rPr>
                <w:rFonts w:hint="eastAsia"/>
                <w:lang w:eastAsia="zh-CN"/>
              </w:rPr>
              <w:t>（</w:t>
            </w:r>
            <w:r>
              <w:rPr>
                <w:rFonts w:hint="eastAsia"/>
                <w:lang w:val="en-US" w:eastAsia="zh-CN"/>
              </w:rPr>
              <w:t>评分范围：5,4,3,2,1,0</w:t>
            </w:r>
            <w:r>
              <w:rPr>
                <w:rFonts w:hint="eastAsia"/>
                <w:lang w:eastAsia="zh-CN"/>
              </w:rPr>
              <w:t>）</w:t>
            </w:r>
          </w:p>
        </w:tc>
        <w:tc>
          <w:tcPr>
            <w:tcW w:w="836" w:type="dxa"/>
            <w:shd w:val="clear" w:color="auto" w:fill="auto"/>
            <w:noWrap w:val="0"/>
            <w:vAlign w:val="center"/>
          </w:tcPr>
          <w:p w14:paraId="4B7D0C4F">
            <w:pPr>
              <w:bidi w:val="0"/>
              <w:jc w:val="both"/>
              <w:rPr>
                <w:rFonts w:hint="default"/>
                <w:lang w:val="en-US" w:eastAsia="zh-CN"/>
              </w:rPr>
            </w:pPr>
            <w:r>
              <w:rPr>
                <w:rFonts w:hint="eastAsia"/>
                <w:lang w:val="en-US" w:eastAsia="zh-CN"/>
              </w:rPr>
              <w:t>5</w:t>
            </w:r>
          </w:p>
        </w:tc>
        <w:tc>
          <w:tcPr>
            <w:tcW w:w="718" w:type="dxa"/>
            <w:shd w:val="clear" w:color="auto" w:fill="auto"/>
            <w:noWrap w:val="0"/>
            <w:vAlign w:val="center"/>
          </w:tcPr>
          <w:p w14:paraId="2C7720CE">
            <w:pPr>
              <w:bidi w:val="0"/>
              <w:jc w:val="both"/>
              <w:rPr>
                <w:rFonts w:hint="eastAsia"/>
                <w:sz w:val="18"/>
                <w:szCs w:val="21"/>
                <w:lang w:val="en-US" w:eastAsia="zh-CN"/>
              </w:rPr>
            </w:pPr>
            <w:r>
              <w:rPr>
                <w:rFonts w:hint="eastAsia"/>
                <w:sz w:val="18"/>
                <w:szCs w:val="21"/>
                <w:lang w:val="en-US" w:eastAsia="zh-CN"/>
              </w:rPr>
              <w:t>主观分</w:t>
            </w:r>
          </w:p>
        </w:tc>
      </w:tr>
      <w:tr w14:paraId="6B734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53F45AA1">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0544F9AF">
            <w:pPr>
              <w:jc w:val="both"/>
              <w:rPr>
                <w:rFonts w:hint="default" w:ascii="宋体" w:hAnsi="宋体" w:eastAsia="宋体" w:cs="Times New Roman"/>
                <w:kern w:val="2"/>
                <w:sz w:val="22"/>
                <w:szCs w:val="24"/>
                <w:lang w:val="en-US" w:eastAsia="zh-CN" w:bidi="ar-SA"/>
              </w:rPr>
            </w:pPr>
            <w:r>
              <w:rPr>
                <w:rFonts w:hint="eastAsia"/>
                <w:lang w:val="en-US" w:eastAsia="zh-CN"/>
              </w:rPr>
              <w:t>拟投入的工作装备及耗材</w:t>
            </w:r>
          </w:p>
        </w:tc>
        <w:tc>
          <w:tcPr>
            <w:tcW w:w="5454" w:type="dxa"/>
            <w:tcBorders>
              <w:left w:val="single" w:color="auto" w:sz="4" w:space="0"/>
              <w:bottom w:val="single" w:color="auto" w:sz="4" w:space="0"/>
            </w:tcBorders>
            <w:shd w:val="clear" w:color="auto" w:fill="auto"/>
            <w:noWrap w:val="0"/>
            <w:vAlign w:val="center"/>
          </w:tcPr>
          <w:p w14:paraId="7B755554">
            <w:pPr>
              <w:bidi w:val="0"/>
              <w:jc w:val="both"/>
              <w:rPr>
                <w:rFonts w:hint="eastAsia"/>
                <w:lang w:val="en-US" w:eastAsia="zh-CN"/>
              </w:rPr>
            </w:pPr>
            <w:r>
              <w:rPr>
                <w:rFonts w:hint="eastAsia"/>
                <w:lang w:val="en-US" w:eastAsia="zh-CN"/>
              </w:rPr>
              <w:t>拟投入的工作装备及耗材：</w:t>
            </w:r>
          </w:p>
          <w:p w14:paraId="3F9AEBA3">
            <w:pPr>
              <w:bidi w:val="0"/>
              <w:jc w:val="both"/>
              <w:rPr>
                <w:rFonts w:hint="default"/>
                <w:lang w:val="en-US" w:eastAsia="zh-CN"/>
              </w:rPr>
            </w:pPr>
            <w:r>
              <w:rPr>
                <w:rFonts w:hint="eastAsia"/>
                <w:lang w:val="en-US" w:eastAsia="zh-CN"/>
              </w:rPr>
              <w:t>(1)【5分】据投标人针对本项目提供的工作装备及耗材情况进行评分。包括但不限于特保队员服装、通讯器材（对讲机）、防卫器械、防卫器具等装备以及日常办公耗材的配备情况，并列出清单（种类、规格、装备来源等）。根据装备的配备是否完善（种类与用途）、装备的先进性与安全性，装备配备是否充足、装备质量能否得到有效保障等方面，未提供不得分。</w:t>
            </w:r>
            <w:r>
              <w:rPr>
                <w:rFonts w:hint="eastAsia"/>
                <w:lang w:eastAsia="zh-CN"/>
              </w:rPr>
              <w:t>（</w:t>
            </w:r>
            <w:r>
              <w:rPr>
                <w:rFonts w:hint="eastAsia"/>
                <w:lang w:val="en-US" w:eastAsia="zh-CN"/>
              </w:rPr>
              <w:t>评分范围：5,4,3,2,1,0</w:t>
            </w:r>
            <w:r>
              <w:rPr>
                <w:rFonts w:hint="eastAsia"/>
                <w:lang w:eastAsia="zh-CN"/>
              </w:rPr>
              <w:t>）</w:t>
            </w:r>
          </w:p>
        </w:tc>
        <w:tc>
          <w:tcPr>
            <w:tcW w:w="836" w:type="dxa"/>
            <w:shd w:val="clear" w:color="auto" w:fill="auto"/>
            <w:noWrap w:val="0"/>
            <w:vAlign w:val="center"/>
          </w:tcPr>
          <w:p w14:paraId="5D8878D6">
            <w:pPr>
              <w:bidi w:val="0"/>
              <w:jc w:val="both"/>
              <w:rPr>
                <w:rFonts w:hint="default"/>
                <w:lang w:val="en-US" w:eastAsia="zh-CN"/>
              </w:rPr>
            </w:pPr>
            <w:r>
              <w:rPr>
                <w:rFonts w:hint="eastAsia"/>
                <w:lang w:val="en-US" w:eastAsia="zh-CN"/>
              </w:rPr>
              <w:t>5</w:t>
            </w:r>
          </w:p>
        </w:tc>
        <w:tc>
          <w:tcPr>
            <w:tcW w:w="718" w:type="dxa"/>
            <w:shd w:val="clear" w:color="auto" w:fill="auto"/>
            <w:noWrap w:val="0"/>
            <w:vAlign w:val="center"/>
          </w:tcPr>
          <w:p w14:paraId="56E0733B">
            <w:pPr>
              <w:bidi w:val="0"/>
              <w:jc w:val="both"/>
              <w:rPr>
                <w:rFonts w:hint="eastAsia"/>
                <w:sz w:val="18"/>
                <w:szCs w:val="21"/>
                <w:lang w:val="en-US" w:eastAsia="zh-CN"/>
              </w:rPr>
            </w:pPr>
            <w:r>
              <w:rPr>
                <w:rFonts w:hint="eastAsia"/>
                <w:sz w:val="18"/>
                <w:szCs w:val="21"/>
                <w:lang w:val="en-US" w:eastAsia="zh-CN"/>
              </w:rPr>
              <w:t>主观分</w:t>
            </w:r>
          </w:p>
        </w:tc>
      </w:tr>
      <w:tr w14:paraId="34604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07F3B38D">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7970670E">
            <w:pPr>
              <w:jc w:val="both"/>
              <w:rPr>
                <w:rFonts w:hint="default" w:ascii="Calibri" w:hAnsi="Calibri" w:eastAsia="宋体" w:cs="Calibri"/>
                <w:bCs/>
                <w:kern w:val="2"/>
                <w:sz w:val="21"/>
                <w:szCs w:val="21"/>
                <w:lang w:val="en-US" w:eastAsia="zh-CN" w:bidi="ar-SA"/>
              </w:rPr>
            </w:pPr>
            <w:r>
              <w:rPr>
                <w:rFonts w:hint="eastAsia"/>
                <w:lang w:val="en-US" w:eastAsia="zh-CN"/>
              </w:rPr>
              <w:t>应急方案及措施</w:t>
            </w:r>
          </w:p>
        </w:tc>
        <w:tc>
          <w:tcPr>
            <w:tcW w:w="5454" w:type="dxa"/>
            <w:tcBorders>
              <w:left w:val="single" w:color="auto" w:sz="4" w:space="0"/>
              <w:bottom w:val="single" w:color="auto" w:sz="4" w:space="0"/>
            </w:tcBorders>
            <w:shd w:val="clear" w:color="auto" w:fill="auto"/>
            <w:noWrap w:val="0"/>
            <w:vAlign w:val="center"/>
          </w:tcPr>
          <w:p w14:paraId="35D130DB">
            <w:pPr>
              <w:bidi w:val="0"/>
              <w:jc w:val="both"/>
              <w:rPr>
                <w:rFonts w:hint="eastAsia"/>
                <w:lang w:val="en-US" w:eastAsia="zh-CN"/>
              </w:rPr>
            </w:pPr>
            <w:bookmarkStart w:id="77" w:name="OLE_LINK17"/>
            <w:r>
              <w:rPr>
                <w:rFonts w:hint="eastAsia"/>
                <w:lang w:val="en-US" w:eastAsia="zh-CN"/>
              </w:rPr>
              <w:t>应急方案及措施</w:t>
            </w:r>
            <w:bookmarkEnd w:id="77"/>
          </w:p>
          <w:p w14:paraId="2D1DBC25">
            <w:pPr>
              <w:bidi w:val="0"/>
              <w:jc w:val="both"/>
              <w:rPr>
                <w:rFonts w:hint="default"/>
                <w:lang w:val="en-US" w:eastAsia="zh-CN"/>
              </w:rPr>
            </w:pPr>
            <w:bookmarkStart w:id="78" w:name="OLE_LINK25"/>
            <w:r>
              <w:rPr>
                <w:rFonts w:hint="eastAsia"/>
                <w:lang w:val="en-US" w:eastAsia="zh-CN"/>
              </w:rPr>
              <w:t>(1)【5分】</w:t>
            </w:r>
            <w:bookmarkEnd w:id="78"/>
            <w:r>
              <w:rPr>
                <w:rFonts w:hint="eastAsia"/>
                <w:lang w:val="en-US" w:eastAsia="zh-CN"/>
              </w:rPr>
              <w:t>对于突发事件的响应时间及处理时间的响应承诺情况。对突发事件（包括发生灾害性天气及其他突发事件）的紧急预案。对保安服务区域内安全防范措施、消防等紧急预案。配合做好重大节日会议期间、上级部门检查期间、非常态防范期间等情况的应急技术支持，未提供不得分。</w:t>
            </w:r>
            <w:r>
              <w:rPr>
                <w:rFonts w:hint="eastAsia"/>
                <w:lang w:eastAsia="zh-CN"/>
              </w:rPr>
              <w:t>（</w:t>
            </w:r>
            <w:r>
              <w:rPr>
                <w:rFonts w:hint="eastAsia"/>
                <w:lang w:val="en-US" w:eastAsia="zh-CN"/>
              </w:rPr>
              <w:t>评分范围：5,4,3,2,1,0</w:t>
            </w:r>
            <w:r>
              <w:rPr>
                <w:rFonts w:hint="eastAsia"/>
                <w:lang w:eastAsia="zh-CN"/>
              </w:rPr>
              <w:t>）</w:t>
            </w:r>
          </w:p>
        </w:tc>
        <w:tc>
          <w:tcPr>
            <w:tcW w:w="836" w:type="dxa"/>
            <w:shd w:val="clear" w:color="auto" w:fill="auto"/>
            <w:noWrap w:val="0"/>
            <w:vAlign w:val="center"/>
          </w:tcPr>
          <w:p w14:paraId="4B209FA1">
            <w:pPr>
              <w:bidi w:val="0"/>
              <w:jc w:val="both"/>
              <w:rPr>
                <w:rFonts w:hint="default"/>
                <w:lang w:val="en-US" w:eastAsia="zh-CN"/>
              </w:rPr>
            </w:pPr>
            <w:r>
              <w:rPr>
                <w:rFonts w:hint="eastAsia"/>
                <w:lang w:val="en-US" w:eastAsia="zh-CN"/>
              </w:rPr>
              <w:t>5</w:t>
            </w:r>
          </w:p>
        </w:tc>
        <w:tc>
          <w:tcPr>
            <w:tcW w:w="718" w:type="dxa"/>
            <w:shd w:val="clear" w:color="auto" w:fill="auto"/>
            <w:noWrap w:val="0"/>
            <w:vAlign w:val="center"/>
          </w:tcPr>
          <w:p w14:paraId="7F6D6D10">
            <w:pPr>
              <w:bidi w:val="0"/>
              <w:jc w:val="both"/>
              <w:rPr>
                <w:rFonts w:hint="eastAsia"/>
                <w:sz w:val="18"/>
                <w:szCs w:val="21"/>
                <w:lang w:val="en-US" w:eastAsia="zh-CN"/>
              </w:rPr>
            </w:pPr>
            <w:r>
              <w:rPr>
                <w:rFonts w:hint="eastAsia"/>
                <w:sz w:val="18"/>
                <w:szCs w:val="21"/>
                <w:lang w:val="en-US" w:eastAsia="zh-CN"/>
              </w:rPr>
              <w:t>主观分</w:t>
            </w:r>
          </w:p>
        </w:tc>
      </w:tr>
      <w:tr w14:paraId="3DC1F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210E2525">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0C091B04">
            <w:pPr>
              <w:jc w:val="both"/>
              <w:rPr>
                <w:rFonts w:hint="default" w:ascii="Calibri" w:hAnsi="Calibri" w:eastAsia="宋体" w:cs="Calibri"/>
                <w:kern w:val="2"/>
                <w:sz w:val="21"/>
                <w:szCs w:val="24"/>
                <w:lang w:val="en-US" w:eastAsia="zh-CN" w:bidi="ar-SA"/>
              </w:rPr>
            </w:pPr>
            <w:r>
              <w:rPr>
                <w:rFonts w:hint="eastAsia"/>
                <w:lang w:val="en-US" w:eastAsia="zh-CN"/>
              </w:rPr>
              <w:t>人员培训演练方案</w:t>
            </w:r>
          </w:p>
        </w:tc>
        <w:tc>
          <w:tcPr>
            <w:tcW w:w="5454" w:type="dxa"/>
            <w:tcBorders>
              <w:left w:val="single" w:color="auto" w:sz="4" w:space="0"/>
              <w:bottom w:val="single" w:color="auto" w:sz="4" w:space="0"/>
            </w:tcBorders>
            <w:shd w:val="clear" w:color="auto" w:fill="auto"/>
            <w:noWrap w:val="0"/>
            <w:vAlign w:val="center"/>
          </w:tcPr>
          <w:p w14:paraId="4CB60071">
            <w:pPr>
              <w:bidi w:val="0"/>
              <w:jc w:val="both"/>
              <w:rPr>
                <w:rFonts w:hint="eastAsia"/>
                <w:lang w:val="en-US" w:eastAsia="zh-CN"/>
              </w:rPr>
            </w:pPr>
            <w:r>
              <w:rPr>
                <w:rFonts w:hint="eastAsia"/>
                <w:lang w:val="en-US" w:eastAsia="zh-CN"/>
              </w:rPr>
              <w:t>人员培训演练方案</w:t>
            </w:r>
          </w:p>
          <w:p w14:paraId="1ED33EE3">
            <w:pPr>
              <w:bidi w:val="0"/>
              <w:jc w:val="both"/>
              <w:rPr>
                <w:rFonts w:hint="eastAsia"/>
                <w:lang w:val="en-US" w:eastAsia="zh-CN"/>
              </w:rPr>
            </w:pPr>
            <w:r>
              <w:rPr>
                <w:rFonts w:hint="eastAsia"/>
                <w:lang w:val="en-US" w:eastAsia="zh-CN"/>
              </w:rPr>
              <w:t>(1)【4分】针对本项目的特性制定与之相适应的人员培训方案、演练方案，包括但不限于处突维稳、消防、应急救援等技能和演练，频次符合要求。</w:t>
            </w:r>
            <w:r>
              <w:rPr>
                <w:rFonts w:hint="eastAsia"/>
                <w:lang w:eastAsia="zh-CN"/>
              </w:rPr>
              <w:t>（</w:t>
            </w:r>
            <w:r>
              <w:rPr>
                <w:rFonts w:hint="eastAsia"/>
                <w:lang w:val="en-US" w:eastAsia="zh-CN"/>
              </w:rPr>
              <w:t>评分范围：4,3,2,1,0</w:t>
            </w:r>
            <w:r>
              <w:rPr>
                <w:rFonts w:hint="eastAsia"/>
                <w:lang w:eastAsia="zh-CN"/>
              </w:rPr>
              <w:t>）</w:t>
            </w:r>
          </w:p>
          <w:p w14:paraId="656B84C0">
            <w:pPr>
              <w:bidi w:val="0"/>
              <w:jc w:val="both"/>
              <w:rPr>
                <w:rFonts w:hint="eastAsia"/>
                <w:lang w:val="en-US" w:eastAsia="zh-CN"/>
              </w:rPr>
            </w:pPr>
            <w:bookmarkStart w:id="79" w:name="OLE_LINK26"/>
            <w:r>
              <w:rPr>
                <w:rFonts w:hint="eastAsia"/>
                <w:lang w:val="en-US" w:eastAsia="zh-CN"/>
              </w:rPr>
              <w:t>(1)【1分】</w:t>
            </w:r>
            <w:bookmarkEnd w:id="79"/>
            <w:r>
              <w:rPr>
                <w:rFonts w:hint="eastAsia"/>
                <w:lang w:val="en-US" w:eastAsia="zh-CN"/>
              </w:rPr>
              <w:t>承诺能邀请行业内资深专家作为教官的得1分。</w:t>
            </w:r>
          </w:p>
          <w:p w14:paraId="3A5F2B43">
            <w:pPr>
              <w:bidi w:val="0"/>
              <w:jc w:val="both"/>
              <w:rPr>
                <w:rFonts w:hint="default"/>
                <w:lang w:val="en-US" w:eastAsia="zh-CN"/>
              </w:rPr>
            </w:pPr>
            <w:r>
              <w:rPr>
                <w:rFonts w:hint="eastAsia" w:ascii="楷体" w:hAnsi="楷体" w:eastAsia="楷体" w:cs="楷体"/>
                <w:lang w:val="en-US" w:eastAsia="zh-CN"/>
              </w:rPr>
              <w:t>说明：根据投标文件中提供的承诺函进行评分。</w:t>
            </w:r>
          </w:p>
        </w:tc>
        <w:tc>
          <w:tcPr>
            <w:tcW w:w="836" w:type="dxa"/>
            <w:shd w:val="clear" w:color="auto" w:fill="auto"/>
            <w:noWrap w:val="0"/>
            <w:vAlign w:val="center"/>
          </w:tcPr>
          <w:p w14:paraId="603DB930">
            <w:pPr>
              <w:bidi w:val="0"/>
              <w:jc w:val="both"/>
              <w:rPr>
                <w:rFonts w:hint="default"/>
                <w:lang w:val="en-US" w:eastAsia="zh-CN"/>
              </w:rPr>
            </w:pPr>
            <w:r>
              <w:rPr>
                <w:rFonts w:hint="eastAsia"/>
                <w:lang w:val="en-US" w:eastAsia="zh-CN"/>
              </w:rPr>
              <w:t>5</w:t>
            </w:r>
          </w:p>
        </w:tc>
        <w:tc>
          <w:tcPr>
            <w:tcW w:w="718" w:type="dxa"/>
            <w:shd w:val="clear" w:color="auto" w:fill="auto"/>
            <w:noWrap w:val="0"/>
            <w:vAlign w:val="center"/>
          </w:tcPr>
          <w:p w14:paraId="3720A97F">
            <w:pPr>
              <w:bidi w:val="0"/>
              <w:jc w:val="both"/>
              <w:rPr>
                <w:rFonts w:hint="eastAsia"/>
                <w:sz w:val="18"/>
                <w:szCs w:val="21"/>
                <w:lang w:val="en-US" w:eastAsia="zh-CN"/>
              </w:rPr>
            </w:pPr>
            <w:r>
              <w:rPr>
                <w:rFonts w:hint="eastAsia"/>
                <w:sz w:val="18"/>
                <w:szCs w:val="21"/>
                <w:lang w:val="en-US" w:eastAsia="zh-CN"/>
              </w:rPr>
              <w:t>主观分</w:t>
            </w:r>
          </w:p>
        </w:tc>
      </w:tr>
      <w:tr w14:paraId="0150B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1DA9D0D6">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top w:val="single" w:color="auto" w:sz="4" w:space="0"/>
              <w:bottom w:val="single" w:color="auto" w:sz="4" w:space="0"/>
              <w:right w:val="single" w:color="auto" w:sz="4" w:space="0"/>
            </w:tcBorders>
            <w:noWrap w:val="0"/>
            <w:vAlign w:val="center"/>
          </w:tcPr>
          <w:p w14:paraId="7C8BE463">
            <w:pPr>
              <w:jc w:val="both"/>
              <w:rPr>
                <w:rFonts w:hint="default" w:ascii="Calibri" w:hAnsi="Calibri" w:eastAsia="宋体" w:cs="Calibri"/>
                <w:kern w:val="2"/>
                <w:sz w:val="21"/>
                <w:szCs w:val="24"/>
                <w:lang w:val="en-US" w:eastAsia="zh-CN" w:bidi="ar-SA"/>
              </w:rPr>
            </w:pPr>
            <w:r>
              <w:rPr>
                <w:rFonts w:hint="eastAsia"/>
                <w:lang w:val="en-US" w:eastAsia="zh-CN"/>
              </w:rPr>
              <w:t>安全防范系统运行与维护保障方案</w:t>
            </w:r>
          </w:p>
        </w:tc>
        <w:tc>
          <w:tcPr>
            <w:tcW w:w="5454" w:type="dxa"/>
            <w:tcBorders>
              <w:top w:val="single" w:color="auto" w:sz="4" w:space="0"/>
              <w:left w:val="single" w:color="auto" w:sz="4" w:space="0"/>
              <w:bottom w:val="single" w:color="auto" w:sz="4" w:space="0"/>
            </w:tcBorders>
            <w:shd w:val="clear" w:color="auto" w:fill="auto"/>
            <w:noWrap w:val="0"/>
            <w:vAlign w:val="center"/>
          </w:tcPr>
          <w:p w14:paraId="6BEDB844">
            <w:pPr>
              <w:bidi w:val="0"/>
              <w:jc w:val="both"/>
              <w:rPr>
                <w:rFonts w:hint="eastAsia"/>
                <w:lang w:val="en-US" w:eastAsia="zh-CN"/>
              </w:rPr>
            </w:pPr>
            <w:bookmarkStart w:id="80" w:name="OLE_LINK16"/>
            <w:r>
              <w:rPr>
                <w:rFonts w:hint="eastAsia"/>
                <w:lang w:val="en-US" w:eastAsia="zh-CN"/>
              </w:rPr>
              <w:t>安全防范系统运行与维护保障方案</w:t>
            </w:r>
            <w:bookmarkEnd w:id="80"/>
          </w:p>
          <w:p w14:paraId="30B58D7A">
            <w:pPr>
              <w:bidi w:val="0"/>
              <w:jc w:val="both"/>
              <w:rPr>
                <w:rFonts w:hint="default"/>
                <w:lang w:val="en-US" w:eastAsia="zh-CN"/>
              </w:rPr>
            </w:pPr>
            <w:r>
              <w:rPr>
                <w:rFonts w:hint="eastAsia"/>
                <w:lang w:val="en-US" w:eastAsia="zh-CN"/>
              </w:rPr>
              <w:t>(1)【5分】针对本项目的特性制定与之相适应的安全防范系统运行与维护保障方案，包括但不限于设备有效性测试、参数达标性测试（参数是否符合相关国家、地方标准和公安部门要求）、预防性维护保养、故障排查维修、紧急维修等，未提供不得分。</w:t>
            </w:r>
            <w:r>
              <w:rPr>
                <w:rFonts w:hint="eastAsia"/>
                <w:lang w:eastAsia="zh-CN"/>
              </w:rPr>
              <w:t>（</w:t>
            </w:r>
            <w:r>
              <w:rPr>
                <w:rFonts w:hint="eastAsia"/>
                <w:lang w:val="en-US" w:eastAsia="zh-CN"/>
              </w:rPr>
              <w:t>评分范围：5,4,3,2,1,0</w:t>
            </w:r>
            <w:r>
              <w:rPr>
                <w:rFonts w:hint="eastAsia"/>
                <w:lang w:eastAsia="zh-CN"/>
              </w:rPr>
              <w:t>）</w:t>
            </w:r>
          </w:p>
        </w:tc>
        <w:tc>
          <w:tcPr>
            <w:tcW w:w="836" w:type="dxa"/>
            <w:shd w:val="clear" w:color="auto" w:fill="auto"/>
            <w:noWrap w:val="0"/>
            <w:vAlign w:val="center"/>
          </w:tcPr>
          <w:p w14:paraId="7E8EAA69">
            <w:pPr>
              <w:bidi w:val="0"/>
              <w:jc w:val="both"/>
              <w:rPr>
                <w:rFonts w:hint="default"/>
                <w:lang w:val="en-US" w:eastAsia="zh-CN"/>
              </w:rPr>
            </w:pPr>
            <w:r>
              <w:rPr>
                <w:rFonts w:hint="eastAsia"/>
                <w:lang w:val="en-US" w:eastAsia="zh-CN"/>
              </w:rPr>
              <w:t>5</w:t>
            </w:r>
          </w:p>
        </w:tc>
        <w:tc>
          <w:tcPr>
            <w:tcW w:w="718" w:type="dxa"/>
            <w:shd w:val="clear" w:color="auto" w:fill="auto"/>
            <w:noWrap w:val="0"/>
            <w:vAlign w:val="center"/>
          </w:tcPr>
          <w:p w14:paraId="445AF80B">
            <w:pPr>
              <w:bidi w:val="0"/>
              <w:jc w:val="both"/>
              <w:rPr>
                <w:rFonts w:hint="eastAsia"/>
                <w:sz w:val="18"/>
                <w:szCs w:val="21"/>
                <w:lang w:val="en-US" w:eastAsia="zh-CN"/>
              </w:rPr>
            </w:pPr>
            <w:r>
              <w:rPr>
                <w:rFonts w:hint="eastAsia"/>
                <w:sz w:val="18"/>
                <w:szCs w:val="21"/>
                <w:lang w:val="en-US" w:eastAsia="zh-CN"/>
              </w:rPr>
              <w:t>主观分</w:t>
            </w:r>
          </w:p>
        </w:tc>
      </w:tr>
      <w:tr w14:paraId="1D6F6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6773CD3F">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top w:val="single" w:color="auto" w:sz="4" w:space="0"/>
              <w:bottom w:val="single" w:color="auto" w:sz="4" w:space="0"/>
              <w:right w:val="single" w:color="auto" w:sz="4" w:space="0"/>
            </w:tcBorders>
            <w:noWrap w:val="0"/>
            <w:vAlign w:val="center"/>
          </w:tcPr>
          <w:p w14:paraId="1DC8D311">
            <w:pPr>
              <w:snapToGrid w:val="0"/>
              <w:spacing w:line="300" w:lineRule="auto"/>
              <w:jc w:val="both"/>
              <w:rPr>
                <w:rFonts w:hint="default" w:ascii="Calibri" w:hAnsi="Calibri" w:eastAsia="宋体" w:cs="Calibri"/>
                <w:color w:val="auto"/>
                <w:kern w:val="2"/>
                <w:sz w:val="21"/>
                <w:szCs w:val="24"/>
                <w:lang w:val="en-US" w:eastAsia="zh-CN" w:bidi="ar-SA"/>
              </w:rPr>
            </w:pPr>
            <w:r>
              <w:rPr>
                <w:rFonts w:hint="eastAsia"/>
                <w:lang w:val="en-US" w:eastAsia="zh-CN"/>
              </w:rPr>
              <w:t>设施设备有效性（安防能力）评估方案</w:t>
            </w:r>
          </w:p>
        </w:tc>
        <w:tc>
          <w:tcPr>
            <w:tcW w:w="5454" w:type="dxa"/>
            <w:tcBorders>
              <w:top w:val="single" w:color="auto" w:sz="4" w:space="0"/>
              <w:left w:val="single" w:color="auto" w:sz="4" w:space="0"/>
              <w:bottom w:val="single" w:color="auto" w:sz="4" w:space="0"/>
            </w:tcBorders>
            <w:shd w:val="clear" w:color="auto" w:fill="auto"/>
            <w:noWrap w:val="0"/>
            <w:vAlign w:val="center"/>
          </w:tcPr>
          <w:p w14:paraId="32657FF6">
            <w:pPr>
              <w:bidi w:val="0"/>
              <w:jc w:val="both"/>
              <w:rPr>
                <w:rFonts w:hint="eastAsia"/>
                <w:lang w:val="en-US" w:eastAsia="zh-CN"/>
              </w:rPr>
            </w:pPr>
            <w:r>
              <w:rPr>
                <w:rFonts w:hint="eastAsia"/>
                <w:lang w:val="en-US" w:eastAsia="zh-CN"/>
              </w:rPr>
              <w:t>设施设备有效性（安防能力）评估方案</w:t>
            </w:r>
          </w:p>
          <w:p w14:paraId="10F313E5">
            <w:pPr>
              <w:bidi w:val="0"/>
              <w:jc w:val="both"/>
              <w:rPr>
                <w:rFonts w:hint="default"/>
                <w:lang w:val="en-US" w:eastAsia="zh-CN"/>
              </w:rPr>
            </w:pPr>
            <w:r>
              <w:rPr>
                <w:rFonts w:hint="eastAsia"/>
                <w:lang w:val="en-US" w:eastAsia="zh-CN"/>
              </w:rPr>
              <w:t>(1)【5分】针对本项目的特性制定与之相适应的设施设备有效性（安防能力）评估方案，并能提供设施设备有效性（安防能力）评估报告</w:t>
            </w:r>
            <w:bookmarkStart w:id="81" w:name="OLE_LINK51"/>
            <w:r>
              <w:rPr>
                <w:rFonts w:hint="eastAsia"/>
                <w:lang w:val="en-US" w:eastAsia="zh-CN"/>
              </w:rPr>
              <w:t>，未提供不得分。</w:t>
            </w:r>
            <w:bookmarkEnd w:id="81"/>
            <w:r>
              <w:rPr>
                <w:rFonts w:hint="eastAsia"/>
                <w:lang w:eastAsia="zh-CN"/>
              </w:rPr>
              <w:t>（</w:t>
            </w:r>
            <w:r>
              <w:rPr>
                <w:rFonts w:hint="eastAsia"/>
                <w:lang w:val="en-US" w:eastAsia="zh-CN"/>
              </w:rPr>
              <w:t>评分范围：5,4,3,2,1,0</w:t>
            </w:r>
            <w:r>
              <w:rPr>
                <w:rFonts w:hint="eastAsia"/>
                <w:lang w:eastAsia="zh-CN"/>
              </w:rPr>
              <w:t>）</w:t>
            </w:r>
          </w:p>
        </w:tc>
        <w:tc>
          <w:tcPr>
            <w:tcW w:w="836" w:type="dxa"/>
            <w:shd w:val="clear" w:color="auto" w:fill="auto"/>
            <w:noWrap w:val="0"/>
            <w:vAlign w:val="center"/>
          </w:tcPr>
          <w:p w14:paraId="632274A0">
            <w:pPr>
              <w:bidi w:val="0"/>
              <w:jc w:val="both"/>
              <w:rPr>
                <w:rFonts w:hint="default"/>
                <w:lang w:val="en-US" w:eastAsia="zh-CN"/>
              </w:rPr>
            </w:pPr>
            <w:r>
              <w:rPr>
                <w:rFonts w:hint="eastAsia"/>
                <w:lang w:val="en-US" w:eastAsia="zh-CN"/>
              </w:rPr>
              <w:t>5</w:t>
            </w:r>
          </w:p>
        </w:tc>
        <w:tc>
          <w:tcPr>
            <w:tcW w:w="718" w:type="dxa"/>
            <w:shd w:val="clear" w:color="auto" w:fill="auto"/>
            <w:noWrap w:val="0"/>
            <w:vAlign w:val="center"/>
          </w:tcPr>
          <w:p w14:paraId="1288BDB1">
            <w:pPr>
              <w:bidi w:val="0"/>
              <w:jc w:val="both"/>
              <w:rPr>
                <w:rFonts w:hint="eastAsia"/>
                <w:sz w:val="18"/>
                <w:szCs w:val="21"/>
                <w:lang w:val="en-US" w:eastAsia="zh-CN"/>
              </w:rPr>
            </w:pPr>
            <w:r>
              <w:rPr>
                <w:rFonts w:hint="eastAsia"/>
                <w:sz w:val="18"/>
                <w:szCs w:val="21"/>
                <w:lang w:val="en-US" w:eastAsia="zh-CN"/>
              </w:rPr>
              <w:t>主观分</w:t>
            </w:r>
          </w:p>
        </w:tc>
      </w:tr>
      <w:tr w14:paraId="39151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vAlign w:val="center"/>
          </w:tcPr>
          <w:p w14:paraId="2FD2B702">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vAlign w:val="center"/>
          </w:tcPr>
          <w:p w14:paraId="78CC435E">
            <w:pPr>
              <w:snapToGrid w:val="0"/>
              <w:spacing w:line="300" w:lineRule="auto"/>
              <w:jc w:val="both"/>
              <w:rPr>
                <w:rFonts w:hint="default" w:ascii="Calibri" w:hAnsi="Calibri" w:eastAsia="宋体" w:cs="Calibri"/>
                <w:color w:val="auto"/>
                <w:kern w:val="2"/>
                <w:sz w:val="21"/>
                <w:szCs w:val="24"/>
                <w:lang w:val="en-US" w:eastAsia="zh-CN" w:bidi="ar-SA"/>
              </w:rPr>
            </w:pPr>
            <w:bookmarkStart w:id="82" w:name="OLE_LINK34"/>
            <w:r>
              <w:rPr>
                <w:rFonts w:hint="eastAsia"/>
                <w:lang w:val="en-US" w:eastAsia="zh-CN"/>
              </w:rPr>
              <w:t>规章制度</w:t>
            </w:r>
            <w:bookmarkEnd w:id="82"/>
          </w:p>
        </w:tc>
        <w:tc>
          <w:tcPr>
            <w:tcW w:w="5454" w:type="dxa"/>
            <w:shd w:val="clear" w:color="auto" w:fill="auto"/>
            <w:vAlign w:val="center"/>
          </w:tcPr>
          <w:p w14:paraId="74819B73">
            <w:pPr>
              <w:bidi w:val="0"/>
              <w:jc w:val="both"/>
              <w:rPr>
                <w:rFonts w:hint="eastAsia"/>
                <w:lang w:val="en-US" w:eastAsia="zh-CN"/>
              </w:rPr>
            </w:pPr>
            <w:r>
              <w:rPr>
                <w:rFonts w:hint="eastAsia"/>
                <w:lang w:val="en-US" w:eastAsia="zh-CN"/>
              </w:rPr>
              <w:t>规章制度</w:t>
            </w:r>
          </w:p>
          <w:p w14:paraId="7C873A29">
            <w:pPr>
              <w:bidi w:val="0"/>
              <w:jc w:val="both"/>
              <w:rPr>
                <w:rFonts w:hint="default"/>
                <w:lang w:val="en-US" w:eastAsia="zh-CN"/>
              </w:rPr>
            </w:pPr>
            <w:r>
              <w:rPr>
                <w:rFonts w:hint="eastAsia"/>
                <w:lang w:val="en-US" w:eastAsia="zh-CN"/>
              </w:rPr>
              <w:t>(1)【5分】根据投标人特保服务特性，制定相应规章制度，包括但不限于《保安工作人员职责》、《保安交接班制度》、《保安队伍例会制度》、《保安员义务消防队方案》、《保安员等级考核管理制度》、《队伍绩效考核管理》、《队伍奖惩制度》等，规章制度完善、严格，能体现制度约束力</w:t>
            </w:r>
            <w:bookmarkStart w:id="83" w:name="OLE_LINK35"/>
            <w:r>
              <w:rPr>
                <w:rFonts w:hint="eastAsia"/>
                <w:lang w:val="en-US" w:eastAsia="zh-CN"/>
              </w:rPr>
              <w:t>，未提供不得分。</w:t>
            </w:r>
            <w:r>
              <w:rPr>
                <w:rFonts w:hint="eastAsia"/>
                <w:lang w:eastAsia="zh-CN"/>
              </w:rPr>
              <w:t>（</w:t>
            </w:r>
            <w:r>
              <w:rPr>
                <w:rFonts w:hint="eastAsia"/>
                <w:lang w:val="en-US" w:eastAsia="zh-CN"/>
              </w:rPr>
              <w:t>评分范围：5,4,3,2,1,0</w:t>
            </w:r>
            <w:r>
              <w:rPr>
                <w:rFonts w:hint="eastAsia"/>
                <w:lang w:eastAsia="zh-CN"/>
              </w:rPr>
              <w:t>）</w:t>
            </w:r>
            <w:bookmarkEnd w:id="83"/>
          </w:p>
        </w:tc>
        <w:tc>
          <w:tcPr>
            <w:tcW w:w="836" w:type="dxa"/>
            <w:shd w:val="clear" w:color="auto" w:fill="auto"/>
            <w:vAlign w:val="center"/>
          </w:tcPr>
          <w:p w14:paraId="25E864B7">
            <w:pPr>
              <w:bidi w:val="0"/>
              <w:jc w:val="both"/>
              <w:rPr>
                <w:rFonts w:hint="default"/>
                <w:lang w:val="en-US" w:eastAsia="zh-CN"/>
              </w:rPr>
            </w:pPr>
            <w:r>
              <w:rPr>
                <w:rFonts w:hint="eastAsia"/>
                <w:lang w:val="en-US" w:eastAsia="zh-CN"/>
              </w:rPr>
              <w:t>5</w:t>
            </w:r>
          </w:p>
        </w:tc>
        <w:tc>
          <w:tcPr>
            <w:tcW w:w="718" w:type="dxa"/>
            <w:shd w:val="clear" w:color="auto" w:fill="auto"/>
            <w:vAlign w:val="center"/>
          </w:tcPr>
          <w:p w14:paraId="0D249B2F">
            <w:pPr>
              <w:bidi w:val="0"/>
              <w:jc w:val="both"/>
              <w:rPr>
                <w:rFonts w:hint="eastAsia"/>
                <w:sz w:val="18"/>
                <w:szCs w:val="21"/>
                <w:lang w:val="en-US" w:eastAsia="zh-CN"/>
              </w:rPr>
            </w:pPr>
            <w:r>
              <w:rPr>
                <w:rFonts w:hint="eastAsia"/>
                <w:sz w:val="18"/>
                <w:szCs w:val="21"/>
                <w:lang w:val="en-US" w:eastAsia="zh-CN"/>
              </w:rPr>
              <w:t>主观分</w:t>
            </w:r>
          </w:p>
        </w:tc>
      </w:tr>
      <w:tr w14:paraId="15E6D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vAlign w:val="center"/>
          </w:tcPr>
          <w:p w14:paraId="41B8E440">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vAlign w:val="center"/>
          </w:tcPr>
          <w:p w14:paraId="02CF0A5A">
            <w:pPr>
              <w:snapToGrid w:val="0"/>
              <w:spacing w:line="300" w:lineRule="auto"/>
              <w:jc w:val="both"/>
              <w:rPr>
                <w:rFonts w:hint="default" w:ascii="Calibri" w:hAnsi="Calibri" w:eastAsia="宋体" w:cs="Calibri"/>
                <w:color w:val="auto"/>
                <w:kern w:val="2"/>
                <w:sz w:val="21"/>
                <w:szCs w:val="24"/>
                <w:lang w:val="en-US" w:eastAsia="zh-CN" w:bidi="ar-SA"/>
              </w:rPr>
            </w:pPr>
            <w:bookmarkStart w:id="84" w:name="OLE_LINK28"/>
            <w:r>
              <w:rPr>
                <w:rFonts w:hint="eastAsia"/>
                <w:lang w:val="en-US" w:eastAsia="zh-CN"/>
              </w:rPr>
              <w:t>工作规程或岗位职责</w:t>
            </w:r>
            <w:bookmarkEnd w:id="84"/>
          </w:p>
        </w:tc>
        <w:tc>
          <w:tcPr>
            <w:tcW w:w="5454" w:type="dxa"/>
            <w:shd w:val="clear" w:color="auto" w:fill="auto"/>
            <w:vAlign w:val="center"/>
          </w:tcPr>
          <w:p w14:paraId="22BDF452">
            <w:pPr>
              <w:bidi w:val="0"/>
              <w:jc w:val="both"/>
              <w:rPr>
                <w:rFonts w:hint="eastAsia"/>
                <w:lang w:val="en-US" w:eastAsia="zh-CN"/>
              </w:rPr>
            </w:pPr>
            <w:r>
              <w:rPr>
                <w:rFonts w:hint="eastAsia"/>
                <w:lang w:val="en-US" w:eastAsia="zh-CN"/>
              </w:rPr>
              <w:t>工作规程或岗位职责</w:t>
            </w:r>
          </w:p>
          <w:p w14:paraId="55D5823B">
            <w:pPr>
              <w:bidi w:val="0"/>
              <w:jc w:val="both"/>
              <w:rPr>
                <w:rFonts w:hint="default"/>
                <w:lang w:val="en-US" w:eastAsia="zh-CN"/>
              </w:rPr>
            </w:pPr>
            <w:r>
              <w:rPr>
                <w:rFonts w:hint="eastAsia"/>
                <w:lang w:val="en-US" w:eastAsia="zh-CN"/>
              </w:rPr>
              <w:t>(1)【5分】根据投标人特保服务特性，制定特保人员工作规程或岗位职责，包括但不限于秩序维护、巡逻巡查、应急处突、执勤站岗、纠纷调解、人员疏导等，工作规程或岗位职责完善、清晰，能体现规程约束力</w:t>
            </w:r>
            <w:bookmarkStart w:id="85" w:name="OLE_LINK38"/>
            <w:r>
              <w:rPr>
                <w:rFonts w:hint="eastAsia"/>
                <w:lang w:val="en-US" w:eastAsia="zh-CN"/>
              </w:rPr>
              <w:t>，未提供不得分。</w:t>
            </w:r>
            <w:r>
              <w:rPr>
                <w:rFonts w:hint="eastAsia"/>
                <w:lang w:eastAsia="zh-CN"/>
              </w:rPr>
              <w:t>（</w:t>
            </w:r>
            <w:r>
              <w:rPr>
                <w:rFonts w:hint="eastAsia"/>
                <w:lang w:val="en-US" w:eastAsia="zh-CN"/>
              </w:rPr>
              <w:t>评分范围：5,4,3,2,1,0</w:t>
            </w:r>
            <w:r>
              <w:rPr>
                <w:rFonts w:hint="eastAsia"/>
                <w:lang w:eastAsia="zh-CN"/>
              </w:rPr>
              <w:t>）</w:t>
            </w:r>
            <w:bookmarkEnd w:id="85"/>
          </w:p>
        </w:tc>
        <w:tc>
          <w:tcPr>
            <w:tcW w:w="836" w:type="dxa"/>
            <w:shd w:val="clear" w:color="auto" w:fill="auto"/>
            <w:vAlign w:val="center"/>
          </w:tcPr>
          <w:p w14:paraId="595988E8">
            <w:pPr>
              <w:bidi w:val="0"/>
              <w:jc w:val="both"/>
              <w:rPr>
                <w:rFonts w:hint="default"/>
                <w:lang w:val="en-US" w:eastAsia="zh-CN"/>
              </w:rPr>
            </w:pPr>
            <w:r>
              <w:rPr>
                <w:rFonts w:hint="eastAsia"/>
                <w:lang w:val="en-US" w:eastAsia="zh-CN"/>
              </w:rPr>
              <w:t>5</w:t>
            </w:r>
          </w:p>
        </w:tc>
        <w:tc>
          <w:tcPr>
            <w:tcW w:w="718" w:type="dxa"/>
            <w:shd w:val="clear" w:color="auto" w:fill="auto"/>
            <w:vAlign w:val="center"/>
          </w:tcPr>
          <w:p w14:paraId="1C53DE2A">
            <w:pPr>
              <w:bidi w:val="0"/>
              <w:jc w:val="both"/>
              <w:rPr>
                <w:rFonts w:hint="eastAsia"/>
                <w:sz w:val="18"/>
                <w:szCs w:val="21"/>
                <w:lang w:val="en-US" w:eastAsia="zh-CN"/>
              </w:rPr>
            </w:pPr>
            <w:r>
              <w:rPr>
                <w:rFonts w:hint="eastAsia"/>
                <w:sz w:val="18"/>
                <w:szCs w:val="21"/>
                <w:lang w:val="en-US" w:eastAsia="zh-CN"/>
              </w:rPr>
              <w:t>主观分</w:t>
            </w:r>
          </w:p>
        </w:tc>
      </w:tr>
      <w:tr w14:paraId="4D3B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2CFAA4A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31B2E5DD">
            <w:pPr>
              <w:jc w:val="both"/>
              <w:rPr>
                <w:rFonts w:hint="default" w:ascii="Calibri" w:hAnsi="Calibri" w:eastAsia="宋体" w:cs="Times New Roman"/>
                <w:kern w:val="2"/>
                <w:sz w:val="21"/>
                <w:szCs w:val="24"/>
                <w:lang w:val="en-US" w:eastAsia="zh-CN" w:bidi="ar-SA"/>
              </w:rPr>
            </w:pPr>
            <w:r>
              <w:rPr>
                <w:rFonts w:hint="eastAsia"/>
                <w:lang w:val="en-US" w:eastAsia="zh-CN"/>
              </w:rPr>
              <w:t>人员增补方案</w:t>
            </w:r>
          </w:p>
        </w:tc>
        <w:tc>
          <w:tcPr>
            <w:tcW w:w="5454" w:type="dxa"/>
            <w:tcBorders>
              <w:left w:val="single" w:color="auto" w:sz="4" w:space="0"/>
              <w:bottom w:val="single" w:color="auto" w:sz="4" w:space="0"/>
            </w:tcBorders>
            <w:shd w:val="clear" w:color="auto" w:fill="auto"/>
            <w:noWrap w:val="0"/>
            <w:vAlign w:val="center"/>
          </w:tcPr>
          <w:p w14:paraId="7E0C5B37">
            <w:pPr>
              <w:bidi w:val="0"/>
              <w:jc w:val="both"/>
              <w:rPr>
                <w:rFonts w:hint="eastAsia"/>
                <w:lang w:val="en-US" w:eastAsia="zh-CN"/>
              </w:rPr>
            </w:pPr>
            <w:bookmarkStart w:id="86" w:name="OLE_LINK19"/>
            <w:r>
              <w:rPr>
                <w:rFonts w:hint="eastAsia"/>
                <w:lang w:val="en-US" w:eastAsia="zh-CN"/>
              </w:rPr>
              <w:t>人员增补方案</w:t>
            </w:r>
            <w:bookmarkEnd w:id="86"/>
          </w:p>
          <w:p w14:paraId="743347F7">
            <w:pPr>
              <w:bidi w:val="0"/>
              <w:jc w:val="both"/>
              <w:rPr>
                <w:rFonts w:hint="eastAsia"/>
                <w:lang w:val="en-US" w:eastAsia="zh-CN"/>
              </w:rPr>
            </w:pPr>
            <w:bookmarkStart w:id="87" w:name="OLE_LINK24"/>
            <w:r>
              <w:rPr>
                <w:rFonts w:hint="eastAsia"/>
                <w:lang w:val="en-US" w:eastAsia="zh-CN"/>
              </w:rPr>
              <w:t>(1)【2分】</w:t>
            </w:r>
            <w:bookmarkEnd w:id="87"/>
            <w:r>
              <w:rPr>
                <w:rFonts w:hint="eastAsia"/>
                <w:lang w:val="en-US" w:eastAsia="zh-CN"/>
              </w:rPr>
              <w:t>承诺如遇人员临时换岗调整，投标人能及时安排人员到岗执勤，提供承诺函得2分。</w:t>
            </w:r>
          </w:p>
          <w:p w14:paraId="20DA8F37">
            <w:pPr>
              <w:bidi w:val="0"/>
              <w:jc w:val="both"/>
              <w:rPr>
                <w:rFonts w:hint="eastAsia"/>
                <w:lang w:val="en-US" w:eastAsia="zh-CN"/>
              </w:rPr>
            </w:pPr>
            <w:r>
              <w:rPr>
                <w:rFonts w:hint="eastAsia"/>
                <w:lang w:val="en-US" w:eastAsia="zh-CN"/>
              </w:rPr>
              <w:t>(2)【3分】承诺在特殊需要（非常态）时，投标人能按需安排增援人员到岗执勤，提供承诺函得3分。</w:t>
            </w:r>
          </w:p>
          <w:p w14:paraId="41B962BA">
            <w:pPr>
              <w:bidi w:val="0"/>
              <w:jc w:val="both"/>
              <w:rPr>
                <w:rFonts w:hint="default"/>
                <w:lang w:val="en-US" w:eastAsia="zh-CN"/>
              </w:rPr>
            </w:pPr>
            <w:bookmarkStart w:id="88" w:name="OLE_LINK48"/>
            <w:r>
              <w:rPr>
                <w:rFonts w:hint="eastAsia" w:ascii="楷体" w:hAnsi="楷体" w:eastAsia="楷体" w:cs="楷体"/>
                <w:lang w:val="en-US" w:eastAsia="zh-CN"/>
              </w:rPr>
              <w:t>说明：根据投标文件中提供的承诺函进行评分。</w:t>
            </w:r>
            <w:bookmarkEnd w:id="88"/>
          </w:p>
        </w:tc>
        <w:tc>
          <w:tcPr>
            <w:tcW w:w="836" w:type="dxa"/>
            <w:shd w:val="clear" w:color="auto" w:fill="auto"/>
            <w:noWrap w:val="0"/>
            <w:vAlign w:val="center"/>
          </w:tcPr>
          <w:p w14:paraId="2185EBC7">
            <w:pPr>
              <w:bidi w:val="0"/>
              <w:jc w:val="both"/>
              <w:rPr>
                <w:rFonts w:hint="default"/>
                <w:lang w:val="en-US" w:eastAsia="zh-CN"/>
              </w:rPr>
            </w:pPr>
            <w:r>
              <w:rPr>
                <w:rFonts w:hint="eastAsia"/>
                <w:lang w:val="en-US" w:eastAsia="zh-CN"/>
              </w:rPr>
              <w:t>5</w:t>
            </w:r>
          </w:p>
        </w:tc>
        <w:tc>
          <w:tcPr>
            <w:tcW w:w="718" w:type="dxa"/>
            <w:shd w:val="clear" w:color="auto" w:fill="auto"/>
            <w:noWrap w:val="0"/>
            <w:vAlign w:val="center"/>
          </w:tcPr>
          <w:p w14:paraId="539C2240">
            <w:pPr>
              <w:bidi w:val="0"/>
              <w:jc w:val="both"/>
              <w:rPr>
                <w:rFonts w:hint="eastAsia"/>
                <w:sz w:val="18"/>
                <w:szCs w:val="21"/>
                <w:lang w:val="en-US" w:eastAsia="zh-CN"/>
              </w:rPr>
            </w:pPr>
            <w:r>
              <w:rPr>
                <w:rFonts w:hint="eastAsia"/>
                <w:sz w:val="18"/>
                <w:szCs w:val="21"/>
                <w:lang w:val="en-US" w:eastAsia="zh-CN"/>
              </w:rPr>
              <w:t>客观分</w:t>
            </w:r>
          </w:p>
        </w:tc>
      </w:tr>
      <w:tr w14:paraId="4D91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vAlign w:val="center"/>
          </w:tcPr>
          <w:p w14:paraId="65FE28D0">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vAlign w:val="center"/>
          </w:tcPr>
          <w:p w14:paraId="739932CF">
            <w:pPr>
              <w:snapToGrid w:val="0"/>
              <w:spacing w:line="300" w:lineRule="auto"/>
              <w:jc w:val="both"/>
              <w:rPr>
                <w:rFonts w:hint="default" w:ascii="Calibri" w:hAnsi="Calibri" w:eastAsia="宋体" w:cs="Calibri"/>
                <w:color w:val="auto"/>
                <w:kern w:val="2"/>
                <w:sz w:val="21"/>
                <w:szCs w:val="24"/>
                <w:lang w:val="en-US" w:eastAsia="zh-CN" w:bidi="ar-SA"/>
              </w:rPr>
            </w:pPr>
            <w:bookmarkStart w:id="89" w:name="OLE_LINK27"/>
            <w:r>
              <w:rPr>
                <w:rFonts w:hint="eastAsia"/>
                <w:lang w:val="en-US" w:eastAsia="zh-CN"/>
              </w:rPr>
              <w:t>稳定员工队伍解决方案</w:t>
            </w:r>
            <w:bookmarkEnd w:id="89"/>
          </w:p>
        </w:tc>
        <w:tc>
          <w:tcPr>
            <w:tcW w:w="5454" w:type="dxa"/>
            <w:shd w:val="clear" w:color="auto" w:fill="auto"/>
            <w:vAlign w:val="center"/>
          </w:tcPr>
          <w:p w14:paraId="3153DC4B">
            <w:pPr>
              <w:bidi w:val="0"/>
              <w:jc w:val="both"/>
              <w:rPr>
                <w:rFonts w:hint="eastAsia"/>
                <w:lang w:val="en-US" w:eastAsia="zh-CN"/>
              </w:rPr>
            </w:pPr>
            <w:bookmarkStart w:id="90" w:name="OLE_LINK14"/>
            <w:r>
              <w:rPr>
                <w:rFonts w:hint="eastAsia"/>
                <w:lang w:val="en-US" w:eastAsia="zh-CN"/>
              </w:rPr>
              <w:t>稳定员工队伍解决方案</w:t>
            </w:r>
          </w:p>
          <w:p w14:paraId="1D00B2F8">
            <w:pPr>
              <w:bidi w:val="0"/>
              <w:jc w:val="both"/>
              <w:rPr>
                <w:rFonts w:hint="default"/>
                <w:lang w:val="en-US" w:eastAsia="zh-CN"/>
              </w:rPr>
            </w:pPr>
            <w:r>
              <w:rPr>
                <w:rFonts w:hint="eastAsia"/>
                <w:lang w:val="en-US" w:eastAsia="zh-CN"/>
              </w:rPr>
              <w:t>(1)【5分】稳定员工队伍解决方案</w:t>
            </w:r>
            <w:bookmarkEnd w:id="90"/>
            <w:r>
              <w:rPr>
                <w:rFonts w:hint="eastAsia"/>
                <w:lang w:val="en-US" w:eastAsia="zh-CN"/>
              </w:rPr>
              <w:t>（提升员工福利待遇方案和激励方案等）的可行性、可操作性及针对性。包括特保技术人员工资及福利、稳定性等情况，特保队员工资及福利、稳定性等情况，其他稳定员工队伍的措施，未提供不得分。</w:t>
            </w:r>
            <w:r>
              <w:rPr>
                <w:rFonts w:hint="eastAsia"/>
                <w:lang w:eastAsia="zh-CN"/>
              </w:rPr>
              <w:t>（</w:t>
            </w:r>
            <w:r>
              <w:rPr>
                <w:rFonts w:hint="eastAsia"/>
                <w:lang w:val="en-US" w:eastAsia="zh-CN"/>
              </w:rPr>
              <w:t>评分范围：5,4,3,2,1,0</w:t>
            </w:r>
            <w:r>
              <w:rPr>
                <w:rFonts w:hint="eastAsia"/>
                <w:lang w:eastAsia="zh-CN"/>
              </w:rPr>
              <w:t>）</w:t>
            </w:r>
          </w:p>
        </w:tc>
        <w:tc>
          <w:tcPr>
            <w:tcW w:w="836" w:type="dxa"/>
            <w:shd w:val="clear" w:color="auto" w:fill="auto"/>
            <w:vAlign w:val="center"/>
          </w:tcPr>
          <w:p w14:paraId="1672A7A9">
            <w:pPr>
              <w:bidi w:val="0"/>
              <w:jc w:val="both"/>
              <w:rPr>
                <w:rFonts w:hint="default"/>
                <w:lang w:val="en-US" w:eastAsia="zh-CN"/>
              </w:rPr>
            </w:pPr>
            <w:r>
              <w:rPr>
                <w:rFonts w:hint="eastAsia"/>
                <w:lang w:val="en-US" w:eastAsia="zh-CN"/>
              </w:rPr>
              <w:t>5</w:t>
            </w:r>
          </w:p>
        </w:tc>
        <w:tc>
          <w:tcPr>
            <w:tcW w:w="718" w:type="dxa"/>
            <w:shd w:val="clear" w:color="auto" w:fill="auto"/>
            <w:vAlign w:val="center"/>
          </w:tcPr>
          <w:p w14:paraId="0136759E">
            <w:pPr>
              <w:bidi w:val="0"/>
              <w:jc w:val="both"/>
              <w:rPr>
                <w:rFonts w:hint="eastAsia"/>
                <w:sz w:val="18"/>
                <w:szCs w:val="21"/>
                <w:lang w:val="en-US" w:eastAsia="zh-CN"/>
              </w:rPr>
            </w:pPr>
            <w:r>
              <w:rPr>
                <w:rFonts w:hint="eastAsia"/>
                <w:sz w:val="18"/>
                <w:szCs w:val="21"/>
                <w:lang w:val="en-US" w:eastAsia="zh-CN"/>
              </w:rPr>
              <w:t>主观分</w:t>
            </w:r>
          </w:p>
        </w:tc>
      </w:tr>
      <w:bookmarkEnd w:id="66"/>
      <w:tr w14:paraId="4AC09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vAlign w:val="center"/>
          </w:tcPr>
          <w:p w14:paraId="6C12F146">
            <w:pPr>
              <w:numPr>
                <w:ilvl w:val="0"/>
                <w:numId w:val="4"/>
              </w:numPr>
              <w:ind w:left="0" w:leftChars="0" w:firstLine="0" w:firstLineChars="0"/>
              <w:rPr>
                <w:rFonts w:hint="default" w:ascii="Calibri" w:hAnsi="Calibri" w:eastAsia="宋体" w:cs="Calibri"/>
                <w:kern w:val="2"/>
                <w:sz w:val="21"/>
                <w:szCs w:val="21"/>
                <w:lang w:val="en-US" w:eastAsia="zh-CN" w:bidi="ar-SA"/>
              </w:rPr>
            </w:pPr>
            <w:bookmarkStart w:id="91" w:name="OLE_LINK45" w:colFirst="3" w:colLast="3"/>
          </w:p>
        </w:tc>
        <w:tc>
          <w:tcPr>
            <w:tcW w:w="1822" w:type="dxa"/>
            <w:vAlign w:val="center"/>
          </w:tcPr>
          <w:p w14:paraId="4D60DC79">
            <w:pPr>
              <w:snapToGrid w:val="0"/>
              <w:spacing w:line="300" w:lineRule="auto"/>
              <w:jc w:val="both"/>
              <w:rPr>
                <w:rFonts w:hint="default" w:ascii="Calibri" w:hAnsi="Calibri" w:eastAsia="宋体" w:cs="Calibri"/>
                <w:color w:val="auto"/>
                <w:kern w:val="2"/>
                <w:sz w:val="21"/>
                <w:szCs w:val="24"/>
                <w:lang w:val="en-US" w:eastAsia="zh-CN" w:bidi="ar-SA"/>
              </w:rPr>
            </w:pPr>
            <w:r>
              <w:rPr>
                <w:rFonts w:hint="eastAsia"/>
                <w:lang w:val="en-US" w:eastAsia="zh-CN"/>
              </w:rPr>
              <w:t>特保技术服务人员（兼项目负责人）</w:t>
            </w:r>
          </w:p>
        </w:tc>
        <w:tc>
          <w:tcPr>
            <w:tcW w:w="5454" w:type="dxa"/>
            <w:shd w:val="clear" w:color="auto" w:fill="auto"/>
            <w:vAlign w:val="center"/>
          </w:tcPr>
          <w:p w14:paraId="7C258DC0">
            <w:pPr>
              <w:bidi w:val="0"/>
              <w:jc w:val="both"/>
              <w:rPr>
                <w:rFonts w:hint="eastAsia"/>
                <w:lang w:val="en-US" w:eastAsia="zh-CN"/>
              </w:rPr>
            </w:pPr>
            <w:bookmarkStart w:id="92" w:name="OLE_LINK15"/>
            <w:r>
              <w:rPr>
                <w:rFonts w:hint="eastAsia"/>
                <w:lang w:val="en-US" w:eastAsia="zh-CN"/>
              </w:rPr>
              <w:t>特保技术服务人员（兼项目负责人）</w:t>
            </w:r>
            <w:bookmarkEnd w:id="92"/>
          </w:p>
          <w:p w14:paraId="72191F74">
            <w:pPr>
              <w:bidi w:val="0"/>
              <w:jc w:val="both"/>
              <w:rPr>
                <w:rFonts w:hint="eastAsia"/>
                <w:lang w:val="en-US" w:eastAsia="zh-CN"/>
              </w:rPr>
            </w:pPr>
            <w:bookmarkStart w:id="93" w:name="OLE_LINK36"/>
            <w:r>
              <w:rPr>
                <w:rFonts w:hint="eastAsia"/>
                <w:lang w:val="en-US" w:eastAsia="zh-CN"/>
              </w:rPr>
              <w:t>(1)【4分】</w:t>
            </w:r>
            <w:bookmarkEnd w:id="93"/>
            <w:r>
              <w:rPr>
                <w:rFonts w:hint="eastAsia"/>
                <w:lang w:val="en-US" w:eastAsia="zh-CN"/>
              </w:rPr>
              <w:t>年龄在40周岁以下，具有保安员三级及以上证书，本科及以上学历，提供</w:t>
            </w:r>
            <w:bookmarkStart w:id="94" w:name="OLE_LINK42"/>
            <w:r>
              <w:rPr>
                <w:rFonts w:hint="eastAsia"/>
                <w:lang w:val="en-US" w:eastAsia="zh-CN"/>
              </w:rPr>
              <w:t>无犯罪记录承诺</w:t>
            </w:r>
            <w:bookmarkEnd w:id="94"/>
            <w:r>
              <w:rPr>
                <w:rFonts w:hint="eastAsia"/>
                <w:lang w:val="en-US" w:eastAsia="zh-CN"/>
              </w:rPr>
              <w:t>。满足上述所有条件的得4分，不满足不得分。</w:t>
            </w:r>
          </w:p>
          <w:p w14:paraId="1959F1AD">
            <w:pPr>
              <w:bidi w:val="0"/>
              <w:jc w:val="both"/>
              <w:rPr>
                <w:rFonts w:hint="eastAsia"/>
                <w:lang w:val="en-US" w:eastAsia="zh-CN"/>
              </w:rPr>
            </w:pPr>
            <w:r>
              <w:rPr>
                <w:rFonts w:hint="eastAsia"/>
                <w:lang w:val="en-US" w:eastAsia="zh-CN"/>
              </w:rPr>
              <w:t>(2)【3分】具有消防设施操作员四级及以上证书的得2分；具有行业相关荣誉的得1分。</w:t>
            </w:r>
            <w:bookmarkStart w:id="95" w:name="OLE_LINK39"/>
            <w:bookmarkStart w:id="96" w:name="OLE_LINK40"/>
          </w:p>
          <w:p w14:paraId="31F908D4">
            <w:pPr>
              <w:bidi w:val="0"/>
              <w:jc w:val="both"/>
              <w:rPr>
                <w:rFonts w:hint="default"/>
                <w:lang w:val="en-US" w:eastAsia="zh-CN"/>
              </w:rPr>
            </w:pPr>
            <w:bookmarkStart w:id="97" w:name="OLE_LINK43"/>
            <w:r>
              <w:rPr>
                <w:rFonts w:hint="default" w:ascii="Calibri" w:hAnsi="Calibri" w:eastAsia="楷体" w:cs="Calibri"/>
                <w:szCs w:val="21"/>
              </w:rPr>
              <w:t>说明：</w:t>
            </w:r>
            <w:r>
              <w:rPr>
                <w:rFonts w:hint="default" w:ascii="Calibri" w:hAnsi="Calibri" w:eastAsia="楷体" w:cs="Calibri"/>
                <w:szCs w:val="21"/>
                <w:lang w:val="en-US" w:eastAsia="zh-CN"/>
              </w:rPr>
              <w:t>要求</w:t>
            </w:r>
            <w:r>
              <w:rPr>
                <w:rFonts w:hint="default" w:ascii="Calibri" w:hAnsi="Calibri" w:eastAsia="楷体" w:cs="Calibri"/>
                <w:szCs w:val="21"/>
              </w:rPr>
              <w:t>上述人员</w:t>
            </w:r>
            <w:r>
              <w:rPr>
                <w:rFonts w:hint="default" w:ascii="Calibri" w:hAnsi="Calibri" w:eastAsia="楷体" w:cs="Calibri"/>
                <w:szCs w:val="21"/>
                <w:lang w:val="en-US" w:eastAsia="zh-CN"/>
              </w:rPr>
              <w:t>为投标人</w:t>
            </w:r>
            <w:r>
              <w:rPr>
                <w:rFonts w:hint="default" w:ascii="Calibri" w:hAnsi="Calibri" w:eastAsia="楷体" w:cs="Calibri"/>
                <w:szCs w:val="21"/>
              </w:rPr>
              <w:t>在职员工，</w:t>
            </w:r>
            <w:r>
              <w:rPr>
                <w:rFonts w:hint="default" w:ascii="Calibri" w:hAnsi="Calibri" w:eastAsia="楷体" w:cs="Calibri"/>
                <w:szCs w:val="21"/>
                <w:lang w:val="en-US" w:eastAsia="zh-CN"/>
              </w:rPr>
              <w:t>评标委员会根据投标文件中提供的</w:t>
            </w:r>
            <w:r>
              <w:rPr>
                <w:rFonts w:hint="default" w:ascii="Calibri" w:hAnsi="Calibri" w:eastAsia="楷体" w:cs="Calibri"/>
                <w:szCs w:val="21"/>
              </w:rPr>
              <w:t>以上</w:t>
            </w:r>
            <w:r>
              <w:rPr>
                <w:rFonts w:hint="default" w:ascii="Calibri" w:hAnsi="Calibri" w:eastAsia="楷体" w:cs="Calibri"/>
                <w:szCs w:val="21"/>
                <w:lang w:val="en-US" w:eastAsia="zh-CN"/>
              </w:rPr>
              <w:t>人员的①</w:t>
            </w:r>
            <w:r>
              <w:rPr>
                <w:rFonts w:hint="default" w:ascii="Calibri" w:hAnsi="Calibri" w:eastAsia="楷体" w:cs="Calibri"/>
                <w:lang w:val="en-US" w:eastAsia="zh-CN"/>
              </w:rPr>
              <w:t>投标截止日期前近三个月任意一月</w:t>
            </w:r>
            <w:r>
              <w:rPr>
                <w:rFonts w:hint="default" w:ascii="Calibri" w:hAnsi="Calibri" w:eastAsia="楷体" w:cs="Calibri"/>
                <w:szCs w:val="21"/>
              </w:rPr>
              <w:t>社保缴纳证明</w:t>
            </w:r>
            <w:r>
              <w:rPr>
                <w:rFonts w:hint="default" w:ascii="Calibri" w:hAnsi="Calibri" w:eastAsia="楷体" w:cs="Calibri"/>
                <w:szCs w:val="21"/>
                <w:lang w:val="en-US" w:eastAsia="zh-CN"/>
              </w:rPr>
              <w:t>或劳动合同</w:t>
            </w:r>
            <w:r>
              <w:rPr>
                <w:rFonts w:hint="default" w:ascii="Calibri" w:hAnsi="Calibri" w:eastAsia="楷体" w:cs="Calibri"/>
                <w:szCs w:val="21"/>
                <w:lang w:eastAsia="zh-CN"/>
              </w:rPr>
              <w:t>、</w:t>
            </w:r>
            <w:bookmarkStart w:id="98" w:name="OLE_LINK44"/>
            <w:r>
              <w:rPr>
                <w:rFonts w:hint="default" w:ascii="Calibri" w:hAnsi="Calibri" w:eastAsia="楷体" w:cs="Calibri"/>
                <w:szCs w:val="21"/>
                <w:lang w:eastAsia="zh-CN"/>
              </w:rPr>
              <w:t>②</w:t>
            </w:r>
            <w:r>
              <w:rPr>
                <w:rFonts w:hint="default" w:ascii="Calibri" w:hAnsi="Calibri" w:eastAsia="楷体" w:cs="Calibri"/>
                <w:lang w:val="en-US" w:eastAsia="zh-CN"/>
              </w:rPr>
              <w:t>身份证</w:t>
            </w:r>
            <w:bookmarkEnd w:id="98"/>
            <w:r>
              <w:rPr>
                <w:rFonts w:hint="eastAsia" w:eastAsia="楷体" w:cs="Calibri"/>
                <w:lang w:val="en-US" w:eastAsia="zh-CN"/>
              </w:rPr>
              <w:t>、</w:t>
            </w:r>
            <w:r>
              <w:rPr>
                <w:rFonts w:hint="default" w:ascii="Calibri" w:hAnsi="Calibri" w:eastAsia="楷体" w:cs="Calibri"/>
                <w:szCs w:val="21"/>
                <w:lang w:val="en-US" w:eastAsia="zh-CN"/>
              </w:rPr>
              <w:t>有关资格证书、</w:t>
            </w:r>
            <w:bookmarkStart w:id="99" w:name="OLE_LINK46"/>
            <w:r>
              <w:rPr>
                <w:rFonts w:hint="default" w:ascii="Calibri" w:hAnsi="Calibri" w:eastAsia="楷体" w:cs="Calibri"/>
                <w:szCs w:val="21"/>
                <w:lang w:val="en-US" w:eastAsia="zh-CN"/>
              </w:rPr>
              <w:t>③</w:t>
            </w:r>
            <w:bookmarkEnd w:id="99"/>
            <w:r>
              <w:rPr>
                <w:rFonts w:hint="default" w:ascii="Calibri" w:hAnsi="Calibri" w:eastAsia="楷体" w:cs="Calibri"/>
                <w:szCs w:val="21"/>
                <w:lang w:val="en-US" w:eastAsia="zh-CN"/>
              </w:rPr>
              <w:t>学历证书、④无犯罪记录承诺、⑤荣誉证书、</w:t>
            </w:r>
            <w:r>
              <w:rPr>
                <w:rFonts w:hint="default" w:ascii="Calibri" w:hAnsi="Calibri" w:eastAsia="楷体" w:cs="Calibri"/>
                <w:lang w:val="en-US" w:eastAsia="zh-CN"/>
              </w:rPr>
              <w:t>⑥投标人保证特保技术服务人员能在本项目服务期间专职为本项目服务的承诺书、</w:t>
            </w:r>
            <w:r>
              <w:rPr>
                <w:rFonts w:hint="default" w:ascii="Calibri" w:hAnsi="Calibri" w:eastAsia="楷体" w:cs="Calibri"/>
                <w:szCs w:val="21"/>
                <w:lang w:val="en-US" w:eastAsia="zh-CN"/>
              </w:rPr>
              <w:t>进行评分，未提供或不符合以上条件不得分。</w:t>
            </w:r>
            <w:bookmarkEnd w:id="95"/>
            <w:bookmarkEnd w:id="96"/>
            <w:bookmarkEnd w:id="97"/>
          </w:p>
        </w:tc>
        <w:tc>
          <w:tcPr>
            <w:tcW w:w="836" w:type="dxa"/>
            <w:shd w:val="clear" w:color="auto" w:fill="auto"/>
            <w:vAlign w:val="center"/>
          </w:tcPr>
          <w:p w14:paraId="6068AA79">
            <w:pPr>
              <w:bidi w:val="0"/>
              <w:jc w:val="both"/>
              <w:rPr>
                <w:rFonts w:hint="default"/>
                <w:lang w:val="en-US" w:eastAsia="zh-CN"/>
              </w:rPr>
            </w:pPr>
            <w:r>
              <w:rPr>
                <w:rFonts w:hint="eastAsia"/>
                <w:lang w:val="en-US" w:eastAsia="zh-CN"/>
              </w:rPr>
              <w:t>7</w:t>
            </w:r>
          </w:p>
        </w:tc>
        <w:tc>
          <w:tcPr>
            <w:tcW w:w="718" w:type="dxa"/>
            <w:shd w:val="clear" w:color="auto" w:fill="auto"/>
            <w:vAlign w:val="center"/>
          </w:tcPr>
          <w:p w14:paraId="4FE3558F">
            <w:pPr>
              <w:bidi w:val="0"/>
              <w:jc w:val="both"/>
              <w:rPr>
                <w:rFonts w:hint="eastAsia"/>
                <w:sz w:val="18"/>
                <w:szCs w:val="21"/>
                <w:lang w:val="en-US" w:eastAsia="zh-CN"/>
              </w:rPr>
            </w:pPr>
            <w:r>
              <w:rPr>
                <w:rFonts w:hint="eastAsia"/>
                <w:sz w:val="18"/>
                <w:szCs w:val="21"/>
                <w:lang w:val="en-US" w:eastAsia="zh-CN"/>
              </w:rPr>
              <w:t>客观分</w:t>
            </w:r>
          </w:p>
        </w:tc>
      </w:tr>
      <w:tr w14:paraId="4AC99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4AA82AE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right w:val="single" w:color="auto" w:sz="4" w:space="0"/>
            </w:tcBorders>
            <w:noWrap w:val="0"/>
            <w:vAlign w:val="center"/>
          </w:tcPr>
          <w:p w14:paraId="363789EE">
            <w:pPr>
              <w:jc w:val="both"/>
              <w:rPr>
                <w:rFonts w:hint="default" w:ascii="Calibri" w:hAnsi="Calibri" w:eastAsia="宋体" w:cs="Calibri"/>
                <w:b/>
                <w:bCs/>
                <w:kern w:val="2"/>
                <w:sz w:val="21"/>
                <w:szCs w:val="21"/>
                <w:lang w:val="en-US" w:eastAsia="zh-CN" w:bidi="ar-SA"/>
              </w:rPr>
            </w:pPr>
            <w:r>
              <w:rPr>
                <w:rFonts w:hint="eastAsia"/>
                <w:lang w:val="en-US" w:eastAsia="zh-CN"/>
              </w:rPr>
              <w:t>拟投入本项目特保队员方案</w:t>
            </w:r>
          </w:p>
        </w:tc>
        <w:tc>
          <w:tcPr>
            <w:tcW w:w="5454" w:type="dxa"/>
            <w:tcBorders>
              <w:left w:val="single" w:color="auto" w:sz="4" w:space="0"/>
            </w:tcBorders>
            <w:shd w:val="clear" w:color="auto" w:fill="auto"/>
            <w:noWrap w:val="0"/>
            <w:vAlign w:val="center"/>
          </w:tcPr>
          <w:p w14:paraId="5F4130CD">
            <w:pPr>
              <w:bidi w:val="0"/>
              <w:jc w:val="both"/>
              <w:rPr>
                <w:rFonts w:hint="eastAsia"/>
                <w:lang w:val="en-US" w:eastAsia="zh-CN"/>
              </w:rPr>
            </w:pPr>
            <w:r>
              <w:rPr>
                <w:rFonts w:hint="eastAsia"/>
                <w:lang w:val="en-US" w:eastAsia="zh-CN"/>
              </w:rPr>
              <w:t>拟投入本项目特保队员方案</w:t>
            </w:r>
          </w:p>
          <w:p w14:paraId="1A35365C">
            <w:pPr>
              <w:bidi w:val="0"/>
              <w:jc w:val="both"/>
              <w:rPr>
                <w:rFonts w:hint="eastAsia"/>
                <w:lang w:val="en-US" w:eastAsia="zh-CN"/>
              </w:rPr>
            </w:pPr>
            <w:bookmarkStart w:id="100" w:name="OLE_LINK41"/>
            <w:r>
              <w:rPr>
                <w:rFonts w:hint="eastAsia"/>
                <w:lang w:val="en-US" w:eastAsia="zh-CN"/>
              </w:rPr>
              <w:t>(1)【5分】</w:t>
            </w:r>
            <w:bookmarkEnd w:id="100"/>
            <w:r>
              <w:rPr>
                <w:rFonts w:hint="eastAsia"/>
                <w:lang w:val="en-US" w:eastAsia="zh-CN"/>
              </w:rPr>
              <w:t>所有特保队员须具备《保安员证》，男性，年龄40周岁以下，提供无犯罪记录承诺，共需6人。满足上述所有条件的得5分，不满足不得分。</w:t>
            </w:r>
          </w:p>
          <w:p w14:paraId="6B98F289">
            <w:pPr>
              <w:bidi w:val="0"/>
              <w:jc w:val="both"/>
              <w:rPr>
                <w:rFonts w:hint="eastAsia"/>
                <w:lang w:val="en-US" w:eastAsia="zh-CN"/>
              </w:rPr>
            </w:pPr>
            <w:r>
              <w:rPr>
                <w:rFonts w:hint="eastAsia"/>
                <w:lang w:val="en-US" w:eastAsia="zh-CN"/>
              </w:rPr>
              <w:t>(2)【3分】特保队员每具有1个四级及以上保安员职业等级证书加1分。最高得3分。</w:t>
            </w:r>
          </w:p>
          <w:p w14:paraId="266B8505">
            <w:pPr>
              <w:bidi w:val="0"/>
              <w:jc w:val="both"/>
              <w:rPr>
                <w:rFonts w:hint="eastAsia"/>
                <w:lang w:val="en-US" w:eastAsia="zh-CN"/>
              </w:rPr>
            </w:pPr>
            <w:r>
              <w:rPr>
                <w:rFonts w:hint="eastAsia"/>
                <w:lang w:val="en-US" w:eastAsia="zh-CN"/>
              </w:rPr>
              <w:t>(3)【2分】特保队员中退伍军人比例占总人数50%-70%的得1分，退伍军人比例占总人数70%以上的得2分，最高得2分。特保队员中退伍军人比例占总人数低于50%的不得分。</w:t>
            </w:r>
          </w:p>
          <w:p w14:paraId="5FBE9BD2">
            <w:pPr>
              <w:bidi w:val="0"/>
              <w:jc w:val="both"/>
              <w:rPr>
                <w:rFonts w:hint="default"/>
                <w:lang w:val="en-US" w:eastAsia="zh-CN"/>
              </w:rPr>
            </w:pPr>
            <w:r>
              <w:rPr>
                <w:rFonts w:hint="default" w:ascii="Calibri" w:hAnsi="Calibri" w:eastAsia="楷体" w:cs="Calibri"/>
                <w:szCs w:val="21"/>
              </w:rPr>
              <w:t>说明：</w:t>
            </w:r>
            <w:r>
              <w:rPr>
                <w:rFonts w:hint="default" w:ascii="Calibri" w:hAnsi="Calibri" w:eastAsia="楷体" w:cs="Calibri"/>
                <w:szCs w:val="21"/>
                <w:lang w:val="en-US" w:eastAsia="zh-CN"/>
              </w:rPr>
              <w:t>要求</w:t>
            </w:r>
            <w:r>
              <w:rPr>
                <w:rFonts w:hint="default" w:ascii="Calibri" w:hAnsi="Calibri" w:eastAsia="楷体" w:cs="Calibri"/>
                <w:szCs w:val="21"/>
              </w:rPr>
              <w:t>上述人员</w:t>
            </w:r>
            <w:r>
              <w:rPr>
                <w:rFonts w:hint="default" w:ascii="Calibri" w:hAnsi="Calibri" w:eastAsia="楷体" w:cs="Calibri"/>
                <w:szCs w:val="21"/>
                <w:lang w:val="en-US" w:eastAsia="zh-CN"/>
              </w:rPr>
              <w:t>为投标人</w:t>
            </w:r>
            <w:r>
              <w:rPr>
                <w:rFonts w:hint="default" w:ascii="Calibri" w:hAnsi="Calibri" w:eastAsia="楷体" w:cs="Calibri"/>
                <w:szCs w:val="21"/>
              </w:rPr>
              <w:t>在职员工，</w:t>
            </w:r>
            <w:r>
              <w:rPr>
                <w:rFonts w:hint="default" w:ascii="Calibri" w:hAnsi="Calibri" w:eastAsia="楷体" w:cs="Calibri"/>
                <w:szCs w:val="21"/>
                <w:lang w:val="en-US" w:eastAsia="zh-CN"/>
              </w:rPr>
              <w:t>评标委员会根据投标文件中提供的</w:t>
            </w:r>
            <w:r>
              <w:rPr>
                <w:rFonts w:hint="default" w:ascii="Calibri" w:hAnsi="Calibri" w:eastAsia="楷体" w:cs="Calibri"/>
                <w:szCs w:val="21"/>
              </w:rPr>
              <w:t>以上</w:t>
            </w:r>
            <w:r>
              <w:rPr>
                <w:rFonts w:hint="default" w:ascii="Calibri" w:hAnsi="Calibri" w:eastAsia="楷体" w:cs="Calibri"/>
                <w:szCs w:val="21"/>
                <w:lang w:val="en-US" w:eastAsia="zh-CN"/>
              </w:rPr>
              <w:t>人员的①</w:t>
            </w:r>
            <w:r>
              <w:rPr>
                <w:rFonts w:hint="default" w:ascii="Calibri" w:hAnsi="Calibri" w:eastAsia="楷体" w:cs="Calibri"/>
                <w:lang w:val="en-US" w:eastAsia="zh-CN"/>
              </w:rPr>
              <w:t>投标截止日期前近三个月任意一月</w:t>
            </w:r>
            <w:r>
              <w:rPr>
                <w:rFonts w:hint="default" w:ascii="Calibri" w:hAnsi="Calibri" w:eastAsia="楷体" w:cs="Calibri"/>
                <w:szCs w:val="21"/>
              </w:rPr>
              <w:t>社保缴纳证明</w:t>
            </w:r>
            <w:r>
              <w:rPr>
                <w:rFonts w:hint="default" w:ascii="Calibri" w:hAnsi="Calibri" w:eastAsia="楷体" w:cs="Calibri"/>
                <w:szCs w:val="21"/>
                <w:lang w:val="en-US" w:eastAsia="zh-CN"/>
              </w:rPr>
              <w:t>或劳动合同</w:t>
            </w:r>
            <w:r>
              <w:rPr>
                <w:rFonts w:hint="default" w:ascii="Calibri" w:hAnsi="Calibri" w:eastAsia="楷体" w:cs="Calibri"/>
                <w:szCs w:val="21"/>
                <w:lang w:eastAsia="zh-CN"/>
              </w:rPr>
              <w:t>、②</w:t>
            </w:r>
            <w:r>
              <w:rPr>
                <w:rFonts w:hint="default" w:ascii="Calibri" w:hAnsi="Calibri" w:eastAsia="楷体" w:cs="Calibri"/>
                <w:lang w:val="en-US" w:eastAsia="zh-CN"/>
              </w:rPr>
              <w:t>身份证</w:t>
            </w:r>
            <w:r>
              <w:rPr>
                <w:rFonts w:hint="eastAsia" w:eastAsia="楷体" w:cs="Calibri"/>
                <w:lang w:val="en-US" w:eastAsia="zh-CN"/>
              </w:rPr>
              <w:t>、</w:t>
            </w:r>
            <w:r>
              <w:rPr>
                <w:rFonts w:hint="default" w:ascii="Calibri" w:hAnsi="Calibri" w:eastAsia="楷体" w:cs="Calibri"/>
                <w:szCs w:val="21"/>
                <w:lang w:val="en-US" w:eastAsia="zh-CN"/>
              </w:rPr>
              <w:t>③有关资格证书（附网站查询截图）、④无犯罪记录承诺、</w:t>
            </w:r>
            <w:r>
              <w:rPr>
                <w:rFonts w:hint="eastAsia" w:eastAsia="楷体" w:cs="Calibri"/>
                <w:lang w:val="en-US" w:eastAsia="zh-CN"/>
              </w:rPr>
              <w:t>⑤退伍军人证书、</w:t>
            </w:r>
            <w:r>
              <w:rPr>
                <w:rFonts w:hint="default" w:ascii="Calibri" w:hAnsi="Calibri" w:eastAsia="楷体" w:cs="Calibri"/>
                <w:szCs w:val="21"/>
                <w:lang w:val="en-US" w:eastAsia="zh-CN"/>
              </w:rPr>
              <w:t>⑥</w:t>
            </w:r>
            <w:r>
              <w:rPr>
                <w:rFonts w:hint="default" w:ascii="Calibri" w:hAnsi="Calibri" w:eastAsia="楷体" w:cs="Calibri"/>
                <w:lang w:val="en-US" w:eastAsia="zh-CN"/>
              </w:rPr>
              <w:t>投标人保证特保人员能在本项目服务期间专职为本项目服务的承诺书</w:t>
            </w:r>
            <w:r>
              <w:rPr>
                <w:rFonts w:hint="default" w:ascii="Calibri" w:hAnsi="Calibri" w:eastAsia="楷体" w:cs="Calibri"/>
                <w:szCs w:val="21"/>
                <w:lang w:val="en-US" w:eastAsia="zh-CN"/>
              </w:rPr>
              <w:t>进行评分，未提供或不符合以上条件不得分。</w:t>
            </w:r>
          </w:p>
        </w:tc>
        <w:tc>
          <w:tcPr>
            <w:tcW w:w="836" w:type="dxa"/>
            <w:shd w:val="clear" w:color="auto" w:fill="auto"/>
            <w:noWrap w:val="0"/>
            <w:vAlign w:val="center"/>
          </w:tcPr>
          <w:p w14:paraId="486E9C05">
            <w:pPr>
              <w:bidi w:val="0"/>
              <w:jc w:val="both"/>
              <w:rPr>
                <w:rFonts w:hint="default"/>
                <w:lang w:val="en-US" w:eastAsia="zh-CN"/>
              </w:rPr>
            </w:pPr>
            <w:r>
              <w:rPr>
                <w:rFonts w:hint="eastAsia"/>
                <w:lang w:val="en-US" w:eastAsia="zh-CN"/>
              </w:rPr>
              <w:t>10</w:t>
            </w:r>
          </w:p>
        </w:tc>
        <w:tc>
          <w:tcPr>
            <w:tcW w:w="718" w:type="dxa"/>
            <w:shd w:val="clear" w:color="auto" w:fill="auto"/>
            <w:noWrap w:val="0"/>
            <w:vAlign w:val="center"/>
          </w:tcPr>
          <w:p w14:paraId="11956C74">
            <w:pPr>
              <w:bidi w:val="0"/>
              <w:jc w:val="both"/>
              <w:rPr>
                <w:rFonts w:hint="eastAsia"/>
                <w:sz w:val="18"/>
                <w:szCs w:val="21"/>
                <w:lang w:val="en-US" w:eastAsia="zh-CN"/>
              </w:rPr>
            </w:pPr>
            <w:r>
              <w:rPr>
                <w:rFonts w:hint="eastAsia"/>
                <w:sz w:val="18"/>
                <w:szCs w:val="21"/>
                <w:lang w:val="en-US" w:eastAsia="zh-CN"/>
              </w:rPr>
              <w:t>客观分</w:t>
            </w:r>
          </w:p>
        </w:tc>
      </w:tr>
      <w:bookmarkEnd w:id="91"/>
      <w:tr w14:paraId="2755B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1" w:type="dxa"/>
            <w:noWrap w:val="0"/>
            <w:vAlign w:val="center"/>
          </w:tcPr>
          <w:p w14:paraId="4688A8F1">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822" w:type="dxa"/>
            <w:tcBorders>
              <w:bottom w:val="single" w:color="auto" w:sz="4" w:space="0"/>
              <w:right w:val="single" w:color="auto" w:sz="4" w:space="0"/>
            </w:tcBorders>
            <w:noWrap w:val="0"/>
            <w:vAlign w:val="center"/>
          </w:tcPr>
          <w:p w14:paraId="7A7CEEDA">
            <w:pPr>
              <w:jc w:val="both"/>
              <w:rPr>
                <w:rFonts w:hint="default"/>
                <w:lang w:val="en-US" w:eastAsia="zh-CN"/>
              </w:rPr>
            </w:pPr>
            <w:r>
              <w:rPr>
                <w:rFonts w:hint="eastAsia"/>
                <w:lang w:val="en-US" w:eastAsia="zh-CN"/>
              </w:rPr>
              <w:t>总分</w:t>
            </w:r>
          </w:p>
        </w:tc>
        <w:tc>
          <w:tcPr>
            <w:tcW w:w="5454" w:type="dxa"/>
            <w:tcBorders>
              <w:left w:val="single" w:color="auto" w:sz="4" w:space="0"/>
              <w:bottom w:val="single" w:color="auto" w:sz="4" w:space="0"/>
            </w:tcBorders>
            <w:shd w:val="clear" w:color="auto" w:fill="auto"/>
            <w:noWrap w:val="0"/>
            <w:vAlign w:val="center"/>
          </w:tcPr>
          <w:p w14:paraId="2EB51140">
            <w:pPr>
              <w:bidi w:val="0"/>
              <w:jc w:val="both"/>
              <w:rPr>
                <w:rFonts w:hint="default" w:ascii="Calibri" w:hAnsi="Calibri" w:eastAsia="楷体" w:cs="Calibri"/>
                <w:szCs w:val="21"/>
              </w:rPr>
            </w:pPr>
          </w:p>
        </w:tc>
        <w:tc>
          <w:tcPr>
            <w:tcW w:w="836" w:type="dxa"/>
            <w:shd w:val="clear" w:color="auto" w:fill="auto"/>
            <w:noWrap w:val="0"/>
            <w:vAlign w:val="center"/>
          </w:tcPr>
          <w:p w14:paraId="432EB79D">
            <w:pPr>
              <w:bidi w:val="0"/>
              <w:jc w:val="both"/>
              <w:rPr>
                <w:rFonts w:hint="eastAsia"/>
                <w:lang w:val="en-US" w:eastAsia="zh-CN"/>
              </w:rPr>
            </w:pPr>
            <w:r>
              <w:rPr>
                <w:rFonts w:hint="eastAsia"/>
                <w:lang w:val="en-US" w:eastAsia="zh-CN"/>
              </w:rPr>
              <w:fldChar w:fldCharType="begin"/>
            </w:r>
            <w:r>
              <w:rPr>
                <w:rFonts w:hint="eastAsia"/>
                <w:lang w:val="en-US" w:eastAsia="zh-CN"/>
              </w:rPr>
              <w:instrText xml:space="preserve"> = sum(D3:D22) \* MERGEFORMAT </w:instrText>
            </w:r>
            <w:r>
              <w:rPr>
                <w:rFonts w:hint="eastAsia"/>
                <w:lang w:val="en-US" w:eastAsia="zh-CN"/>
              </w:rPr>
              <w:fldChar w:fldCharType="separate"/>
            </w:r>
            <w:r>
              <w:rPr>
                <w:rFonts w:hint="eastAsia"/>
                <w:lang w:val="en-US" w:eastAsia="zh-CN"/>
              </w:rPr>
              <w:t>90</w:t>
            </w:r>
            <w:r>
              <w:rPr>
                <w:rFonts w:hint="eastAsia"/>
                <w:lang w:val="en-US" w:eastAsia="zh-CN"/>
              </w:rPr>
              <w:fldChar w:fldCharType="end"/>
            </w:r>
          </w:p>
        </w:tc>
        <w:tc>
          <w:tcPr>
            <w:tcW w:w="718" w:type="dxa"/>
            <w:shd w:val="clear" w:color="auto" w:fill="auto"/>
            <w:noWrap w:val="0"/>
            <w:vAlign w:val="center"/>
          </w:tcPr>
          <w:p w14:paraId="3CA1269C">
            <w:pPr>
              <w:bidi w:val="0"/>
              <w:jc w:val="both"/>
              <w:rPr>
                <w:rFonts w:hint="eastAsia"/>
                <w:sz w:val="18"/>
                <w:szCs w:val="21"/>
                <w:lang w:val="en-US" w:eastAsia="zh-CN"/>
              </w:rPr>
            </w:pPr>
          </w:p>
        </w:tc>
      </w:tr>
      <w:bookmarkEnd w:id="63"/>
    </w:tbl>
    <w:p w14:paraId="13AEF6C7">
      <w:pPr>
        <w:pStyle w:val="4"/>
        <w:pageBreakBefore w:val="0"/>
        <w:kinsoku/>
        <w:wordWrap/>
        <w:overflowPunct/>
        <w:bidi w:val="0"/>
        <w:snapToGrid w:val="0"/>
        <w:spacing w:beforeAutospacing="0" w:afterAutospacing="0" w:line="300" w:lineRule="auto"/>
        <w:ind w:firstLine="422"/>
        <w:rPr>
          <w:rFonts w:hint="default" w:ascii="Calibri" w:hAnsi="Calibri"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default" w:ascii="Calibri" w:hAnsi="Calibri" w:cs="Calibri"/>
          <w:color w:val="auto"/>
          <w:szCs w:val="21"/>
          <w:highlight w:val="none"/>
        </w:rPr>
        <w:t>价格分</w:t>
      </w:r>
    </w:p>
    <w:p w14:paraId="5D7A2F25">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价格评分将在有效投标人范围内进行，最高得</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分，最低得</w:t>
      </w:r>
      <w:r>
        <w:rPr>
          <w:rFonts w:hint="default" w:ascii="Calibri" w:hAnsi="Calibri" w:cs="Calibri"/>
          <w:color w:val="auto"/>
          <w:kern w:val="0"/>
          <w:szCs w:val="21"/>
          <w:highlight w:val="none"/>
          <w:u w:val="single"/>
        </w:rPr>
        <w:t xml:space="preserve"> 0</w:t>
      </w:r>
      <w:r>
        <w:rPr>
          <w:rFonts w:hint="default" w:ascii="Calibri" w:hAnsi="Calibri" w:cs="Calibri"/>
          <w:color w:val="auto"/>
          <w:kern w:val="0"/>
          <w:szCs w:val="21"/>
          <w:highlight w:val="none"/>
        </w:rPr>
        <w:t>分（小数点后</w:t>
      </w:r>
      <w:r>
        <w:rPr>
          <w:rFonts w:hint="eastAsia" w:cs="Calibri"/>
          <w:color w:val="auto"/>
          <w:kern w:val="0"/>
          <w:szCs w:val="21"/>
          <w:highlight w:val="none"/>
          <w:lang w:eastAsia="zh-CN"/>
        </w:rPr>
        <w:t>保留两位</w:t>
      </w:r>
      <w:r>
        <w:rPr>
          <w:rFonts w:hint="default" w:ascii="Calibri" w:hAnsi="Calibri" w:cs="Calibri"/>
          <w:color w:val="auto"/>
          <w:kern w:val="0"/>
          <w:szCs w:val="21"/>
          <w:highlight w:val="none"/>
        </w:rPr>
        <w:t>小数，第三位四舍五入）。满足招标文件要求且投标报价最低的</w:t>
      </w:r>
      <w:r>
        <w:rPr>
          <w:rFonts w:hint="default" w:ascii="Calibri" w:hAnsi="Calibri" w:cs="Calibri"/>
          <w:b/>
          <w:color w:val="auto"/>
          <w:kern w:val="0"/>
          <w:szCs w:val="21"/>
          <w:highlight w:val="none"/>
          <w:u w:val="thick"/>
        </w:rPr>
        <w:t>投标报价</w:t>
      </w:r>
      <w:r>
        <w:rPr>
          <w:rFonts w:hint="default" w:ascii="Calibri" w:hAnsi="Calibri" w:cs="Calibri"/>
          <w:color w:val="auto"/>
          <w:kern w:val="0"/>
          <w:szCs w:val="21"/>
          <w:highlight w:val="none"/>
        </w:rPr>
        <w:t>为</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，投标人的价格分统一按照下列公式计算：</w:t>
      </w:r>
    </w:p>
    <w:p w14:paraId="716DA01E">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投标报价得分=</w:t>
      </w:r>
      <w:r>
        <w:rPr>
          <w:rFonts w:hint="eastAsia" w:cs="Calibri"/>
          <w:color w:val="auto"/>
          <w:kern w:val="0"/>
          <w:szCs w:val="21"/>
          <w:highlight w:val="none"/>
          <w:lang w:eastAsia="zh-CN"/>
        </w:rPr>
        <w:t>（</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w:t>
      </w:r>
      <w:r>
        <w:rPr>
          <w:rFonts w:hint="default" w:ascii="Calibri" w:hAnsi="Calibri" w:cs="Calibri"/>
          <w:b/>
          <w:color w:val="auto"/>
          <w:kern w:val="0"/>
          <w:szCs w:val="21"/>
          <w:highlight w:val="none"/>
          <w:u w:val="thick"/>
        </w:rPr>
        <w:t>投标报价</w:t>
      </w:r>
      <w:r>
        <w:rPr>
          <w:rFonts w:hint="eastAsia" w:cs="Calibri"/>
          <w:b/>
          <w:color w:val="auto"/>
          <w:kern w:val="0"/>
          <w:szCs w:val="21"/>
          <w:highlight w:val="none"/>
          <w:u w:val="thick"/>
          <w:lang w:eastAsia="zh-CN"/>
        </w:rPr>
        <w:t>）</w:t>
      </w:r>
      <w:r>
        <w:rPr>
          <w:rFonts w:hint="default" w:ascii="Calibri" w:hAnsi="Calibri" w:cs="Calibri"/>
          <w:color w:val="auto"/>
          <w:kern w:val="0"/>
          <w:szCs w:val="21"/>
          <w:highlight w:val="none"/>
        </w:rPr>
        <w:t>×</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%×100</w:t>
      </w:r>
    </w:p>
    <w:p w14:paraId="5AFB0AD8">
      <w:pPr>
        <w:pageBreakBefore w:val="0"/>
        <w:widowControl/>
        <w:kinsoku/>
        <w:wordWrap/>
        <w:overflowPunct/>
        <w:bidi w:val="0"/>
        <w:adjustRightInd w:val="0"/>
        <w:snapToGrid w:val="0"/>
        <w:spacing w:beforeAutospacing="0" w:afterAutospacing="0" w:line="300" w:lineRule="auto"/>
        <w:ind w:firstLine="422" w:firstLineChars="200"/>
        <w:rPr>
          <w:rFonts w:hint="default" w:ascii="Calibri" w:hAnsi="Calibri" w:cs="Calibri"/>
          <w:b/>
          <w:szCs w:val="21"/>
        </w:rPr>
      </w:pPr>
      <w:r>
        <w:rPr>
          <w:rFonts w:hint="default" w:ascii="Calibri" w:hAnsi="Calibri" w:cs="Calibri"/>
          <w:b/>
          <w:szCs w:val="21"/>
        </w:rPr>
        <w:t>落实政府采购政策说明：</w:t>
      </w:r>
      <w:r>
        <w:rPr>
          <w:rFonts w:hint="default" w:ascii="Calibri" w:hAnsi="Calibri" w:cs="Calibri"/>
          <w:szCs w:val="21"/>
        </w:rPr>
        <w:t>本项目面向中小企业采购，不进行价格扣除。</w:t>
      </w:r>
    </w:p>
    <w:p w14:paraId="623DC464">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b/>
          <w:szCs w:val="21"/>
        </w:rPr>
      </w:pPr>
      <w:r>
        <w:rPr>
          <w:rFonts w:hint="default" w:ascii="Calibri" w:hAnsi="Calibri" w:cs="Calibri"/>
          <w:szCs w:val="21"/>
        </w:rPr>
        <w:t>此项由评标委员会集体核实后统一评分。</w:t>
      </w:r>
    </w:p>
    <w:p w14:paraId="3338E269">
      <w:pPr>
        <w:pStyle w:val="4"/>
        <w:bidi w:val="0"/>
        <w:rPr>
          <w:rFonts w:hint="default"/>
          <w:lang w:val="en-US" w:eastAsia="zh-CN"/>
        </w:rPr>
      </w:pPr>
      <w:r>
        <w:rPr>
          <w:rFonts w:hint="eastAsia"/>
          <w:lang w:val="en-US" w:eastAsia="zh-CN"/>
        </w:rPr>
        <w:t>7.推荐中标候选人</w:t>
      </w:r>
    </w:p>
    <w:p w14:paraId="504E7EA6">
      <w:pPr>
        <w:ind w:firstLine="420" w:firstLineChars="200"/>
        <w:rPr>
          <w:rFonts w:cs="Calibri"/>
        </w:rPr>
      </w:pPr>
      <w:r>
        <w:rPr>
          <w:rFonts w:cs="Calibri"/>
        </w:rPr>
        <w:t>评标委员会按最终得分由高到低顺序排列并推荐第一名为中标候选人，得分相同的按投标报价由低到高顺序排列，得分且投标报价相同的并列。</w:t>
      </w:r>
    </w:p>
    <w:p w14:paraId="62FC7212">
      <w:pPr>
        <w:pStyle w:val="3"/>
        <w:ind w:firstLine="420"/>
        <w:rPr>
          <w:rFonts w:cs="Calibri"/>
        </w:rPr>
      </w:pPr>
      <w:r>
        <w:rPr>
          <w:rFonts w:hint="eastAsia" w:cs="Calibri"/>
          <w:lang w:val="en-US" w:eastAsia="zh-CN"/>
        </w:rPr>
        <w:t>四</w:t>
      </w:r>
      <w:r>
        <w:rPr>
          <w:rFonts w:cs="Calibri"/>
        </w:rPr>
        <w:t>、</w:t>
      </w:r>
      <w:r>
        <w:rPr>
          <w:rFonts w:cs="Calibri"/>
          <w:szCs w:val="21"/>
        </w:rPr>
        <w:t>重新评审</w:t>
      </w:r>
    </w:p>
    <w:p w14:paraId="53B9F5E4">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7DAA297C">
      <w:pPr>
        <w:autoSpaceDE w:val="0"/>
        <w:autoSpaceDN w:val="0"/>
        <w:adjustRightInd w:val="0"/>
        <w:ind w:firstLine="420" w:firstLineChars="200"/>
        <w:textAlignment w:val="bottom"/>
        <w:rPr>
          <w:rFonts w:cs="Calibri"/>
          <w:szCs w:val="21"/>
        </w:rPr>
      </w:pPr>
      <w:r>
        <w:rPr>
          <w:rFonts w:cs="Calibri"/>
          <w:szCs w:val="21"/>
        </w:rPr>
        <w:t>（一）分值汇总计算错误的；</w:t>
      </w:r>
    </w:p>
    <w:p w14:paraId="764521C6">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27582C2E">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26C3FE97">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5A71E592">
      <w:pPr>
        <w:pStyle w:val="3"/>
        <w:bidi w:val="0"/>
        <w:rPr>
          <w:rFonts w:hint="eastAsia"/>
          <w:lang w:val="en-US" w:eastAsia="zh-CN"/>
        </w:rPr>
      </w:pPr>
      <w:r>
        <w:rPr>
          <w:rFonts w:hint="eastAsia"/>
          <w:lang w:val="en-US" w:eastAsia="zh-CN"/>
        </w:rPr>
        <w:t>五、</w:t>
      </w:r>
      <w:r>
        <w:rPr>
          <w:rFonts w:hint="default"/>
        </w:rPr>
        <w:t>编写评审报告</w:t>
      </w:r>
    </w:p>
    <w:p w14:paraId="67B5ADE2">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评标委员会根据全体评标成员签名的原始评标记录和评标结果编写评标报告。评标报告应当包括以下内容：</w:t>
      </w:r>
    </w:p>
    <w:p w14:paraId="3EDCBA0F">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（一）招标公告刊登的媒体名称、开标日期和地点；</w:t>
      </w:r>
    </w:p>
    <w:p w14:paraId="423067E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（二）投标人名单和评标委员会成员名单；</w:t>
      </w:r>
    </w:p>
    <w:p w14:paraId="1793A416">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（三）评标方法和标准；</w:t>
      </w:r>
    </w:p>
    <w:p w14:paraId="6BA7354F">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（四）开标记录和评标情况及说明，包括无效投标人名单及原因；</w:t>
      </w:r>
    </w:p>
    <w:p w14:paraId="374EF7A5">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（五）评标结果，确定的中标候选人名单或者经采购人委托直接确定的中标人；</w:t>
      </w:r>
    </w:p>
    <w:p w14:paraId="7E37C3D5">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（六）其他需要说明的情况，包括评标过程中投标人根据评标委员会要求进行的澄清、说明或者补正，评标委员会成员的更换等。</w:t>
      </w:r>
    </w:p>
    <w:p w14:paraId="124A63F9">
      <w:pPr>
        <w:pStyle w:val="2"/>
        <w:pageBreakBefore w:val="0"/>
        <w:kinsoku/>
        <w:wordWrap/>
        <w:overflowPunct/>
        <w:bidi w:val="0"/>
        <w:adjustRightInd w:val="0"/>
        <w:snapToGrid w:val="0"/>
        <w:spacing w:before="0" w:beforeLines="0" w:beforeAutospacing="0" w:afterAutospacing="0" w:line="300" w:lineRule="auto"/>
        <w:ind w:firstLine="210"/>
        <w:rPr>
          <w:rFonts w:hint="default" w:ascii="Calibri" w:hAnsi="Calibri" w:cs="Calibri"/>
          <w:color w:val="auto"/>
        </w:rPr>
      </w:pPr>
      <w:r>
        <w:rPr>
          <w:rFonts w:hint="default" w:ascii="Calibri" w:hAnsi="Calibri" w:cs="Calibri"/>
          <w:color w:val="auto"/>
          <w:kern w:val="0"/>
          <w:szCs w:val="21"/>
        </w:rPr>
        <w:br w:type="page"/>
      </w:r>
      <w:bookmarkStart w:id="101" w:name="_Toc273624872"/>
      <w:bookmarkStart w:id="102" w:name="_Toc27793"/>
      <w:bookmarkStart w:id="103" w:name="_Toc82338233"/>
      <w:bookmarkStart w:id="104" w:name="_Toc82873316"/>
      <w:bookmarkStart w:id="105" w:name="_Toc211745565"/>
      <w:r>
        <w:rPr>
          <w:rFonts w:hint="default" w:ascii="Calibri" w:hAnsi="Calibri" w:cs="Calibri"/>
          <w:color w:val="auto"/>
        </w:rPr>
        <w:t xml:space="preserve">第六章  </w:t>
      </w:r>
      <w:bookmarkEnd w:id="101"/>
      <w:r>
        <w:rPr>
          <w:rFonts w:hint="default" w:ascii="Calibri" w:hAnsi="Calibri" w:cs="Calibri"/>
          <w:color w:val="auto"/>
        </w:rPr>
        <w:t>投标人须知</w:t>
      </w:r>
      <w:bookmarkEnd w:id="102"/>
    </w:p>
    <w:bookmarkEnd w:id="103"/>
    <w:bookmarkEnd w:id="104"/>
    <w:bookmarkEnd w:id="105"/>
    <w:p w14:paraId="28E1ED6A">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default" w:ascii="Calibri" w:hAnsi="Calibri" w:cs="Calibri"/>
        </w:rPr>
        <w:t>投标人须知前附表</w:t>
      </w:r>
    </w:p>
    <w:tbl>
      <w:tblPr>
        <w:tblStyle w:val="2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1CB9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7ECD5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投标人须知条款号</w:t>
            </w:r>
          </w:p>
        </w:tc>
        <w:tc>
          <w:tcPr>
            <w:tcW w:w="2460" w:type="dxa"/>
            <w:noWrap w:val="0"/>
            <w:vAlign w:val="center"/>
          </w:tcPr>
          <w:p w14:paraId="198D708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名称</w:t>
            </w:r>
          </w:p>
        </w:tc>
        <w:tc>
          <w:tcPr>
            <w:tcW w:w="5955" w:type="dxa"/>
            <w:noWrap w:val="0"/>
            <w:vAlign w:val="center"/>
          </w:tcPr>
          <w:p w14:paraId="5ABDC2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内容</w:t>
            </w:r>
          </w:p>
        </w:tc>
      </w:tr>
      <w:tr w14:paraId="3233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FE4DC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1B18DC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采购人</w:t>
            </w:r>
          </w:p>
        </w:tc>
        <w:tc>
          <w:tcPr>
            <w:tcW w:w="5955" w:type="dxa"/>
            <w:noWrap w:val="0"/>
            <w:vAlign w:val="center"/>
          </w:tcPr>
          <w:p w14:paraId="6242B8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名称：</w:t>
            </w:r>
            <w:r>
              <w:rPr>
                <w:rFonts w:hint="eastAsia" w:cs="Calibri"/>
                <w:sz w:val="21"/>
                <w:szCs w:val="21"/>
                <w:lang w:eastAsia="zh-CN"/>
              </w:rPr>
              <w:t>浙江省动物疫病预防控制中心</w:t>
            </w:r>
          </w:p>
          <w:p w14:paraId="3F4873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地址：</w:t>
            </w:r>
            <w:r>
              <w:rPr>
                <w:rFonts w:hint="eastAsia" w:cs="Calibri"/>
                <w:sz w:val="21"/>
                <w:szCs w:val="21"/>
                <w:lang w:eastAsia="zh-CN"/>
              </w:rPr>
              <w:t>浙江省杭州市钱塘区下沙街道十五堡南浙江牧业监测大楼</w:t>
            </w:r>
          </w:p>
          <w:p w14:paraId="546F522D">
            <w:pPr>
              <w:pageBreakBefore w:val="0"/>
              <w:widowControl/>
              <w:kinsoku/>
              <w:wordWrap/>
              <w:overflowPunct/>
              <w:bidi w:val="0"/>
              <w:snapToGrid w:val="0"/>
              <w:spacing w:beforeAutospacing="0" w:afterAutospacing="0" w:line="300" w:lineRule="auto"/>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陈康如</w:t>
            </w:r>
          </w:p>
          <w:p w14:paraId="7E877D2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kern w:val="0"/>
                <w:szCs w:val="21"/>
              </w:rPr>
              <w:t>联系电话（询问）：</w:t>
            </w:r>
            <w:r>
              <w:rPr>
                <w:rFonts w:hint="eastAsia" w:cs="Calibri"/>
                <w:kern w:val="0"/>
                <w:szCs w:val="21"/>
                <w:lang w:eastAsia="zh-CN"/>
              </w:rPr>
              <w:t>0571-56269609</w:t>
            </w:r>
          </w:p>
        </w:tc>
      </w:tr>
      <w:tr w14:paraId="1ECD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052A01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5776DE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采购代理机构</w:t>
            </w:r>
          </w:p>
        </w:tc>
        <w:tc>
          <w:tcPr>
            <w:tcW w:w="5955" w:type="dxa"/>
            <w:noWrap w:val="0"/>
            <w:vAlign w:val="center"/>
          </w:tcPr>
          <w:p w14:paraId="645B4D2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名称：浙江省成套招标代理有限公司</w:t>
            </w:r>
          </w:p>
          <w:p w14:paraId="76D28A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地址：杭州市文晖路42号现代置业大厦西楼18楼1804室</w:t>
            </w:r>
          </w:p>
          <w:p w14:paraId="390F2D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项目采购联系人：徐均</w:t>
            </w:r>
          </w:p>
          <w:p w14:paraId="6B625E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联系电话：0571-85830191、13588434968</w:t>
            </w:r>
          </w:p>
          <w:p w14:paraId="02C9FD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邮编：310004</w:t>
            </w:r>
          </w:p>
          <w:p w14:paraId="6B2D80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Email：85830198@zjsct.cn</w:t>
            </w:r>
          </w:p>
        </w:tc>
      </w:tr>
      <w:tr w14:paraId="4454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EDCF70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1.9</w:t>
            </w:r>
          </w:p>
        </w:tc>
        <w:tc>
          <w:tcPr>
            <w:tcW w:w="2460" w:type="dxa"/>
            <w:noWrap w:val="0"/>
            <w:vAlign w:val="center"/>
          </w:tcPr>
          <w:p w14:paraId="2A4EB3A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踏勘现场</w:t>
            </w:r>
          </w:p>
        </w:tc>
        <w:tc>
          <w:tcPr>
            <w:tcW w:w="5955" w:type="dxa"/>
            <w:noWrap w:val="0"/>
            <w:vAlign w:val="center"/>
          </w:tcPr>
          <w:p w14:paraId="4FF45F6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不组织，投标人如有需要，经采购人同意后可自行前往，踏勘期间发生的费用或意外导致伤亡等一切责任和损失均由投标人自负。</w:t>
            </w:r>
          </w:p>
        </w:tc>
      </w:tr>
      <w:tr w14:paraId="2888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2A94C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1.10</w:t>
            </w:r>
          </w:p>
        </w:tc>
        <w:tc>
          <w:tcPr>
            <w:tcW w:w="2460" w:type="dxa"/>
            <w:noWrap w:val="0"/>
            <w:vAlign w:val="center"/>
          </w:tcPr>
          <w:p w14:paraId="26A793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答疑会</w:t>
            </w:r>
          </w:p>
        </w:tc>
        <w:tc>
          <w:tcPr>
            <w:tcW w:w="5955" w:type="dxa"/>
            <w:noWrap w:val="0"/>
            <w:vAlign w:val="center"/>
          </w:tcPr>
          <w:p w14:paraId="6E34ADE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不召开。</w:t>
            </w:r>
          </w:p>
        </w:tc>
      </w:tr>
      <w:tr w14:paraId="1A8D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07137D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3.3.2</w:t>
            </w:r>
          </w:p>
        </w:tc>
        <w:tc>
          <w:tcPr>
            <w:tcW w:w="2460" w:type="dxa"/>
            <w:noWrap w:val="0"/>
            <w:vAlign w:val="center"/>
          </w:tcPr>
          <w:p w14:paraId="7FD9B5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投标文件盖章要求</w:t>
            </w:r>
          </w:p>
        </w:tc>
        <w:tc>
          <w:tcPr>
            <w:tcW w:w="5955" w:type="dxa"/>
            <w:noWrap w:val="0"/>
            <w:vAlign w:val="center"/>
          </w:tcPr>
          <w:p w14:paraId="2E570B1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投标文件按“第七章 投标文件格式”中提供的格式要求盖章。公章采用单位CA章或单位公章。</w:t>
            </w:r>
          </w:p>
        </w:tc>
      </w:tr>
      <w:tr w14:paraId="1604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6D3D7C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3.3.</w:t>
            </w:r>
            <w:r>
              <w:rPr>
                <w:rFonts w:hint="eastAsia" w:cs="Calibri"/>
                <w:sz w:val="21"/>
                <w:szCs w:val="21"/>
                <w:lang w:val="en-US" w:eastAsia="zh-CN"/>
              </w:rPr>
              <w:t>2</w:t>
            </w:r>
          </w:p>
        </w:tc>
        <w:tc>
          <w:tcPr>
            <w:tcW w:w="2460" w:type="dxa"/>
            <w:noWrap w:val="0"/>
            <w:vAlign w:val="center"/>
          </w:tcPr>
          <w:p w14:paraId="2A9AE3E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投标文件装订要求</w:t>
            </w:r>
          </w:p>
        </w:tc>
        <w:tc>
          <w:tcPr>
            <w:tcW w:w="5955" w:type="dxa"/>
            <w:noWrap w:val="0"/>
            <w:vAlign w:val="center"/>
          </w:tcPr>
          <w:p w14:paraId="0ED946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本项目投标时采用电子文件，</w:t>
            </w:r>
            <w:r>
              <w:rPr>
                <w:rFonts w:hint="eastAsia" w:cs="Calibri"/>
                <w:sz w:val="21"/>
                <w:szCs w:val="21"/>
                <w:lang w:eastAsia="zh-CN"/>
              </w:rPr>
              <w:t>无需</w:t>
            </w:r>
            <w:r>
              <w:rPr>
                <w:rFonts w:hint="default" w:ascii="Calibri" w:hAnsi="Calibri" w:cs="Calibri"/>
                <w:sz w:val="21"/>
                <w:szCs w:val="21"/>
              </w:rPr>
              <w:t>提供纸质投标文件，无装订要求。</w:t>
            </w:r>
          </w:p>
        </w:tc>
      </w:tr>
      <w:tr w14:paraId="2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BDA4C0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3.5.1</w:t>
            </w:r>
          </w:p>
        </w:tc>
        <w:tc>
          <w:tcPr>
            <w:tcW w:w="2460" w:type="dxa"/>
            <w:noWrap w:val="0"/>
            <w:vAlign w:val="center"/>
          </w:tcPr>
          <w:p w14:paraId="43838B8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投标保证金</w:t>
            </w:r>
          </w:p>
        </w:tc>
        <w:tc>
          <w:tcPr>
            <w:tcW w:w="5955" w:type="dxa"/>
            <w:noWrap w:val="0"/>
            <w:vAlign w:val="center"/>
          </w:tcPr>
          <w:p w14:paraId="6A10D9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eastAsia="zh-CN"/>
              </w:rPr>
              <w:t>无需缴纳</w:t>
            </w:r>
            <w:r>
              <w:rPr>
                <w:rFonts w:hint="default" w:ascii="Calibri" w:hAnsi="Calibri" w:cs="Calibri"/>
                <w:sz w:val="21"/>
                <w:szCs w:val="21"/>
              </w:rPr>
              <w:t>投标保证金</w:t>
            </w:r>
          </w:p>
        </w:tc>
      </w:tr>
      <w:tr w14:paraId="3DFC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6C0F1C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3.6.1</w:t>
            </w:r>
          </w:p>
        </w:tc>
        <w:tc>
          <w:tcPr>
            <w:tcW w:w="2460" w:type="dxa"/>
            <w:noWrap w:val="0"/>
            <w:vAlign w:val="center"/>
          </w:tcPr>
          <w:p w14:paraId="5F022D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投标文件有效期</w:t>
            </w:r>
          </w:p>
        </w:tc>
        <w:tc>
          <w:tcPr>
            <w:tcW w:w="5955" w:type="dxa"/>
            <w:noWrap w:val="0"/>
            <w:vAlign w:val="center"/>
          </w:tcPr>
          <w:p w14:paraId="6C9B72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自</w:t>
            </w:r>
            <w:r>
              <w:rPr>
                <w:rFonts w:hint="eastAsia" w:cs="Calibri"/>
                <w:sz w:val="21"/>
                <w:szCs w:val="21"/>
                <w:lang w:eastAsia="zh-CN"/>
              </w:rPr>
              <w:t>提交投标文件截止时间</w:t>
            </w:r>
            <w:r>
              <w:rPr>
                <w:rFonts w:hint="default" w:ascii="Calibri" w:hAnsi="Calibri" w:cs="Calibri"/>
                <w:sz w:val="21"/>
                <w:szCs w:val="21"/>
              </w:rPr>
              <w:t>起120天内</w:t>
            </w:r>
          </w:p>
        </w:tc>
      </w:tr>
      <w:tr w14:paraId="5D90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DAD8AF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4.1.1</w:t>
            </w:r>
          </w:p>
        </w:tc>
        <w:tc>
          <w:tcPr>
            <w:tcW w:w="2460" w:type="dxa"/>
            <w:noWrap w:val="0"/>
            <w:vAlign w:val="center"/>
          </w:tcPr>
          <w:p w14:paraId="0D20670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投标文件密封及标记要求</w:t>
            </w:r>
          </w:p>
        </w:tc>
        <w:tc>
          <w:tcPr>
            <w:tcW w:w="5955" w:type="dxa"/>
            <w:noWrap w:val="0"/>
            <w:vAlign w:val="center"/>
          </w:tcPr>
          <w:p w14:paraId="73EF1F2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投标人如提交备份电子投标文件，以介质存储的数据电文形式的备份电子投标文件应密封，封皮应注明投标人名称、项目名称、备份电子投标文件。</w:t>
            </w:r>
          </w:p>
        </w:tc>
      </w:tr>
      <w:tr w14:paraId="0A94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5F20DF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4.2.1</w:t>
            </w:r>
          </w:p>
        </w:tc>
        <w:tc>
          <w:tcPr>
            <w:tcW w:w="2460" w:type="dxa"/>
            <w:noWrap w:val="0"/>
            <w:vAlign w:val="center"/>
          </w:tcPr>
          <w:p w14:paraId="5A47839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eastAsia" w:cs="Calibri"/>
                <w:sz w:val="21"/>
                <w:szCs w:val="21"/>
                <w:lang w:eastAsia="zh-CN"/>
              </w:rPr>
              <w:t>提交投标文件截止时间</w:t>
            </w:r>
          </w:p>
        </w:tc>
        <w:tc>
          <w:tcPr>
            <w:tcW w:w="5955" w:type="dxa"/>
            <w:noWrap w:val="0"/>
            <w:vAlign w:val="center"/>
          </w:tcPr>
          <w:p w14:paraId="70E0204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34B2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86AFC8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4.2.</w:t>
            </w:r>
            <w:r>
              <w:rPr>
                <w:rFonts w:hint="eastAsia" w:cs="Calibri"/>
                <w:sz w:val="21"/>
                <w:szCs w:val="21"/>
                <w:lang w:val="en-US" w:eastAsia="zh-CN"/>
              </w:rPr>
              <w:t>1</w:t>
            </w:r>
          </w:p>
        </w:tc>
        <w:tc>
          <w:tcPr>
            <w:tcW w:w="2460" w:type="dxa"/>
            <w:noWrap w:val="0"/>
            <w:vAlign w:val="center"/>
          </w:tcPr>
          <w:p w14:paraId="6EBF13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投标地点</w:t>
            </w:r>
          </w:p>
        </w:tc>
        <w:tc>
          <w:tcPr>
            <w:tcW w:w="5955" w:type="dxa"/>
            <w:noWrap w:val="0"/>
            <w:vAlign w:val="center"/>
          </w:tcPr>
          <w:p w14:paraId="27810B2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102E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79413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5.1.1</w:t>
            </w:r>
          </w:p>
        </w:tc>
        <w:tc>
          <w:tcPr>
            <w:tcW w:w="2460" w:type="dxa"/>
            <w:noWrap w:val="0"/>
            <w:vAlign w:val="center"/>
          </w:tcPr>
          <w:p w14:paraId="369E8F5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开标时间和地点</w:t>
            </w:r>
          </w:p>
        </w:tc>
        <w:tc>
          <w:tcPr>
            <w:tcW w:w="5955" w:type="dxa"/>
            <w:noWrap w:val="0"/>
            <w:vAlign w:val="center"/>
          </w:tcPr>
          <w:p w14:paraId="3A8AAC9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2A3D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9BB83A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6.1</w:t>
            </w:r>
          </w:p>
        </w:tc>
        <w:tc>
          <w:tcPr>
            <w:tcW w:w="2460" w:type="dxa"/>
            <w:noWrap w:val="0"/>
            <w:vAlign w:val="center"/>
          </w:tcPr>
          <w:p w14:paraId="0269CC3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p>
        </w:tc>
        <w:tc>
          <w:tcPr>
            <w:tcW w:w="5955" w:type="dxa"/>
            <w:noWrap w:val="0"/>
            <w:vAlign w:val="center"/>
          </w:tcPr>
          <w:p w14:paraId="6BF9D68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采购代理服务费金额：以</w:t>
            </w:r>
            <w:r>
              <w:rPr>
                <w:rFonts w:hint="eastAsia" w:cs="Calibri"/>
                <w:sz w:val="21"/>
                <w:szCs w:val="21"/>
                <w:lang w:val="en-US" w:eastAsia="zh-CN"/>
              </w:rPr>
              <w:t>标项</w:t>
            </w:r>
            <w:r>
              <w:rPr>
                <w:rFonts w:hint="default" w:ascii="Calibri" w:hAnsi="Calibri" w:cs="Calibri"/>
                <w:sz w:val="21"/>
                <w:szCs w:val="21"/>
                <w:lang w:val="en-US" w:eastAsia="zh-CN"/>
              </w:rPr>
              <w:t>中标金额</w:t>
            </w:r>
            <w:r>
              <w:rPr>
                <w:rFonts w:hint="default" w:ascii="Calibri" w:hAnsi="Calibri" w:cs="Calibri"/>
                <w:sz w:val="21"/>
                <w:szCs w:val="21"/>
              </w:rPr>
              <w:t>为计算基数，采用差额定率累进计费方式，按以下标准费率计算值</w:t>
            </w:r>
            <w:r>
              <w:rPr>
                <w:rFonts w:hint="eastAsia" w:cs="Calibri"/>
                <w:sz w:val="21"/>
                <w:szCs w:val="21"/>
                <w:lang w:val="en-US" w:eastAsia="zh-CN"/>
              </w:rPr>
              <w:t>的78%</w:t>
            </w:r>
            <w:r>
              <w:rPr>
                <w:rFonts w:hint="default" w:ascii="Calibri" w:hAnsi="Calibri" w:cs="Calibri"/>
                <w:sz w:val="21"/>
                <w:szCs w:val="21"/>
              </w:rPr>
              <w:t>收取</w:t>
            </w:r>
            <w:r>
              <w:rPr>
                <w:lang w:val="en-US" w:eastAsia="zh-CN"/>
              </w:rPr>
              <w:t>，少于</w:t>
            </w:r>
            <w:r>
              <w:rPr>
                <w:rFonts w:hint="eastAsia"/>
                <w:lang w:val="en-US" w:eastAsia="zh-CN"/>
              </w:rPr>
              <w:t>6</w:t>
            </w:r>
            <w:r>
              <w:rPr>
                <w:lang w:val="en-US" w:eastAsia="zh-CN"/>
              </w:rPr>
              <w:t>000元，按</w:t>
            </w:r>
            <w:r>
              <w:rPr>
                <w:rFonts w:hint="eastAsia"/>
                <w:lang w:val="en-US" w:eastAsia="zh-CN"/>
              </w:rPr>
              <w:t>6</w:t>
            </w:r>
            <w:r>
              <w:rPr>
                <w:lang w:val="en-US" w:eastAsia="zh-CN"/>
              </w:rPr>
              <w:t>000元收取。</w:t>
            </w:r>
            <w:r>
              <w:rPr>
                <w:rFonts w:hint="default" w:ascii="Calibri" w:hAnsi="Calibri" w:cs="Calibri"/>
                <w:sz w:val="21"/>
                <w:szCs w:val="21"/>
              </w:rPr>
              <w:t>费率标准如下：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0A33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0713604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金额（万元）</w:t>
                  </w:r>
                </w:p>
              </w:tc>
              <w:tc>
                <w:tcPr>
                  <w:tcW w:w="2942" w:type="dxa"/>
                  <w:noWrap w:val="0"/>
                  <w:vAlign w:val="center"/>
                </w:tcPr>
                <w:p w14:paraId="5A3A922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费率</w:t>
                  </w:r>
                </w:p>
              </w:tc>
            </w:tr>
            <w:tr w14:paraId="1B11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0ED58AE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942" w:type="dxa"/>
                  <w:noWrap w:val="0"/>
                  <w:vAlign w:val="center"/>
                </w:tcPr>
                <w:p w14:paraId="289EE8A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26D2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7F976B9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942" w:type="dxa"/>
                  <w:noWrap w:val="0"/>
                  <w:vAlign w:val="center"/>
                </w:tcPr>
                <w:p w14:paraId="4A193DF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1F87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44755D0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2942" w:type="dxa"/>
                  <w:noWrap w:val="0"/>
                  <w:vAlign w:val="center"/>
                </w:tcPr>
                <w:p w14:paraId="7A09EF3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4145B50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收费计算示例：（</w:t>
            </w:r>
            <w:r>
              <w:rPr>
                <w:rFonts w:hint="eastAsia" w:cs="Calibri"/>
                <w:sz w:val="21"/>
                <w:szCs w:val="21"/>
                <w:lang w:val="en-US" w:eastAsia="zh-CN"/>
              </w:rPr>
              <w:t>如</w:t>
            </w:r>
            <w:r>
              <w:rPr>
                <w:rFonts w:hint="default" w:ascii="Calibri" w:hAnsi="Calibri" w:cs="Calibri"/>
                <w:sz w:val="21"/>
                <w:szCs w:val="21"/>
              </w:rPr>
              <w:t>标项中标金额</w:t>
            </w:r>
            <w:r>
              <w:rPr>
                <w:rFonts w:hint="eastAsia" w:cs="Calibri"/>
                <w:sz w:val="21"/>
                <w:szCs w:val="21"/>
                <w:lang w:val="en-US" w:eastAsia="zh-CN"/>
              </w:rPr>
              <w:t>为98</w:t>
            </w:r>
            <w:r>
              <w:rPr>
                <w:rFonts w:hint="default" w:ascii="Calibri" w:hAnsi="Calibri" w:cs="Calibri"/>
                <w:sz w:val="21"/>
                <w:szCs w:val="21"/>
              </w:rPr>
              <w:t>万元）</w:t>
            </w:r>
          </w:p>
          <w:p w14:paraId="40A8DF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费用=</w:t>
            </w:r>
            <w:r>
              <w:rPr>
                <w:rFonts w:hint="eastAsia" w:cs="Calibri"/>
                <w:sz w:val="21"/>
                <w:szCs w:val="21"/>
                <w:lang w:eastAsia="zh-CN"/>
              </w:rPr>
              <w:t>〔</w:t>
            </w:r>
            <w:r>
              <w:rPr>
                <w:rFonts w:hint="eastAsia" w:cs="Calibri"/>
                <w:sz w:val="21"/>
                <w:szCs w:val="21"/>
                <w:lang w:val="en-US" w:eastAsia="zh-CN"/>
              </w:rPr>
              <w:t>98</w:t>
            </w:r>
            <w:r>
              <w:rPr>
                <w:rFonts w:hint="default" w:ascii="Calibri" w:hAnsi="Calibri" w:cs="Calibri"/>
                <w:sz w:val="21"/>
                <w:szCs w:val="21"/>
              </w:rPr>
              <w:t>*1.5%</w:t>
            </w:r>
            <w:r>
              <w:rPr>
                <w:rFonts w:hint="eastAsia" w:cs="Calibri"/>
                <w:sz w:val="21"/>
                <w:szCs w:val="21"/>
                <w:lang w:eastAsia="zh-CN"/>
              </w:rPr>
              <w:t>〕</w:t>
            </w:r>
            <w:r>
              <w:rPr>
                <w:rFonts w:hint="eastAsia" w:cs="Calibri"/>
                <w:sz w:val="21"/>
                <w:szCs w:val="21"/>
                <w:lang w:val="en-US" w:eastAsia="zh-CN"/>
              </w:rPr>
              <w:t>*78%万元</w:t>
            </w:r>
            <w:r>
              <w:rPr>
                <w:rFonts w:hint="default" w:ascii="Calibri" w:hAnsi="Calibri" w:cs="Calibri"/>
                <w:sz w:val="21"/>
                <w:szCs w:val="21"/>
              </w:rPr>
              <w:t>。</w:t>
            </w:r>
          </w:p>
          <w:p w14:paraId="74D4A2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r>
              <w:rPr>
                <w:rFonts w:hint="eastAsia" w:cs="Calibri"/>
                <w:sz w:val="21"/>
                <w:szCs w:val="21"/>
                <w:lang w:eastAsia="zh-CN"/>
              </w:rPr>
              <w:t>缴纳</w:t>
            </w:r>
            <w:r>
              <w:rPr>
                <w:rFonts w:hint="default" w:ascii="Calibri" w:hAnsi="Calibri" w:cs="Calibri"/>
                <w:sz w:val="21"/>
                <w:szCs w:val="21"/>
              </w:rPr>
              <w:t>形式：汇票/支票/电汇</w:t>
            </w:r>
          </w:p>
          <w:p w14:paraId="29F52FE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采购代理服务费由中标人在</w:t>
            </w:r>
            <w:r>
              <w:rPr>
                <w:rFonts w:hint="eastAsia" w:cs="Calibri"/>
                <w:sz w:val="21"/>
                <w:szCs w:val="21"/>
                <w:lang w:val="en-US" w:eastAsia="zh-CN"/>
              </w:rPr>
              <w:t>收到</w:t>
            </w:r>
            <w:r>
              <w:rPr>
                <w:rFonts w:hint="default" w:ascii="Calibri" w:hAnsi="Calibri" w:cs="Calibri"/>
                <w:sz w:val="21"/>
                <w:szCs w:val="21"/>
              </w:rPr>
              <w:t>中标通知书时以人民币方式向采购代理机构支付。汇入以下账户：</w:t>
            </w:r>
          </w:p>
          <w:p w14:paraId="2829C8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户名：浙江省成套招标代理有限公司</w:t>
            </w:r>
          </w:p>
          <w:p w14:paraId="65921B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开户：中信银行杭州西湖支行</w:t>
            </w:r>
          </w:p>
          <w:p w14:paraId="0E2DE83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账号：7331610182600126385</w:t>
            </w:r>
          </w:p>
        </w:tc>
      </w:tr>
      <w:tr w14:paraId="6E44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29009D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10</w:t>
            </w:r>
          </w:p>
        </w:tc>
        <w:tc>
          <w:tcPr>
            <w:tcW w:w="2460" w:type="dxa"/>
            <w:noWrap w:val="0"/>
            <w:vAlign w:val="center"/>
          </w:tcPr>
          <w:p w14:paraId="111F708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其他</w:t>
            </w:r>
          </w:p>
        </w:tc>
        <w:tc>
          <w:tcPr>
            <w:tcW w:w="5955" w:type="dxa"/>
            <w:noWrap w:val="0"/>
            <w:vAlign w:val="center"/>
          </w:tcPr>
          <w:p w14:paraId="6BFB36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cs="Calibri"/>
                <w:sz w:val="21"/>
                <w:szCs w:val="21"/>
              </w:rPr>
              <w:t>本招标文件共</w:t>
            </w:r>
            <w:r>
              <w:rPr>
                <w:rFonts w:hint="default" w:ascii="Calibri" w:hAnsi="Calibri" w:cs="Calibri"/>
                <w:sz w:val="21"/>
                <w:szCs w:val="21"/>
                <w:lang w:eastAsia="zh-CN"/>
              </w:rPr>
              <w:fldChar w:fldCharType="begin"/>
            </w:r>
            <w:r>
              <w:rPr>
                <w:rFonts w:hint="default" w:ascii="Calibri" w:hAnsi="Calibri" w:cs="Calibri"/>
                <w:sz w:val="21"/>
                <w:szCs w:val="21"/>
                <w:lang w:eastAsia="zh-CN"/>
              </w:rPr>
              <w:instrText xml:space="preserve"> NUMPAGES \* MERGEFORMAT </w:instrText>
            </w:r>
            <w:r>
              <w:rPr>
                <w:rFonts w:hint="default" w:ascii="Calibri" w:hAnsi="Calibri" w:cs="Calibri"/>
                <w:sz w:val="21"/>
                <w:szCs w:val="21"/>
                <w:lang w:eastAsia="zh-CN"/>
              </w:rPr>
              <w:fldChar w:fldCharType="separate"/>
            </w:r>
            <w:r>
              <w:rPr>
                <w:rFonts w:hint="default" w:ascii="Calibri" w:hAnsi="Calibri" w:cs="Calibri"/>
                <w:sz w:val="21"/>
                <w:szCs w:val="21"/>
                <w:lang w:eastAsia="zh-CN"/>
              </w:rPr>
              <w:t>73</w:t>
            </w:r>
            <w:r>
              <w:rPr>
                <w:rFonts w:hint="default" w:ascii="Calibri" w:hAnsi="Calibri" w:cs="Calibri"/>
                <w:sz w:val="21"/>
                <w:szCs w:val="21"/>
                <w:lang w:eastAsia="zh-CN"/>
              </w:rPr>
              <w:fldChar w:fldCharType="end"/>
            </w:r>
            <w:r>
              <w:rPr>
                <w:rFonts w:hint="default" w:ascii="Calibri" w:hAnsi="Calibri" w:cs="Calibri"/>
                <w:sz w:val="21"/>
                <w:szCs w:val="21"/>
              </w:rPr>
              <w:t>页（含封面），请各投标人收到本文件后自行核对，如有缺页、错装等情况请于当日向采购代理机构提出，如未提出，所有责任及由此造成的后果由投标人自负。</w:t>
            </w:r>
          </w:p>
          <w:p w14:paraId="65F1E6A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2</w:t>
            </w:r>
            <w:r>
              <w:rPr>
                <w:rFonts w:hint="default" w:ascii="Calibri" w:hAnsi="Calibri" w:cs="Calibri"/>
                <w:sz w:val="21"/>
                <w:szCs w:val="21"/>
                <w:lang w:eastAsia="zh-CN"/>
              </w:rPr>
              <w:t>）</w:t>
            </w:r>
            <w:r>
              <w:rPr>
                <w:rFonts w:hint="default" w:ascii="Calibri" w:hAnsi="Calibri" w:cs="Calibri"/>
                <w:sz w:val="21"/>
                <w:szCs w:val="21"/>
              </w:rPr>
              <w:t>请投标人仔细阅读本招标文件，其中带“▲”标记的条款为实质性内容，投标人须对带“▲”标记的条款</w:t>
            </w:r>
            <w:r>
              <w:rPr>
                <w:rFonts w:hint="eastAsia" w:cs="Calibri"/>
                <w:sz w:val="21"/>
                <w:szCs w:val="21"/>
                <w:lang w:eastAsia="zh-CN"/>
              </w:rPr>
              <w:t>做出</w:t>
            </w:r>
            <w:r>
              <w:rPr>
                <w:rFonts w:hint="default" w:ascii="Calibri" w:hAnsi="Calibri" w:cs="Calibri"/>
                <w:sz w:val="21"/>
                <w:szCs w:val="21"/>
              </w:rPr>
              <w:t>实质性响应。</w:t>
            </w:r>
          </w:p>
        </w:tc>
      </w:tr>
      <w:tr w14:paraId="7212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232F4B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lang w:val="en-US" w:eastAsia="zh-CN"/>
              </w:rPr>
              <w:t>11</w:t>
            </w:r>
          </w:p>
        </w:tc>
        <w:tc>
          <w:tcPr>
            <w:tcW w:w="2460" w:type="dxa"/>
            <w:noWrap w:val="0"/>
            <w:vAlign w:val="center"/>
          </w:tcPr>
          <w:p w14:paraId="4BB7A5E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633115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企业信用融资：省财政厅、浙江银监局、省金融办制定了《浙江省政府采购支持中小企业信用融资试点办法》（浙财采监</w:t>
            </w:r>
            <w:r>
              <w:rPr>
                <w:rFonts w:hint="eastAsia" w:cs="Calibri"/>
                <w:sz w:val="21"/>
                <w:szCs w:val="21"/>
                <w:lang w:eastAsia="zh-CN"/>
              </w:rPr>
              <w:t>〔</w:t>
            </w:r>
            <w:r>
              <w:rPr>
                <w:rFonts w:hint="default" w:ascii="Calibri" w:hAnsi="Calibri" w:cs="Calibri"/>
                <w:sz w:val="21"/>
                <w:szCs w:val="21"/>
              </w:rPr>
              <w:t>2012</w:t>
            </w:r>
            <w:r>
              <w:rPr>
                <w:rFonts w:hint="eastAsia" w:cs="Calibri"/>
                <w:sz w:val="21"/>
                <w:szCs w:val="21"/>
                <w:lang w:eastAsia="zh-CN"/>
              </w:rPr>
              <w:t>〕</w:t>
            </w:r>
            <w:r>
              <w:rPr>
                <w:rFonts w:hint="default" w:ascii="Calibri" w:hAnsi="Calibri" w:cs="Calibri"/>
                <w:sz w:val="21"/>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 w:val="21"/>
                <w:szCs w:val="21"/>
                <w:lang w:eastAsia="zh-CN"/>
              </w:rPr>
              <w:t>可登录</w:t>
            </w:r>
            <w:r>
              <w:rPr>
                <w:rFonts w:hint="default" w:ascii="Calibri" w:hAnsi="Calibri" w:cs="Calibri"/>
                <w:sz w:val="21"/>
                <w:szCs w:val="21"/>
              </w:rPr>
              <w:t>浙江政府采购（http://zfcg.czt.zj.gov.cn/）中小企业信用融资栏目了解相关信息。</w:t>
            </w:r>
          </w:p>
        </w:tc>
      </w:tr>
      <w:tr w14:paraId="7F65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4732E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2</w:t>
            </w:r>
          </w:p>
        </w:tc>
        <w:tc>
          <w:tcPr>
            <w:tcW w:w="2460" w:type="dxa"/>
            <w:noWrap w:val="0"/>
            <w:vAlign w:val="center"/>
          </w:tcPr>
          <w:p w14:paraId="473F8AC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10AD582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根据《关于在政府采购活动中查询及使用信用记录有关问题的通知》财库</w:t>
            </w:r>
            <w:r>
              <w:rPr>
                <w:rFonts w:hint="eastAsia" w:cs="Calibri"/>
                <w:sz w:val="21"/>
                <w:szCs w:val="21"/>
                <w:lang w:eastAsia="zh-CN"/>
              </w:rPr>
              <w:t>〔</w:t>
            </w:r>
            <w:r>
              <w:rPr>
                <w:rFonts w:hint="default" w:ascii="Calibri" w:hAnsi="Calibri" w:cs="Calibri"/>
                <w:sz w:val="21"/>
                <w:szCs w:val="21"/>
              </w:rPr>
              <w:t>2016</w:t>
            </w:r>
            <w:r>
              <w:rPr>
                <w:rFonts w:hint="eastAsia" w:cs="Calibri"/>
                <w:sz w:val="21"/>
                <w:szCs w:val="21"/>
                <w:lang w:eastAsia="zh-CN"/>
              </w:rPr>
              <w:t>〕</w:t>
            </w:r>
            <w:r>
              <w:rPr>
                <w:rFonts w:hint="default" w:ascii="Calibri" w:hAnsi="Calibri" w:cs="Calibri"/>
                <w:sz w:val="21"/>
                <w:szCs w:val="21"/>
              </w:rPr>
              <w:t>125号的规定：</w:t>
            </w:r>
          </w:p>
          <w:p w14:paraId="0A5E90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1）采购人或采购代理机构将对本项目投标人的信用信息进行查询。</w:t>
            </w:r>
          </w:p>
          <w:p w14:paraId="6EF01DE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2）查询渠道为信用中国网站（www.creditchina.gov.cn）、中国政府采购网（www.ccgp.gov.cn）。</w:t>
            </w:r>
          </w:p>
          <w:p w14:paraId="72FBF90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3）列入失信被执行人名单、重大税收违法案件当事人名单、政府采购严重违法失信行为记录名单等投标人信用信息均将用于本项目。</w:t>
            </w:r>
          </w:p>
          <w:p w14:paraId="3C1C1DD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4）信用信息查询记录和证据以网页截图等方式留存。</w:t>
            </w:r>
          </w:p>
          <w:p w14:paraId="289894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5）投标截止日当日网站显示的信用信息将作为评审和确定中标人的依据。</w:t>
            </w:r>
          </w:p>
          <w:p w14:paraId="588135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default" w:ascii="Calibri" w:hAnsi="Calibri" w:cs="Calibri"/>
                <w:sz w:val="21"/>
                <w:szCs w:val="21"/>
                <w:lang w:eastAsia="zh-CN"/>
              </w:rPr>
              <w:t>（</w:t>
            </w:r>
            <w:r>
              <w:rPr>
                <w:rFonts w:hint="default" w:ascii="Calibri" w:hAnsi="Calibri" w:cs="Calibri"/>
                <w:sz w:val="21"/>
                <w:szCs w:val="21"/>
                <w:lang w:val="en-US" w:eastAsia="zh-CN"/>
              </w:rPr>
              <w:t>6</w:t>
            </w:r>
            <w:r>
              <w:rPr>
                <w:rFonts w:hint="default" w:ascii="Calibri" w:hAnsi="Calibri" w:cs="Calibri"/>
                <w:sz w:val="21"/>
                <w:szCs w:val="21"/>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43DB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8D5373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3</w:t>
            </w:r>
          </w:p>
        </w:tc>
        <w:tc>
          <w:tcPr>
            <w:tcW w:w="2460" w:type="dxa"/>
            <w:noWrap w:val="0"/>
            <w:vAlign w:val="center"/>
          </w:tcPr>
          <w:p w14:paraId="4FA440C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1A7D8AD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中标人应在合同签订前完成政府采购云平台（https://www.zcygov.cn/）全部注册步骤并成为正式注册入库供应商，否则将导致合同款无法正常支付，责任由中标人承担。请投标人尽早完成注册。</w:t>
            </w:r>
          </w:p>
          <w:p w14:paraId="14D493B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https://middle.zcygov.cn/settle-front/#/registry。（供应商注册页面）</w:t>
            </w:r>
          </w:p>
        </w:tc>
      </w:tr>
    </w:tbl>
    <w:p w14:paraId="733F751A">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06" w:name="_Toc82873322"/>
      <w:bookmarkStart w:id="107" w:name="_Toc82338239"/>
      <w:r>
        <w:rPr>
          <w:rFonts w:hint="default" w:ascii="Calibri" w:hAnsi="Calibri" w:cs="Calibri"/>
          <w:szCs w:val="21"/>
        </w:rPr>
        <w:t>一、</w:t>
      </w:r>
      <w:bookmarkEnd w:id="106"/>
      <w:bookmarkEnd w:id="107"/>
      <w:r>
        <w:rPr>
          <w:rFonts w:hint="default" w:ascii="Calibri" w:hAnsi="Calibri" w:cs="Calibri"/>
          <w:szCs w:val="21"/>
        </w:rPr>
        <w:t>总则</w:t>
      </w:r>
    </w:p>
    <w:p w14:paraId="4CDA8AF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08" w:name="_Toc82873323"/>
      <w:bookmarkStart w:id="109" w:name="_Toc82338240"/>
      <w:r>
        <w:rPr>
          <w:rFonts w:hint="default" w:ascii="Calibri" w:hAnsi="Calibri" w:cs="Calibri"/>
          <w:szCs w:val="21"/>
        </w:rPr>
        <w:t>1.1 实施依据</w:t>
      </w:r>
    </w:p>
    <w:p w14:paraId="690258D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本次招标工作是按照《中华人民共和国政府采购法》等有关</w:t>
      </w:r>
      <w:r>
        <w:rPr>
          <w:rFonts w:hint="eastAsia" w:cs="Calibri"/>
          <w:lang w:eastAsia="zh-CN"/>
        </w:rPr>
        <w:t>法律法规</w:t>
      </w:r>
      <w:r>
        <w:rPr>
          <w:rFonts w:hint="default" w:ascii="Calibri" w:hAnsi="Calibri" w:cs="Calibri"/>
        </w:rPr>
        <w:t>、规章、文件的规定组织和实施。</w:t>
      </w:r>
    </w:p>
    <w:p w14:paraId="35AEAF6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1.2 采购方式</w:t>
      </w:r>
    </w:p>
    <w:p w14:paraId="4E8E4E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公开招标，是指采购人依法以招标公告的方式邀请不特定的供应商参加投标。</w:t>
      </w:r>
    </w:p>
    <w:p w14:paraId="1E078F6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1.3 定义</w:t>
      </w:r>
    </w:p>
    <w:p w14:paraId="0EA294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电子交易活动：是指以数据电文形式，依托政府采购项目电子交易平台进行的政府采购交易活动。</w:t>
      </w:r>
    </w:p>
    <w:p w14:paraId="7B7D593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采购人：是指依法进行政府采购的国家机关、事业单位、团体组织，见“投标人须知前附表”</w:t>
      </w:r>
      <w:r>
        <w:rPr>
          <w:rFonts w:hint="eastAsia" w:cs="Calibri"/>
          <w:lang w:eastAsia="zh-CN"/>
        </w:rPr>
        <w:t>。</w:t>
      </w:r>
    </w:p>
    <w:p w14:paraId="1EC81B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采购代理机构：受采购人委托，在委托的范围内办理政府采购事宜的机构，见“投标人须知前附表”</w:t>
      </w:r>
      <w:r>
        <w:rPr>
          <w:rFonts w:hint="eastAsia" w:cs="Calibri"/>
          <w:lang w:eastAsia="zh-CN"/>
        </w:rPr>
        <w:t>。</w:t>
      </w:r>
    </w:p>
    <w:p w14:paraId="4FB6110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投标人：是指参加本政府采购项目投标的供应商</w:t>
      </w:r>
      <w:r>
        <w:rPr>
          <w:rFonts w:hint="eastAsia" w:cs="Calibri"/>
          <w:lang w:eastAsia="zh-CN"/>
        </w:rPr>
        <w:t>。</w:t>
      </w:r>
    </w:p>
    <w:p w14:paraId="550AE3D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投标人代表：是指参加本项目投标活动的供应商法定代表人或法定代表人授权代表</w:t>
      </w:r>
      <w:r>
        <w:rPr>
          <w:rFonts w:hint="eastAsia" w:cs="Calibri"/>
          <w:lang w:eastAsia="zh-CN"/>
        </w:rPr>
        <w:t>。</w:t>
      </w:r>
    </w:p>
    <w:p w14:paraId="62FF9D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投标联合体：是指两个以上供应商组成联合体，以一个投标人的身份参加投标</w:t>
      </w:r>
      <w:r>
        <w:rPr>
          <w:rFonts w:hint="eastAsia" w:cs="Calibri"/>
          <w:lang w:eastAsia="zh-CN"/>
        </w:rPr>
        <w:t>。</w:t>
      </w:r>
    </w:p>
    <w:p w14:paraId="6BC550E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甲方：是指合同签订的一方，一般与采购人、用户相同</w:t>
      </w:r>
      <w:r>
        <w:rPr>
          <w:rFonts w:hint="eastAsia" w:cs="Calibri"/>
          <w:lang w:eastAsia="zh-CN"/>
        </w:rPr>
        <w:t>。</w:t>
      </w:r>
    </w:p>
    <w:p w14:paraId="67B6ED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乙方：是指合同签订的另一方，与中标人相同</w:t>
      </w:r>
      <w:r>
        <w:rPr>
          <w:rFonts w:hint="eastAsia" w:cs="Calibri"/>
          <w:lang w:eastAsia="zh-CN"/>
        </w:rPr>
        <w:t>。</w:t>
      </w:r>
    </w:p>
    <w:p w14:paraId="400946F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cs="Calibri"/>
          <w:lang w:val="en-US" w:eastAsia="zh-CN"/>
        </w:rPr>
      </w:pPr>
      <w:r>
        <w:rPr>
          <w:rFonts w:hint="eastAsia" w:cs="Calibri"/>
          <w:lang w:val="en-US" w:eastAsia="zh-CN"/>
        </w:rPr>
        <w:t>分包供应商：是指与投标人签订分包意向协议的，将承担部分合同内容的其他供应商。</w:t>
      </w:r>
    </w:p>
    <w:p w14:paraId="14A74BD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8B76C2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（工信部联企业</w:t>
      </w:r>
      <w:r>
        <w:rPr>
          <w:rFonts w:hint="eastAsia" w:cs="Calibri"/>
          <w:lang w:eastAsia="zh-CN"/>
        </w:rPr>
        <w:t>〔</w:t>
      </w:r>
      <w:r>
        <w:rPr>
          <w:rFonts w:hint="default" w:ascii="Calibri" w:hAnsi="Calibri" w:eastAsia="宋体" w:cs="Calibri"/>
        </w:rPr>
        <w:t>2011</w:t>
      </w:r>
      <w:r>
        <w:rPr>
          <w:rFonts w:hint="eastAsia" w:cs="Calibri"/>
          <w:lang w:eastAsia="zh-CN"/>
        </w:rPr>
        <w:t>〕</w:t>
      </w:r>
      <w:r>
        <w:rPr>
          <w:rFonts w:hint="default" w:ascii="Calibri" w:hAnsi="Calibri" w:eastAsia="宋体" w:cs="Calibri"/>
        </w:rPr>
        <w:t>300号）。</w:t>
      </w:r>
    </w:p>
    <w:p w14:paraId="467BB5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在政府采购活动中，供应商提供的货物、工程或者服务符合下列情形的，享受《政府采购促进中小企业发展管理办法》</w:t>
      </w:r>
      <w:r>
        <w:rPr>
          <w:rFonts w:hint="default" w:ascii="Calibri" w:hAnsi="Calibri" w:eastAsia="宋体" w:cs="Calibri"/>
          <w:lang w:eastAsia="zh-CN"/>
        </w:rPr>
        <w:t>（财库〔2020〕46号）</w:t>
      </w:r>
      <w:r>
        <w:rPr>
          <w:rFonts w:hint="default" w:ascii="Calibri" w:hAnsi="Calibri" w:eastAsia="宋体" w:cs="Calibri"/>
        </w:rPr>
        <w:t>规定的中小企业扶持政策：</w:t>
      </w:r>
    </w:p>
    <w:p w14:paraId="54213A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）在货物采购项目中，货物由中小企业制造，即货物由中小企业生产且使用该中小企业商号或者注册商标；</w:t>
      </w:r>
    </w:p>
    <w:p w14:paraId="28F9827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）在工程采购项目中，工程由中小企业承建，即工程施工单位为中小企业；</w:t>
      </w:r>
    </w:p>
    <w:p w14:paraId="46DC66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）在服务采购项目中，服务由中小企业承接，即提供服务的人员为中小企业依照《中华人民共和国劳动合同法》订立劳动合同的从业人员。</w:t>
      </w:r>
    </w:p>
    <w:p w14:paraId="4EC326A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在货物采购项目中，供应商提供的货物既有中小企业制造货物，也有大型企业制造货物的，不享受本办法规定的中小企业扶持政策。</w:t>
      </w:r>
    </w:p>
    <w:p w14:paraId="2B24A0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以联合体形式参加政府采购活动，联合体各方均为中小企业的，联合体视同中小企业。其中，联合体各方均为小微企业的，联合体视同小微企业。</w:t>
      </w:r>
    </w:p>
    <w:p w14:paraId="5E6CB37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48A583E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残疾人福利性单位：符合《财政部 民政部 中国残疾人联合会关于促进残疾人就业政府采购政策的通知》（财库〔2017〕141号）的规定的单位</w:t>
      </w:r>
      <w:r>
        <w:rPr>
          <w:rFonts w:hint="eastAsia" w:cs="Calibri"/>
          <w:lang w:eastAsia="zh-CN"/>
        </w:rPr>
        <w:t>。</w:t>
      </w:r>
    </w:p>
    <w:p w14:paraId="04641D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同级政府采购监督管理部门：</w:t>
      </w:r>
      <w:r>
        <w:rPr>
          <w:rFonts w:hint="eastAsia" w:cs="Calibri"/>
          <w:lang w:eastAsia="zh-CN"/>
        </w:rPr>
        <w:t>浙江省动物疫病预防控制中心。</w:t>
      </w:r>
    </w:p>
    <w:p w14:paraId="140A777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1.4 联合体</w:t>
      </w:r>
    </w:p>
    <w:p w14:paraId="0E2E3A2B">
      <w:pPr>
        <w:ind w:firstLine="420" w:firstLineChars="200"/>
        <w:rPr>
          <w:rFonts w:hint="default" w:ascii="Calibri" w:hAnsi="Calibri" w:cs="Calibri"/>
        </w:rPr>
      </w:pPr>
      <w:r>
        <w:rPr>
          <w:rFonts w:hint="default" w:ascii="Calibri" w:hAnsi="Calibri" w:cs="Calibri"/>
        </w:rPr>
        <w:t>本项目接受联合体。</w:t>
      </w:r>
    </w:p>
    <w:p w14:paraId="3FC874FC">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w:t>
      </w:r>
      <w:r>
        <w:rPr>
          <w:rFonts w:hint="eastAsia" w:cs="Calibri"/>
          <w:lang w:val="en-US" w:eastAsia="zh-CN"/>
        </w:rPr>
        <w:t>招标</w:t>
      </w:r>
      <w:r>
        <w:rPr>
          <w:rFonts w:hint="default" w:ascii="Calibri" w:hAnsi="Calibri" w:cs="Calibri"/>
        </w:rPr>
        <w:t>文件规定的供应商资格要求，并在</w:t>
      </w:r>
      <w:r>
        <w:rPr>
          <w:rFonts w:hint="eastAsia" w:cs="Calibri"/>
          <w:lang w:val="en-US" w:eastAsia="zh-CN"/>
        </w:rPr>
        <w:t>投标</w:t>
      </w:r>
      <w:r>
        <w:rPr>
          <w:rFonts w:hint="default" w:ascii="Calibri" w:hAnsi="Calibri" w:cs="Calibri"/>
        </w:rPr>
        <w:t>文件中分别提供联合体的主办单位及成员单位的资格条件证明材料，在</w:t>
      </w:r>
      <w:r>
        <w:rPr>
          <w:rFonts w:hint="eastAsia" w:cs="Calibri"/>
          <w:lang w:val="en-US" w:eastAsia="zh-CN"/>
        </w:rPr>
        <w:t>投标</w:t>
      </w:r>
      <w:r>
        <w:rPr>
          <w:rFonts w:hint="default" w:ascii="Calibri" w:hAnsi="Calibri" w:cs="Calibri"/>
        </w:rPr>
        <w:t>文件中提交联合协议书。</w:t>
      </w:r>
    </w:p>
    <w:p w14:paraId="4CFBC880">
      <w:pPr>
        <w:ind w:firstLine="420" w:firstLineChars="200"/>
        <w:rPr>
          <w:rFonts w:hint="default" w:ascii="Calibri" w:hAnsi="Calibri" w:cs="Calibri"/>
        </w:rPr>
      </w:pPr>
      <w:r>
        <w:rPr>
          <w:rFonts w:hint="default" w:ascii="Calibri" w:hAnsi="Calibri" w:cs="Calibri"/>
        </w:rPr>
        <w:t>以联合体形式参加采购活动的，应当在</w:t>
      </w:r>
      <w:r>
        <w:rPr>
          <w:rFonts w:hint="eastAsia" w:cs="Calibri"/>
          <w:lang w:val="en-US" w:eastAsia="zh-CN"/>
        </w:rPr>
        <w:t>投标</w:t>
      </w:r>
      <w:r>
        <w:rPr>
          <w:rFonts w:hint="default" w:ascii="Calibri" w:hAnsi="Calibri"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E43A535">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文件的报价表中应列明联合体各成员方的各自承担的内容及对应报价。</w:t>
      </w:r>
    </w:p>
    <w:p w14:paraId="475E5FD0">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文件盖章事宜，按联合协议书约定由主办单位盖章，也可由联合体所有成员单位盖章。</w:t>
      </w:r>
    </w:p>
    <w:p w14:paraId="56876BEE">
      <w:pPr>
        <w:ind w:firstLine="420" w:firstLineChars="200"/>
        <w:rPr>
          <w:rFonts w:hint="default" w:ascii="Calibri" w:hAnsi="Calibri" w:cs="Calibri"/>
        </w:rPr>
      </w:pPr>
      <w:r>
        <w:rPr>
          <w:rFonts w:hint="default" w:ascii="Calibri" w:hAnsi="Calibri" w:cs="Calibri"/>
        </w:rPr>
        <w:t>联合体</w:t>
      </w:r>
      <w:r>
        <w:rPr>
          <w:rFonts w:hint="eastAsia" w:cs="Calibri"/>
          <w:lang w:val="en-US" w:eastAsia="zh-CN"/>
        </w:rPr>
        <w:t>中标</w:t>
      </w:r>
      <w:r>
        <w:rPr>
          <w:rFonts w:hint="default" w:ascii="Calibri" w:hAnsi="Calibri" w:cs="Calibri"/>
        </w:rPr>
        <w:t>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133730B5">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lang w:val="en-US" w:eastAsia="zh-CN"/>
        </w:rPr>
        <w:t>投标</w:t>
      </w:r>
      <w:r>
        <w:rPr>
          <w:rFonts w:hint="default" w:ascii="Calibri" w:hAnsi="Calibri" w:cs="Calibri"/>
        </w:rPr>
        <w:t>文件将被作无效处理。</w:t>
      </w:r>
    </w:p>
    <w:p w14:paraId="3A1C3C7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1.5 投标费用</w:t>
      </w:r>
    </w:p>
    <w:p w14:paraId="6CDF9F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无论招投标过程中的做法和结果如何，投标人自行承担招投标活动中所发生的全部费用。</w:t>
      </w:r>
    </w:p>
    <w:p w14:paraId="0D1A351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1.6 保密</w:t>
      </w:r>
    </w:p>
    <w:p w14:paraId="690AC31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参与招标投标活动的各方应对招标文件和投标文件中的商业和技术等秘密保密，违者应对此造成的后果承担法律责任。</w:t>
      </w:r>
    </w:p>
    <w:p w14:paraId="0D1DF0E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1.7 语言文字</w:t>
      </w:r>
    </w:p>
    <w:p w14:paraId="006E4DF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除专用术语外，与招标投标有关的语言使用中文。专用术语应附有中文注释。</w:t>
      </w:r>
    </w:p>
    <w:p w14:paraId="4475A95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1.8 计量单位</w:t>
      </w:r>
    </w:p>
    <w:p w14:paraId="5B6652A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所有计量均采用中华人民共和国法定计量单位。</w:t>
      </w:r>
    </w:p>
    <w:p w14:paraId="7E69BE1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1.9 踏勘现场</w:t>
      </w:r>
    </w:p>
    <w:p w14:paraId="0194F3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1.9.1投标人须知前附表规定组织踏勘现场的，采购人按投标人须知前附表规定的时间、地点组织投标人踏勘项目现场。</w:t>
      </w:r>
    </w:p>
    <w:p w14:paraId="6494B15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1.9.2投标人踏勘现场发生的费用自理。</w:t>
      </w:r>
    </w:p>
    <w:p w14:paraId="1117035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1.9.3除采购人的原因外，投标人自行负责在踏勘现场中所发生的人员伤亡和财产损失。</w:t>
      </w:r>
    </w:p>
    <w:p w14:paraId="08481C3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1.9.4采购人在踏勘现场中介绍的场地和相关的周边环境情况，供投标人在编制投标文件时参考，采购人不对投标人据此作出的判断和决策负责。</w:t>
      </w:r>
    </w:p>
    <w:p w14:paraId="3170406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1.10 答疑会</w:t>
      </w:r>
    </w:p>
    <w:p w14:paraId="49DA0B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1.10.1投标人须知前附表规定召开答疑会的，采购人按投标人须知前附表规定的时间和地点召开答疑会，澄清投标人提出的问题。</w:t>
      </w:r>
    </w:p>
    <w:p w14:paraId="7D8BBA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1.10.2投标人应在答疑会时间的前一天，以书面形式将提出的问题送达采购人，以便采购人在会议期间澄清。</w:t>
      </w:r>
    </w:p>
    <w:p w14:paraId="733BCD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1.10.3答疑会后，采购人按本章2.4款规定对投标人所提问题进行澄清答复。</w:t>
      </w:r>
    </w:p>
    <w:p w14:paraId="736D3D2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1.11 分包</w:t>
      </w:r>
    </w:p>
    <w:p w14:paraId="4E7DB2B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cs="Calibri"/>
          <w:color w:val="000000"/>
          <w:szCs w:val="21"/>
        </w:rPr>
        <w:t>采购需求规定</w:t>
      </w:r>
      <w:r>
        <w:rPr>
          <w:rFonts w:hint="eastAsia" w:cs="Calibri"/>
          <w:color w:val="000000"/>
          <w:szCs w:val="21"/>
          <w:lang w:val="en-US" w:eastAsia="zh-CN"/>
        </w:rPr>
        <w:t>有</w:t>
      </w:r>
      <w:r>
        <w:rPr>
          <w:rFonts w:cs="Calibri"/>
          <w:color w:val="000000"/>
          <w:szCs w:val="21"/>
        </w:rPr>
        <w:t>允许分包</w:t>
      </w:r>
      <w:r>
        <w:rPr>
          <w:rFonts w:hint="eastAsia" w:cs="Calibri"/>
          <w:color w:val="000000"/>
          <w:szCs w:val="21"/>
          <w:lang w:val="en-US" w:eastAsia="zh-CN"/>
        </w:rPr>
        <w:t>内容的</w:t>
      </w:r>
      <w:r>
        <w:rPr>
          <w:rFonts w:cs="Calibri"/>
          <w:color w:val="000000"/>
          <w:szCs w:val="21"/>
        </w:rPr>
        <w:t>，</w:t>
      </w:r>
      <w:r>
        <w:rPr>
          <w:rFonts w:hint="eastAsia" w:cs="Calibri"/>
          <w:color w:val="000000"/>
          <w:szCs w:val="21"/>
          <w:lang w:val="en-US" w:eastAsia="zh-CN"/>
        </w:rPr>
        <w:t>投标人拟在中标后对允许分包内容进行分包的，应当</w:t>
      </w:r>
      <w:r>
        <w:rPr>
          <w:rFonts w:cs="Calibri"/>
          <w:color w:val="000000"/>
          <w:szCs w:val="21"/>
        </w:rPr>
        <w:t>在</w:t>
      </w:r>
      <w:r>
        <w:rPr>
          <w:rFonts w:hint="eastAsia" w:cs="Calibri"/>
          <w:color w:val="000000"/>
          <w:szCs w:val="21"/>
          <w:lang w:val="en-US" w:eastAsia="zh-CN"/>
        </w:rPr>
        <w:t>投标文件中</w:t>
      </w:r>
      <w:r>
        <w:rPr>
          <w:rFonts w:cs="Calibri"/>
          <w:color w:val="000000"/>
          <w:szCs w:val="21"/>
        </w:rPr>
        <w:t>载明分包</w:t>
      </w:r>
      <w:r>
        <w:rPr>
          <w:rFonts w:hint="eastAsia" w:cs="Calibri"/>
          <w:color w:val="000000"/>
          <w:szCs w:val="21"/>
          <w:lang w:val="en-US" w:eastAsia="zh-CN"/>
        </w:rPr>
        <w:t>供应商</w:t>
      </w:r>
      <w:r>
        <w:rPr>
          <w:rFonts w:cs="Calibri"/>
          <w:color w:val="000000"/>
          <w:szCs w:val="21"/>
        </w:rPr>
        <w:t>，分包</w:t>
      </w:r>
      <w:r>
        <w:rPr>
          <w:rFonts w:hint="eastAsia" w:cs="Calibri"/>
          <w:color w:val="000000"/>
          <w:szCs w:val="21"/>
          <w:lang w:val="en-US" w:eastAsia="zh-CN"/>
        </w:rPr>
        <w:t>供应商</w:t>
      </w:r>
      <w:r>
        <w:rPr>
          <w:rFonts w:cs="Calibri"/>
          <w:color w:val="000000"/>
          <w:szCs w:val="21"/>
        </w:rPr>
        <w:t>应具备采购需求中规定的分包</w:t>
      </w:r>
      <w:r>
        <w:rPr>
          <w:rFonts w:hint="eastAsia" w:cs="Calibri"/>
          <w:color w:val="000000"/>
          <w:szCs w:val="21"/>
          <w:lang w:val="en-US" w:eastAsia="zh-CN"/>
        </w:rPr>
        <w:t>供应商</w:t>
      </w:r>
      <w:r>
        <w:rPr>
          <w:rFonts w:cs="Calibri"/>
          <w:color w:val="000000"/>
          <w:szCs w:val="21"/>
        </w:rPr>
        <w:t>的资格要求。</w:t>
      </w:r>
    </w:p>
    <w:p w14:paraId="1AAEBA3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1.12 偏离</w:t>
      </w:r>
    </w:p>
    <w:p w14:paraId="1F988A3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投标文件应完全响应招标文件规定的实质性内容和条件。</w:t>
      </w:r>
    </w:p>
    <w:p w14:paraId="5E24F02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1.13 其他说明</w:t>
      </w:r>
    </w:p>
    <w:p w14:paraId="2309B34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 xml:space="preserve">1.13.1 </w:t>
      </w:r>
      <w:r>
        <w:rPr>
          <w:rFonts w:hint="default" w:ascii="Calibri" w:hAnsi="Calibri" w:eastAsia="宋体" w:cs="Calibri"/>
          <w:b/>
          <w:bCs/>
          <w:u w:val="single"/>
        </w:rPr>
        <w:t>根据政府采购相关</w:t>
      </w:r>
      <w:r>
        <w:rPr>
          <w:rFonts w:hint="eastAsia" w:cs="Calibri"/>
          <w:b/>
          <w:bCs/>
          <w:u w:val="single"/>
          <w:lang w:eastAsia="zh-CN"/>
        </w:rPr>
        <w:t>法律法规</w:t>
      </w:r>
      <w:r>
        <w:rPr>
          <w:rFonts w:hint="default" w:ascii="Calibri" w:hAnsi="Calibri" w:eastAsia="宋体"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lang w:eastAsia="zh-CN"/>
        </w:rPr>
        <w:t>签署的</w:t>
      </w:r>
      <w:r>
        <w:rPr>
          <w:rFonts w:hint="default" w:ascii="Calibri" w:hAnsi="Calibri" w:eastAsia="宋体" w:cs="Calibri"/>
          <w:b/>
          <w:bCs/>
          <w:u w:val="single"/>
        </w:rPr>
        <w:t>文件材料具有同等效力。</w:t>
      </w:r>
    </w:p>
    <w:p w14:paraId="15F649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1.13.2▲</w:t>
      </w:r>
      <w:r>
        <w:rPr>
          <w:rFonts w:hint="default" w:ascii="Calibri" w:hAnsi="Calibri" w:eastAsia="宋体" w:cs="Calibri"/>
          <w:b/>
          <w:bCs/>
          <w:color w:val="auto"/>
          <w:highlight w:val="none"/>
          <w:u w:val="single"/>
        </w:rPr>
        <w:t>投标人对所投标项内的采购内容必须全部进行投标。</w:t>
      </w:r>
    </w:p>
    <w:p w14:paraId="09FC5AD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3</w:t>
      </w:r>
      <w:r>
        <w:rPr>
          <w:rFonts w:hint="default" w:ascii="Calibri" w:hAnsi="Calibri" w:eastAsia="宋体" w:cs="Calibri"/>
        </w:rPr>
        <w:t>招标文件中如有描述歧义或前后不一致的地方，评标委员会有权按公平、合理的原则进行评判，但对同一条款的评判适用于每个投标人。</w:t>
      </w:r>
    </w:p>
    <w:p w14:paraId="720E1C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4</w:t>
      </w:r>
      <w:r>
        <w:rPr>
          <w:rFonts w:hint="default" w:ascii="Calibri" w:hAnsi="Calibri" w:eastAsia="宋体" w:cs="Calibri"/>
        </w:rPr>
        <w:t>投标文件的响应内容必须真实、明确、准确。否则，评标委员会将对其</w:t>
      </w:r>
      <w:r>
        <w:rPr>
          <w:rFonts w:hint="eastAsia" w:cs="Calibri"/>
          <w:lang w:eastAsia="zh-CN"/>
        </w:rPr>
        <w:t>做出</w:t>
      </w:r>
      <w:r>
        <w:rPr>
          <w:rFonts w:hint="default" w:ascii="Calibri" w:hAnsi="Calibri" w:eastAsia="宋体" w:cs="Calibri"/>
        </w:rPr>
        <w:t>不利的评审。</w:t>
      </w:r>
    </w:p>
    <w:p w14:paraId="1B1D36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5</w:t>
      </w:r>
      <w:r>
        <w:rPr>
          <w:rFonts w:hint="default" w:ascii="Calibri" w:hAnsi="Calibri" w:eastAsia="宋体" w:cs="Calibri"/>
        </w:rPr>
        <w:t>项目资金为财政性投资，资金已落实。</w:t>
      </w:r>
    </w:p>
    <w:p w14:paraId="7841497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6</w:t>
      </w:r>
      <w:r>
        <w:rPr>
          <w:rFonts w:hint="default" w:ascii="Calibri" w:hAnsi="Calibri" w:eastAsia="宋体"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3BFCD66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b w:val="0"/>
          <w:bCs w:val="0"/>
          <w:color w:val="auto"/>
          <w:kern w:val="0"/>
          <w:highlight w:val="none"/>
          <w:u w:val="none"/>
        </w:rPr>
        <w:t>1.1</w:t>
      </w:r>
      <w:r>
        <w:rPr>
          <w:rFonts w:hint="default" w:ascii="Calibri" w:hAnsi="Calibri" w:cs="Calibri"/>
          <w:b w:val="0"/>
          <w:bCs w:val="0"/>
          <w:color w:val="auto"/>
          <w:kern w:val="0"/>
          <w:highlight w:val="none"/>
          <w:u w:val="none"/>
          <w:lang w:val="en-US" w:eastAsia="zh-CN"/>
        </w:rPr>
        <w:t>3</w:t>
      </w:r>
      <w:r>
        <w:rPr>
          <w:rFonts w:hint="default" w:ascii="Calibri" w:hAnsi="Calibri" w:eastAsia="宋体" w:cs="Calibri"/>
          <w:b w:val="0"/>
          <w:bCs w:val="0"/>
          <w:color w:val="auto"/>
          <w:kern w:val="0"/>
          <w:highlight w:val="none"/>
          <w:u w:val="none"/>
        </w:rPr>
        <w:t>.</w:t>
      </w:r>
      <w:r>
        <w:rPr>
          <w:rFonts w:hint="eastAsia" w:cs="Calibri"/>
          <w:b w:val="0"/>
          <w:bCs w:val="0"/>
          <w:color w:val="auto"/>
          <w:kern w:val="0"/>
          <w:highlight w:val="none"/>
          <w:u w:val="none"/>
          <w:lang w:val="en-US" w:eastAsia="zh-CN"/>
        </w:rPr>
        <w:t>7</w:t>
      </w:r>
      <w:r>
        <w:rPr>
          <w:rFonts w:hint="default" w:ascii="Calibri" w:hAnsi="Calibri" w:eastAsia="宋体" w:cs="Calibri"/>
          <w:b/>
          <w:bCs/>
          <w:color w:val="auto"/>
          <w:highlight w:val="none"/>
          <w:u w:val="single"/>
        </w:rPr>
        <w:t>投标人母公司（总机构）或者同一母公司下属的其他子公司（同一总机构下属的其他分支机构）的人员、业绩、荣誉、知识产权、项目案例等不作为投标人的资信文件。</w:t>
      </w:r>
    </w:p>
    <w:p w14:paraId="0ADA5F8D">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二、</w:t>
      </w:r>
      <w:bookmarkEnd w:id="108"/>
      <w:bookmarkEnd w:id="109"/>
      <w:r>
        <w:rPr>
          <w:rFonts w:hint="default" w:ascii="Calibri" w:hAnsi="Calibri" w:cs="Calibri"/>
          <w:szCs w:val="21"/>
        </w:rPr>
        <w:t>招标文件</w:t>
      </w:r>
    </w:p>
    <w:p w14:paraId="3FC6A39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10" w:name="_Toc82338241"/>
      <w:bookmarkStart w:id="111" w:name="_Toc82873324"/>
      <w:r>
        <w:rPr>
          <w:rFonts w:hint="default" w:ascii="Calibri" w:hAnsi="Calibri" w:cs="Calibri"/>
          <w:szCs w:val="21"/>
        </w:rPr>
        <w:t>2.1 招标文件组成</w:t>
      </w:r>
    </w:p>
    <w:p w14:paraId="67068D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2.1.1第一章 招标公告</w:t>
      </w:r>
    </w:p>
    <w:p w14:paraId="03729B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2.1.2第二章 采购需求总体要求</w:t>
      </w:r>
    </w:p>
    <w:p w14:paraId="0EBF09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2.1.3第三章 采购需求</w:t>
      </w:r>
    </w:p>
    <w:p w14:paraId="3659F3C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2.1.4第四章 采购合同</w:t>
      </w:r>
    </w:p>
    <w:p w14:paraId="0C22FA9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2.1.5第五章 评标办法</w:t>
      </w:r>
    </w:p>
    <w:p w14:paraId="51829B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2.1.6第六章 投标人须知</w:t>
      </w:r>
    </w:p>
    <w:p w14:paraId="6DD7E6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2.1.7第七章 投标文件格式</w:t>
      </w:r>
    </w:p>
    <w:p w14:paraId="5C2B7AD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eastAsia" w:cs="Calibri"/>
          <w:lang w:val="en-US" w:eastAsia="zh-CN"/>
        </w:rPr>
        <w:t>2.1.8第八章 招标文件附件</w:t>
      </w:r>
    </w:p>
    <w:p w14:paraId="56349DB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w:t>
      </w:r>
      <w:r>
        <w:rPr>
          <w:rFonts w:hint="eastAsia" w:cs="Calibri"/>
          <w:lang w:val="en-US" w:eastAsia="zh-CN"/>
        </w:rPr>
        <w:t>9</w:t>
      </w:r>
      <w:r>
        <w:rPr>
          <w:rFonts w:hint="default" w:ascii="Calibri" w:hAnsi="Calibri" w:eastAsia="宋体" w:cs="Calibri"/>
        </w:rPr>
        <w:t>补充文件</w:t>
      </w:r>
    </w:p>
    <w:p w14:paraId="07B9C5C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2</w:t>
      </w:r>
      <w:r>
        <w:rPr>
          <w:rFonts w:hint="default" w:ascii="Calibri" w:hAnsi="Calibri" w:cs="Calibri"/>
          <w:szCs w:val="21"/>
        </w:rPr>
        <w:t xml:space="preserve"> 招标文件的质疑</w:t>
      </w:r>
    </w:p>
    <w:p w14:paraId="04290D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.1投标人认为招标文件规定内容使自己的合法权益受到损害的，投标人可以提出书面质疑。</w:t>
      </w:r>
    </w:p>
    <w:p w14:paraId="47F526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.2</w:t>
      </w:r>
      <w:r>
        <w:rPr>
          <w:rFonts w:hint="eastAsia" w:cs="Calibri"/>
          <w:lang w:eastAsia="zh-CN"/>
        </w:rPr>
        <w:t>质疑函</w:t>
      </w:r>
      <w:r>
        <w:rPr>
          <w:rFonts w:hint="default" w:ascii="Calibri" w:hAnsi="Calibri" w:eastAsia="宋体" w:cs="Calibri"/>
        </w:rPr>
        <w:t>须包括以下内容：</w:t>
      </w:r>
    </w:p>
    <w:p w14:paraId="2A0EAE9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）投标人的姓名或者名称、地址、邮编、联系人及联系电话；</w:t>
      </w:r>
    </w:p>
    <w:p w14:paraId="64A5C69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）质疑项目的名称、编号；</w:t>
      </w:r>
    </w:p>
    <w:p w14:paraId="0280841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）具体、明确的质疑事项和与质疑事项相关的请求；</w:t>
      </w:r>
    </w:p>
    <w:p w14:paraId="0D5D73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4</w:t>
      </w:r>
      <w:r>
        <w:rPr>
          <w:rFonts w:hint="default" w:ascii="Calibri" w:hAnsi="Calibri" w:eastAsia="宋体" w:cs="Calibri"/>
        </w:rPr>
        <w:t>）事实依据；</w:t>
      </w:r>
    </w:p>
    <w:p w14:paraId="1AF336F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5</w:t>
      </w:r>
      <w:r>
        <w:rPr>
          <w:rFonts w:hint="default" w:ascii="Calibri" w:hAnsi="Calibri" w:eastAsia="宋体" w:cs="Calibri"/>
        </w:rPr>
        <w:t>）必要的法律依据；</w:t>
      </w:r>
    </w:p>
    <w:p w14:paraId="77AAFB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6</w:t>
      </w:r>
      <w:r>
        <w:rPr>
          <w:rFonts w:hint="default" w:ascii="Calibri" w:hAnsi="Calibri" w:eastAsia="宋体" w:cs="Calibri"/>
        </w:rPr>
        <w:t>）提出质疑的日期。</w:t>
      </w:r>
    </w:p>
    <w:p w14:paraId="57C5207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.3</w:t>
      </w:r>
      <w:r>
        <w:rPr>
          <w:rFonts w:hint="default" w:ascii="Calibri" w:hAnsi="Calibri" w:cs="Calibri"/>
          <w:color w:val="000000"/>
          <w:kern w:val="0"/>
          <w:szCs w:val="21"/>
        </w:rPr>
        <w:t>质疑期限为自获取</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文件之日或者</w:t>
      </w:r>
      <w:r>
        <w:rPr>
          <w:rFonts w:hint="default" w:ascii="Calibri" w:hAnsi="Calibri" w:cs="Calibri"/>
          <w:lang w:val="en-US" w:eastAsia="zh-CN"/>
        </w:rPr>
        <w:t>招标</w:t>
      </w:r>
      <w:r>
        <w:rPr>
          <w:rFonts w:hint="default" w:ascii="Calibri" w:hAnsi="Calibri" w:cs="Calibri"/>
          <w:color w:val="000000"/>
          <w:kern w:val="0"/>
          <w:szCs w:val="21"/>
          <w:lang w:val="en-US" w:eastAsia="zh-CN"/>
        </w:rPr>
        <w:t>公告期限届满之日（公告期限届满后获取招标文件的，以公告期限届满之日为准）起7个工作日内</w:t>
      </w:r>
      <w:r>
        <w:rPr>
          <w:rFonts w:hint="default" w:ascii="Calibri" w:hAnsi="Calibri" w:cs="Calibri"/>
          <w:color w:val="000000"/>
          <w:kern w:val="0"/>
          <w:szCs w:val="21"/>
        </w:rPr>
        <w:t>，</w:t>
      </w:r>
      <w:r>
        <w:rPr>
          <w:rFonts w:hint="default" w:ascii="Calibri" w:hAnsi="Calibri" w:cs="Calibri"/>
          <w:color w:val="000000"/>
          <w:kern w:val="0"/>
          <w:szCs w:val="21"/>
          <w:lang w:val="en-US" w:eastAsia="zh-CN"/>
        </w:rPr>
        <w:t>投标人</w:t>
      </w:r>
      <w:r>
        <w:rPr>
          <w:rFonts w:hint="default" w:ascii="Calibri" w:hAnsi="Calibri" w:cs="Calibri"/>
          <w:color w:val="000000"/>
          <w:kern w:val="0"/>
          <w:szCs w:val="21"/>
        </w:rPr>
        <w:t>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文件的质疑，逾期提出不予受理。</w:t>
      </w:r>
    </w:p>
    <w:p w14:paraId="76E416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.4</w:t>
      </w:r>
      <w:r>
        <w:rPr>
          <w:rFonts w:hint="eastAsia" w:cs="Calibri"/>
          <w:lang w:eastAsia="zh-CN"/>
        </w:rPr>
        <w:t>质疑函</w:t>
      </w:r>
      <w:r>
        <w:rPr>
          <w:rFonts w:hint="default" w:ascii="Calibri" w:hAnsi="Calibri" w:eastAsia="宋体" w:cs="Calibri"/>
        </w:rPr>
        <w:t>中涉及的相关材料中有外文资料的，应当将与质疑相关的外文资料完整、客观、真实地翻译为中文，并注明翻译人员姓名、工作单位、联系方式等信息。</w:t>
      </w:r>
    </w:p>
    <w:p w14:paraId="2461C0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.5投标人为自然人的，应当由本人</w:t>
      </w:r>
      <w:r>
        <w:rPr>
          <w:rFonts w:hint="eastAsia" w:cs="Calibri"/>
          <w:lang w:eastAsia="zh-CN"/>
        </w:rPr>
        <w:t>签名</w:t>
      </w:r>
      <w:r>
        <w:rPr>
          <w:rFonts w:hint="default" w:ascii="Calibri" w:hAnsi="Calibri" w:eastAsia="宋体" w:cs="Calibri"/>
        </w:rPr>
        <w:t>；投标人为法人或者其他组织的，应当由法定代表人、主要负责人，或者其授权代表</w:t>
      </w:r>
      <w:r>
        <w:rPr>
          <w:rFonts w:hint="eastAsia" w:cs="Calibri"/>
          <w:lang w:eastAsia="zh-CN"/>
        </w:rPr>
        <w:t>签名</w:t>
      </w:r>
      <w:r>
        <w:rPr>
          <w:rFonts w:hint="default" w:ascii="Calibri" w:hAnsi="Calibri" w:eastAsia="宋体" w:cs="Calibri"/>
        </w:rPr>
        <w:t>或者盖章，并加盖公章。否则不予受理。</w:t>
      </w:r>
    </w:p>
    <w:p w14:paraId="7561DB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.6</w:t>
      </w:r>
      <w:r>
        <w:rPr>
          <w:rFonts w:hint="eastAsia" w:cs="Calibri"/>
          <w:lang w:eastAsia="zh-CN"/>
        </w:rPr>
        <w:t>质疑函</w:t>
      </w:r>
      <w:r>
        <w:rPr>
          <w:rFonts w:hint="default" w:ascii="Calibri" w:hAnsi="Calibri" w:eastAsia="宋体" w:cs="Calibri"/>
        </w:rPr>
        <w:t>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eastAsia="宋体" w:cs="Calibri"/>
        </w:rPr>
        <w:t>。</w:t>
      </w:r>
    </w:p>
    <w:p w14:paraId="31CDFE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.7</w:t>
      </w:r>
      <w:r>
        <w:rPr>
          <w:rFonts w:hint="eastAsia" w:cs="Calibri"/>
          <w:lang w:eastAsia="zh-CN"/>
        </w:rPr>
        <w:t>质疑函</w:t>
      </w:r>
      <w:r>
        <w:rPr>
          <w:rFonts w:hint="default" w:ascii="Calibri" w:hAnsi="Calibri" w:eastAsia="宋体" w:cs="Calibri"/>
        </w:rPr>
        <w:t>以传真形式提交后，同时须向采购代理机构提交</w:t>
      </w:r>
      <w:r>
        <w:rPr>
          <w:rFonts w:hint="eastAsia" w:cs="Calibri"/>
          <w:lang w:eastAsia="zh-CN"/>
        </w:rPr>
        <w:t>质疑函</w:t>
      </w:r>
      <w:r>
        <w:rPr>
          <w:rFonts w:hint="default" w:ascii="Calibri" w:hAnsi="Calibri" w:eastAsia="宋体" w:cs="Calibri"/>
        </w:rPr>
        <w:t>原件，实际收到原件之日作为收到质疑日。</w:t>
      </w:r>
    </w:p>
    <w:p w14:paraId="5C5F19A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default" w:ascii="Calibri" w:hAnsi="Calibri" w:eastAsia="宋体" w:cs="Calibri"/>
          <w:lang w:val="en-US" w:eastAsia="zh-CN"/>
        </w:rPr>
        <w:t>2.</w:t>
      </w:r>
      <w:r>
        <w:rPr>
          <w:rFonts w:hint="default" w:ascii="Calibri" w:hAnsi="Calibri" w:cs="Calibri"/>
          <w:lang w:val="en-US" w:eastAsia="zh-CN"/>
        </w:rPr>
        <w:t>2</w:t>
      </w:r>
      <w:r>
        <w:rPr>
          <w:rFonts w:hint="default" w:ascii="Calibri" w:hAnsi="Calibri" w:eastAsia="宋体" w:cs="Calibri"/>
          <w:lang w:val="en-US" w:eastAsia="zh-CN"/>
        </w:rPr>
        <w:t>.8</w:t>
      </w:r>
      <w:r>
        <w:rPr>
          <w:rFonts w:hint="default" w:ascii="Calibri" w:hAnsi="Calibri" w:cs="Calibri"/>
          <w:szCs w:val="21"/>
          <w:highlight w:val="none"/>
          <w:lang w:val="en-US" w:eastAsia="zh-CN"/>
        </w:rPr>
        <w:t>如联合体投标，</w:t>
      </w:r>
      <w:r>
        <w:rPr>
          <w:rFonts w:hint="default" w:ascii="Calibri" w:hAnsi="Calibri" w:cs="Calibri"/>
          <w:szCs w:val="21"/>
          <w:highlight w:val="none"/>
        </w:rPr>
        <w:t>质疑</w:t>
      </w:r>
      <w:r>
        <w:rPr>
          <w:rFonts w:hint="default" w:ascii="Calibri" w:hAnsi="Calibri" w:cs="Calibri"/>
          <w:szCs w:val="21"/>
          <w:highlight w:val="none"/>
          <w:lang w:val="en-US" w:eastAsia="zh-CN"/>
        </w:rPr>
        <w:t>应</w:t>
      </w:r>
      <w:r>
        <w:rPr>
          <w:rFonts w:hint="default" w:ascii="Calibri" w:hAnsi="Calibri" w:eastAsia="宋体" w:cs="Calibri"/>
          <w:b w:val="0"/>
          <w:bCs w:val="0"/>
          <w:sz w:val="21"/>
          <w:szCs w:val="21"/>
          <w:lang w:val="en-US" w:eastAsia="zh-CN"/>
        </w:rPr>
        <w:t>由组成联合体的所有供应商共同提出。</w:t>
      </w:r>
    </w:p>
    <w:p w14:paraId="2D7AA2E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eastAsia" w:cs="Calibri"/>
          <w:b w:val="0"/>
          <w:bCs w:val="0"/>
          <w:sz w:val="21"/>
          <w:szCs w:val="21"/>
          <w:lang w:val="en-US" w:eastAsia="zh-CN"/>
        </w:rPr>
        <w:t>2.2.9质疑函范本及制作说明见“招标文件附件5”。</w:t>
      </w:r>
    </w:p>
    <w:p w14:paraId="2F3B6C1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3</w:t>
      </w:r>
      <w:r>
        <w:rPr>
          <w:rFonts w:hint="default" w:ascii="Calibri" w:hAnsi="Calibri" w:cs="Calibri"/>
          <w:szCs w:val="21"/>
        </w:rPr>
        <w:t xml:space="preserve"> 招标文件的澄清</w:t>
      </w:r>
    </w:p>
    <w:p w14:paraId="6819CB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.1投标人对招标文件如有疑问要求澄清，或认为有必要与采购代理机构进行技术交流，投标人需将书面资料传真或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r>
        <w:rPr>
          <w:rFonts w:hint="eastAsia" w:cs="Calibri"/>
          <w:lang w:val="en-US" w:eastAsia="zh-CN"/>
        </w:rPr>
        <w:t>询问函范本见“招标文件附件4”。</w:t>
      </w:r>
    </w:p>
    <w:p w14:paraId="79EE1A5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.2 投标人要求澄清的资料应加盖单位公章、写明日期。</w:t>
      </w:r>
    </w:p>
    <w:p w14:paraId="3EB487D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710CF38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.4澄清的内容影响投标文件编制的，采购代理机构将顺延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4CF1807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.5投标人在收到补充文件后，应在24小时内以书面形式向采购代理机构确认已收到该补充文件。</w:t>
      </w:r>
    </w:p>
    <w:p w14:paraId="141A62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.6当招标文件与补充文件就同一内容的表述不一致时，以最后发出的书面文件为准。</w:t>
      </w:r>
    </w:p>
    <w:p w14:paraId="6510170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4</w:t>
      </w:r>
      <w:r>
        <w:rPr>
          <w:rFonts w:hint="default" w:ascii="Calibri" w:hAnsi="Calibri" w:cs="Calibri"/>
          <w:szCs w:val="21"/>
        </w:rPr>
        <w:t xml:space="preserve"> 招标文件的修改</w:t>
      </w:r>
    </w:p>
    <w:p w14:paraId="5285E85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.1 在</w:t>
      </w:r>
      <w:r>
        <w:rPr>
          <w:rFonts w:hint="eastAsia" w:cs="Calibri"/>
          <w:lang w:eastAsia="zh-CN"/>
        </w:rPr>
        <w:t>提交投标文件截止时间</w:t>
      </w:r>
      <w:r>
        <w:rPr>
          <w:rFonts w:hint="default" w:ascii="Calibri" w:hAnsi="Calibri" w:eastAsia="宋体" w:cs="Calibri"/>
        </w:rPr>
        <w:t>前，由于各种原因采购人可能以补充文件的形式修改完善招标文件。</w:t>
      </w:r>
    </w:p>
    <w:p w14:paraId="466E51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.2补充文件作为招标文件组成部分，补充文件将以网上公告等形式告知所有获取招标文件的投标人，补充文件对投标人均有约束力。</w:t>
      </w:r>
    </w:p>
    <w:p w14:paraId="73C3F5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.3修改的内容影响投标文件编制的，采购代理机构将顺延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37FAEC7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.4投标人在收到补充文件后，应在24小时内以书面形式向采购代理机构确认已收到该补充文件。</w:t>
      </w:r>
    </w:p>
    <w:p w14:paraId="72AE776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.5投标人收到补充文件后，对补充文件如有疑问要求澄清，应在24小时内将书面资料传真或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p>
    <w:p w14:paraId="5C39AC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.6投标人要求澄清的资料应加盖单位公章、写明日期。</w:t>
      </w:r>
    </w:p>
    <w:p w14:paraId="1A1A5D8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.7对补充文件的澄清答复按2.</w:t>
      </w:r>
      <w:r>
        <w:rPr>
          <w:rFonts w:hint="default" w:ascii="Calibri" w:hAnsi="Calibri" w:cs="Calibri"/>
          <w:lang w:val="en-US" w:eastAsia="zh-CN"/>
        </w:rPr>
        <w:t>3</w:t>
      </w:r>
      <w:r>
        <w:rPr>
          <w:rFonts w:hint="default" w:ascii="Calibri" w:hAnsi="Calibri" w:eastAsia="宋体" w:cs="Calibri"/>
        </w:rPr>
        <w:t>款规定。</w:t>
      </w:r>
    </w:p>
    <w:p w14:paraId="64D7E5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.8当招标文件与补充文件就同一内容的表述不一致时，以最后发出的书面文件为准。</w:t>
      </w:r>
    </w:p>
    <w:p w14:paraId="4188EA1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.9任何口头答复均不属于招标文件的组成部分。</w:t>
      </w:r>
    </w:p>
    <w:p w14:paraId="42DEE04D">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三、投标文件</w:t>
      </w:r>
      <w:bookmarkEnd w:id="110"/>
      <w:bookmarkEnd w:id="111"/>
    </w:p>
    <w:p w14:paraId="153954D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3.1 投标文件</w:t>
      </w:r>
    </w:p>
    <w:p w14:paraId="76853C8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3.1.1 投标人应仔细阅读招标文件规定的所有内容，以保证能全面准确理解招标文件，并按照招标文件要求，详细编制投标文件，投标文件内容必须针对本次招标响应。</w:t>
      </w:r>
    </w:p>
    <w:p w14:paraId="78AB51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7FE302A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3.2 投标文件组成</w:t>
      </w:r>
    </w:p>
    <w:p w14:paraId="418448B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3.2.1资格文件</w:t>
      </w:r>
    </w:p>
    <w:p w14:paraId="30ADDD1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应包括以下内容（</w:t>
      </w:r>
      <w:r>
        <w:rPr>
          <w:rFonts w:hint="default" w:ascii="Calibri" w:hAnsi="Calibri" w:eastAsia="宋体" w:cs="Calibri"/>
          <w:b/>
          <w:bCs/>
          <w:u w:val="single"/>
        </w:rPr>
        <w:t>均需投标人加盖公章</w:t>
      </w:r>
      <w:r>
        <w:rPr>
          <w:rFonts w:hint="default" w:ascii="Calibri" w:hAnsi="Calibri" w:eastAsia="宋体" w:cs="Calibri"/>
        </w:rPr>
        <w:t>）：证明其符合《中华人民共和国政府采购法》规定的供应商基本条件和采购项目对投标人的特定条件（</w:t>
      </w:r>
      <w:r>
        <w:rPr>
          <w:rFonts w:hint="eastAsia" w:cs="Calibri"/>
          <w:lang w:eastAsia="zh-CN"/>
        </w:rPr>
        <w:t>如</w:t>
      </w:r>
      <w:r>
        <w:rPr>
          <w:rFonts w:hint="default" w:ascii="Calibri" w:hAnsi="Calibri" w:eastAsia="宋体" w:cs="Calibri"/>
        </w:rPr>
        <w:t>项目要求）的有关资格证明文件。</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551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5828D85">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561A70BE">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4CFA4EB6">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1EB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1D12B1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6516392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7203E46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762C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F61CA3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2E9EC38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5B4764F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59C5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A89D16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728BE7A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3492EE0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0433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205B48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szCs w:val="21"/>
                <w:lang w:val="en-US" w:eastAsia="zh-CN"/>
              </w:rPr>
            </w:pPr>
            <w:r>
              <w:rPr>
                <w:rFonts w:hint="eastAsia" w:cs="Calibri"/>
                <w:b/>
                <w:bCs/>
                <w:szCs w:val="21"/>
                <w:lang w:val="en-US" w:eastAsia="zh-CN"/>
              </w:rPr>
              <w:t>2.1</w:t>
            </w:r>
          </w:p>
        </w:tc>
        <w:tc>
          <w:tcPr>
            <w:tcW w:w="4225" w:type="dxa"/>
            <w:noWrap w:val="0"/>
            <w:vAlign w:val="center"/>
          </w:tcPr>
          <w:p w14:paraId="138D0251">
            <w:pPr>
              <w:pageBreakBefore w:val="0"/>
              <w:kinsoku/>
              <w:wordWrap/>
              <w:overflowPunct/>
              <w:bidi w:val="0"/>
              <w:adjustRightInd w:val="0"/>
              <w:snapToGrid w:val="0"/>
              <w:spacing w:beforeAutospacing="0" w:afterAutospacing="0" w:line="300" w:lineRule="auto"/>
              <w:jc w:val="left"/>
              <w:rPr>
                <w:rFonts w:hint="default" w:ascii="Calibri" w:hAnsi="Calibri" w:cs="Calibri"/>
                <w:b/>
                <w:bCs/>
                <w:kern w:val="0"/>
                <w:szCs w:val="21"/>
              </w:rPr>
            </w:pPr>
            <w:r>
              <w:rPr>
                <w:rFonts w:hint="default" w:ascii="Calibri" w:hAnsi="Calibri" w:cs="Calibri"/>
                <w:szCs w:val="21"/>
                <w:lang w:val="en-US" w:eastAsia="zh-CN"/>
              </w:rPr>
              <w:t>（1）本项目为服务项目，本项目采购标的属于【</w:t>
            </w:r>
            <w:r>
              <w:rPr>
                <w:rFonts w:hint="eastAsia" w:cs="Calibri"/>
                <w:szCs w:val="21"/>
                <w:lang w:val="en-US" w:eastAsia="zh-CN"/>
              </w:rPr>
              <w:t>租赁和商务服务业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253" w:type="dxa"/>
            <w:noWrap w:val="0"/>
            <w:vAlign w:val="center"/>
          </w:tcPr>
          <w:p w14:paraId="5A7D50BA">
            <w:pPr>
              <w:pageBreakBefore w:val="0"/>
              <w:kinsoku/>
              <w:wordWrap/>
              <w:overflowPunct/>
              <w:bidi w:val="0"/>
              <w:adjustRightInd w:val="0"/>
              <w:snapToGrid w:val="0"/>
              <w:spacing w:beforeAutospacing="0" w:afterAutospacing="0" w:line="300" w:lineRule="auto"/>
              <w:jc w:val="left"/>
              <w:rPr>
                <w:rFonts w:hint="default" w:ascii="Calibri" w:hAnsi="Calibri" w:cs="Calibri"/>
                <w:b/>
                <w:bCs/>
                <w:szCs w:val="21"/>
              </w:rPr>
            </w:pPr>
            <w:r>
              <w:rPr>
                <w:rFonts w:hint="eastAsia" w:cs="Calibri"/>
                <w:color w:val="auto"/>
                <w:lang w:eastAsia="zh-CN"/>
              </w:rPr>
              <w:t>（</w:t>
            </w:r>
            <w:r>
              <w:rPr>
                <w:rFonts w:hint="eastAsia" w:cs="Calibri"/>
                <w:color w:val="auto"/>
                <w:lang w:val="en-US" w:eastAsia="zh-CN"/>
              </w:rPr>
              <w:t>2</w:t>
            </w:r>
            <w:r>
              <w:rPr>
                <w:rFonts w:hint="eastAsia" w:cs="Calibri"/>
                <w:color w:val="auto"/>
                <w:lang w:eastAsia="zh-CN"/>
              </w:rPr>
              <w:t>）</w:t>
            </w:r>
            <w:r>
              <w:rPr>
                <w:rFonts w:hint="default" w:ascii="Calibri" w:hAnsi="Calibri" w:cs="Calibri"/>
                <w:color w:val="auto"/>
              </w:rPr>
              <w:t>中小企业声明函/监狱企业声明函及其相关的充分的证明材料/残疾人福利性单位声明函；</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471A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6853BD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4BBEB8F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0D0E01E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77D6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F801AE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360052B2">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）单位负责人为同一人或者存在直接控股、管理关系的不同供应商，不得参加</w:t>
            </w:r>
            <w:r>
              <w:rPr>
                <w:rFonts w:hint="eastAsia" w:cs="Calibri"/>
                <w:kern w:val="0"/>
                <w:szCs w:val="21"/>
                <w:lang w:eastAsia="zh-CN"/>
              </w:rPr>
              <w:t>本项目</w:t>
            </w:r>
            <w:r>
              <w:rPr>
                <w:rFonts w:hint="default" w:ascii="Calibri" w:hAnsi="Calibri" w:cs="Calibri"/>
                <w:kern w:val="0"/>
                <w:szCs w:val="21"/>
              </w:rPr>
              <w:t>的政府采购活动。</w:t>
            </w:r>
          </w:p>
        </w:tc>
        <w:tc>
          <w:tcPr>
            <w:tcW w:w="4253" w:type="dxa"/>
            <w:noWrap w:val="0"/>
            <w:vAlign w:val="center"/>
          </w:tcPr>
          <w:p w14:paraId="467348B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）与其他供应商无利害关系的声明函。【</w:t>
            </w:r>
            <w:r>
              <w:rPr>
                <w:rFonts w:hint="eastAsia" w:cs="Calibri"/>
                <w:szCs w:val="21"/>
                <w:lang w:val="en-US" w:eastAsia="zh-CN"/>
              </w:rPr>
              <w:t>证明材料3</w:t>
            </w:r>
            <w:r>
              <w:rPr>
                <w:rFonts w:hint="default" w:ascii="Calibri" w:hAnsi="Calibri" w:cs="Calibri"/>
                <w:szCs w:val="21"/>
              </w:rPr>
              <w:t>】</w:t>
            </w:r>
          </w:p>
        </w:tc>
      </w:tr>
      <w:tr w14:paraId="32F1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FE175B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0CFFF69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noWrap w:val="0"/>
            <w:vAlign w:val="center"/>
          </w:tcPr>
          <w:p w14:paraId="782AFB2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05246D8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BB0B5D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）个体工商户、个人独资企业、合伙企业应提供房产权证或其他有效财产证明材料。</w:t>
            </w:r>
          </w:p>
          <w:p w14:paraId="64BAD59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541ED2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）企业类型的声明函。</w:t>
            </w:r>
          </w:p>
          <w:p w14:paraId="3E369CB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证明材料4</w:t>
            </w:r>
            <w:r>
              <w:rPr>
                <w:rFonts w:hint="default" w:ascii="Calibri" w:hAnsi="Calibri" w:cs="Calibri"/>
                <w:szCs w:val="21"/>
              </w:rPr>
              <w:t>】</w:t>
            </w:r>
          </w:p>
        </w:tc>
      </w:tr>
      <w:tr w14:paraId="69F3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FA68E3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04EEAAE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3CA7E04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7</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bookmarkStart w:id="112" w:name="OLE_LINK3"/>
            <w:r>
              <w:rPr>
                <w:rFonts w:hint="default" w:ascii="Calibri" w:hAnsi="Calibri" w:eastAsia="宋体" w:cs="Calibri"/>
                <w:color w:val="auto"/>
                <w:kern w:val="2"/>
                <w:sz w:val="21"/>
                <w:szCs w:val="21"/>
                <w:lang w:val="en-US" w:eastAsia="zh-CN" w:bidi="ar-SA"/>
              </w:rPr>
              <w:t>【</w:t>
            </w:r>
            <w:r>
              <w:rPr>
                <w:rFonts w:hint="eastAsia" w:cs="Calibri"/>
                <w:szCs w:val="21"/>
                <w:lang w:val="en-US" w:eastAsia="zh-CN"/>
              </w:rPr>
              <w:t>证明材料</w:t>
            </w:r>
            <w:r>
              <w:rPr>
                <w:rFonts w:hint="eastAsia" w:cs="Calibri"/>
                <w:color w:val="auto"/>
                <w:kern w:val="2"/>
                <w:sz w:val="21"/>
                <w:szCs w:val="21"/>
                <w:lang w:val="en-US" w:eastAsia="zh-CN" w:bidi="ar-SA"/>
              </w:rPr>
              <w:t>5</w:t>
            </w:r>
            <w:r>
              <w:rPr>
                <w:rFonts w:hint="default" w:ascii="Calibri" w:hAnsi="Calibri" w:eastAsia="宋体" w:cs="Calibri"/>
                <w:color w:val="auto"/>
                <w:kern w:val="2"/>
                <w:sz w:val="21"/>
                <w:szCs w:val="21"/>
                <w:lang w:val="en-US" w:eastAsia="zh-CN" w:bidi="ar-SA"/>
              </w:rPr>
              <w:t>】</w:t>
            </w:r>
            <w:bookmarkEnd w:id="112"/>
          </w:p>
        </w:tc>
      </w:tr>
      <w:tr w14:paraId="479F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3CB283F">
            <w:pPr>
              <w:pageBreakBefore w:val="0"/>
              <w:kinsoku/>
              <w:wordWrap/>
              <w:overflowPunct/>
              <w:bidi w:val="0"/>
              <w:adjustRightInd w:val="0"/>
              <w:snapToGrid w:val="0"/>
              <w:spacing w:beforeAutospacing="0" w:afterAutospacing="0" w:line="300" w:lineRule="auto"/>
              <w:jc w:val="left"/>
              <w:rPr>
                <w:rFonts w:hint="default" w:ascii="Calibri" w:hAnsi="Calibri" w:cs="Calibri"/>
                <w:color w:val="auto"/>
                <w:szCs w:val="21"/>
                <w:highlight w:val="none"/>
                <w:lang w:val="en-US" w:eastAsia="zh-CN"/>
              </w:rPr>
            </w:pPr>
            <w:r>
              <w:rPr>
                <w:rFonts w:hint="eastAsia" w:cs="Calibri"/>
                <w:color w:val="auto"/>
                <w:szCs w:val="21"/>
                <w:highlight w:val="none"/>
                <w:lang w:val="en-US" w:eastAsia="zh-CN"/>
              </w:rPr>
              <w:t>3.4</w:t>
            </w:r>
          </w:p>
        </w:tc>
        <w:tc>
          <w:tcPr>
            <w:tcW w:w="4225" w:type="dxa"/>
            <w:noWrap w:val="0"/>
            <w:vAlign w:val="center"/>
          </w:tcPr>
          <w:p w14:paraId="59CDC328">
            <w:pPr>
              <w:pageBreakBefore w:val="0"/>
              <w:kinsoku/>
              <w:wordWrap/>
              <w:overflowPunct/>
              <w:bidi w:val="0"/>
              <w:adjustRightInd w:val="0"/>
              <w:snapToGrid w:val="0"/>
              <w:spacing w:beforeAutospacing="0" w:afterAutospacing="0" w:line="300" w:lineRule="auto"/>
              <w:jc w:val="left"/>
              <w:rPr>
                <w:rFonts w:hint="default" w:ascii="Calibri" w:hAnsi="Calibri" w:cs="Calibri"/>
                <w:color w:val="auto"/>
                <w:kern w:val="0"/>
                <w:szCs w:val="21"/>
                <w:highlight w:val="none"/>
                <w:lang w:val="en-US" w:eastAsia="zh-CN"/>
              </w:rPr>
            </w:pPr>
            <w:r>
              <w:rPr>
                <w:rFonts w:hint="eastAsia" w:cs="Calibri"/>
                <w:color w:val="auto"/>
                <w:kern w:val="0"/>
                <w:szCs w:val="21"/>
                <w:highlight w:val="none"/>
                <w:lang w:eastAsia="zh-CN"/>
              </w:rPr>
              <w:t>（</w:t>
            </w:r>
            <w:r>
              <w:rPr>
                <w:rFonts w:hint="eastAsia" w:cs="Calibri"/>
                <w:color w:val="auto"/>
                <w:kern w:val="0"/>
                <w:szCs w:val="21"/>
                <w:highlight w:val="none"/>
                <w:lang w:val="en-US" w:eastAsia="zh-CN"/>
              </w:rPr>
              <w:t>4</w:t>
            </w:r>
            <w:r>
              <w:rPr>
                <w:rFonts w:hint="eastAsia" w:cs="Calibri"/>
                <w:color w:val="auto"/>
                <w:kern w:val="0"/>
                <w:szCs w:val="21"/>
                <w:highlight w:val="none"/>
                <w:lang w:eastAsia="zh-CN"/>
              </w:rPr>
              <w:t>）</w:t>
            </w:r>
            <w:r>
              <w:rPr>
                <w:rFonts w:hint="eastAsia" w:cs="Calibri"/>
                <w:color w:val="auto"/>
                <w:kern w:val="0"/>
                <w:szCs w:val="21"/>
                <w:highlight w:val="none"/>
                <w:lang w:val="en-US" w:eastAsia="zh-CN"/>
              </w:rPr>
              <w:t>具有有效的保安服务许可证；</w:t>
            </w:r>
          </w:p>
        </w:tc>
        <w:tc>
          <w:tcPr>
            <w:tcW w:w="4253" w:type="dxa"/>
            <w:noWrap w:val="0"/>
            <w:vAlign w:val="center"/>
          </w:tcPr>
          <w:p w14:paraId="45983DB2">
            <w:pPr>
              <w:pageBreakBefore w:val="0"/>
              <w:kinsoku/>
              <w:wordWrap/>
              <w:overflowPunct/>
              <w:bidi w:val="0"/>
              <w:adjustRightInd w:val="0"/>
              <w:snapToGrid w:val="0"/>
              <w:spacing w:beforeAutospacing="0" w:afterAutospacing="0" w:line="300" w:lineRule="auto"/>
              <w:jc w:val="left"/>
              <w:rPr>
                <w:rFonts w:hint="default" w:ascii="Calibri" w:hAnsi="Calibri" w:cs="Calibri"/>
                <w:szCs w:val="21"/>
                <w:lang w:val="en-US" w:eastAsia="zh-CN"/>
              </w:rPr>
            </w:pPr>
            <w:r>
              <w:rPr>
                <w:rFonts w:hint="eastAsia" w:cs="Calibri"/>
                <w:szCs w:val="21"/>
                <w:lang w:eastAsia="zh-CN"/>
              </w:rPr>
              <w:t>（</w:t>
            </w:r>
            <w:r>
              <w:rPr>
                <w:rFonts w:hint="eastAsia" w:cs="Calibri"/>
                <w:szCs w:val="21"/>
                <w:lang w:val="en-US" w:eastAsia="zh-CN"/>
              </w:rPr>
              <w:t>8</w:t>
            </w:r>
            <w:r>
              <w:rPr>
                <w:rFonts w:hint="eastAsia" w:cs="Calibri"/>
                <w:szCs w:val="21"/>
                <w:lang w:eastAsia="zh-CN"/>
              </w:rPr>
              <w:t>）</w:t>
            </w:r>
            <w:r>
              <w:rPr>
                <w:rFonts w:hint="eastAsia" w:cs="Calibri"/>
                <w:szCs w:val="21"/>
                <w:lang w:val="en-US" w:eastAsia="zh-CN"/>
              </w:rPr>
              <w:t>投标的保安服务许可证。</w:t>
            </w:r>
            <w:r>
              <w:rPr>
                <w:rFonts w:hint="default" w:ascii="Calibri" w:hAnsi="Calibri" w:eastAsia="宋体" w:cs="Calibri"/>
                <w:color w:val="auto"/>
                <w:kern w:val="2"/>
                <w:sz w:val="21"/>
                <w:szCs w:val="21"/>
                <w:lang w:val="en-US" w:eastAsia="zh-CN" w:bidi="ar-SA"/>
              </w:rPr>
              <w:t>【</w:t>
            </w:r>
            <w:r>
              <w:rPr>
                <w:rFonts w:hint="eastAsia" w:cs="Calibri"/>
                <w:szCs w:val="21"/>
                <w:lang w:val="en-US" w:eastAsia="zh-CN"/>
              </w:rPr>
              <w:t>证明材料</w:t>
            </w:r>
            <w:r>
              <w:rPr>
                <w:rFonts w:hint="eastAsia" w:cs="Calibri"/>
                <w:color w:val="auto"/>
                <w:kern w:val="2"/>
                <w:sz w:val="21"/>
                <w:szCs w:val="21"/>
                <w:lang w:val="en-US" w:eastAsia="zh-CN" w:bidi="ar-SA"/>
              </w:rPr>
              <w:t>6</w:t>
            </w:r>
            <w:r>
              <w:rPr>
                <w:rFonts w:hint="default" w:ascii="Calibri" w:hAnsi="Calibri" w:eastAsia="宋体" w:cs="Calibri"/>
                <w:color w:val="auto"/>
                <w:kern w:val="2"/>
                <w:sz w:val="21"/>
                <w:szCs w:val="21"/>
                <w:lang w:val="en-US" w:eastAsia="zh-CN" w:bidi="ar-SA"/>
              </w:rPr>
              <w:t>】</w:t>
            </w:r>
          </w:p>
        </w:tc>
      </w:tr>
      <w:tr w14:paraId="6D34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691C00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5</w:t>
            </w:r>
          </w:p>
        </w:tc>
        <w:tc>
          <w:tcPr>
            <w:tcW w:w="4225" w:type="dxa"/>
            <w:noWrap w:val="0"/>
            <w:vAlign w:val="center"/>
          </w:tcPr>
          <w:p w14:paraId="15D6067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5</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6DA2247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2970B37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（1）（2）（3）（4）</w:t>
            </w:r>
            <w:r>
              <w:rPr>
                <w:rFonts w:hint="default" w:ascii="Calibri" w:hAnsi="Calibri" w:eastAsia="宋体" w:cs="Calibri"/>
                <w:kern w:val="2"/>
                <w:sz w:val="21"/>
                <w:szCs w:val="21"/>
                <w:lang w:val="en-US" w:eastAsia="zh-CN" w:bidi="ar-SA"/>
              </w:rPr>
              <w:t>项；</w:t>
            </w:r>
          </w:p>
          <w:p w14:paraId="062B8D1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67930E3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4253" w:type="dxa"/>
            <w:noWrap w:val="0"/>
            <w:vAlign w:val="center"/>
          </w:tcPr>
          <w:p w14:paraId="61C2861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9</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证明材料7</w:t>
            </w:r>
            <w:r>
              <w:rPr>
                <w:rFonts w:hint="default" w:ascii="Calibri" w:hAnsi="Calibri" w:cs="Calibri"/>
              </w:rPr>
              <w:t>】</w:t>
            </w:r>
          </w:p>
        </w:tc>
      </w:tr>
    </w:tbl>
    <w:p w14:paraId="63036EC4">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w:t>
      </w:r>
      <w:r>
        <w:rPr>
          <w:rFonts w:hint="eastAsia" w:cs="Calibri"/>
          <w:lang w:val="en-US" w:eastAsia="zh-CN"/>
        </w:rPr>
        <w:t>2</w:t>
      </w:r>
      <w:r>
        <w:rPr>
          <w:rFonts w:hint="default" w:ascii="Calibri" w:hAnsi="Calibri" w:cs="Calibri"/>
        </w:rPr>
        <w:t xml:space="preserve"> 商务技术文件</w:t>
      </w:r>
    </w:p>
    <w:p w14:paraId="27C0678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1）法定代表人资格证明书；</w:t>
      </w:r>
    </w:p>
    <w:p w14:paraId="527539D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default" w:ascii="Calibri" w:hAnsi="Calibri" w:eastAsia="宋体" w:cs="Calibri"/>
          <w:lang w:val="en-US" w:eastAsia="zh-CN"/>
        </w:rPr>
        <w:t>2）</w:t>
      </w:r>
      <w:r>
        <w:rPr>
          <w:rFonts w:hint="default" w:ascii="Calibri" w:hAnsi="Calibri" w:eastAsia="宋体" w:cs="Calibri"/>
        </w:rPr>
        <w:t>法定代表人授权签署投标文件委托书</w:t>
      </w:r>
      <w:r>
        <w:rPr>
          <w:rFonts w:hint="default" w:ascii="Calibri" w:hAnsi="Calibri" w:eastAsia="宋体" w:cs="Calibri"/>
          <w:lang w:eastAsia="zh-CN"/>
        </w:rPr>
        <w:t>；</w:t>
      </w:r>
      <w:r>
        <w:rPr>
          <w:rFonts w:hint="default" w:ascii="Calibri" w:hAnsi="Calibri" w:eastAsia="宋体" w:cs="Calibri"/>
        </w:rPr>
        <w:t>（法定代表人签署</w:t>
      </w:r>
      <w:r>
        <w:rPr>
          <w:rFonts w:hint="eastAsia" w:cs="Calibri"/>
          <w:lang w:eastAsia="zh-CN"/>
        </w:rPr>
        <w:t>无需</w:t>
      </w:r>
      <w:r>
        <w:rPr>
          <w:rFonts w:hint="default" w:ascii="Calibri" w:hAnsi="Calibri" w:eastAsia="宋体" w:cs="Calibri"/>
        </w:rPr>
        <w:t>提供此书）</w:t>
      </w:r>
    </w:p>
    <w:p w14:paraId="57B225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3</w:t>
      </w:r>
      <w:r>
        <w:rPr>
          <w:rFonts w:hint="default" w:ascii="Calibri" w:hAnsi="Calibri" w:eastAsia="宋体" w:cs="Calibri"/>
        </w:rPr>
        <w:t>）法定代表人授权开标委托书</w:t>
      </w:r>
      <w:r>
        <w:rPr>
          <w:rFonts w:hint="default" w:ascii="Calibri" w:hAnsi="Calibri" w:eastAsia="宋体" w:cs="Calibri"/>
          <w:lang w:eastAsia="zh-CN"/>
        </w:rPr>
        <w:t>；</w:t>
      </w:r>
      <w:r>
        <w:rPr>
          <w:rFonts w:hint="default" w:ascii="Calibri" w:hAnsi="Calibri" w:eastAsia="宋体" w:cs="Calibri"/>
        </w:rPr>
        <w:t>（法定代表人参与</w:t>
      </w:r>
      <w:r>
        <w:rPr>
          <w:rFonts w:hint="eastAsia" w:cs="Calibri"/>
          <w:lang w:eastAsia="zh-CN"/>
        </w:rPr>
        <w:t>无需</w:t>
      </w:r>
      <w:r>
        <w:rPr>
          <w:rFonts w:hint="default" w:ascii="Calibri" w:hAnsi="Calibri" w:eastAsia="宋体" w:cs="Calibri"/>
        </w:rPr>
        <w:t>提供此书）；</w:t>
      </w:r>
    </w:p>
    <w:p w14:paraId="64BAB1A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4</w:t>
      </w:r>
      <w:r>
        <w:rPr>
          <w:rFonts w:hint="default" w:ascii="Calibri" w:hAnsi="Calibri" w:eastAsia="宋体" w:cs="Calibri"/>
        </w:rPr>
        <w:t>）偏离表；</w:t>
      </w:r>
    </w:p>
    <w:p w14:paraId="115FE24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5</w:t>
      </w:r>
      <w:r>
        <w:rPr>
          <w:rFonts w:hint="default" w:ascii="Calibri" w:hAnsi="Calibri" w:eastAsia="宋体" w:cs="Calibri"/>
          <w:lang w:eastAsia="zh-CN"/>
        </w:rPr>
        <w:t>）廉政承诺书；</w:t>
      </w:r>
    </w:p>
    <w:p w14:paraId="36A49E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6</w:t>
      </w:r>
      <w:r>
        <w:rPr>
          <w:rFonts w:hint="default" w:ascii="Calibri" w:hAnsi="Calibri" w:eastAsia="宋体" w:cs="Calibri"/>
          <w:lang w:eastAsia="zh-CN"/>
        </w:rPr>
        <w:t>）其他资信资料；</w:t>
      </w:r>
    </w:p>
    <w:p w14:paraId="26A72B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7</w:t>
      </w:r>
      <w:r>
        <w:rPr>
          <w:rFonts w:hint="default" w:ascii="Calibri" w:hAnsi="Calibri" w:cs="Calibri"/>
          <w:lang w:eastAsia="zh-CN"/>
        </w:rPr>
        <w:t>）</w:t>
      </w:r>
      <w:r>
        <w:rPr>
          <w:rFonts w:hint="default" w:ascii="Calibri" w:hAnsi="Calibri" w:cs="Calibri"/>
          <w:highlight w:val="none"/>
        </w:rPr>
        <w:t>同类业绩</w:t>
      </w:r>
      <w:r>
        <w:rPr>
          <w:rFonts w:hint="default" w:ascii="Calibri" w:hAnsi="Calibri" w:cs="Calibri"/>
          <w:highlight w:val="none"/>
          <w:lang w:val="en-US" w:eastAsia="zh-CN"/>
        </w:rPr>
        <w:t>表</w:t>
      </w:r>
      <w:r>
        <w:rPr>
          <w:rFonts w:hint="default" w:ascii="Calibri" w:hAnsi="Calibri" w:cs="Calibri"/>
          <w:highlight w:val="none"/>
        </w:rPr>
        <w:t>；</w:t>
      </w:r>
    </w:p>
    <w:p w14:paraId="61F473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8</w:t>
      </w:r>
      <w:r>
        <w:rPr>
          <w:rFonts w:hint="default" w:ascii="Calibri" w:hAnsi="Calibri" w:eastAsia="宋体" w:cs="Calibri"/>
          <w:lang w:eastAsia="zh-CN"/>
        </w:rPr>
        <w:t>）提供针对本项目的完整技术解决方案；</w:t>
      </w:r>
    </w:p>
    <w:p w14:paraId="7CA385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9</w:t>
      </w:r>
      <w:r>
        <w:rPr>
          <w:rFonts w:hint="default" w:ascii="Calibri" w:hAnsi="Calibri" w:eastAsia="宋体" w:cs="Calibri"/>
          <w:lang w:eastAsia="zh-CN"/>
        </w:rPr>
        <w:t>）投标人认为需要提供的其他资料。</w:t>
      </w:r>
    </w:p>
    <w:p w14:paraId="4B12A3F0">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3.2.3 报价文件</w:t>
      </w:r>
    </w:p>
    <w:p w14:paraId="0ACE0D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1）投标函；</w:t>
      </w:r>
    </w:p>
    <w:p w14:paraId="61B813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2）开标一览表；</w:t>
      </w:r>
    </w:p>
    <w:p w14:paraId="5CD15A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（3）</w:t>
      </w:r>
      <w:r>
        <w:rPr>
          <w:rFonts w:hint="eastAsia" w:cs="Calibri"/>
          <w:lang w:eastAsia="zh-CN"/>
        </w:rPr>
        <w:t>缴纳</w:t>
      </w:r>
      <w:r>
        <w:rPr>
          <w:rFonts w:hint="default" w:ascii="Calibri" w:hAnsi="Calibri" w:eastAsia="宋体" w:cs="Calibri"/>
        </w:rPr>
        <w:t>采购代理服务费承诺书；</w:t>
      </w:r>
    </w:p>
    <w:p w14:paraId="1501B332">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3.3 投标文件的编制</w:t>
      </w:r>
    </w:p>
    <w:p w14:paraId="34A2A3B1">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3.3.1 内容编制</w:t>
      </w:r>
    </w:p>
    <w:p w14:paraId="7F70116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77974F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（2）关联定位规则：一个关联点只能关联一页，不能关联多页；多个关联点可以关联同一页。</w:t>
      </w:r>
    </w:p>
    <w:p w14:paraId="7CCA53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（3）分别编制资格文件、报价文件、商务技术文件。</w:t>
      </w:r>
    </w:p>
    <w:p w14:paraId="5825490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（4）投标文件应当对招标文件规定的内容进行对应明确说明，对招标文件规定的实质性内容应当作出响应。</w:t>
      </w:r>
    </w:p>
    <w:p w14:paraId="4CC5AD4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69983F5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（6）由于字迹模糊或表达不清引起的后果由投标人负责。</w:t>
      </w:r>
    </w:p>
    <w:p w14:paraId="40D647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（7）编制投标文件时建议选用“谷歌或火狐浏览器”。</w:t>
      </w:r>
    </w:p>
    <w:p w14:paraId="2405863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（8）投标文件可以线下完成盖章</w:t>
      </w:r>
      <w:r>
        <w:rPr>
          <w:rFonts w:hint="default" w:ascii="Calibri" w:hAnsi="Calibri" w:eastAsia="宋体" w:cs="Calibri"/>
          <w:lang w:eastAsia="zh-CN"/>
        </w:rPr>
        <w:t>（</w:t>
      </w:r>
      <w:r>
        <w:rPr>
          <w:rFonts w:hint="default" w:ascii="Calibri" w:hAnsi="Calibri" w:eastAsia="宋体" w:cs="Calibri"/>
          <w:lang w:val="en-US" w:eastAsia="zh-CN"/>
        </w:rPr>
        <w:t>签署</w:t>
      </w:r>
      <w:r>
        <w:rPr>
          <w:rFonts w:hint="default" w:ascii="Calibri" w:hAnsi="Calibri" w:eastAsia="宋体" w:cs="Calibri"/>
          <w:lang w:eastAsia="zh-CN"/>
        </w:rPr>
        <w:t>）</w:t>
      </w:r>
      <w:r>
        <w:rPr>
          <w:rFonts w:hint="default" w:ascii="Calibri" w:hAnsi="Calibri" w:eastAsia="宋体" w:cs="Calibri"/>
        </w:rPr>
        <w:t>后传输提交政府采购云平台。</w:t>
      </w:r>
    </w:p>
    <w:p w14:paraId="2730BF4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（9）生成的电子投标文件的文件后缀名为【.jmbs】，备份电子投标文件的文件后缀名为【.bfbs】。</w:t>
      </w:r>
    </w:p>
    <w:p w14:paraId="4F278655">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3.3.2 格式要求</w:t>
      </w:r>
    </w:p>
    <w:p w14:paraId="5B205A9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（1）投标文件应编制目录。</w:t>
      </w:r>
    </w:p>
    <w:p w14:paraId="41CA39B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（2）投标文件应按“投标人须知前附表”要求盖章。</w:t>
      </w:r>
    </w:p>
    <w:p w14:paraId="381D32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（3）投标文件装订要求详见“投标人须知前附表”。</w:t>
      </w:r>
    </w:p>
    <w:p w14:paraId="6EC439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（4）投标文件格式为PDF。</w:t>
      </w:r>
    </w:p>
    <w:p w14:paraId="536AE5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（5）单个文件上传大小上限为300M。</w:t>
      </w:r>
    </w:p>
    <w:p w14:paraId="1A9176E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3.4 投标报价</w:t>
      </w:r>
    </w:p>
    <w:p w14:paraId="18B282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3.4.1 ▲</w:t>
      </w:r>
      <w:r>
        <w:rPr>
          <w:rFonts w:hint="default" w:ascii="Calibri" w:hAnsi="Calibri" w:eastAsia="宋体" w:cs="Calibri"/>
          <w:b/>
          <w:bCs/>
          <w:u w:val="single"/>
        </w:rPr>
        <w:t>本次投标报价为含税人民币价。</w:t>
      </w:r>
    </w:p>
    <w:p w14:paraId="762471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3.4.2 投标</w:t>
      </w:r>
      <w:r>
        <w:rPr>
          <w:rFonts w:hint="default" w:ascii="Calibri" w:hAnsi="Calibri" w:eastAsia="宋体" w:cs="Calibri"/>
          <w:highlight w:val="none"/>
        </w:rPr>
        <w:t>报价包括履行所有规定服务并提交服务成果所产生的全部费用。服务及服务成果须达到</w:t>
      </w:r>
      <w:r>
        <w:rPr>
          <w:rFonts w:hint="default" w:ascii="Calibri" w:hAnsi="Calibri" w:cs="Calibri"/>
          <w:highlight w:val="none"/>
          <w:lang w:val="en-US" w:eastAsia="zh-CN"/>
        </w:rPr>
        <w:t>招标</w:t>
      </w:r>
      <w:r>
        <w:rPr>
          <w:rFonts w:hint="default" w:ascii="Calibri" w:hAnsi="Calibri" w:eastAsia="宋体" w:cs="Calibri"/>
          <w:highlight w:val="none"/>
        </w:rPr>
        <w:t>文件规定的质量标准及使用要求。</w:t>
      </w:r>
    </w:p>
    <w:p w14:paraId="46D3DB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3.4.3 报价应按不同费用构成分开填写，具体详见“投标文件格式”。</w:t>
      </w:r>
    </w:p>
    <w:p w14:paraId="1E42274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3.4.4 ▲</w:t>
      </w:r>
      <w:r>
        <w:rPr>
          <w:rFonts w:hint="default" w:ascii="Calibri" w:hAnsi="Calibri" w:eastAsia="宋体" w:cs="Calibri"/>
          <w:b/>
          <w:bCs/>
          <w:u w:val="single"/>
        </w:rPr>
        <w:t>所投标项只允许有一个报价，不接受有选择报价的投标文件。</w:t>
      </w:r>
    </w:p>
    <w:p w14:paraId="1BAF7D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3.4.5 投标人应在“政府采购云平台”中填写报价，报价应与上传的报价文件一致，如有不一致，以上传的报价文件中报价为准。</w:t>
      </w:r>
    </w:p>
    <w:p w14:paraId="2FC31ABB">
      <w:pPr>
        <w:pStyle w:val="4"/>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3.5 投标保证金</w:t>
      </w:r>
    </w:p>
    <w:p w14:paraId="562FCF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3.5.1 投标人须按“投标人须知前附表”的规定提供投标保证金。</w:t>
      </w:r>
    </w:p>
    <w:p w14:paraId="27DC160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3.6 投标文件有效期</w:t>
      </w:r>
    </w:p>
    <w:p w14:paraId="4C222FE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3.6.1 投标文件有效期按“投标人须知前附表”规定，投标文件应在该有效期内保持有效。合同签订后，投标文件作为合同附件，投标文件有效期同合同有效期。</w:t>
      </w:r>
    </w:p>
    <w:p w14:paraId="5820263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3.6.2 在特殊情况下，采购人可与投标人协商延长投标文件有效期，这种要求和答复均应以书面形式进行。</w:t>
      </w:r>
    </w:p>
    <w:p w14:paraId="028869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3.6.3 投标人可拒绝接受延期要求。同意延长有效期的投标人不能修改投标文件。</w:t>
      </w:r>
    </w:p>
    <w:p w14:paraId="44FE78C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3.6.4 投标文件有效期内，投标人撤销投标文件的，应承担采购人提出的索赔。</w:t>
      </w:r>
    </w:p>
    <w:p w14:paraId="011F2DC4">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13" w:name="_Toc82338242"/>
      <w:bookmarkStart w:id="114" w:name="_Toc82873325"/>
      <w:r>
        <w:rPr>
          <w:rFonts w:hint="default" w:ascii="Calibri" w:hAnsi="Calibri" w:cs="Calibri"/>
          <w:szCs w:val="21"/>
        </w:rPr>
        <w:t>四、投标</w:t>
      </w:r>
      <w:bookmarkEnd w:id="113"/>
      <w:bookmarkEnd w:id="114"/>
    </w:p>
    <w:p w14:paraId="4500F71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4.1 投标文件的密封及标记</w:t>
      </w:r>
    </w:p>
    <w:p w14:paraId="6A2FAC4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4.1.1 投标文件应按以下方法密封及标记</w:t>
      </w:r>
    </w:p>
    <w:p w14:paraId="5CEAF6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投标文件密封及标记要求见“投标人须知前附表”。</w:t>
      </w:r>
    </w:p>
    <w:p w14:paraId="052EF6A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4.2 投标文件的提交</w:t>
      </w:r>
    </w:p>
    <w:p w14:paraId="418FBA2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4.2.1 提交投标文件</w:t>
      </w:r>
    </w:p>
    <w:p w14:paraId="0B6FF24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1）电子投标文件传输提交</w:t>
      </w:r>
    </w:p>
    <w:p w14:paraId="69E314B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投标人应当在</w:t>
      </w:r>
      <w:r>
        <w:rPr>
          <w:rFonts w:hint="eastAsia" w:cs="Calibri"/>
          <w:lang w:eastAsia="zh-CN"/>
        </w:rPr>
        <w:t>提交投标文件截止时间</w:t>
      </w:r>
      <w:r>
        <w:rPr>
          <w:rFonts w:hint="default" w:ascii="Calibri" w:hAnsi="Calibri" w:eastAsia="宋体" w:cs="Calibri"/>
        </w:rPr>
        <w:t>前完成电子投标文件的传输提交至政府采购云平台（https://www.zcygov.cn），</w:t>
      </w:r>
      <w:r>
        <w:rPr>
          <w:rFonts w:hint="eastAsia" w:cs="Calibri"/>
          <w:lang w:eastAsia="zh-CN"/>
        </w:rPr>
        <w:t>提交投标文件截止时间</w:t>
      </w:r>
      <w:r>
        <w:rPr>
          <w:rFonts w:hint="default" w:ascii="Calibri" w:hAnsi="Calibri" w:eastAsia="宋体" w:cs="Calibri"/>
        </w:rPr>
        <w:t>前未完成传输提交的，视为未提交投标文件。</w:t>
      </w:r>
      <w:r>
        <w:rPr>
          <w:rFonts w:hint="eastAsia" w:cs="Calibri"/>
          <w:lang w:eastAsia="zh-CN"/>
        </w:rPr>
        <w:t>提交投标文件截止时间</w:t>
      </w:r>
      <w:r>
        <w:rPr>
          <w:rFonts w:hint="default" w:ascii="Calibri" w:hAnsi="Calibri" w:eastAsia="宋体" w:cs="Calibri"/>
        </w:rPr>
        <w:t>以后传输提交的投标文件，将被拒收。</w:t>
      </w:r>
    </w:p>
    <w:p w14:paraId="4F747F1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2）备份电子投标文件提交</w:t>
      </w:r>
    </w:p>
    <w:p w14:paraId="3E2D28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投标人可以提交备份电子投标文件，如提交备份电子投标文件，请按以下方式提交。</w:t>
      </w:r>
    </w:p>
    <w:p w14:paraId="7674641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应当在</w:t>
      </w:r>
      <w:r>
        <w:rPr>
          <w:rFonts w:hint="eastAsia" w:cs="Calibri"/>
          <w:lang w:eastAsia="zh-CN"/>
        </w:rPr>
        <w:t>提交投标文件截止时间</w:t>
      </w:r>
      <w:r>
        <w:rPr>
          <w:rFonts w:hint="default" w:ascii="Calibri" w:hAnsi="Calibri" w:eastAsia="宋体" w:cs="Calibri"/>
        </w:rPr>
        <w:t>以前，供应商将以介质存储的数据电文形式的备份电子投标文件密封并以邮寄或直接送达等形式提交给采购代理机构联系人（</w:t>
      </w:r>
      <w:r>
        <w:rPr>
          <w:rFonts w:hint="eastAsia" w:cs="Calibri"/>
          <w:color w:val="000000"/>
          <w:szCs w:val="21"/>
          <w:lang w:val="en-US" w:eastAsia="zh-CN"/>
        </w:rPr>
        <w:t>姓名：</w:t>
      </w:r>
      <w:r>
        <w:rPr>
          <w:rFonts w:hint="default" w:ascii="Calibri" w:hAnsi="Calibri" w:cs="Calibri"/>
          <w:color w:val="000000"/>
          <w:szCs w:val="21"/>
        </w:rPr>
        <w:t>郭剑飞</w:t>
      </w:r>
      <w:r>
        <w:rPr>
          <w:rFonts w:hint="eastAsia" w:cs="Calibri"/>
          <w:color w:val="000000"/>
          <w:szCs w:val="21"/>
          <w:lang w:eastAsia="zh-CN"/>
        </w:rPr>
        <w:t>，</w:t>
      </w:r>
      <w:r>
        <w:rPr>
          <w:rFonts w:hint="eastAsia" w:cs="Calibri"/>
          <w:color w:val="000000"/>
          <w:szCs w:val="21"/>
          <w:lang w:val="en-US" w:eastAsia="zh-CN"/>
        </w:rPr>
        <w:t>联系电话：</w:t>
      </w:r>
      <w:r>
        <w:rPr>
          <w:rFonts w:hint="default" w:ascii="Calibri" w:hAnsi="Calibri" w:cs="Calibri"/>
          <w:color w:val="000000"/>
          <w:szCs w:val="21"/>
        </w:rPr>
        <w:t>0571-85830257</w:t>
      </w:r>
      <w:r>
        <w:rPr>
          <w:rFonts w:hint="eastAsia" w:cs="Calibri"/>
          <w:color w:val="000000"/>
          <w:szCs w:val="21"/>
          <w:lang w:val="en-US" w:eastAsia="zh-CN"/>
        </w:rPr>
        <w:t>/18157171793</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杭州市文晖路42号现代置业大厦西楼18层1804房间</w:t>
      </w:r>
      <w:r>
        <w:rPr>
          <w:rFonts w:hint="default" w:ascii="Calibri" w:hAnsi="Calibri" w:eastAsia="宋体" w:cs="Calibri"/>
        </w:rPr>
        <w:t>），使其在</w:t>
      </w:r>
      <w:r>
        <w:rPr>
          <w:rFonts w:hint="eastAsia" w:cs="Calibri"/>
          <w:lang w:eastAsia="zh-CN"/>
        </w:rPr>
        <w:t>提交投标文件截止时间</w:t>
      </w:r>
      <w:r>
        <w:rPr>
          <w:rFonts w:hint="default" w:ascii="Calibri" w:hAnsi="Calibri" w:eastAsia="宋体" w:cs="Calibri"/>
        </w:rPr>
        <w:t>以前收到。封皮应注明投标人名称、项目名称。</w:t>
      </w:r>
    </w:p>
    <w:p w14:paraId="433F020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备份电子投标文件仅在在线解密异常处理时使用。投标文件已按时解密的，备份电子投标文件自动失效。</w:t>
      </w:r>
    </w:p>
    <w:p w14:paraId="060F5E7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4.2.2 投标人提交的投标文件均不予退还。</w:t>
      </w:r>
    </w:p>
    <w:p w14:paraId="3FDFAE5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4.2.3 逾期传输的电子投标文件，采购人将不予受理。</w:t>
      </w:r>
    </w:p>
    <w:p w14:paraId="3016C65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4.2.4 采购人如因故推迟</w:t>
      </w:r>
      <w:r>
        <w:rPr>
          <w:rFonts w:hint="eastAsia" w:cs="Calibri"/>
          <w:lang w:eastAsia="zh-CN"/>
        </w:rPr>
        <w:t>提交投标文件截止时间</w:t>
      </w:r>
      <w:r>
        <w:rPr>
          <w:rFonts w:hint="default" w:ascii="Calibri" w:hAnsi="Calibri" w:eastAsia="宋体" w:cs="Calibri"/>
        </w:rPr>
        <w:t>，应以书面形式通知所有投标人。在这种情况下，采购人和投标人的权利和义务将受到新的</w:t>
      </w:r>
      <w:r>
        <w:rPr>
          <w:rFonts w:hint="eastAsia" w:cs="Calibri"/>
          <w:lang w:eastAsia="zh-CN"/>
        </w:rPr>
        <w:t>提交投标文件截止时间</w:t>
      </w:r>
      <w:r>
        <w:rPr>
          <w:rFonts w:hint="default" w:ascii="Calibri" w:hAnsi="Calibri" w:eastAsia="宋体" w:cs="Calibri"/>
        </w:rPr>
        <w:t>的约束。</w:t>
      </w:r>
    </w:p>
    <w:p w14:paraId="7E99B7E2">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4.3 投标文件的补充、修改和撤回</w:t>
      </w:r>
    </w:p>
    <w:p w14:paraId="6CB5424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4.3.1 投标人在投标以后如必须补充、修改或撤回投标文件，必须在</w:t>
      </w:r>
      <w:r>
        <w:rPr>
          <w:rFonts w:hint="eastAsia" w:cs="Calibri"/>
          <w:lang w:eastAsia="zh-CN"/>
        </w:rPr>
        <w:t>提交投标文件截止时间</w:t>
      </w:r>
      <w:r>
        <w:rPr>
          <w:rFonts w:hint="default" w:ascii="Calibri" w:hAnsi="Calibri" w:eastAsia="宋体" w:cs="Calibri"/>
        </w:rPr>
        <w:t>以前在“政府采购云平台”上补充、修改或撤回投标文件。补充、修改电子投标文件的，应当先行撤回原文件，补充、修改后重新传输提交。</w:t>
      </w:r>
      <w:r>
        <w:rPr>
          <w:rFonts w:hint="eastAsia" w:cs="Calibri"/>
          <w:lang w:eastAsia="zh-CN"/>
        </w:rPr>
        <w:t>提交投标文件截止时间</w:t>
      </w:r>
      <w:r>
        <w:rPr>
          <w:rFonts w:hint="default" w:ascii="Calibri" w:hAnsi="Calibri" w:eastAsia="宋体" w:cs="Calibri"/>
        </w:rPr>
        <w:t>前未完成传输的，视为撤回投标文件。</w:t>
      </w:r>
    </w:p>
    <w:p w14:paraId="1AD6F97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4.4 备选投标方案</w:t>
      </w:r>
    </w:p>
    <w:p w14:paraId="3970283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投标人不得提交备选投标方案，否则，投标文件将被判定为无效标。【注：备选投标方案不是指备份投标文件】</w:t>
      </w:r>
    </w:p>
    <w:p w14:paraId="7B3C45A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4.5 不予受理的投标文件</w:t>
      </w:r>
    </w:p>
    <w:p w14:paraId="0580D11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1）在</w:t>
      </w:r>
      <w:r>
        <w:rPr>
          <w:rFonts w:hint="eastAsia" w:cs="Calibri"/>
          <w:lang w:eastAsia="zh-CN"/>
        </w:rPr>
        <w:t>提交投标文件截止时间</w:t>
      </w:r>
      <w:r>
        <w:rPr>
          <w:rFonts w:hint="default" w:ascii="Calibri" w:hAnsi="Calibri" w:eastAsia="宋体" w:cs="Calibri"/>
        </w:rPr>
        <w:t>以后送达的投标文件；</w:t>
      </w:r>
    </w:p>
    <w:p w14:paraId="4C85BC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2）未密封的备份电子投标文件；</w:t>
      </w:r>
    </w:p>
    <w:p w14:paraId="1158FB3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4.6 投标人不足三家情况处理</w:t>
      </w:r>
    </w:p>
    <w:p w14:paraId="514D8A1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，参加标项投标的投标人不足三家的，除采购任务取消情形外，采购人可选择以下方式之一处理：</w:t>
      </w:r>
    </w:p>
    <w:p w14:paraId="0C9C7E4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1）可将本标项作废标处理，重新组织采购；</w:t>
      </w:r>
    </w:p>
    <w:p w14:paraId="6AFACC3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2）可按同级政府采购监督管理部门的审批意见采用其他采购方式组织采购；</w:t>
      </w:r>
    </w:p>
    <w:p w14:paraId="4424563F">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115" w:name="_Toc82873326"/>
      <w:bookmarkStart w:id="116" w:name="_Toc82338243"/>
      <w:r>
        <w:rPr>
          <w:rFonts w:hint="default" w:ascii="Calibri" w:hAnsi="Calibri" w:cs="Calibri"/>
          <w:szCs w:val="21"/>
        </w:rPr>
        <w:t>五、开标、评标</w:t>
      </w:r>
      <w:bookmarkEnd w:id="115"/>
      <w:bookmarkEnd w:id="116"/>
      <w:r>
        <w:rPr>
          <w:rFonts w:hint="default" w:ascii="Calibri" w:hAnsi="Calibri" w:cs="Calibri"/>
          <w:szCs w:val="21"/>
        </w:rPr>
        <w:t>及合同签订</w:t>
      </w:r>
    </w:p>
    <w:p w14:paraId="4CE11C31">
      <w:pPr>
        <w:pStyle w:val="4"/>
        <w:pageBreakBefore w:val="0"/>
        <w:tabs>
          <w:tab w:val="left" w:pos="720"/>
        </w:tabs>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5.1 开标</w:t>
      </w:r>
    </w:p>
    <w:p w14:paraId="1C36B9C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5.1.1 采购人按“投标人须知前附表”规定的时间、地点公开开标，并邀请所有投标人代表准时在线参加。</w:t>
      </w:r>
    </w:p>
    <w:p w14:paraId="3B80C0C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5.1.2 投标人代表应在线参加开标活动。</w:t>
      </w:r>
    </w:p>
    <w:p w14:paraId="2FD7B6F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开标活动组织人员告知投标人开标活动组织人员情况，已提交投标文件的投标人名单、应当回避的情形、开启报价文件的预计时间等，组织投标人签署《政府采购活动现场确认声明书》</w:t>
      </w:r>
      <w:r>
        <w:rPr>
          <w:rFonts w:hint="eastAsia" w:eastAsia="宋体" w:cs="Calibri"/>
          <w:color w:val="000000"/>
          <w:szCs w:val="21"/>
          <w:lang w:eastAsia="zh-CN"/>
        </w:rPr>
        <w:t>（</w:t>
      </w:r>
      <w:r>
        <w:rPr>
          <w:rFonts w:hint="eastAsia" w:eastAsia="宋体" w:cs="Calibri"/>
          <w:color w:val="000000"/>
          <w:szCs w:val="21"/>
          <w:lang w:val="en-US" w:eastAsia="zh-CN"/>
        </w:rPr>
        <w:t>见</w:t>
      </w:r>
      <w:r>
        <w:rPr>
          <w:rFonts w:hint="eastAsia" w:cs="Calibri"/>
          <w:color w:val="000000"/>
          <w:szCs w:val="21"/>
          <w:lang w:val="en-US" w:eastAsia="zh-CN"/>
        </w:rPr>
        <w:t>招标</w:t>
      </w:r>
      <w:r>
        <w:rPr>
          <w:rFonts w:hint="eastAsia" w:eastAsia="宋体" w:cs="Calibri"/>
          <w:color w:val="000000"/>
          <w:szCs w:val="21"/>
          <w:lang w:val="en-US" w:eastAsia="zh-CN"/>
        </w:rPr>
        <w:t>文件附件3</w:t>
      </w:r>
      <w:r>
        <w:rPr>
          <w:rFonts w:hint="eastAsia" w:eastAsia="宋体" w:cs="Calibri"/>
          <w:color w:val="000000"/>
          <w:szCs w:val="21"/>
          <w:lang w:eastAsia="zh-CN"/>
        </w:rPr>
        <w:t>）</w:t>
      </w:r>
      <w:r>
        <w:rPr>
          <w:rFonts w:hint="default" w:ascii="Calibri" w:hAnsi="Calibri" w:eastAsia="宋体" w:cs="Calibri"/>
        </w:rPr>
        <w:t>。</w:t>
      </w:r>
    </w:p>
    <w:p w14:paraId="264AF6B4">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136CF43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74324E3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，开标活动组织人员启动在线解密程序，投标人应登录政府采购云平台在在线解密时间内对已提交的电子投标文件进行解密。</w:t>
      </w:r>
    </w:p>
    <w:p w14:paraId="27FBA2D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439131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如在线解密失败，开标活动组织人员将启动异常处理，上传投标人在</w:t>
      </w:r>
      <w:r>
        <w:rPr>
          <w:rFonts w:hint="eastAsia" w:cs="Calibri"/>
          <w:lang w:eastAsia="zh-CN"/>
        </w:rPr>
        <w:t>提交投标文件截止时间</w:t>
      </w:r>
      <w:r>
        <w:rPr>
          <w:rFonts w:hint="default" w:ascii="Calibri" w:hAnsi="Calibri" w:eastAsia="宋体" w:cs="Calibri"/>
        </w:rPr>
        <w:t>前提交的备份电子投标文件进行再次解密，如未提供备份电子投标文件，将不进行再次解密程序。无法在线解密视为投标人放弃投标。</w:t>
      </w:r>
    </w:p>
    <w:p w14:paraId="3354BC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31A05D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在线解密时间为30分钟。</w:t>
      </w:r>
    </w:p>
    <w:p w14:paraId="302A8900">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2B6549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待所有投标人在线解密结束后，开标活动组织人员在线开启投标文件。</w:t>
      </w:r>
    </w:p>
    <w:p w14:paraId="1D3298DD">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6DB69C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商务和技术评审结束后，开标活动组织人员在线、开标现场公布商务和技术评审有效的投标人名单及无效投标人名称及理由；采用综合评分法的，同时公布其商务和技术得分情况。</w:t>
      </w:r>
    </w:p>
    <w:p w14:paraId="21EA6775">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246C9F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lang w:eastAsia="zh-CN"/>
        </w:rPr>
        <w:t>签名</w:t>
      </w:r>
      <w:r>
        <w:rPr>
          <w:rFonts w:hint="default" w:ascii="Calibri" w:hAnsi="Calibri" w:eastAsia="宋体" w:cs="Calibri"/>
        </w:rPr>
        <w:t>确认。如投标人代表</w:t>
      </w:r>
      <w:r>
        <w:rPr>
          <w:rFonts w:hint="default" w:ascii="Calibri" w:hAnsi="Calibri" w:eastAsia="宋体" w:cs="Calibri"/>
          <w:lang w:val="en-US" w:eastAsia="zh-CN"/>
        </w:rPr>
        <w:t>未</w:t>
      </w:r>
      <w:r>
        <w:rPr>
          <w:rFonts w:hint="eastAsia" w:cs="Calibri"/>
          <w:lang w:eastAsia="zh-CN"/>
        </w:rPr>
        <w:t>签名</w:t>
      </w:r>
      <w:r>
        <w:rPr>
          <w:rFonts w:hint="default" w:ascii="Calibri" w:hAnsi="Calibri" w:eastAsia="宋体" w:cs="Calibri"/>
        </w:rPr>
        <w:t>，</w:t>
      </w:r>
      <w:r>
        <w:rPr>
          <w:rFonts w:hint="default" w:ascii="Calibri" w:hAnsi="Calibri" w:eastAsia="宋体" w:cs="Calibri"/>
          <w:lang w:val="en-US" w:eastAsia="zh-CN"/>
        </w:rPr>
        <w:t>也未</w:t>
      </w:r>
      <w:r>
        <w:rPr>
          <w:rFonts w:hint="default" w:ascii="Calibri" w:hAnsi="Calibri" w:eastAsia="宋体" w:cs="Calibri"/>
        </w:rPr>
        <w:t>说明理由，视为无异议。</w:t>
      </w:r>
    </w:p>
    <w:p w14:paraId="764DC68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开标结束后，如发现开标结果与报价文件（签章版）内容不一致者，以报价文件（签章版）内容为准，由评标委员会根据报价文件内容进行纠正。</w:t>
      </w:r>
    </w:p>
    <w:p w14:paraId="087A2D5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5.1.7 公布评审结果</w:t>
      </w:r>
    </w:p>
    <w:p w14:paraId="0C0FC5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评审结束后，开标活动组织人员公布各投标人得分、中标候选人名单，及采购人最终确定中标人名单的时间和公告方式等。</w:t>
      </w:r>
    </w:p>
    <w:p w14:paraId="696CB55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5.2 开标异议</w:t>
      </w:r>
    </w:p>
    <w:p w14:paraId="0501C1A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投标人如对开标有异议，应当在开标现场提出，开标现场组织人员将当场作出答复，并制作记录。</w:t>
      </w:r>
    </w:p>
    <w:p w14:paraId="3F2303F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5.3 投标人资格审查</w:t>
      </w:r>
    </w:p>
    <w:p w14:paraId="4B3796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4B92C0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单位负责人为同一人或者存在直接控股、管理关系的不同供应商，不得参加</w:t>
      </w:r>
      <w:r>
        <w:rPr>
          <w:rFonts w:hint="eastAsia" w:cs="Calibri"/>
          <w:b/>
          <w:bCs/>
          <w:lang w:eastAsia="zh-CN"/>
        </w:rPr>
        <w:t>本项目</w:t>
      </w:r>
      <w:r>
        <w:rPr>
          <w:rFonts w:hint="default" w:ascii="Calibri" w:hAnsi="Calibri" w:eastAsia="宋体" w:cs="Calibri"/>
          <w:b/>
          <w:bCs/>
        </w:rPr>
        <w:t>的政府采购活动。违反该款规定的，相关投标均无效。</w:t>
      </w:r>
    </w:p>
    <w:p w14:paraId="5B458E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投标文件中提供的资格条件证明材料无法证明其满足招标文件规</w:t>
      </w:r>
      <w:r>
        <w:rPr>
          <w:rFonts w:hint="eastAsia" w:cs="Calibri"/>
          <w:b/>
          <w:bCs/>
          <w:lang w:eastAsia="zh-CN"/>
        </w:rPr>
        <w:t>定的</w:t>
      </w:r>
      <w:r>
        <w:rPr>
          <w:rFonts w:hint="default" w:ascii="Calibri" w:hAnsi="Calibri" w:eastAsia="宋体" w:cs="Calibri"/>
          <w:b/>
          <w:bCs/>
        </w:rPr>
        <w:t>资格条件，为无效投标。</w:t>
      </w:r>
    </w:p>
    <w:p w14:paraId="1FECFA17">
      <w:pPr>
        <w:pStyle w:val="4"/>
        <w:adjustRightInd w:val="0"/>
        <w:ind w:firstLine="420"/>
        <w:rPr>
          <w:rFonts w:cs="Calibri"/>
          <w:szCs w:val="21"/>
        </w:rPr>
      </w:pPr>
      <w:r>
        <w:rPr>
          <w:rFonts w:cs="Calibri"/>
          <w:szCs w:val="21"/>
        </w:rPr>
        <w:t>5.</w:t>
      </w:r>
      <w:r>
        <w:rPr>
          <w:rFonts w:hint="eastAsia" w:cs="Calibri"/>
          <w:szCs w:val="21"/>
          <w:lang w:val="en-US" w:eastAsia="zh-CN"/>
        </w:rPr>
        <w:t>4</w:t>
      </w:r>
      <w:r>
        <w:rPr>
          <w:rFonts w:cs="Calibri"/>
          <w:szCs w:val="21"/>
        </w:rPr>
        <w:t xml:space="preserve"> 评标</w:t>
      </w:r>
    </w:p>
    <w:p w14:paraId="0B427B79">
      <w:pPr>
        <w:ind w:firstLine="420" w:firstLineChars="200"/>
        <w:rPr>
          <w:rFonts w:cs="Calibri"/>
        </w:rPr>
      </w:pPr>
      <w:r>
        <w:rPr>
          <w:rFonts w:cs="Calibri"/>
        </w:rPr>
        <w:t>5.</w:t>
      </w:r>
      <w:r>
        <w:rPr>
          <w:rFonts w:hint="eastAsia" w:cs="Calibri"/>
          <w:lang w:val="en-US" w:eastAsia="zh-CN"/>
        </w:rPr>
        <w:t>4</w:t>
      </w:r>
      <w:r>
        <w:rPr>
          <w:rFonts w:cs="Calibri"/>
        </w:rPr>
        <w:t>.1 本项目原则上采用电子评审方法。</w:t>
      </w:r>
    </w:p>
    <w:p w14:paraId="6997206D">
      <w:pPr>
        <w:ind w:firstLine="420" w:firstLineChars="200"/>
        <w:rPr>
          <w:rFonts w:cs="Calibri"/>
        </w:rPr>
      </w:pPr>
      <w:r>
        <w:rPr>
          <w:rFonts w:cs="Calibri"/>
        </w:rPr>
        <w:t>5.</w:t>
      </w:r>
      <w:r>
        <w:rPr>
          <w:rFonts w:hint="eastAsia" w:cs="Calibri"/>
          <w:lang w:val="en-US" w:eastAsia="zh-CN"/>
        </w:rPr>
        <w:t>4</w:t>
      </w:r>
      <w:r>
        <w:rPr>
          <w:rFonts w:cs="Calibri"/>
        </w:rPr>
        <w:t>.2 采购人将按相关规定组织评标委员会，对投标文件进行审查、比较和评价。</w:t>
      </w:r>
    </w:p>
    <w:p w14:paraId="6076C440">
      <w:pPr>
        <w:ind w:firstLine="420" w:firstLineChars="200"/>
        <w:rPr>
          <w:rFonts w:cs="Calibri"/>
        </w:rPr>
      </w:pPr>
      <w:r>
        <w:rPr>
          <w:rFonts w:cs="Calibri"/>
        </w:rPr>
        <w:t>5.</w:t>
      </w:r>
      <w:r>
        <w:rPr>
          <w:rFonts w:hint="eastAsia" w:cs="Calibri"/>
          <w:lang w:val="en-US" w:eastAsia="zh-CN"/>
        </w:rPr>
        <w:t>4</w:t>
      </w:r>
      <w:r>
        <w:rPr>
          <w:rFonts w:cs="Calibri"/>
        </w:rPr>
        <w:t>.3 评标办法详见“第五章 评标办法”。</w:t>
      </w:r>
    </w:p>
    <w:p w14:paraId="4177B5F7">
      <w:pPr>
        <w:pStyle w:val="4"/>
        <w:adjustRightInd w:val="0"/>
        <w:ind w:firstLine="420"/>
        <w:rPr>
          <w:rFonts w:cs="Calibri"/>
          <w:szCs w:val="21"/>
        </w:rPr>
      </w:pPr>
      <w:r>
        <w:rPr>
          <w:rFonts w:cs="Calibri"/>
          <w:szCs w:val="21"/>
        </w:rPr>
        <w:t>5.</w:t>
      </w:r>
      <w:r>
        <w:rPr>
          <w:rFonts w:hint="eastAsia" w:cs="Calibri"/>
          <w:szCs w:val="21"/>
          <w:lang w:val="en-US" w:eastAsia="zh-CN"/>
        </w:rPr>
        <w:t>5</w:t>
      </w:r>
      <w:r>
        <w:rPr>
          <w:rFonts w:cs="Calibri"/>
          <w:szCs w:val="21"/>
        </w:rPr>
        <w:t xml:space="preserve"> 有效投标人少于三家的情况处理</w:t>
      </w:r>
    </w:p>
    <w:p w14:paraId="064FE406">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41AFA6EF">
      <w:pPr>
        <w:ind w:firstLine="420" w:firstLineChars="200"/>
        <w:rPr>
          <w:rFonts w:cs="Calibri"/>
        </w:rPr>
      </w:pPr>
      <w:r>
        <w:rPr>
          <w:rFonts w:cs="Calibri"/>
        </w:rPr>
        <w:t>（1）可将本标项作废标处理，重新组织采购；</w:t>
      </w:r>
    </w:p>
    <w:p w14:paraId="7D037E87">
      <w:pPr>
        <w:ind w:firstLine="420" w:firstLineChars="200"/>
        <w:rPr>
          <w:rFonts w:cs="Calibri"/>
        </w:rPr>
      </w:pPr>
      <w:r>
        <w:rPr>
          <w:rFonts w:cs="Calibri"/>
        </w:rPr>
        <w:t>（2）可按同级政府采购监督管理部门的审批意见采用其他采购方式组织采购；</w:t>
      </w:r>
    </w:p>
    <w:p w14:paraId="58E3B1D6">
      <w:pPr>
        <w:pStyle w:val="4"/>
        <w:adjustRightInd w:val="0"/>
        <w:ind w:firstLine="420"/>
        <w:rPr>
          <w:rFonts w:cs="Calibri"/>
          <w:szCs w:val="21"/>
        </w:rPr>
      </w:pPr>
      <w:r>
        <w:rPr>
          <w:rFonts w:cs="Calibri"/>
          <w:szCs w:val="21"/>
        </w:rPr>
        <w:t>5.</w:t>
      </w:r>
      <w:r>
        <w:rPr>
          <w:rFonts w:hint="eastAsia" w:cs="Calibri"/>
          <w:szCs w:val="21"/>
          <w:lang w:val="en-US" w:eastAsia="zh-CN"/>
        </w:rPr>
        <w:t>6</w:t>
      </w:r>
      <w:r>
        <w:rPr>
          <w:rFonts w:cs="Calibri"/>
          <w:szCs w:val="21"/>
        </w:rPr>
        <w:t xml:space="preserve"> 废标</w:t>
      </w:r>
    </w:p>
    <w:p w14:paraId="0541462C">
      <w:pPr>
        <w:ind w:firstLine="420" w:firstLineChars="200"/>
        <w:rPr>
          <w:rFonts w:cs="Calibri"/>
        </w:rPr>
      </w:pPr>
      <w:r>
        <w:rPr>
          <w:rFonts w:cs="Calibri"/>
        </w:rPr>
        <w:t>在招标采购中，出现下列情形之一的，应予废标：</w:t>
      </w:r>
    </w:p>
    <w:p w14:paraId="4506F34F">
      <w:pPr>
        <w:ind w:firstLine="420" w:firstLineChars="200"/>
        <w:rPr>
          <w:rFonts w:cs="Calibri"/>
        </w:rPr>
      </w:pPr>
      <w:r>
        <w:rPr>
          <w:rFonts w:cs="Calibri"/>
        </w:rPr>
        <w:t>（1）符合招标文件规定废标情形的；</w:t>
      </w:r>
    </w:p>
    <w:p w14:paraId="16574610">
      <w:pPr>
        <w:ind w:firstLine="420" w:firstLineChars="200"/>
        <w:rPr>
          <w:rFonts w:cs="Calibri"/>
        </w:rPr>
      </w:pPr>
      <w:r>
        <w:rPr>
          <w:rFonts w:cs="Calibri"/>
        </w:rPr>
        <w:t>（2）出现影响采购公正的违法、违规行为的；</w:t>
      </w:r>
    </w:p>
    <w:p w14:paraId="7425C64F">
      <w:pPr>
        <w:ind w:firstLine="420" w:firstLineChars="200"/>
        <w:rPr>
          <w:rFonts w:cs="Calibri"/>
        </w:rPr>
      </w:pPr>
      <w:r>
        <w:rPr>
          <w:rFonts w:cs="Calibri"/>
        </w:rPr>
        <w:t>（3）投标人的报价均超过了采购预算，采购人不能支付的；</w:t>
      </w:r>
    </w:p>
    <w:p w14:paraId="1E2F3A58">
      <w:pPr>
        <w:ind w:firstLine="420" w:firstLineChars="200"/>
        <w:rPr>
          <w:rFonts w:cs="Calibri"/>
        </w:rPr>
      </w:pPr>
      <w:r>
        <w:rPr>
          <w:rFonts w:cs="Calibri"/>
        </w:rPr>
        <w:t>（4）因重大变故，采购任务取消的；</w:t>
      </w:r>
    </w:p>
    <w:p w14:paraId="5950BBBF">
      <w:pPr>
        <w:pStyle w:val="4"/>
        <w:adjustRightInd w:val="0"/>
        <w:ind w:firstLine="420"/>
        <w:rPr>
          <w:rFonts w:cs="Calibri"/>
          <w:szCs w:val="21"/>
        </w:rPr>
      </w:pPr>
      <w:r>
        <w:rPr>
          <w:rFonts w:cs="Calibri"/>
          <w:szCs w:val="21"/>
        </w:rPr>
        <w:t>5.</w:t>
      </w:r>
      <w:r>
        <w:rPr>
          <w:rFonts w:hint="eastAsia" w:cs="Calibri"/>
          <w:szCs w:val="21"/>
          <w:lang w:val="en-US" w:eastAsia="zh-CN"/>
        </w:rPr>
        <w:t>7</w:t>
      </w:r>
      <w:r>
        <w:rPr>
          <w:rFonts w:cs="Calibri"/>
          <w:szCs w:val="21"/>
        </w:rPr>
        <w:t xml:space="preserve"> 确定采购结果</w:t>
      </w:r>
    </w:p>
    <w:p w14:paraId="5B6AED60">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54ACC10A">
      <w:pPr>
        <w:pStyle w:val="4"/>
        <w:adjustRightInd w:val="0"/>
        <w:ind w:firstLine="420"/>
        <w:rPr>
          <w:rFonts w:cs="Calibri"/>
          <w:szCs w:val="21"/>
        </w:rPr>
      </w:pPr>
      <w:r>
        <w:rPr>
          <w:rFonts w:cs="Calibri"/>
          <w:szCs w:val="21"/>
        </w:rPr>
        <w:t>5.</w:t>
      </w:r>
      <w:r>
        <w:rPr>
          <w:rFonts w:hint="eastAsia" w:cs="Calibri"/>
          <w:szCs w:val="21"/>
          <w:lang w:val="en-US" w:eastAsia="zh-CN"/>
        </w:rPr>
        <w:t>8</w:t>
      </w:r>
      <w:r>
        <w:rPr>
          <w:rFonts w:cs="Calibri"/>
          <w:szCs w:val="21"/>
        </w:rPr>
        <w:t xml:space="preserve"> 结果公告</w:t>
      </w:r>
    </w:p>
    <w:p w14:paraId="68CCB142">
      <w:pPr>
        <w:ind w:firstLine="420" w:firstLineChars="200"/>
        <w:rPr>
          <w:rFonts w:cs="Calibri"/>
        </w:rPr>
      </w:pPr>
      <w:r>
        <w:rPr>
          <w:rFonts w:cs="Calibri"/>
        </w:rPr>
        <w:t>在采购人确认采购结果后，采购代理机构按相关政府采购规定将中标结果发布在政府采购网上进行公告。</w:t>
      </w:r>
    </w:p>
    <w:p w14:paraId="61F2CF07">
      <w:pPr>
        <w:pStyle w:val="4"/>
        <w:adjustRightInd w:val="0"/>
        <w:ind w:firstLine="420"/>
        <w:rPr>
          <w:rFonts w:cs="Calibri"/>
          <w:szCs w:val="21"/>
        </w:rPr>
      </w:pPr>
      <w:r>
        <w:rPr>
          <w:rFonts w:cs="Calibri"/>
          <w:szCs w:val="21"/>
        </w:rPr>
        <w:t>5.</w:t>
      </w:r>
      <w:r>
        <w:rPr>
          <w:rFonts w:hint="eastAsia" w:cs="Calibri"/>
          <w:bCs/>
          <w:szCs w:val="21"/>
          <w:lang w:val="en-US" w:eastAsia="zh-CN"/>
        </w:rPr>
        <w:t>9</w:t>
      </w:r>
      <w:r>
        <w:rPr>
          <w:rFonts w:cs="Calibri"/>
          <w:bCs/>
          <w:szCs w:val="21"/>
        </w:rPr>
        <w:t xml:space="preserve"> </w:t>
      </w:r>
      <w:r>
        <w:rPr>
          <w:rFonts w:cs="Calibri"/>
          <w:szCs w:val="21"/>
        </w:rPr>
        <w:t>采购过程、采购结果质疑</w:t>
      </w:r>
    </w:p>
    <w:p w14:paraId="16C42377">
      <w:pPr>
        <w:ind w:firstLine="420" w:firstLineChars="200"/>
        <w:rPr>
          <w:rFonts w:cs="Calibri"/>
        </w:rPr>
      </w:pPr>
      <w:r>
        <w:rPr>
          <w:rFonts w:cs="Calibri"/>
        </w:rPr>
        <w:t>5.</w:t>
      </w:r>
      <w:r>
        <w:rPr>
          <w:rFonts w:hint="eastAsia" w:cs="Calibri"/>
          <w:lang w:val="en-US" w:eastAsia="zh-CN"/>
        </w:rPr>
        <w:t>9</w:t>
      </w:r>
      <w:r>
        <w:rPr>
          <w:rFonts w:cs="Calibri"/>
        </w:rPr>
        <w:t>.1投标人认为采购过程、采购结果使自己的合法权益受到损害的，投标人可以提出书面质疑。</w:t>
      </w:r>
    </w:p>
    <w:p w14:paraId="535F89DB">
      <w:pPr>
        <w:ind w:firstLine="420" w:firstLineChars="200"/>
        <w:rPr>
          <w:rFonts w:cs="Calibri"/>
        </w:rPr>
      </w:pPr>
      <w:r>
        <w:rPr>
          <w:rFonts w:cs="Calibri"/>
        </w:rPr>
        <w:t>5.</w:t>
      </w:r>
      <w:r>
        <w:rPr>
          <w:rFonts w:hint="eastAsia" w:cs="Calibri"/>
          <w:lang w:val="en-US" w:eastAsia="zh-CN"/>
        </w:rPr>
        <w:t>9</w:t>
      </w:r>
      <w:r>
        <w:rPr>
          <w:rFonts w:cs="Calibri"/>
        </w:rPr>
        <w:t>.2质疑函须包括以下内容：</w:t>
      </w:r>
    </w:p>
    <w:p w14:paraId="2FFA2446">
      <w:pPr>
        <w:ind w:firstLine="420" w:firstLineChars="200"/>
        <w:rPr>
          <w:rFonts w:cs="Calibri"/>
        </w:rPr>
      </w:pPr>
      <w:r>
        <w:rPr>
          <w:rFonts w:cs="Calibri"/>
        </w:rPr>
        <w:t>（1）投标人的姓名或者名称、地址、邮编、联系人及联系电话；</w:t>
      </w:r>
    </w:p>
    <w:p w14:paraId="558AE79A">
      <w:pPr>
        <w:ind w:firstLine="420" w:firstLineChars="200"/>
        <w:rPr>
          <w:rFonts w:cs="Calibri"/>
        </w:rPr>
      </w:pPr>
      <w:r>
        <w:rPr>
          <w:rFonts w:cs="Calibri"/>
        </w:rPr>
        <w:t>（2）质疑项目的名称、编号；</w:t>
      </w:r>
    </w:p>
    <w:p w14:paraId="5BD76DFE">
      <w:pPr>
        <w:ind w:firstLine="420" w:firstLineChars="200"/>
        <w:rPr>
          <w:rFonts w:cs="Calibri"/>
        </w:rPr>
      </w:pPr>
      <w:r>
        <w:rPr>
          <w:rFonts w:cs="Calibri"/>
        </w:rPr>
        <w:t>（3）具体、明确的质疑事项和与质疑事项相关的请求；</w:t>
      </w:r>
    </w:p>
    <w:p w14:paraId="08CCD0DA">
      <w:pPr>
        <w:ind w:firstLine="420" w:firstLineChars="200"/>
        <w:rPr>
          <w:rFonts w:cs="Calibri"/>
        </w:rPr>
      </w:pPr>
      <w:r>
        <w:rPr>
          <w:rFonts w:cs="Calibri"/>
        </w:rPr>
        <w:t>（4）事实依据；</w:t>
      </w:r>
    </w:p>
    <w:p w14:paraId="394E04C2">
      <w:pPr>
        <w:ind w:firstLine="420" w:firstLineChars="200"/>
        <w:rPr>
          <w:rFonts w:cs="Calibri"/>
        </w:rPr>
      </w:pPr>
      <w:r>
        <w:rPr>
          <w:rFonts w:cs="Calibri"/>
        </w:rPr>
        <w:t>（5）必要的法律依据；</w:t>
      </w:r>
    </w:p>
    <w:p w14:paraId="060651CE">
      <w:pPr>
        <w:ind w:firstLine="420" w:firstLineChars="200"/>
        <w:rPr>
          <w:rFonts w:cs="Calibri"/>
        </w:rPr>
      </w:pPr>
      <w:r>
        <w:rPr>
          <w:rFonts w:cs="Calibri"/>
        </w:rPr>
        <w:t>（6）提出质疑的日期。</w:t>
      </w:r>
    </w:p>
    <w:p w14:paraId="3D7FF484">
      <w:pPr>
        <w:ind w:firstLine="420" w:firstLineChars="200"/>
        <w:rPr>
          <w:rFonts w:cs="Calibri"/>
        </w:rPr>
      </w:pPr>
      <w:r>
        <w:rPr>
          <w:rFonts w:cs="Calibri"/>
        </w:rPr>
        <w:t>5.</w:t>
      </w:r>
      <w:r>
        <w:rPr>
          <w:rFonts w:hint="eastAsia" w:cs="Calibri"/>
          <w:lang w:val="en-US" w:eastAsia="zh-CN"/>
        </w:rPr>
        <w:t>9</w:t>
      </w:r>
      <w:r>
        <w:rPr>
          <w:rFonts w:cs="Calibri"/>
        </w:rPr>
        <w:t>.3采购过程的质疑期限</w:t>
      </w:r>
      <w:r>
        <w:rPr>
          <w:rFonts w:hint="eastAsia" w:cs="Calibri"/>
          <w:lang w:eastAsia="zh-CN"/>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34840B74">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lang w:eastAsia="zh-CN"/>
        </w:rPr>
        <w:t>对</w:t>
      </w:r>
      <w:r>
        <w:rPr>
          <w:rFonts w:cs="Calibri"/>
          <w:color w:val="000000"/>
          <w:szCs w:val="21"/>
        </w:rPr>
        <w:t>采购结果的质疑，逾期提出不予受理。</w:t>
      </w:r>
    </w:p>
    <w:p w14:paraId="398A765B">
      <w:pPr>
        <w:ind w:firstLine="420" w:firstLineChars="200"/>
        <w:rPr>
          <w:rFonts w:cs="Calibri"/>
        </w:rPr>
      </w:pPr>
      <w:r>
        <w:rPr>
          <w:rFonts w:cs="Calibri"/>
        </w:rPr>
        <w:t>5.</w:t>
      </w:r>
      <w:r>
        <w:rPr>
          <w:rFonts w:hint="eastAsia" w:cs="Calibri"/>
          <w:lang w:val="en-US" w:eastAsia="zh-CN"/>
        </w:rPr>
        <w:t>9</w:t>
      </w:r>
      <w:r>
        <w:rPr>
          <w:rFonts w:cs="Calibri"/>
        </w:rPr>
        <w:t>.4质疑函中涉及的相关材料中有外文资料的，应当将与质疑相关的外文资料完整、客观、真实地翻译为中文，并注明翻译人员姓名、工作单位、联系方式等信息。</w:t>
      </w:r>
    </w:p>
    <w:p w14:paraId="0472AA2E">
      <w:pPr>
        <w:ind w:firstLine="420" w:firstLineChars="200"/>
        <w:rPr>
          <w:rFonts w:cs="Calibri"/>
        </w:rPr>
      </w:pPr>
      <w:r>
        <w:rPr>
          <w:rFonts w:cs="Calibri"/>
        </w:rPr>
        <w:t>5.</w:t>
      </w:r>
      <w:r>
        <w:rPr>
          <w:rFonts w:hint="eastAsia" w:cs="Calibri"/>
          <w:lang w:val="en-US" w:eastAsia="zh-CN"/>
        </w:rPr>
        <w:t>9</w:t>
      </w:r>
      <w:r>
        <w:rPr>
          <w:rFonts w:cs="Calibri"/>
        </w:rPr>
        <w:t>.5投标人为自然人的，应当由本人</w:t>
      </w:r>
      <w:r>
        <w:rPr>
          <w:rFonts w:hint="eastAsia" w:cs="Calibri"/>
          <w:lang w:eastAsia="zh-CN"/>
        </w:rPr>
        <w:t>签名</w:t>
      </w:r>
      <w:r>
        <w:rPr>
          <w:rFonts w:cs="Calibri"/>
        </w:rPr>
        <w:t>；投标人为法人或者其他组织的，应当由法定代表人、主要负责人，或者其授权代表</w:t>
      </w:r>
      <w:r>
        <w:rPr>
          <w:rFonts w:hint="eastAsia" w:cs="Calibri"/>
          <w:lang w:eastAsia="zh-CN"/>
        </w:rPr>
        <w:t>签名</w:t>
      </w:r>
      <w:r>
        <w:rPr>
          <w:rFonts w:cs="Calibri"/>
        </w:rPr>
        <w:t>或者盖章，并加盖公章。否则不予受理。</w:t>
      </w:r>
    </w:p>
    <w:p w14:paraId="1193F083">
      <w:pPr>
        <w:ind w:firstLine="420" w:firstLineChars="200"/>
        <w:rPr>
          <w:rFonts w:cs="Calibri"/>
        </w:rPr>
      </w:pPr>
      <w:r>
        <w:rPr>
          <w:rFonts w:cs="Calibri"/>
        </w:rPr>
        <w:t>5.</w:t>
      </w:r>
      <w:r>
        <w:rPr>
          <w:rFonts w:hint="eastAsia" w:cs="Calibri"/>
          <w:lang w:val="en-US" w:eastAsia="zh-CN"/>
        </w:rPr>
        <w:t>9</w:t>
      </w:r>
      <w:r>
        <w:rPr>
          <w:rFonts w:cs="Calibri"/>
        </w:rPr>
        <w:t>.6质疑函以直接送达或邮寄送达方式（份数为一式三份）或传真送达方式或以扫描件在线提交方式。</w:t>
      </w:r>
    </w:p>
    <w:p w14:paraId="3059A39F">
      <w:pPr>
        <w:ind w:firstLine="420" w:firstLineChars="200"/>
        <w:rPr>
          <w:rFonts w:cs="Calibri"/>
        </w:rPr>
      </w:pPr>
      <w:r>
        <w:rPr>
          <w:rFonts w:cs="Calibri"/>
        </w:rPr>
        <w:t>5.</w:t>
      </w:r>
      <w:r>
        <w:rPr>
          <w:rFonts w:hint="eastAsia" w:cs="Calibri"/>
          <w:lang w:val="en-US" w:eastAsia="zh-CN"/>
        </w:rPr>
        <w:t>9</w:t>
      </w:r>
      <w:r>
        <w:rPr>
          <w:rFonts w:cs="Calibri"/>
        </w:rPr>
        <w:t>.7质疑函以传真形式提交后，同时须向采购代理机构提交质疑函原件，采购代理机构以收到原件之日作为收到质疑日。</w:t>
      </w:r>
    </w:p>
    <w:p w14:paraId="355FE278">
      <w:pPr>
        <w:ind w:firstLine="420" w:firstLineChars="200"/>
        <w:rPr>
          <w:rFonts w:cs="Calibri"/>
        </w:rPr>
      </w:pPr>
      <w:r>
        <w:rPr>
          <w:rFonts w:cs="Calibri"/>
        </w:rPr>
        <w:t>5.</w:t>
      </w:r>
      <w:r>
        <w:rPr>
          <w:rFonts w:hint="eastAsia" w:cs="Calibri"/>
          <w:lang w:val="en-US" w:eastAsia="zh-CN"/>
        </w:rPr>
        <w:t>9</w:t>
      </w:r>
      <w:r>
        <w:rPr>
          <w:rFonts w:cs="Calibri"/>
        </w:rPr>
        <w:t>.8投标人不得捏造事实、提供虚假材料或者以非法手段取得证明材料进行质疑。</w:t>
      </w:r>
    </w:p>
    <w:p w14:paraId="2F405497">
      <w:pPr>
        <w:ind w:firstLine="420" w:firstLineChars="200"/>
        <w:rPr>
          <w:rFonts w:cs="Calibri"/>
          <w:szCs w:val="21"/>
        </w:rPr>
      </w:pPr>
      <w:r>
        <w:rPr>
          <w:rFonts w:cs="Calibri"/>
        </w:rPr>
        <w:t>5.</w:t>
      </w:r>
      <w:r>
        <w:rPr>
          <w:rFonts w:hint="eastAsia" w:cs="Calibri"/>
          <w:lang w:val="en-US" w:eastAsia="zh-CN"/>
        </w:rPr>
        <w:t>9</w:t>
      </w:r>
      <w:r>
        <w:rPr>
          <w:rFonts w:cs="Calibri"/>
        </w:rPr>
        <w:t>.9</w:t>
      </w:r>
      <w:r>
        <w:rPr>
          <w:rFonts w:cs="Calibri"/>
          <w:szCs w:val="21"/>
        </w:rPr>
        <w:t>如联合体投标，质疑应由组成联合体的所有供应商共同提出。</w:t>
      </w:r>
    </w:p>
    <w:p w14:paraId="1C68F47C">
      <w:pPr>
        <w:ind w:firstLine="420" w:firstLineChars="200"/>
        <w:rPr>
          <w:rFonts w:cs="Calibri"/>
        </w:rPr>
      </w:pPr>
      <w:r>
        <w:rPr>
          <w:rFonts w:cs="Calibri"/>
        </w:rPr>
        <w:t>5.</w:t>
      </w:r>
      <w:r>
        <w:rPr>
          <w:rFonts w:hint="eastAsia" w:cs="Calibri"/>
          <w:lang w:val="en-US" w:eastAsia="zh-CN"/>
        </w:rPr>
        <w:t>9</w:t>
      </w:r>
      <w:r>
        <w:rPr>
          <w:rFonts w:cs="Calibri"/>
        </w:rPr>
        <w:t>.10质疑函范本及制作说明见“招标文件附件</w:t>
      </w:r>
      <w:r>
        <w:rPr>
          <w:rFonts w:hint="eastAsia" w:cs="Calibri"/>
          <w:lang w:val="en-US" w:eastAsia="zh-CN"/>
        </w:rPr>
        <w:t>5</w:t>
      </w:r>
      <w:r>
        <w:rPr>
          <w:rFonts w:cs="Calibri"/>
        </w:rPr>
        <w:t>”。</w:t>
      </w:r>
    </w:p>
    <w:p w14:paraId="30ABC698">
      <w:pPr>
        <w:pStyle w:val="4"/>
        <w:adjustRightInd w:val="0"/>
        <w:ind w:firstLine="420"/>
        <w:rPr>
          <w:rFonts w:cs="Calibri"/>
          <w:szCs w:val="21"/>
        </w:rPr>
      </w:pPr>
      <w:r>
        <w:rPr>
          <w:rFonts w:cs="Calibri"/>
          <w:szCs w:val="21"/>
        </w:rPr>
        <w:t>5.1</w:t>
      </w:r>
      <w:r>
        <w:rPr>
          <w:rFonts w:hint="eastAsia" w:cs="Calibri"/>
          <w:szCs w:val="21"/>
          <w:lang w:val="en-US" w:eastAsia="zh-CN"/>
        </w:rPr>
        <w:t>0</w:t>
      </w:r>
      <w:r>
        <w:rPr>
          <w:rFonts w:cs="Calibri"/>
          <w:szCs w:val="21"/>
        </w:rPr>
        <w:t xml:space="preserve"> 发出中标通知书</w:t>
      </w:r>
    </w:p>
    <w:p w14:paraId="45983CBE">
      <w:pPr>
        <w:ind w:firstLine="420" w:firstLineChars="200"/>
        <w:rPr>
          <w:rFonts w:cs="Calibri"/>
        </w:rPr>
      </w:pPr>
      <w:r>
        <w:rPr>
          <w:rFonts w:cs="Calibri"/>
        </w:rPr>
        <w:t>5.1</w:t>
      </w:r>
      <w:r>
        <w:rPr>
          <w:rFonts w:hint="eastAsia" w:cs="Calibri"/>
          <w:lang w:val="en-US" w:eastAsia="zh-CN"/>
        </w:rPr>
        <w:t>0</w:t>
      </w:r>
      <w:r>
        <w:rPr>
          <w:rFonts w:cs="Calibri"/>
        </w:rPr>
        <w:t>.1在公告中标结果的同时，采购人及采购代理机构将以书面形式向中标人发出中标通知书。</w:t>
      </w:r>
    </w:p>
    <w:p w14:paraId="5B15791E">
      <w:pPr>
        <w:ind w:firstLine="420" w:firstLineChars="200"/>
        <w:rPr>
          <w:rFonts w:cs="Calibri"/>
        </w:rPr>
      </w:pPr>
      <w:r>
        <w:rPr>
          <w:rFonts w:cs="Calibri"/>
        </w:rPr>
        <w:t>5.1</w:t>
      </w:r>
      <w:r>
        <w:rPr>
          <w:rFonts w:hint="eastAsia" w:cs="Calibri"/>
          <w:lang w:val="en-US" w:eastAsia="zh-CN"/>
        </w:rPr>
        <w:t>0</w:t>
      </w:r>
      <w:r>
        <w:rPr>
          <w:rFonts w:cs="Calibri"/>
        </w:rPr>
        <w:t>.2中标通知书发出后，采购人不得违法改变中标结果，中标人无正当理由不得放弃中标。</w:t>
      </w:r>
    </w:p>
    <w:p w14:paraId="02CF3707">
      <w:pPr>
        <w:pStyle w:val="4"/>
        <w:adjustRightInd w:val="0"/>
        <w:ind w:firstLine="420"/>
        <w:rPr>
          <w:rFonts w:cs="Calibri"/>
          <w:szCs w:val="21"/>
        </w:rPr>
      </w:pPr>
      <w:r>
        <w:rPr>
          <w:rFonts w:cs="Calibri"/>
          <w:szCs w:val="21"/>
        </w:rPr>
        <w:t>5.1</w:t>
      </w:r>
      <w:r>
        <w:rPr>
          <w:rFonts w:hint="eastAsia" w:cs="Calibri"/>
          <w:szCs w:val="21"/>
          <w:lang w:val="en-US" w:eastAsia="zh-CN"/>
        </w:rPr>
        <w:t>1</w:t>
      </w:r>
      <w:r>
        <w:rPr>
          <w:rFonts w:cs="Calibri"/>
          <w:szCs w:val="21"/>
        </w:rPr>
        <w:t xml:space="preserve"> 签订合同</w:t>
      </w:r>
    </w:p>
    <w:p w14:paraId="77640201">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 xml:space="preserve">1 </w:t>
      </w:r>
      <w:r>
        <w:rPr>
          <w:rFonts w:hint="eastAsia" w:cs="Calibri"/>
          <w:color w:val="000000"/>
          <w:szCs w:val="21"/>
          <w:lang w:val="en-US" w:eastAsia="zh-CN"/>
        </w:rPr>
        <w:t>中标人</w:t>
      </w:r>
      <w:r>
        <w:rPr>
          <w:rFonts w:hint="default" w:ascii="Calibri" w:hAnsi="Calibri" w:cs="Calibri"/>
          <w:color w:val="000000"/>
          <w:szCs w:val="21"/>
        </w:rPr>
        <w:t>应在接到</w:t>
      </w:r>
      <w:r>
        <w:rPr>
          <w:rFonts w:hint="eastAsia" w:cs="Calibri"/>
          <w:color w:val="000000"/>
          <w:szCs w:val="21"/>
          <w:lang w:val="en-US" w:eastAsia="zh-CN"/>
        </w:rPr>
        <w:t>中标</w:t>
      </w:r>
      <w:r>
        <w:rPr>
          <w:rFonts w:hint="default" w:ascii="Calibri" w:hAnsi="Calibri" w:cs="Calibri"/>
          <w:color w:val="000000"/>
          <w:szCs w:val="21"/>
        </w:rPr>
        <w:t>通知书后按</w:t>
      </w:r>
      <w:r>
        <w:rPr>
          <w:rFonts w:hint="eastAsia" w:cs="Calibri"/>
          <w:color w:val="000000"/>
          <w:szCs w:val="21"/>
          <w:lang w:val="en-US" w:eastAsia="zh-CN"/>
        </w:rPr>
        <w:t>中标</w:t>
      </w:r>
      <w:r>
        <w:rPr>
          <w:rFonts w:hint="default" w:ascii="Calibri" w:hAnsi="Calibri" w:cs="Calibri"/>
          <w:color w:val="000000"/>
          <w:szCs w:val="21"/>
        </w:rPr>
        <w:t>通知书规定的时间、地点与采购人签订合同。</w:t>
      </w:r>
    </w:p>
    <w:p w14:paraId="50B0136D">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2</w:t>
      </w:r>
      <w:r>
        <w:rPr>
          <w:rFonts w:hint="eastAsia" w:cs="Calibri"/>
          <w:color w:val="000000"/>
          <w:szCs w:val="21"/>
          <w:lang w:val="en-US" w:eastAsia="zh-CN"/>
        </w:rPr>
        <w:t>招标</w:t>
      </w:r>
      <w:r>
        <w:rPr>
          <w:rFonts w:hint="default" w:ascii="Calibri" w:hAnsi="Calibri" w:cs="Calibri"/>
          <w:color w:val="000000"/>
          <w:szCs w:val="21"/>
        </w:rPr>
        <w:t>文件及补充文件、修改文件、</w:t>
      </w:r>
      <w:r>
        <w:rPr>
          <w:rFonts w:hint="eastAsia" w:cs="Calibri"/>
          <w:color w:val="000000"/>
          <w:szCs w:val="21"/>
          <w:lang w:val="en-US" w:eastAsia="zh-CN"/>
        </w:rPr>
        <w:t>中标人</w:t>
      </w:r>
      <w:r>
        <w:rPr>
          <w:rFonts w:hint="default" w:ascii="Calibri" w:hAnsi="Calibri" w:cs="Calibri"/>
          <w:color w:val="000000"/>
          <w:szCs w:val="21"/>
        </w:rPr>
        <w:t>的</w:t>
      </w:r>
      <w:r>
        <w:rPr>
          <w:rFonts w:hint="eastAsia" w:cs="Calibri"/>
          <w:color w:val="000000"/>
          <w:szCs w:val="21"/>
          <w:lang w:val="en-US" w:eastAsia="zh-CN"/>
        </w:rPr>
        <w:t>投标</w:t>
      </w:r>
      <w:r>
        <w:rPr>
          <w:rFonts w:hint="default" w:ascii="Calibri" w:hAnsi="Calibri" w:cs="Calibri"/>
          <w:color w:val="000000"/>
          <w:szCs w:val="21"/>
        </w:rPr>
        <w:t>文件及</w:t>
      </w:r>
      <w:r>
        <w:rPr>
          <w:rFonts w:hint="eastAsia" w:cs="Calibri"/>
          <w:color w:val="000000"/>
          <w:szCs w:val="21"/>
          <w:lang w:val="en-US" w:eastAsia="zh-CN"/>
        </w:rPr>
        <w:t>投标</w:t>
      </w:r>
      <w:r>
        <w:rPr>
          <w:rFonts w:hint="default" w:ascii="Calibri" w:hAnsi="Calibri" w:cs="Calibri"/>
          <w:color w:val="000000"/>
          <w:szCs w:val="21"/>
        </w:rPr>
        <w:t>修改文件、</w:t>
      </w:r>
      <w:r>
        <w:rPr>
          <w:rFonts w:hint="eastAsia" w:cs="Calibri"/>
          <w:color w:val="000000"/>
          <w:szCs w:val="21"/>
          <w:lang w:val="en-US" w:eastAsia="zh-CN"/>
        </w:rPr>
        <w:t>招标</w:t>
      </w:r>
      <w:r>
        <w:rPr>
          <w:rFonts w:hint="default" w:ascii="Calibri" w:hAnsi="Calibri" w:cs="Calibri"/>
          <w:color w:val="000000"/>
          <w:szCs w:val="21"/>
        </w:rPr>
        <w:t>过程中有关承诺文件和</w:t>
      </w:r>
      <w:r>
        <w:rPr>
          <w:rFonts w:hint="eastAsia" w:cs="Calibri"/>
          <w:color w:val="000000"/>
          <w:szCs w:val="21"/>
          <w:lang w:val="en-US" w:eastAsia="zh-CN"/>
        </w:rPr>
        <w:t>中标</w:t>
      </w:r>
      <w:r>
        <w:rPr>
          <w:rFonts w:hint="default" w:ascii="Calibri" w:hAnsi="Calibri" w:cs="Calibri"/>
          <w:color w:val="000000"/>
          <w:szCs w:val="21"/>
        </w:rPr>
        <w:t>通知书均作为合同附件。</w:t>
      </w:r>
    </w:p>
    <w:p w14:paraId="251D3365">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3采购人和</w:t>
      </w:r>
      <w:r>
        <w:rPr>
          <w:rFonts w:hint="eastAsia" w:cs="Calibri"/>
          <w:color w:val="000000"/>
          <w:szCs w:val="21"/>
          <w:lang w:val="en-US" w:eastAsia="zh-CN"/>
        </w:rPr>
        <w:t>中标人</w:t>
      </w:r>
      <w:r>
        <w:rPr>
          <w:rFonts w:hint="default" w:ascii="Calibri" w:hAnsi="Calibri" w:cs="Calibri"/>
          <w:color w:val="000000"/>
          <w:szCs w:val="21"/>
        </w:rPr>
        <w:t>应当按照上款所列文件确定的内容签订政府采购合同，不得向</w:t>
      </w:r>
      <w:r>
        <w:rPr>
          <w:rFonts w:hint="eastAsia" w:cs="Calibri"/>
          <w:color w:val="000000"/>
          <w:szCs w:val="21"/>
          <w:lang w:val="en-US" w:eastAsia="zh-CN"/>
        </w:rPr>
        <w:t>中标人</w:t>
      </w:r>
      <w:r>
        <w:rPr>
          <w:rFonts w:hint="default" w:ascii="Calibri" w:hAnsi="Calibri" w:cs="Calibri"/>
          <w:color w:val="000000"/>
          <w:szCs w:val="21"/>
        </w:rPr>
        <w:t>提出超出</w:t>
      </w:r>
      <w:r>
        <w:rPr>
          <w:rFonts w:hint="eastAsia" w:cs="Calibri"/>
          <w:color w:val="000000"/>
          <w:szCs w:val="21"/>
          <w:lang w:val="en-US" w:eastAsia="zh-CN"/>
        </w:rPr>
        <w:t>招标</w:t>
      </w:r>
      <w:r>
        <w:rPr>
          <w:rFonts w:hint="default" w:ascii="Calibri" w:hAnsi="Calibri" w:cs="Calibri"/>
          <w:color w:val="000000"/>
          <w:szCs w:val="21"/>
        </w:rPr>
        <w:t>文件以外的任何要求作为签订合同的条件，不得与</w:t>
      </w:r>
      <w:r>
        <w:rPr>
          <w:rFonts w:hint="eastAsia" w:cs="Calibri"/>
          <w:color w:val="000000"/>
          <w:szCs w:val="21"/>
          <w:lang w:val="en-US" w:eastAsia="zh-CN"/>
        </w:rPr>
        <w:t>中标人</w:t>
      </w:r>
      <w:r>
        <w:rPr>
          <w:rFonts w:hint="default" w:ascii="Calibri" w:hAnsi="Calibri" w:cs="Calibri"/>
          <w:color w:val="000000"/>
          <w:szCs w:val="21"/>
        </w:rPr>
        <w:t>订立背离采购文件确定的合同文本以及采购标的、规格型号、采购金额、采购数量、技术和服务要求等实质性内容的协议。</w:t>
      </w:r>
    </w:p>
    <w:p w14:paraId="7A1434EC">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4拒签合同</w:t>
      </w:r>
    </w:p>
    <w:p w14:paraId="339E3622">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中标人</w:t>
      </w:r>
      <w:r>
        <w:rPr>
          <w:rFonts w:hint="default" w:ascii="Calibri" w:hAnsi="Calibri" w:cs="Calibri"/>
          <w:color w:val="000000"/>
          <w:szCs w:val="21"/>
        </w:rPr>
        <w:t>接到</w:t>
      </w:r>
      <w:r>
        <w:rPr>
          <w:rFonts w:hint="eastAsia" w:cs="Calibri"/>
          <w:color w:val="000000"/>
          <w:szCs w:val="21"/>
          <w:lang w:eastAsia="zh-CN"/>
        </w:rPr>
        <w:t>中标通知书</w:t>
      </w:r>
      <w:r>
        <w:rPr>
          <w:rFonts w:hint="default" w:ascii="Calibri" w:hAnsi="Calibri" w:cs="Calibri"/>
          <w:color w:val="000000"/>
          <w:szCs w:val="21"/>
        </w:rPr>
        <w:t>后，在规定时间内借故否认已经承诺的条件而拒签合同者，以违约处理，并赔偿采购人由此造成的直接经济损失。采购人将向同级政府采购监管部门进行汇报。</w:t>
      </w:r>
    </w:p>
    <w:p w14:paraId="000CD4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eastAsia" w:cs="Calibri"/>
          <w:color w:val="000000"/>
          <w:szCs w:val="21"/>
          <w:lang w:eastAsia="zh-CN"/>
        </w:rPr>
        <w:t>中标人</w:t>
      </w:r>
      <w:r>
        <w:rPr>
          <w:rFonts w:hint="default" w:ascii="Calibri" w:hAnsi="Calibri" w:cs="Calibri"/>
          <w:color w:val="000000"/>
          <w:szCs w:val="21"/>
        </w:rPr>
        <w:t>拒绝签订政府采购合同的，采购人可以按照评</w:t>
      </w:r>
      <w:r>
        <w:rPr>
          <w:rFonts w:hint="eastAsia" w:cs="Calibri"/>
          <w:color w:val="000000"/>
          <w:szCs w:val="21"/>
          <w:lang w:val="en-US" w:eastAsia="zh-CN"/>
        </w:rPr>
        <w:t>标</w:t>
      </w:r>
      <w:r>
        <w:rPr>
          <w:rFonts w:hint="default" w:ascii="Calibri" w:hAnsi="Calibri" w:cs="Calibri"/>
          <w:color w:val="000000"/>
          <w:szCs w:val="21"/>
        </w:rPr>
        <w:t>报告推荐的</w:t>
      </w:r>
      <w:r>
        <w:rPr>
          <w:rFonts w:hint="eastAsia" w:cs="Calibri"/>
          <w:color w:val="000000"/>
          <w:szCs w:val="21"/>
          <w:lang w:eastAsia="zh-CN"/>
        </w:rPr>
        <w:t>中标候选人</w:t>
      </w:r>
      <w:r>
        <w:rPr>
          <w:rFonts w:hint="default" w:ascii="Calibri" w:hAnsi="Calibri" w:cs="Calibri"/>
          <w:color w:val="000000"/>
          <w:szCs w:val="21"/>
        </w:rPr>
        <w:t>名单排序，确定下一候选人为</w:t>
      </w:r>
      <w:r>
        <w:rPr>
          <w:rFonts w:hint="eastAsia" w:cs="Calibri"/>
          <w:color w:val="000000"/>
          <w:szCs w:val="21"/>
          <w:lang w:eastAsia="zh-CN"/>
        </w:rPr>
        <w:t>中标人</w:t>
      </w:r>
      <w:r>
        <w:rPr>
          <w:rFonts w:hint="default" w:ascii="Calibri" w:hAnsi="Calibri" w:cs="Calibri"/>
          <w:color w:val="000000"/>
          <w:szCs w:val="21"/>
        </w:rPr>
        <w:t>，也可以重新开展政府采购活动。拒绝签订政府采购合同的</w:t>
      </w:r>
      <w:r>
        <w:rPr>
          <w:rFonts w:hint="eastAsia" w:cs="Calibri"/>
          <w:color w:val="000000"/>
          <w:szCs w:val="21"/>
          <w:lang w:eastAsia="zh-CN"/>
        </w:rPr>
        <w:t>中标人</w:t>
      </w:r>
      <w:r>
        <w:rPr>
          <w:rFonts w:hint="default" w:ascii="Calibri" w:hAnsi="Calibri" w:cs="Calibri"/>
          <w:color w:val="000000"/>
          <w:szCs w:val="21"/>
        </w:rPr>
        <w:t>不得参加对该项目重新开展的采购活动。</w:t>
      </w:r>
    </w:p>
    <w:p w14:paraId="0B11F32C">
      <w:pPr>
        <w:pStyle w:val="3"/>
        <w:bidi w:val="0"/>
      </w:pPr>
      <w:r>
        <w:rPr>
          <w:rFonts w:hint="eastAsia"/>
          <w:lang w:val="en-US" w:eastAsia="zh-CN"/>
        </w:rPr>
        <w:t>六、</w:t>
      </w:r>
      <w:r>
        <w:t>采购代理服务费</w:t>
      </w:r>
    </w:p>
    <w:p w14:paraId="03475356">
      <w:pPr>
        <w:ind w:firstLine="420" w:firstLineChars="200"/>
        <w:rPr>
          <w:rFonts w:cs="Calibri"/>
        </w:rPr>
      </w:pPr>
      <w:r>
        <w:rPr>
          <w:rFonts w:hint="eastAsia" w:cs="Calibri"/>
          <w:color w:val="000000"/>
          <w:szCs w:val="21"/>
          <w:lang w:val="en-US" w:eastAsia="zh-CN"/>
        </w:rPr>
        <w:t>6.1</w:t>
      </w:r>
      <w:r>
        <w:rPr>
          <w:rFonts w:cs="Calibri"/>
        </w:rPr>
        <w:t>本次采购代理服务费按“投标人须知前附表”规定收取。</w:t>
      </w:r>
    </w:p>
    <w:p w14:paraId="4FFB3207">
      <w:pPr>
        <w:ind w:firstLine="420" w:firstLineChars="200"/>
        <w:rPr>
          <w:rFonts w:cs="Calibri"/>
        </w:rPr>
      </w:pPr>
      <w:r>
        <w:rPr>
          <w:rFonts w:hint="eastAsia" w:cs="Calibri"/>
          <w:lang w:val="en-US" w:eastAsia="zh-CN"/>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5D3827CA">
      <w:pPr>
        <w:pStyle w:val="3"/>
        <w:tabs>
          <w:tab w:val="left" w:pos="2985"/>
        </w:tabs>
        <w:ind w:firstLine="420"/>
        <w:rPr>
          <w:rFonts w:cs="Calibri"/>
        </w:rPr>
      </w:pPr>
      <w:r>
        <w:rPr>
          <w:rFonts w:hint="eastAsia" w:cs="Calibri"/>
          <w:lang w:val="en-US" w:eastAsia="zh-CN"/>
        </w:rPr>
        <w:t>七</w:t>
      </w:r>
      <w:r>
        <w:rPr>
          <w:rFonts w:cs="Calibri"/>
        </w:rPr>
        <w:t>、其他</w:t>
      </w:r>
    </w:p>
    <w:p w14:paraId="6E7DA1C0">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5AD18D6C">
      <w:pPr>
        <w:ind w:firstLine="420" w:firstLineChars="200"/>
        <w:rPr>
          <w:rFonts w:cs="Calibri"/>
        </w:rPr>
      </w:pPr>
      <w:r>
        <w:rPr>
          <w:rFonts w:cs="Calibri"/>
        </w:rPr>
        <w:t>（1）电子交易平台发生故障而无法登录访问的；</w:t>
      </w:r>
    </w:p>
    <w:p w14:paraId="744E4A91">
      <w:pPr>
        <w:ind w:firstLine="420" w:firstLineChars="200"/>
        <w:rPr>
          <w:rFonts w:cs="Calibri"/>
        </w:rPr>
      </w:pPr>
      <w:r>
        <w:rPr>
          <w:rFonts w:cs="Calibri"/>
        </w:rPr>
        <w:t>（2）电子交易平台应用或数据库出现错误，不能进行正常操作的；</w:t>
      </w:r>
    </w:p>
    <w:p w14:paraId="68899A99">
      <w:pPr>
        <w:ind w:firstLine="420" w:firstLineChars="200"/>
        <w:rPr>
          <w:rFonts w:cs="Calibri"/>
        </w:rPr>
      </w:pPr>
      <w:r>
        <w:rPr>
          <w:rFonts w:cs="Calibri"/>
        </w:rPr>
        <w:t>（3）电子交易平台发现严重安全漏洞，有潜在泄密危险的；</w:t>
      </w:r>
    </w:p>
    <w:p w14:paraId="087D0267">
      <w:pPr>
        <w:ind w:firstLine="420" w:firstLineChars="200"/>
        <w:rPr>
          <w:rFonts w:cs="Calibri"/>
        </w:rPr>
      </w:pPr>
      <w:r>
        <w:rPr>
          <w:rFonts w:cs="Calibri"/>
        </w:rPr>
        <w:t>（4）病毒发作导致不能进行正常操作的；</w:t>
      </w:r>
    </w:p>
    <w:p w14:paraId="63CC6C8B">
      <w:pPr>
        <w:ind w:firstLine="420" w:firstLineChars="200"/>
        <w:rPr>
          <w:rFonts w:cs="Calibri"/>
        </w:rPr>
      </w:pPr>
      <w:r>
        <w:rPr>
          <w:rFonts w:cs="Calibri"/>
        </w:rPr>
        <w:t>（5）其他无法保证电子交易的公平、公正和安全的情况。</w:t>
      </w:r>
    </w:p>
    <w:p w14:paraId="082A96A3">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9C850AE">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F8703DC">
      <w:pPr>
        <w:ind w:firstLine="420" w:firstLineChars="200"/>
        <w:rPr>
          <w:rFonts w:cs="Calibri"/>
        </w:rPr>
      </w:pPr>
      <w:r>
        <w:rPr>
          <w:rFonts w:cs="Calibri"/>
        </w:rPr>
        <w:t>（1）提供虚假材料谋取中标、成交的；</w:t>
      </w:r>
    </w:p>
    <w:p w14:paraId="62A2533E">
      <w:pPr>
        <w:ind w:firstLine="420" w:firstLineChars="200"/>
        <w:rPr>
          <w:rFonts w:cs="Calibri"/>
        </w:rPr>
      </w:pPr>
      <w:r>
        <w:rPr>
          <w:rFonts w:cs="Calibri"/>
        </w:rPr>
        <w:t>（2）采取不正当手段诋毁、排挤其他投标人的；</w:t>
      </w:r>
    </w:p>
    <w:p w14:paraId="4CADFF63">
      <w:pPr>
        <w:ind w:firstLine="420" w:firstLineChars="200"/>
        <w:rPr>
          <w:rFonts w:cs="Calibri"/>
        </w:rPr>
      </w:pPr>
      <w:r>
        <w:rPr>
          <w:rFonts w:cs="Calibri"/>
        </w:rPr>
        <w:t>（3）与采购人、其他投标人或者采购代理机构恶意串通的；</w:t>
      </w:r>
    </w:p>
    <w:p w14:paraId="5C37983E">
      <w:pPr>
        <w:ind w:firstLine="420" w:firstLineChars="200"/>
        <w:rPr>
          <w:rFonts w:cs="Calibri"/>
        </w:rPr>
      </w:pPr>
      <w:r>
        <w:rPr>
          <w:rFonts w:cs="Calibri"/>
        </w:rPr>
        <w:t>（4）向采购人、采购代理机构行贿或者提供其他不正当利益的；</w:t>
      </w:r>
    </w:p>
    <w:p w14:paraId="40988101">
      <w:pPr>
        <w:ind w:firstLine="420" w:firstLineChars="200"/>
        <w:rPr>
          <w:rFonts w:cs="Calibri"/>
        </w:rPr>
      </w:pPr>
      <w:r>
        <w:rPr>
          <w:rFonts w:cs="Calibri"/>
        </w:rPr>
        <w:t>（5）在招标采购过程中与采购人进行协商谈判的；</w:t>
      </w:r>
    </w:p>
    <w:p w14:paraId="3A8B409E">
      <w:pPr>
        <w:ind w:firstLine="420" w:firstLineChars="200"/>
        <w:rPr>
          <w:rFonts w:cs="Calibri"/>
        </w:rPr>
      </w:pPr>
      <w:r>
        <w:rPr>
          <w:rFonts w:cs="Calibri"/>
        </w:rPr>
        <w:t>（6）拒绝有关部门监督检查或者提供虚假情况的。</w:t>
      </w:r>
    </w:p>
    <w:p w14:paraId="652ADAB3">
      <w:pPr>
        <w:ind w:firstLine="420" w:firstLineChars="200"/>
        <w:rPr>
          <w:rFonts w:cs="Calibri"/>
        </w:rPr>
      </w:pPr>
      <w:r>
        <w:rPr>
          <w:rFonts w:cs="Calibri"/>
        </w:rPr>
        <w:t>投标人有前款第（1）至（5）项情形之一的，中标、成交无效。</w:t>
      </w:r>
    </w:p>
    <w:p w14:paraId="5ED3207B">
      <w:pPr>
        <w:ind w:firstLine="420" w:firstLineChars="200"/>
        <w:rPr>
          <w:rFonts w:cs="Calibri"/>
        </w:rPr>
      </w:pPr>
      <w:r>
        <w:rPr>
          <w:rFonts w:cs="Calibri"/>
        </w:rPr>
        <w:t>（7）向评标委员会、竞争性谈判小组或者询价小组成员行贿或者提供其他不正当利益；</w:t>
      </w:r>
    </w:p>
    <w:p w14:paraId="2FC66359">
      <w:pPr>
        <w:ind w:firstLine="420" w:firstLineChars="200"/>
        <w:rPr>
          <w:rFonts w:cs="Calibri"/>
        </w:rPr>
      </w:pPr>
      <w:r>
        <w:rPr>
          <w:rFonts w:cs="Calibri"/>
        </w:rPr>
        <w:t>（8）中标或者成交后无正当理由拒不与采购人签订政府采购合同；</w:t>
      </w:r>
    </w:p>
    <w:p w14:paraId="16F57C5A">
      <w:pPr>
        <w:ind w:firstLine="420" w:firstLineChars="200"/>
        <w:rPr>
          <w:rFonts w:cs="Calibri"/>
        </w:rPr>
      </w:pPr>
      <w:r>
        <w:rPr>
          <w:rFonts w:cs="Calibri"/>
        </w:rPr>
        <w:t>（9）未按照招标文件确定的事项签订政府采购合同；</w:t>
      </w:r>
    </w:p>
    <w:p w14:paraId="27A0C06F">
      <w:pPr>
        <w:ind w:firstLine="420" w:firstLineChars="200"/>
        <w:rPr>
          <w:rFonts w:cs="Calibri"/>
        </w:rPr>
      </w:pPr>
      <w:r>
        <w:rPr>
          <w:rFonts w:cs="Calibri"/>
        </w:rPr>
        <w:t>（10）将政府采购合同转包；</w:t>
      </w:r>
    </w:p>
    <w:p w14:paraId="7CA11C14">
      <w:pPr>
        <w:ind w:firstLine="420" w:firstLineChars="200"/>
        <w:rPr>
          <w:rFonts w:cs="Calibri"/>
        </w:rPr>
      </w:pPr>
      <w:r>
        <w:rPr>
          <w:rFonts w:cs="Calibri"/>
        </w:rPr>
        <w:t>（11）提供假冒伪劣产品；</w:t>
      </w:r>
    </w:p>
    <w:p w14:paraId="5AE1695E">
      <w:pPr>
        <w:ind w:firstLine="420" w:firstLineChars="200"/>
        <w:rPr>
          <w:rFonts w:cs="Calibri"/>
        </w:rPr>
      </w:pPr>
      <w:r>
        <w:rPr>
          <w:rFonts w:cs="Calibri"/>
        </w:rPr>
        <w:t>（12）擅自变更、中止或者终止政府采购合同。</w:t>
      </w:r>
    </w:p>
    <w:p w14:paraId="521EBC36">
      <w:pPr>
        <w:ind w:firstLine="420" w:firstLineChars="200"/>
        <w:rPr>
          <w:rFonts w:cs="Calibri"/>
        </w:rPr>
      </w:pPr>
      <w:r>
        <w:rPr>
          <w:rFonts w:cs="Calibri"/>
        </w:rPr>
        <w:t>投标人有前款第（7）项规定情形的，中标、成交无效。</w:t>
      </w:r>
    </w:p>
    <w:p w14:paraId="39359CFA">
      <w:pPr>
        <w:ind w:firstLine="420" w:firstLineChars="200"/>
        <w:rPr>
          <w:rFonts w:cs="Calibri"/>
        </w:rPr>
      </w:pPr>
      <w:r>
        <w:rPr>
          <w:rFonts w:cs="Calibri"/>
        </w:rPr>
        <w:t>（13）投标人直接或者间接从采购人或者采购代理机构处获得其他投标人的相关情况并修改其投标文件；</w:t>
      </w:r>
    </w:p>
    <w:p w14:paraId="4C8D4562">
      <w:pPr>
        <w:ind w:firstLine="420" w:firstLineChars="200"/>
        <w:rPr>
          <w:rFonts w:cs="Calibri"/>
        </w:rPr>
      </w:pPr>
      <w:r>
        <w:rPr>
          <w:rFonts w:cs="Calibri"/>
        </w:rPr>
        <w:t>（14）投标人按照采购人或者采购代理机构的授意撤换、修改投标文件；</w:t>
      </w:r>
    </w:p>
    <w:p w14:paraId="6F3C2F74">
      <w:pPr>
        <w:ind w:firstLine="420" w:firstLineChars="200"/>
        <w:rPr>
          <w:rFonts w:cs="Calibri"/>
        </w:rPr>
      </w:pPr>
      <w:r>
        <w:rPr>
          <w:rFonts w:cs="Calibri"/>
        </w:rPr>
        <w:t>（15）投标人之间协商报价、技术方案等投标文件的实质性内容；</w:t>
      </w:r>
    </w:p>
    <w:p w14:paraId="58E07A96">
      <w:pPr>
        <w:ind w:firstLine="420" w:firstLineChars="200"/>
        <w:rPr>
          <w:rFonts w:cs="Calibri"/>
        </w:rPr>
      </w:pPr>
      <w:r>
        <w:rPr>
          <w:rFonts w:cs="Calibri"/>
        </w:rPr>
        <w:t>（16）属于同一集团、协会、商会等组织成员的投标人按照该组织要求协同参加政府采购活动；</w:t>
      </w:r>
    </w:p>
    <w:p w14:paraId="1F262068">
      <w:pPr>
        <w:ind w:firstLine="420" w:firstLineChars="200"/>
        <w:rPr>
          <w:rFonts w:cs="Calibri"/>
        </w:rPr>
      </w:pPr>
      <w:r>
        <w:rPr>
          <w:rFonts w:cs="Calibri"/>
        </w:rPr>
        <w:t>（17）投标人之间事先约定由某一特定投标人中标、成交；</w:t>
      </w:r>
    </w:p>
    <w:p w14:paraId="25B64C67">
      <w:pPr>
        <w:ind w:firstLine="420" w:firstLineChars="200"/>
        <w:rPr>
          <w:rFonts w:cs="Calibri"/>
        </w:rPr>
      </w:pPr>
      <w:r>
        <w:rPr>
          <w:rFonts w:cs="Calibri"/>
        </w:rPr>
        <w:t>（18）投标人之间商定部分投标人放弃参加政府采购活动或者放弃中标、成交；</w:t>
      </w:r>
    </w:p>
    <w:p w14:paraId="1DFA9DB4">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7AEE3183">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w:t>
      </w:r>
      <w:r>
        <w:rPr>
          <w:rFonts w:cs="Calibri"/>
        </w:rPr>
        <w:t>投标人捏造事实、提供虚假材料或者以非法手段取得证明材料进行投诉的，由财政部门列入不良行为记录名单，禁止其1至3年内参加政府采购活动。</w:t>
      </w:r>
    </w:p>
    <w:p w14:paraId="55017504">
      <w:pPr>
        <w:pageBreakBefore w:val="0"/>
        <w:kinsoku/>
        <w:wordWrap/>
        <w:overflowPunct/>
        <w:autoSpaceDE w:val="0"/>
        <w:autoSpaceDN w:val="0"/>
        <w:bidi w:val="0"/>
        <w:adjustRightInd w:val="0"/>
        <w:snapToGrid w:val="0"/>
        <w:spacing w:beforeAutospacing="0" w:afterAutospacing="0" w:line="300" w:lineRule="auto"/>
        <w:ind w:firstLine="422" w:firstLineChars="200"/>
        <w:textAlignment w:val="bottom"/>
        <w:rPr>
          <w:rFonts w:hint="default" w:ascii="Calibri" w:hAnsi="Calibri" w:cs="Calibri"/>
        </w:rPr>
      </w:pPr>
      <w:r>
        <w:rPr>
          <w:rFonts w:hint="default" w:ascii="Calibri" w:hAnsi="Calibri" w:cs="Calibri"/>
          <w:b/>
        </w:rPr>
        <w:br w:type="page"/>
      </w:r>
    </w:p>
    <w:p w14:paraId="7FAEC655">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17" w:name="_Toc82338246"/>
      <w:bookmarkStart w:id="118" w:name="_Toc211745570"/>
      <w:bookmarkStart w:id="119" w:name="_Toc82873329"/>
      <w:bookmarkStart w:id="120" w:name="_Toc29528"/>
      <w:r>
        <w:rPr>
          <w:rFonts w:hint="default" w:ascii="Calibri" w:hAnsi="Calibri" w:cs="Calibri"/>
          <w:color w:val="auto"/>
        </w:rPr>
        <w:t>第七章  投标文件格式</w:t>
      </w:r>
      <w:bookmarkEnd w:id="117"/>
      <w:bookmarkEnd w:id="118"/>
      <w:bookmarkEnd w:id="119"/>
      <w:bookmarkEnd w:id="120"/>
    </w:p>
    <w:p w14:paraId="4073E712">
      <w:pPr>
        <w:pageBreakBefore w:val="0"/>
        <w:kinsoku/>
        <w:wordWrap/>
        <w:overflowPunct/>
        <w:bidi w:val="0"/>
        <w:snapToGrid w:val="0"/>
        <w:spacing w:beforeAutospacing="0" w:afterAutospacing="0" w:line="300" w:lineRule="auto"/>
        <w:jc w:val="center"/>
        <w:rPr>
          <w:rFonts w:hint="default" w:ascii="Calibri" w:hAnsi="Calibri" w:cs="Calibri"/>
        </w:rPr>
      </w:pPr>
      <w:r>
        <w:rPr>
          <w:rFonts w:hint="default" w:ascii="Calibri" w:hAnsi="Calibri" w:cs="Calibri"/>
        </w:rPr>
        <w:t>（未提供格式的由投标人自拟）</w:t>
      </w:r>
    </w:p>
    <w:p w14:paraId="6939154D">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r>
        <w:rPr>
          <w:rFonts w:hint="default" w:ascii="Calibri" w:hAnsi="Calibri" w:cs="Calibri"/>
          <w:kern w:val="0"/>
        </w:rPr>
        <w:t>第一部分 资格文件</w:t>
      </w:r>
    </w:p>
    <w:p w14:paraId="2104F2D2">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p>
    <w:p w14:paraId="1CB41C1B">
      <w:pPr>
        <w:bidi w:val="0"/>
        <w:rPr>
          <w:rFonts w:hint="default"/>
        </w:rPr>
      </w:pPr>
    </w:p>
    <w:p w14:paraId="2DA1AB4F">
      <w:pPr>
        <w:bidi w:val="0"/>
        <w:rPr>
          <w:rFonts w:hint="default"/>
        </w:rPr>
      </w:pPr>
    </w:p>
    <w:p w14:paraId="0065151D">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浙江省动物疫病预防控制中心</w:t>
      </w:r>
    </w:p>
    <w:p w14:paraId="3E72D20B">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2024-2025年浙江牧业监测大楼特保服务项目</w:t>
      </w:r>
    </w:p>
    <w:p w14:paraId="6CB6163D">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CTZB-2024080511</w:t>
      </w:r>
    </w:p>
    <w:p w14:paraId="57A3163C">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特保服务</w:t>
      </w:r>
    </w:p>
    <w:p w14:paraId="53C5CAD4">
      <w:pPr>
        <w:bidi w:val="0"/>
        <w:rPr>
          <w:rFonts w:hint="default"/>
        </w:rPr>
      </w:pPr>
    </w:p>
    <w:p w14:paraId="223F7E1C">
      <w:pPr>
        <w:bidi w:val="0"/>
        <w:rPr>
          <w:rFonts w:hint="default"/>
        </w:rPr>
      </w:pPr>
    </w:p>
    <w:p w14:paraId="54BCB33C">
      <w:pPr>
        <w:bidi w:val="0"/>
        <w:rPr>
          <w:rFonts w:hint="default"/>
        </w:rPr>
      </w:pPr>
    </w:p>
    <w:p w14:paraId="03896DD7">
      <w:pPr>
        <w:bidi w:val="0"/>
        <w:rPr>
          <w:rFonts w:hint="default"/>
        </w:rPr>
      </w:pPr>
    </w:p>
    <w:p w14:paraId="1E9E1A6B">
      <w:pPr>
        <w:bidi w:val="0"/>
        <w:rPr>
          <w:rFonts w:hint="default"/>
        </w:rPr>
      </w:pPr>
    </w:p>
    <w:p w14:paraId="24C87686">
      <w:pPr>
        <w:bidi w:val="0"/>
        <w:rPr>
          <w:rFonts w:hint="default"/>
        </w:rPr>
      </w:pPr>
    </w:p>
    <w:p w14:paraId="790474BA">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4202FBD3">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（资格文件）</w:t>
      </w:r>
    </w:p>
    <w:p w14:paraId="192F8569">
      <w:pPr>
        <w:bidi w:val="0"/>
        <w:rPr>
          <w:rFonts w:hint="default"/>
        </w:rPr>
      </w:pPr>
    </w:p>
    <w:p w14:paraId="26E9D182">
      <w:pPr>
        <w:bidi w:val="0"/>
        <w:rPr>
          <w:rFonts w:hint="default"/>
        </w:rPr>
      </w:pPr>
    </w:p>
    <w:p w14:paraId="77A0A8FE">
      <w:pPr>
        <w:bidi w:val="0"/>
        <w:rPr>
          <w:rFonts w:hint="default"/>
        </w:rPr>
      </w:pPr>
    </w:p>
    <w:p w14:paraId="7833F5CB">
      <w:pPr>
        <w:bidi w:val="0"/>
        <w:rPr>
          <w:rFonts w:hint="default"/>
        </w:rPr>
      </w:pPr>
    </w:p>
    <w:p w14:paraId="73A0B6CD">
      <w:pPr>
        <w:bidi w:val="0"/>
        <w:rPr>
          <w:rFonts w:hint="default"/>
        </w:rPr>
      </w:pPr>
    </w:p>
    <w:p w14:paraId="163D5C51">
      <w:pPr>
        <w:bidi w:val="0"/>
        <w:rPr>
          <w:rFonts w:hint="default"/>
        </w:rPr>
      </w:pPr>
    </w:p>
    <w:p w14:paraId="44FC0983">
      <w:pPr>
        <w:bidi w:val="0"/>
        <w:rPr>
          <w:rFonts w:hint="default"/>
        </w:rPr>
      </w:pPr>
    </w:p>
    <w:p w14:paraId="5DE81D04">
      <w:pPr>
        <w:bidi w:val="0"/>
        <w:rPr>
          <w:rFonts w:hint="default"/>
        </w:rPr>
      </w:pPr>
    </w:p>
    <w:p w14:paraId="0125F814">
      <w:pPr>
        <w:bidi w:val="0"/>
        <w:rPr>
          <w:rFonts w:hint="default"/>
        </w:rPr>
      </w:pPr>
    </w:p>
    <w:p w14:paraId="7A036086">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09E8E27E">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506B2DD3">
      <w:pPr>
        <w:bidi w:val="0"/>
        <w:rPr>
          <w:rFonts w:hint="eastAsia"/>
          <w:lang w:eastAsia="zh-CN"/>
        </w:rPr>
      </w:pPr>
    </w:p>
    <w:p w14:paraId="77EE095A">
      <w:pPr>
        <w:pageBreakBefore w:val="0"/>
        <w:kinsoku/>
        <w:wordWrap/>
        <w:overflowPunct/>
        <w:bidi w:val="0"/>
        <w:snapToGrid w:val="0"/>
        <w:spacing w:beforeAutospacing="0" w:afterAutospacing="0" w:line="300" w:lineRule="auto"/>
        <w:rPr>
          <w:rFonts w:hint="eastAsia" w:ascii="楷体" w:hAnsi="楷体" w:eastAsia="楷体" w:cs="楷体"/>
          <w:kern w:val="0"/>
          <w:sz w:val="21"/>
          <w:szCs w:val="20"/>
          <w:lang w:eastAsia="zh-CN"/>
        </w:rPr>
      </w:pPr>
      <w:r>
        <w:rPr>
          <w:rFonts w:hint="eastAsia" w:ascii="楷体" w:hAnsi="楷体" w:eastAsia="楷体" w:cs="楷体"/>
          <w:kern w:val="0"/>
          <w:sz w:val="21"/>
          <w:szCs w:val="20"/>
          <w:lang w:eastAsia="zh-CN"/>
        </w:rPr>
        <w:t>（</w:t>
      </w:r>
      <w:r>
        <w:rPr>
          <w:rFonts w:hint="eastAsia" w:ascii="楷体" w:hAnsi="楷体" w:eastAsia="楷体" w:cs="楷体"/>
          <w:kern w:val="0"/>
          <w:sz w:val="21"/>
          <w:szCs w:val="20"/>
          <w:lang w:val="en-US" w:eastAsia="zh-CN"/>
        </w:rPr>
        <w:t>说明：电子投标文件可不提供此封面</w:t>
      </w:r>
      <w:r>
        <w:rPr>
          <w:rFonts w:hint="eastAsia" w:ascii="楷体" w:hAnsi="楷体" w:eastAsia="楷体" w:cs="楷体"/>
          <w:kern w:val="0"/>
          <w:sz w:val="21"/>
          <w:szCs w:val="20"/>
          <w:lang w:eastAsia="zh-CN"/>
        </w:rPr>
        <w:t>）</w:t>
      </w:r>
    </w:p>
    <w:p w14:paraId="514E2A64">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52825325">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21" w:name="_Toc345575549"/>
      <w:bookmarkStart w:id="122" w:name="_Toc335138374"/>
      <w:bookmarkStart w:id="123" w:name="_Toc184635147"/>
      <w:bookmarkStart w:id="124" w:name="_Toc230930642"/>
      <w:bookmarkStart w:id="125" w:name="_Toc303030576"/>
      <w:bookmarkStart w:id="126" w:name="_Toc413337003"/>
      <w:r>
        <w:rPr>
          <w:rFonts w:hint="default" w:ascii="Calibri" w:hAnsi="Calibri" w:cs="Calibri"/>
        </w:rPr>
        <w:t>一、资格审查资料</w:t>
      </w:r>
      <w:bookmarkEnd w:id="121"/>
      <w:bookmarkEnd w:id="122"/>
      <w:bookmarkEnd w:id="123"/>
      <w:bookmarkEnd w:id="124"/>
      <w:bookmarkEnd w:id="125"/>
    </w:p>
    <w:p w14:paraId="05E327BF">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资格审查资料</w:t>
      </w:r>
    </w:p>
    <w:p w14:paraId="7E729C09">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127" w:name="_Toc230930643"/>
      <w:bookmarkStart w:id="128" w:name="_Toc303030577"/>
      <w:bookmarkStart w:id="129" w:name="_Toc335138375"/>
      <w:r>
        <w:rPr>
          <w:rFonts w:hint="default" w:ascii="Calibri" w:hAnsi="Calibri" w:cs="Calibri"/>
          <w:kern w:val="0"/>
        </w:rPr>
        <w:t>（一）资格审查须知</w:t>
      </w:r>
      <w:bookmarkEnd w:id="127"/>
      <w:bookmarkEnd w:id="128"/>
      <w:bookmarkEnd w:id="129"/>
    </w:p>
    <w:p w14:paraId="4A028F48">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1</w:t>
      </w:r>
      <w:r>
        <w:rPr>
          <w:rFonts w:hint="eastAsia" w:cs="Calibri"/>
          <w:kern w:val="0"/>
          <w:lang w:val="en-US" w:eastAsia="zh-CN"/>
        </w:rPr>
        <w:t>.</w:t>
      </w:r>
      <w:r>
        <w:rPr>
          <w:rFonts w:hint="default" w:ascii="Calibri" w:hAnsi="Calibri" w:cs="Calibri"/>
          <w:kern w:val="0"/>
        </w:rPr>
        <w:t>投标人必须认真填写招标文件规定的所有表格，并对其真实性负责，采购人有权对其进行调查核实和要求澄清。</w:t>
      </w:r>
    </w:p>
    <w:p w14:paraId="251E1A4F">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2</w:t>
      </w:r>
      <w:r>
        <w:rPr>
          <w:rFonts w:hint="eastAsia" w:cs="Calibri"/>
          <w:kern w:val="0"/>
          <w:lang w:val="en-US" w:eastAsia="zh-CN"/>
        </w:rPr>
        <w:t>.</w:t>
      </w:r>
      <w:r>
        <w:rPr>
          <w:rFonts w:hint="default" w:ascii="Calibri" w:hAnsi="Calibri" w:cs="Calibri"/>
          <w:kern w:val="0"/>
        </w:rPr>
        <w:t>资格审查按通过和不通过两种方式进行评定，投标人的资格等方面的要求作为资格审查通过的强制性资格条件，经核实有一项不符合要求，则投标人的资格</w:t>
      </w:r>
      <w:r>
        <w:rPr>
          <w:rFonts w:hint="default" w:ascii="Calibri" w:hAnsi="Calibri" w:cs="Calibri"/>
          <w:kern w:val="0"/>
          <w:lang w:val="en-US" w:eastAsia="zh-CN"/>
        </w:rPr>
        <w:t>审查</w:t>
      </w:r>
      <w:r>
        <w:rPr>
          <w:rFonts w:hint="default" w:ascii="Calibri" w:hAnsi="Calibri" w:cs="Calibri"/>
          <w:kern w:val="0"/>
        </w:rPr>
        <w:t>为不通过，对不通过的投标人</w:t>
      </w:r>
      <w:r>
        <w:rPr>
          <w:rFonts w:hint="default" w:ascii="Calibri" w:hAnsi="Calibri" w:cs="Calibri"/>
          <w:kern w:val="0"/>
          <w:lang w:val="en-US" w:eastAsia="zh-CN"/>
        </w:rPr>
        <w:t>的</w:t>
      </w:r>
      <w:r>
        <w:rPr>
          <w:rFonts w:hint="default" w:ascii="Calibri" w:hAnsi="Calibri" w:cs="Calibri"/>
          <w:kern w:val="0"/>
        </w:rPr>
        <w:t>投标文件不进行后续评审。</w:t>
      </w:r>
    </w:p>
    <w:p w14:paraId="741AE2BC">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130" w:name="_Toc303030578"/>
      <w:bookmarkStart w:id="131" w:name="_Toc179801514"/>
      <w:bookmarkStart w:id="132" w:name="_Toc208484561"/>
      <w:bookmarkStart w:id="133" w:name="_Toc179623472"/>
      <w:bookmarkStart w:id="134" w:name="_Toc191897610"/>
      <w:bookmarkStart w:id="135" w:name="_Toc335138376"/>
      <w:bookmarkStart w:id="136" w:name="_Toc227658251"/>
      <w:bookmarkStart w:id="137" w:name="_Toc208051215"/>
      <w:bookmarkStart w:id="138" w:name="_Toc204944488"/>
      <w:r>
        <w:rPr>
          <w:rFonts w:hint="default" w:ascii="Calibri" w:hAnsi="Calibri" w:cs="Calibri"/>
          <w:kern w:val="0"/>
        </w:rPr>
        <w:t>（二）资格审查资料</w:t>
      </w:r>
      <w:bookmarkEnd w:id="130"/>
      <w:bookmarkEnd w:id="131"/>
      <w:bookmarkEnd w:id="132"/>
      <w:bookmarkEnd w:id="133"/>
      <w:bookmarkEnd w:id="134"/>
      <w:bookmarkEnd w:id="135"/>
      <w:bookmarkEnd w:id="136"/>
      <w:bookmarkEnd w:id="137"/>
      <w:bookmarkEnd w:id="138"/>
      <w:r>
        <w:rPr>
          <w:rFonts w:hint="default" w:ascii="Calibri" w:hAnsi="Calibri" w:cs="Calibri"/>
          <w:kern w:val="0"/>
        </w:rPr>
        <w:t>格式</w:t>
      </w:r>
    </w:p>
    <w:p w14:paraId="7BE90C83">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表1 强制性资格条件</w:t>
      </w:r>
    </w:p>
    <w:p w14:paraId="6EFDC0EC">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表附件</w:t>
      </w:r>
    </w:p>
    <w:p w14:paraId="58608AEF">
      <w:pPr>
        <w:pageBreakBefore w:val="0"/>
        <w:kinsoku/>
        <w:wordWrap/>
        <w:overflowPunct/>
        <w:bidi w:val="0"/>
        <w:snapToGrid w:val="0"/>
        <w:spacing w:beforeAutospacing="0" w:afterAutospacing="0" w:line="300" w:lineRule="auto"/>
        <w:ind w:left="280" w:hanging="280" w:hangingChars="100"/>
        <w:outlineLvl w:val="2"/>
        <w:rPr>
          <w:rFonts w:hint="default" w:ascii="Calibri" w:hAnsi="Calibri" w:cs="Calibri"/>
          <w:b/>
          <w:bCs/>
        </w:rPr>
      </w:pPr>
      <w:bookmarkStart w:id="139" w:name="_Toc208051216"/>
      <w:bookmarkStart w:id="140" w:name="_Toc191897611"/>
      <w:bookmarkStart w:id="141" w:name="_Toc191897470"/>
      <w:bookmarkStart w:id="142" w:name="_Toc179801515"/>
      <w:bookmarkStart w:id="143" w:name="_Toc204944489"/>
      <w:bookmarkStart w:id="144" w:name="_Toc227658252"/>
      <w:bookmarkStart w:id="145" w:name="_Toc208484562"/>
      <w:r>
        <w:rPr>
          <w:rFonts w:hint="default" w:ascii="Calibri" w:hAnsi="Calibri" w:cs="Calibri"/>
          <w:sz w:val="28"/>
          <w:szCs w:val="28"/>
        </w:rPr>
        <w:br w:type="page"/>
      </w:r>
      <w:bookmarkEnd w:id="139"/>
      <w:bookmarkEnd w:id="140"/>
      <w:bookmarkEnd w:id="141"/>
      <w:bookmarkEnd w:id="142"/>
      <w:bookmarkEnd w:id="143"/>
      <w:bookmarkEnd w:id="144"/>
      <w:bookmarkEnd w:id="145"/>
      <w:bookmarkStart w:id="146" w:name="_Toc208051217"/>
      <w:bookmarkStart w:id="147" w:name="_Toc204944490"/>
      <w:bookmarkStart w:id="148" w:name="_Toc227658253"/>
      <w:bookmarkStart w:id="149" w:name="_Toc179623474"/>
      <w:bookmarkStart w:id="150" w:name="_Toc179801516"/>
      <w:bookmarkStart w:id="151" w:name="_Toc303030579"/>
      <w:bookmarkStart w:id="152" w:name="_Toc191897612"/>
      <w:bookmarkStart w:id="153" w:name="_Toc208484563"/>
      <w:bookmarkStart w:id="154" w:name="_Toc335138377"/>
      <w:r>
        <w:rPr>
          <w:rFonts w:hint="default" w:ascii="Calibri" w:hAnsi="Calibri" w:cs="Calibri"/>
          <w:b/>
          <w:bCs/>
        </w:rPr>
        <w:t>表1：强制性资格条件</w:t>
      </w:r>
      <w:bookmarkEnd w:id="146"/>
      <w:bookmarkEnd w:id="147"/>
      <w:bookmarkEnd w:id="148"/>
      <w:bookmarkEnd w:id="149"/>
      <w:bookmarkEnd w:id="150"/>
      <w:bookmarkEnd w:id="151"/>
      <w:bookmarkEnd w:id="152"/>
      <w:bookmarkEnd w:id="153"/>
      <w:bookmarkEnd w:id="154"/>
    </w:p>
    <w:p w14:paraId="52D9F20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强制性资格条件表</w:t>
      </w:r>
    </w:p>
    <w:p w14:paraId="7652FB84">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bookmarkStart w:id="155" w:name="OLE_LINK50"/>
      <w:r>
        <w:rPr>
          <w:rFonts w:hint="eastAsia" w:cs="Calibri"/>
          <w:lang w:eastAsia="zh-CN"/>
        </w:rPr>
        <w:t>浙江省动物疫病预防控制中心</w:t>
      </w:r>
      <w:bookmarkEnd w:id="155"/>
    </w:p>
    <w:p w14:paraId="41A13F45">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2024-2025年浙江牧业监测大楼特保服务项目</w:t>
      </w:r>
    </w:p>
    <w:p w14:paraId="437E4F76">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CTZB-2024080511</w:t>
      </w:r>
    </w:p>
    <w:p w14:paraId="6DFB35DB">
      <w:pPr>
        <w:bidi w:val="0"/>
        <w:rPr>
          <w:rFonts w:hint="default"/>
          <w:lang w:eastAsia="zh-CN"/>
        </w:rPr>
      </w:pPr>
      <w:r>
        <w:rPr>
          <w:rFonts w:hint="default"/>
        </w:rPr>
        <w:t>标项名称：</w:t>
      </w:r>
      <w:r>
        <w:rPr>
          <w:rFonts w:hint="eastAsia"/>
          <w:lang w:eastAsia="zh-CN"/>
        </w:rPr>
        <w:t>特保服务</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F1A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C2CE4D6">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47264F43">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12A252E5">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61EC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E99B18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0340A14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66A12FA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76D3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A8B608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0C2019E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2310648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2BF9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6DE7AB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011D509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5CF69AC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0652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510300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szCs w:val="21"/>
                <w:lang w:val="en-US" w:eastAsia="zh-CN"/>
              </w:rPr>
            </w:pPr>
            <w:r>
              <w:rPr>
                <w:rFonts w:hint="eastAsia" w:cs="Calibri"/>
                <w:b/>
                <w:bCs/>
                <w:szCs w:val="21"/>
                <w:lang w:val="en-US" w:eastAsia="zh-CN"/>
              </w:rPr>
              <w:t>2.1</w:t>
            </w:r>
          </w:p>
        </w:tc>
        <w:tc>
          <w:tcPr>
            <w:tcW w:w="4225" w:type="dxa"/>
            <w:noWrap w:val="0"/>
            <w:vAlign w:val="center"/>
          </w:tcPr>
          <w:p w14:paraId="7FEC4C95">
            <w:pPr>
              <w:pageBreakBefore w:val="0"/>
              <w:kinsoku/>
              <w:wordWrap/>
              <w:overflowPunct/>
              <w:bidi w:val="0"/>
              <w:adjustRightInd w:val="0"/>
              <w:snapToGrid w:val="0"/>
              <w:spacing w:beforeAutospacing="0" w:afterAutospacing="0" w:line="300" w:lineRule="auto"/>
              <w:jc w:val="left"/>
              <w:rPr>
                <w:rFonts w:hint="default" w:ascii="Calibri" w:hAnsi="Calibri" w:cs="Calibri"/>
                <w:b/>
                <w:bCs/>
                <w:kern w:val="0"/>
                <w:szCs w:val="21"/>
              </w:rPr>
            </w:pPr>
            <w:r>
              <w:rPr>
                <w:rFonts w:hint="default" w:ascii="Calibri" w:hAnsi="Calibri" w:cs="Calibri"/>
                <w:szCs w:val="21"/>
                <w:lang w:val="en-US" w:eastAsia="zh-CN"/>
              </w:rPr>
              <w:t>（1）本项目为服务项目，本项目采购标的属于【</w:t>
            </w:r>
            <w:r>
              <w:rPr>
                <w:rFonts w:hint="eastAsia" w:cs="Calibri"/>
                <w:szCs w:val="21"/>
                <w:lang w:val="en-US" w:eastAsia="zh-CN"/>
              </w:rPr>
              <w:t>租赁和商务服务业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253" w:type="dxa"/>
            <w:noWrap w:val="0"/>
            <w:vAlign w:val="center"/>
          </w:tcPr>
          <w:p w14:paraId="2E1AD03E">
            <w:pPr>
              <w:pageBreakBefore w:val="0"/>
              <w:kinsoku/>
              <w:wordWrap/>
              <w:overflowPunct/>
              <w:bidi w:val="0"/>
              <w:adjustRightInd w:val="0"/>
              <w:snapToGrid w:val="0"/>
              <w:spacing w:beforeAutospacing="0" w:afterAutospacing="0" w:line="300" w:lineRule="auto"/>
              <w:jc w:val="left"/>
              <w:rPr>
                <w:rFonts w:hint="default" w:ascii="Calibri" w:hAnsi="Calibri" w:cs="Calibri"/>
                <w:b/>
                <w:bCs/>
                <w:szCs w:val="21"/>
              </w:rPr>
            </w:pPr>
            <w:r>
              <w:rPr>
                <w:rFonts w:hint="eastAsia" w:ascii="Calibri" w:hAnsi="Calibri" w:cs="Calibri"/>
                <w:kern w:val="0"/>
                <w:szCs w:val="21"/>
                <w:lang w:val="en-US" w:eastAsia="zh-CN"/>
              </w:rPr>
              <w:t>（2）中小企业声明函/监狱企业声明函及其相关的充分的证明材料/残疾人福利性单位声明函。【证明材料2】</w:t>
            </w:r>
          </w:p>
        </w:tc>
      </w:tr>
      <w:tr w14:paraId="5099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3114CD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797DB58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036D1D0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1DC5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65D505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14F7DA5E">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）单位负责人为同一人或者存在直接控股、管理关系的不同供应商，不得参加</w:t>
            </w:r>
            <w:r>
              <w:rPr>
                <w:rFonts w:hint="eastAsia" w:cs="Calibri"/>
                <w:kern w:val="0"/>
                <w:szCs w:val="21"/>
                <w:lang w:eastAsia="zh-CN"/>
              </w:rPr>
              <w:t>本项目</w:t>
            </w:r>
            <w:r>
              <w:rPr>
                <w:rFonts w:hint="default" w:ascii="Calibri" w:hAnsi="Calibri" w:cs="Calibri"/>
                <w:kern w:val="0"/>
                <w:szCs w:val="21"/>
              </w:rPr>
              <w:t>的政府采购活动。</w:t>
            </w:r>
          </w:p>
        </w:tc>
        <w:tc>
          <w:tcPr>
            <w:tcW w:w="4253" w:type="dxa"/>
            <w:noWrap w:val="0"/>
            <w:vAlign w:val="center"/>
          </w:tcPr>
          <w:p w14:paraId="5D8FF2E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）与其他供应商无利害关系的声明函。【</w:t>
            </w:r>
            <w:r>
              <w:rPr>
                <w:rFonts w:hint="eastAsia" w:cs="Calibri"/>
                <w:szCs w:val="21"/>
                <w:lang w:val="en-US" w:eastAsia="zh-CN"/>
              </w:rPr>
              <w:t>证明材料3</w:t>
            </w:r>
            <w:r>
              <w:rPr>
                <w:rFonts w:hint="default" w:ascii="Calibri" w:hAnsi="Calibri" w:cs="Calibri"/>
                <w:szCs w:val="21"/>
              </w:rPr>
              <w:t>】</w:t>
            </w:r>
          </w:p>
        </w:tc>
      </w:tr>
      <w:tr w14:paraId="06D2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6107CB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403B5CE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noWrap w:val="0"/>
            <w:vAlign w:val="center"/>
          </w:tcPr>
          <w:p w14:paraId="1FE9A01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1EA7B1A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4CD3307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）个体工商户、个人独资企业、合伙企业应提供房产权证或其他有效财产证明材料。</w:t>
            </w:r>
          </w:p>
          <w:p w14:paraId="07DA292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79337243">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）企业类型的声明函。</w:t>
            </w:r>
          </w:p>
          <w:p w14:paraId="5E9BD86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证明材料4</w:t>
            </w:r>
            <w:r>
              <w:rPr>
                <w:rFonts w:hint="default" w:ascii="Calibri" w:hAnsi="Calibri" w:cs="Calibri"/>
                <w:szCs w:val="21"/>
              </w:rPr>
              <w:t>】</w:t>
            </w:r>
          </w:p>
        </w:tc>
      </w:tr>
      <w:tr w14:paraId="2F25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67FDDA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70E9AE0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71220E5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7</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eastAsia" w:cs="Calibri"/>
                <w:color w:val="auto"/>
                <w:kern w:val="2"/>
                <w:sz w:val="21"/>
                <w:szCs w:val="21"/>
                <w:lang w:val="en-US" w:eastAsia="zh-CN" w:bidi="ar-SA"/>
              </w:rPr>
              <w:t>5</w:t>
            </w:r>
            <w:r>
              <w:rPr>
                <w:rFonts w:hint="default" w:ascii="Calibri" w:hAnsi="Calibri" w:eastAsia="宋体" w:cs="Calibri"/>
                <w:color w:val="auto"/>
                <w:kern w:val="2"/>
                <w:sz w:val="21"/>
                <w:szCs w:val="21"/>
                <w:lang w:val="en-US" w:eastAsia="zh-CN" w:bidi="ar-SA"/>
              </w:rPr>
              <w:t>】</w:t>
            </w:r>
          </w:p>
        </w:tc>
      </w:tr>
      <w:tr w14:paraId="1FC0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77858B7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eastAsia" w:cs="Calibri"/>
                <w:color w:val="auto"/>
                <w:szCs w:val="21"/>
                <w:highlight w:val="none"/>
                <w:lang w:val="en-US" w:eastAsia="zh-CN"/>
              </w:rPr>
              <w:t>3.4</w:t>
            </w:r>
          </w:p>
        </w:tc>
        <w:tc>
          <w:tcPr>
            <w:tcW w:w="0" w:type="auto"/>
            <w:shd w:val="clear" w:color="auto" w:fill="auto"/>
            <w:noWrap w:val="0"/>
            <w:vAlign w:val="center"/>
          </w:tcPr>
          <w:p w14:paraId="3821BDD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0"/>
                <w:sz w:val="21"/>
                <w:szCs w:val="21"/>
                <w:highlight w:val="none"/>
                <w:lang w:val="en-US" w:eastAsia="zh-CN" w:bidi="ar-SA"/>
              </w:rPr>
            </w:pPr>
            <w:r>
              <w:rPr>
                <w:rFonts w:hint="eastAsia" w:cs="Calibri"/>
                <w:color w:val="auto"/>
                <w:kern w:val="0"/>
                <w:szCs w:val="21"/>
                <w:highlight w:val="none"/>
                <w:lang w:eastAsia="zh-CN"/>
              </w:rPr>
              <w:t>（</w:t>
            </w:r>
            <w:r>
              <w:rPr>
                <w:rFonts w:hint="eastAsia" w:cs="Calibri"/>
                <w:color w:val="auto"/>
                <w:kern w:val="0"/>
                <w:szCs w:val="21"/>
                <w:highlight w:val="none"/>
                <w:lang w:val="en-US" w:eastAsia="zh-CN"/>
              </w:rPr>
              <w:t>4</w:t>
            </w:r>
            <w:r>
              <w:rPr>
                <w:rFonts w:hint="eastAsia" w:cs="Calibri"/>
                <w:color w:val="auto"/>
                <w:kern w:val="0"/>
                <w:szCs w:val="21"/>
                <w:highlight w:val="none"/>
                <w:lang w:eastAsia="zh-CN"/>
              </w:rPr>
              <w:t>）</w:t>
            </w:r>
            <w:r>
              <w:rPr>
                <w:rFonts w:hint="eastAsia" w:cs="Calibri"/>
                <w:color w:val="auto"/>
                <w:kern w:val="0"/>
                <w:szCs w:val="21"/>
                <w:highlight w:val="none"/>
                <w:lang w:val="en-US" w:eastAsia="zh-CN"/>
              </w:rPr>
              <w:t>具有有效的保安服务许可证；</w:t>
            </w:r>
          </w:p>
        </w:tc>
        <w:tc>
          <w:tcPr>
            <w:tcW w:w="0" w:type="auto"/>
            <w:shd w:val="clear" w:color="auto" w:fill="auto"/>
            <w:noWrap w:val="0"/>
            <w:vAlign w:val="center"/>
          </w:tcPr>
          <w:p w14:paraId="505F2B5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eastAsia" w:cs="Calibri"/>
                <w:szCs w:val="21"/>
                <w:lang w:eastAsia="zh-CN"/>
              </w:rPr>
              <w:t>（</w:t>
            </w:r>
            <w:r>
              <w:rPr>
                <w:rFonts w:hint="eastAsia" w:cs="Calibri"/>
                <w:szCs w:val="21"/>
                <w:lang w:val="en-US" w:eastAsia="zh-CN"/>
              </w:rPr>
              <w:t>8</w:t>
            </w:r>
            <w:r>
              <w:rPr>
                <w:rFonts w:hint="eastAsia" w:cs="Calibri"/>
                <w:szCs w:val="21"/>
                <w:lang w:eastAsia="zh-CN"/>
              </w:rPr>
              <w:t>）</w:t>
            </w:r>
            <w:bookmarkStart w:id="156" w:name="OLE_LINK6"/>
            <w:r>
              <w:rPr>
                <w:rFonts w:hint="eastAsia" w:cs="Calibri"/>
                <w:szCs w:val="21"/>
                <w:lang w:val="en-US" w:eastAsia="zh-CN"/>
              </w:rPr>
              <w:t>投标人的保安服务许可证</w:t>
            </w:r>
            <w:bookmarkEnd w:id="156"/>
            <w:r>
              <w:rPr>
                <w:rFonts w:hint="eastAsia" w:cs="Calibri"/>
                <w:szCs w:val="21"/>
                <w:lang w:val="en-US" w:eastAsia="zh-CN"/>
              </w:rPr>
              <w:t>。</w:t>
            </w:r>
            <w:r>
              <w:rPr>
                <w:rFonts w:hint="default" w:ascii="Calibri" w:hAnsi="Calibri" w:eastAsia="宋体" w:cs="Calibri"/>
                <w:color w:val="auto"/>
                <w:kern w:val="2"/>
                <w:sz w:val="21"/>
                <w:szCs w:val="21"/>
                <w:lang w:val="en-US" w:eastAsia="zh-CN" w:bidi="ar-SA"/>
              </w:rPr>
              <w:t>【</w:t>
            </w:r>
            <w:r>
              <w:rPr>
                <w:rFonts w:hint="eastAsia" w:cs="Calibri"/>
                <w:szCs w:val="21"/>
                <w:lang w:val="en-US" w:eastAsia="zh-CN"/>
              </w:rPr>
              <w:t>证明材料</w:t>
            </w:r>
            <w:r>
              <w:rPr>
                <w:rFonts w:hint="eastAsia" w:cs="Calibri"/>
                <w:color w:val="auto"/>
                <w:kern w:val="2"/>
                <w:sz w:val="21"/>
                <w:szCs w:val="21"/>
                <w:lang w:val="en-US" w:eastAsia="zh-CN" w:bidi="ar-SA"/>
              </w:rPr>
              <w:t>6</w:t>
            </w:r>
            <w:r>
              <w:rPr>
                <w:rFonts w:hint="default" w:ascii="Calibri" w:hAnsi="Calibri" w:eastAsia="宋体" w:cs="Calibri"/>
                <w:color w:val="auto"/>
                <w:kern w:val="2"/>
                <w:sz w:val="21"/>
                <w:szCs w:val="21"/>
                <w:lang w:val="en-US" w:eastAsia="zh-CN" w:bidi="ar-SA"/>
              </w:rPr>
              <w:t>】</w:t>
            </w:r>
          </w:p>
        </w:tc>
      </w:tr>
      <w:tr w14:paraId="6855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DD169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5</w:t>
            </w:r>
          </w:p>
        </w:tc>
        <w:tc>
          <w:tcPr>
            <w:tcW w:w="0" w:type="auto"/>
            <w:shd w:val="clear" w:color="auto" w:fill="auto"/>
            <w:vAlign w:val="center"/>
          </w:tcPr>
          <w:p w14:paraId="1B78511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5</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23FD4C0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6C31E6F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（1）（2）（3）（4）</w:t>
            </w:r>
            <w:r>
              <w:rPr>
                <w:rFonts w:hint="default" w:ascii="Calibri" w:hAnsi="Calibri" w:eastAsia="宋体" w:cs="Calibri"/>
                <w:kern w:val="2"/>
                <w:sz w:val="21"/>
                <w:szCs w:val="21"/>
                <w:lang w:val="en-US" w:eastAsia="zh-CN" w:bidi="ar-SA"/>
              </w:rPr>
              <w:t>项；</w:t>
            </w:r>
          </w:p>
          <w:p w14:paraId="56F0D36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0268D4D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0" w:type="auto"/>
            <w:shd w:val="clear" w:color="auto" w:fill="auto"/>
            <w:vAlign w:val="center"/>
          </w:tcPr>
          <w:p w14:paraId="748948A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9</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证明材料7</w:t>
            </w:r>
            <w:r>
              <w:rPr>
                <w:rFonts w:hint="default" w:ascii="Calibri" w:hAnsi="Calibri" w:cs="Calibri"/>
              </w:rPr>
              <w:t>】</w:t>
            </w:r>
          </w:p>
        </w:tc>
      </w:tr>
    </w:tbl>
    <w:p w14:paraId="6A849665">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p>
    <w:p w14:paraId="751E408F">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14:paraId="3CC33ADD">
      <w:pPr>
        <w:bidi w:val="0"/>
        <w:rPr>
          <w:rFonts w:hint="default"/>
        </w:rPr>
      </w:pPr>
    </w:p>
    <w:p w14:paraId="0AE84BFD">
      <w:pPr>
        <w:rPr>
          <w:rFonts w:hint="default"/>
        </w:rPr>
      </w:pPr>
      <w:r>
        <w:rPr>
          <w:rFonts w:hint="default"/>
        </w:rPr>
        <w:br w:type="page"/>
      </w:r>
    </w:p>
    <w:p w14:paraId="223E27BC">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5DCF432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251AE069">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浙江省动物疫病预防控制中心</w:t>
      </w:r>
      <w:r>
        <w:rPr>
          <w:rFonts w:hint="default" w:ascii="Calibri" w:hAnsi="Calibri" w:cs="Calibri"/>
          <w:u w:val="single"/>
        </w:rPr>
        <w:t>：</w:t>
      </w:r>
    </w:p>
    <w:p w14:paraId="35AF682B">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401E75BE">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浙江省动物疫病预防控制中心</w:t>
      </w:r>
      <w:r>
        <w:rPr>
          <w:rFonts w:hint="default" w:ascii="Calibri" w:hAnsi="Calibri" w:cs="Calibri"/>
        </w:rPr>
        <w:t>（采购人）</w:t>
      </w:r>
      <w:r>
        <w:rPr>
          <w:rFonts w:hint="eastAsia" w:cs="Calibri"/>
          <w:u w:val="single"/>
          <w:lang w:eastAsia="zh-CN"/>
        </w:rPr>
        <w:t>2024-2025年浙江牧业监测大楼特保服务项目</w:t>
      </w:r>
      <w:r>
        <w:rPr>
          <w:rFonts w:hint="default" w:ascii="Calibri" w:hAnsi="Calibri" w:cs="Calibri"/>
        </w:rPr>
        <w:t>（项目名称）</w:t>
      </w:r>
      <w:r>
        <w:rPr>
          <w:rFonts w:hint="eastAsia" w:cs="Calibri"/>
          <w:u w:val="single"/>
          <w:lang w:eastAsia="zh-CN"/>
        </w:rPr>
        <w:t>CTZB-2024080511</w:t>
      </w:r>
      <w:r>
        <w:rPr>
          <w:rFonts w:hint="default" w:ascii="Calibri" w:hAnsi="Calibri" w:cs="Calibri"/>
        </w:rPr>
        <w:t>（项目编号）</w:t>
      </w:r>
      <w:r>
        <w:rPr>
          <w:rFonts w:hint="eastAsia" w:cs="Calibri"/>
          <w:u w:val="single"/>
          <w:lang w:eastAsia="zh-CN"/>
        </w:rPr>
        <w:t>特保服务</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51B4AC1C">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40947108">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2C082700">
      <w:pPr>
        <w:bidi w:val="0"/>
        <w:rPr>
          <w:rFonts w:hint="default"/>
        </w:rPr>
      </w:pPr>
    </w:p>
    <w:p w14:paraId="5B946BC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00950859">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4E9A6267">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9186BBB">
      <w:pPr>
        <w:rPr>
          <w:rFonts w:hint="default" w:ascii="Calibri" w:hAnsi="Calibri" w:cs="Calibri"/>
        </w:rPr>
      </w:pPr>
      <w:r>
        <w:rPr>
          <w:rFonts w:hint="default" w:ascii="Calibri" w:hAnsi="Calibri" w:cs="Calibri"/>
        </w:rPr>
        <w:br w:type="page"/>
      </w:r>
    </w:p>
    <w:p w14:paraId="7768E02E">
      <w:pPr>
        <w:pStyle w:val="4"/>
        <w:ind w:firstLine="422"/>
        <w:rPr>
          <w:rFonts w:cs="Calibri"/>
          <w:color w:val="000000"/>
        </w:rPr>
      </w:pPr>
      <w:r>
        <w:rPr>
          <w:rFonts w:cs="Calibri"/>
        </w:rPr>
        <w:t>【</w:t>
      </w:r>
      <w:r>
        <w:rPr>
          <w:rFonts w:hint="eastAsia" w:cs="Calibri"/>
          <w:lang w:val="en-US" w:eastAsia="zh-CN"/>
        </w:rPr>
        <w:t>证明材料</w:t>
      </w:r>
      <w:r>
        <w:rPr>
          <w:rFonts w:cs="Calibri"/>
        </w:rPr>
        <w:t>2】</w:t>
      </w:r>
      <w:r>
        <w:rPr>
          <w:rFonts w:cs="Calibri"/>
          <w:color w:val="000000"/>
        </w:rPr>
        <w:t>中小企业声明函、监狱企业声明函及其相关的充分的证明材料、残疾人福利性单位声明函；</w:t>
      </w:r>
    </w:p>
    <w:p w14:paraId="72FCC311">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中小企业声明函</w:t>
      </w:r>
    </w:p>
    <w:p w14:paraId="407FEDBC">
      <w:pPr>
        <w:ind w:firstLine="420" w:firstLineChars="200"/>
        <w:rPr>
          <w:rFonts w:cs="Calibri"/>
          <w:szCs w:val="21"/>
        </w:rPr>
      </w:pPr>
      <w:r>
        <w:rPr>
          <w:rFonts w:cs="Calibri"/>
          <w:szCs w:val="21"/>
        </w:rPr>
        <w:t>本公司</w:t>
      </w:r>
      <w:r>
        <w:rPr>
          <w:rFonts w:hint="eastAsia" w:cs="Calibri"/>
          <w:szCs w:val="21"/>
          <w:lang w:eastAsia="zh-CN"/>
        </w:rPr>
        <w:t>（</w:t>
      </w:r>
      <w:r>
        <w:rPr>
          <w:rFonts w:hint="eastAsia" w:cs="Calibri"/>
          <w:szCs w:val="21"/>
          <w:lang w:val="en-US" w:eastAsia="zh-CN"/>
        </w:rPr>
        <w:t>联合体</w:t>
      </w:r>
      <w:r>
        <w:rPr>
          <w:rFonts w:hint="eastAsia" w:cs="Calibri"/>
          <w:szCs w:val="21"/>
          <w:lang w:eastAsia="zh-CN"/>
        </w:rPr>
        <w:t>）</w:t>
      </w:r>
      <w:r>
        <w:rPr>
          <w:rFonts w:cs="Calibri"/>
          <w:szCs w:val="21"/>
        </w:rPr>
        <w:t>郑重声明，根据《政府采购促进中小企业发展管理办法》（财库</w:t>
      </w:r>
      <w:r>
        <w:rPr>
          <w:rFonts w:hint="eastAsia" w:cs="Calibri"/>
          <w:szCs w:val="21"/>
        </w:rPr>
        <w:t>〔</w:t>
      </w:r>
      <w:r>
        <w:rPr>
          <w:rFonts w:cs="Calibri"/>
          <w:szCs w:val="21"/>
        </w:rPr>
        <w:t>2020</w:t>
      </w:r>
      <w:r>
        <w:rPr>
          <w:rFonts w:hint="eastAsia" w:cs="Calibri"/>
          <w:szCs w:val="21"/>
        </w:rPr>
        <w:t>〕</w:t>
      </w:r>
      <w:r>
        <w:rPr>
          <w:rFonts w:cs="Calibri"/>
          <w:szCs w:val="21"/>
        </w:rPr>
        <w:t>46号）的规定，本公司参加</w:t>
      </w:r>
      <w:r>
        <w:rPr>
          <w:rFonts w:hint="eastAsia" w:eastAsia="宋体" w:cs="Calibri"/>
          <w:u w:val="single"/>
          <w:lang w:eastAsia="zh-CN"/>
        </w:rPr>
        <w:t>浙江省动物疫病预防控制中心</w:t>
      </w:r>
      <w:r>
        <w:rPr>
          <w:rFonts w:cs="Calibri"/>
        </w:rPr>
        <w:t>（采购人）</w:t>
      </w:r>
      <w:r>
        <w:rPr>
          <w:rFonts w:hint="eastAsia" w:eastAsia="宋体" w:cs="Calibri"/>
          <w:u w:val="single"/>
          <w:lang w:eastAsia="zh-CN"/>
        </w:rPr>
        <w:t>2024-2025年浙江牧业监测大楼特保服务项目</w:t>
      </w:r>
      <w:r>
        <w:rPr>
          <w:rFonts w:cs="Calibri"/>
        </w:rPr>
        <w:t>（项目名称）</w:t>
      </w:r>
      <w:r>
        <w:rPr>
          <w:rFonts w:hint="eastAsia" w:cs="Calibri"/>
          <w:u w:val="single"/>
          <w:lang w:eastAsia="zh-CN"/>
        </w:rPr>
        <w:t>CTZB-2024080511</w:t>
      </w:r>
      <w:r>
        <w:rPr>
          <w:rFonts w:cs="Calibri"/>
        </w:rPr>
        <w:t>（项目编号）</w:t>
      </w:r>
      <w:r>
        <w:rPr>
          <w:rFonts w:hint="eastAsia" w:cs="Calibri"/>
          <w:u w:val="single"/>
          <w:lang w:eastAsia="zh-CN"/>
        </w:rPr>
        <w:t>特保服务</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w:t>
      </w:r>
      <w:r>
        <w:rPr>
          <w:rFonts w:hint="default" w:ascii="Calibri" w:hAnsi="Calibri" w:eastAsia="宋体" w:cs="Calibri"/>
          <w:sz w:val="21"/>
          <w:szCs w:val="24"/>
        </w:rPr>
        <w:t>含联合体中的中小企业、签订分包意向协议的中小企业</w:t>
      </w:r>
      <w:r>
        <w:rPr>
          <w:rFonts w:cs="Calibri"/>
        </w:rPr>
        <w:t>）</w:t>
      </w:r>
      <w:r>
        <w:rPr>
          <w:rFonts w:cs="Calibri"/>
          <w:szCs w:val="21"/>
        </w:rPr>
        <w:t>的具体情况如下：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9"/>
        <w:gridCol w:w="1250"/>
        <w:gridCol w:w="1290"/>
        <w:gridCol w:w="880"/>
        <w:gridCol w:w="1220"/>
        <w:gridCol w:w="1750"/>
        <w:gridCol w:w="904"/>
      </w:tblGrid>
      <w:tr w14:paraId="1FAA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9" w:type="dxa"/>
            <w:noWrap w:val="0"/>
            <w:vAlign w:val="center"/>
          </w:tcPr>
          <w:p w14:paraId="28A1A0D5">
            <w:pPr>
              <w:rPr>
                <w:rFonts w:ascii="黑体" w:hAnsi="黑体" w:eastAsia="黑体" w:cs="黑体"/>
                <w:sz w:val="18"/>
                <w:szCs w:val="18"/>
              </w:rPr>
            </w:pPr>
            <w:r>
              <w:rPr>
                <w:rFonts w:hint="eastAsia" w:ascii="黑体" w:hAnsi="黑体" w:eastAsia="黑体" w:cs="黑体"/>
                <w:sz w:val="18"/>
                <w:szCs w:val="18"/>
              </w:rPr>
              <w:t>序号</w:t>
            </w:r>
          </w:p>
        </w:tc>
        <w:tc>
          <w:tcPr>
            <w:tcW w:w="1369" w:type="dxa"/>
            <w:noWrap w:val="0"/>
            <w:vAlign w:val="center"/>
          </w:tcPr>
          <w:p w14:paraId="34EE1850">
            <w:pPr>
              <w:rPr>
                <w:rFonts w:ascii="黑体" w:hAnsi="黑体" w:eastAsia="黑体" w:cs="黑体"/>
                <w:sz w:val="18"/>
                <w:szCs w:val="18"/>
              </w:rPr>
            </w:pPr>
            <w:r>
              <w:rPr>
                <w:rFonts w:hint="eastAsia" w:ascii="黑体" w:hAnsi="黑体" w:eastAsia="黑体" w:cs="黑体"/>
                <w:sz w:val="18"/>
                <w:szCs w:val="18"/>
              </w:rPr>
              <w:t>标的名称</w:t>
            </w:r>
          </w:p>
        </w:tc>
        <w:tc>
          <w:tcPr>
            <w:tcW w:w="1250" w:type="dxa"/>
            <w:noWrap w:val="0"/>
            <w:vAlign w:val="center"/>
          </w:tcPr>
          <w:p w14:paraId="5F770FA7">
            <w:pPr>
              <w:rPr>
                <w:rFonts w:ascii="黑体" w:hAnsi="黑体" w:eastAsia="黑体" w:cs="黑体"/>
                <w:sz w:val="18"/>
                <w:szCs w:val="18"/>
              </w:rPr>
            </w:pPr>
            <w:r>
              <w:rPr>
                <w:rFonts w:hint="eastAsia" w:ascii="黑体" w:hAnsi="黑体" w:eastAsia="黑体" w:cs="黑体"/>
                <w:sz w:val="18"/>
                <w:szCs w:val="18"/>
              </w:rPr>
              <w:t>行业</w:t>
            </w:r>
          </w:p>
        </w:tc>
        <w:tc>
          <w:tcPr>
            <w:tcW w:w="1290" w:type="dxa"/>
            <w:noWrap w:val="0"/>
            <w:vAlign w:val="center"/>
          </w:tcPr>
          <w:p w14:paraId="3BE5733F">
            <w:pPr>
              <w:rPr>
                <w:rFonts w:ascii="黑体" w:hAnsi="黑体" w:eastAsia="黑体" w:cs="黑体"/>
                <w:sz w:val="18"/>
                <w:szCs w:val="18"/>
              </w:rPr>
            </w:pPr>
            <w:r>
              <w:rPr>
                <w:rFonts w:hint="eastAsia" w:ascii="黑体" w:hAnsi="黑体" w:eastAsia="黑体" w:cs="黑体"/>
                <w:sz w:val="18"/>
                <w:szCs w:val="18"/>
              </w:rPr>
              <w:t>承接企业名称</w:t>
            </w:r>
          </w:p>
        </w:tc>
        <w:tc>
          <w:tcPr>
            <w:tcW w:w="880" w:type="dxa"/>
            <w:noWrap w:val="0"/>
            <w:vAlign w:val="center"/>
          </w:tcPr>
          <w:p w14:paraId="5616D9DF">
            <w:pPr>
              <w:rPr>
                <w:rFonts w:ascii="黑体" w:hAnsi="黑体" w:eastAsia="黑体" w:cs="黑体"/>
                <w:sz w:val="18"/>
                <w:szCs w:val="18"/>
              </w:rPr>
            </w:pPr>
            <w:r>
              <w:rPr>
                <w:rFonts w:hint="eastAsia" w:ascii="黑体" w:hAnsi="黑体" w:eastAsia="黑体" w:cs="黑体"/>
                <w:sz w:val="18"/>
                <w:szCs w:val="18"/>
              </w:rPr>
              <w:t>从业人员人数</w:t>
            </w:r>
          </w:p>
        </w:tc>
        <w:tc>
          <w:tcPr>
            <w:tcW w:w="1220" w:type="dxa"/>
            <w:noWrap w:val="0"/>
            <w:vAlign w:val="center"/>
          </w:tcPr>
          <w:p w14:paraId="186A9359">
            <w:pPr>
              <w:rPr>
                <w:rFonts w:ascii="黑体" w:hAnsi="黑体" w:eastAsia="黑体" w:cs="黑体"/>
                <w:sz w:val="18"/>
                <w:szCs w:val="18"/>
              </w:rPr>
            </w:pPr>
            <w:r>
              <w:rPr>
                <w:rFonts w:hint="eastAsia" w:ascii="黑体" w:hAnsi="黑体" w:eastAsia="黑体" w:cs="黑体"/>
                <w:sz w:val="18"/>
                <w:szCs w:val="18"/>
              </w:rPr>
              <w:t>营业收入（万元）</w:t>
            </w:r>
          </w:p>
        </w:tc>
        <w:tc>
          <w:tcPr>
            <w:tcW w:w="1750" w:type="dxa"/>
            <w:noWrap w:val="0"/>
            <w:vAlign w:val="center"/>
          </w:tcPr>
          <w:p w14:paraId="77D0EA21">
            <w:pPr>
              <w:rPr>
                <w:rFonts w:ascii="黑体" w:hAnsi="黑体" w:eastAsia="黑体" w:cs="黑体"/>
                <w:sz w:val="18"/>
                <w:szCs w:val="18"/>
              </w:rPr>
            </w:pPr>
            <w:r>
              <w:rPr>
                <w:rFonts w:hint="eastAsia" w:ascii="黑体" w:hAnsi="黑体" w:eastAsia="黑体" w:cs="黑体"/>
                <w:sz w:val="18"/>
                <w:szCs w:val="18"/>
              </w:rPr>
              <w:t>资产总额（万元）</w:t>
            </w:r>
          </w:p>
        </w:tc>
        <w:tc>
          <w:tcPr>
            <w:tcW w:w="904" w:type="dxa"/>
            <w:noWrap w:val="0"/>
            <w:vAlign w:val="center"/>
          </w:tcPr>
          <w:p w14:paraId="73D05983">
            <w:pPr>
              <w:rPr>
                <w:rFonts w:ascii="黑体" w:hAnsi="黑体" w:eastAsia="黑体" w:cs="黑体"/>
                <w:sz w:val="18"/>
                <w:szCs w:val="18"/>
              </w:rPr>
            </w:pPr>
            <w:r>
              <w:rPr>
                <w:rFonts w:hint="eastAsia" w:ascii="黑体" w:hAnsi="黑体" w:eastAsia="黑体" w:cs="黑体"/>
                <w:sz w:val="18"/>
                <w:szCs w:val="18"/>
              </w:rPr>
              <w:t>企业类型</w:t>
            </w:r>
          </w:p>
        </w:tc>
      </w:tr>
      <w:tr w14:paraId="6109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7610077F">
            <w:pPr>
              <w:numPr>
                <w:ilvl w:val="0"/>
                <w:numId w:val="5"/>
              </w:numPr>
              <w:ind w:left="0" w:firstLine="0"/>
              <w:rPr>
                <w:rFonts w:cs="Calibri"/>
                <w:sz w:val="18"/>
                <w:szCs w:val="18"/>
              </w:rPr>
            </w:pPr>
          </w:p>
        </w:tc>
        <w:tc>
          <w:tcPr>
            <w:tcW w:w="1369" w:type="dxa"/>
            <w:noWrap w:val="0"/>
            <w:vAlign w:val="center"/>
          </w:tcPr>
          <w:p w14:paraId="338732AC">
            <w:pPr>
              <w:rPr>
                <w:rFonts w:hint="default" w:eastAsia="宋体" w:cs="Calibri"/>
                <w:sz w:val="18"/>
                <w:szCs w:val="18"/>
                <w:lang w:val="en-US" w:eastAsia="zh-CN"/>
              </w:rPr>
            </w:pPr>
            <w:bookmarkStart w:id="157" w:name="OLE_LINK53"/>
            <w:r>
              <w:rPr>
                <w:rFonts w:hint="eastAsia" w:cs="Calibri"/>
                <w:sz w:val="18"/>
                <w:szCs w:val="18"/>
                <w:lang w:val="en-US" w:eastAsia="zh-CN"/>
              </w:rPr>
              <w:t>特保服务</w:t>
            </w:r>
            <w:bookmarkEnd w:id="157"/>
          </w:p>
        </w:tc>
        <w:tc>
          <w:tcPr>
            <w:tcW w:w="1250" w:type="dxa"/>
            <w:noWrap w:val="0"/>
            <w:vAlign w:val="center"/>
          </w:tcPr>
          <w:p w14:paraId="6933D9C3">
            <w:pPr>
              <w:rPr>
                <w:rFonts w:hint="eastAsia" w:eastAsia="宋体" w:cs="Calibri"/>
                <w:sz w:val="18"/>
                <w:szCs w:val="18"/>
                <w:lang w:eastAsia="zh-CN"/>
              </w:rPr>
            </w:pPr>
            <w:bookmarkStart w:id="158" w:name="OLE_LINK52"/>
            <w:r>
              <w:rPr>
                <w:rFonts w:hint="eastAsia" w:eastAsia="宋体" w:cs="Calibri"/>
                <w:sz w:val="18"/>
                <w:szCs w:val="18"/>
                <w:lang w:eastAsia="zh-CN"/>
              </w:rPr>
              <w:t>租赁和商务服务业</w:t>
            </w:r>
            <w:bookmarkEnd w:id="158"/>
          </w:p>
        </w:tc>
        <w:tc>
          <w:tcPr>
            <w:tcW w:w="1290" w:type="dxa"/>
            <w:noWrap w:val="0"/>
            <w:vAlign w:val="center"/>
          </w:tcPr>
          <w:p w14:paraId="5626A6D9">
            <w:pPr>
              <w:rPr>
                <w:rFonts w:cs="Calibri"/>
                <w:sz w:val="18"/>
                <w:szCs w:val="18"/>
              </w:rPr>
            </w:pPr>
          </w:p>
        </w:tc>
        <w:tc>
          <w:tcPr>
            <w:tcW w:w="880" w:type="dxa"/>
            <w:noWrap w:val="0"/>
            <w:vAlign w:val="center"/>
          </w:tcPr>
          <w:p w14:paraId="1C2DD2E7">
            <w:pPr>
              <w:rPr>
                <w:rFonts w:cs="Calibri"/>
                <w:sz w:val="18"/>
                <w:szCs w:val="18"/>
              </w:rPr>
            </w:pPr>
          </w:p>
        </w:tc>
        <w:tc>
          <w:tcPr>
            <w:tcW w:w="1220" w:type="dxa"/>
            <w:noWrap w:val="0"/>
            <w:vAlign w:val="center"/>
          </w:tcPr>
          <w:p w14:paraId="707703F9">
            <w:pPr>
              <w:rPr>
                <w:rFonts w:cs="Calibri"/>
                <w:sz w:val="18"/>
                <w:szCs w:val="18"/>
              </w:rPr>
            </w:pPr>
          </w:p>
        </w:tc>
        <w:tc>
          <w:tcPr>
            <w:tcW w:w="1750" w:type="dxa"/>
            <w:noWrap w:val="0"/>
            <w:vAlign w:val="center"/>
          </w:tcPr>
          <w:p w14:paraId="29606D49">
            <w:pPr>
              <w:rPr>
                <w:rFonts w:cs="Calibri"/>
                <w:sz w:val="18"/>
                <w:szCs w:val="18"/>
              </w:rPr>
            </w:pPr>
          </w:p>
        </w:tc>
        <w:tc>
          <w:tcPr>
            <w:tcW w:w="904" w:type="dxa"/>
            <w:noWrap w:val="0"/>
            <w:vAlign w:val="center"/>
          </w:tcPr>
          <w:p w14:paraId="65F1A0A6">
            <w:pPr>
              <w:rPr>
                <w:rFonts w:cs="Calibri"/>
                <w:sz w:val="18"/>
                <w:szCs w:val="18"/>
              </w:rPr>
            </w:pPr>
            <w:r>
              <w:rPr>
                <w:rFonts w:cs="Calibri"/>
                <w:sz w:val="18"/>
                <w:szCs w:val="18"/>
              </w:rPr>
              <w:sym w:font="Wingdings 2" w:char="00A3"/>
            </w:r>
            <w:r>
              <w:rPr>
                <w:rFonts w:hint="eastAsia" w:cs="Calibri"/>
                <w:sz w:val="18"/>
                <w:szCs w:val="18"/>
                <w:lang w:val="en-US" w:eastAsia="zh-CN"/>
              </w:rPr>
              <w:t>中</w:t>
            </w:r>
            <w:r>
              <w:rPr>
                <w:rFonts w:cs="Calibri"/>
                <w:sz w:val="18"/>
                <w:szCs w:val="18"/>
              </w:rPr>
              <w:t>型</w:t>
            </w:r>
          </w:p>
          <w:p w14:paraId="325037D3">
            <w:pPr>
              <w:rPr>
                <w:rFonts w:hint="eastAsia" w:eastAsia="宋体" w:cs="Calibri"/>
                <w:sz w:val="18"/>
                <w:szCs w:val="18"/>
                <w:lang w:val="en-US" w:eastAsia="zh-CN"/>
              </w:rPr>
            </w:pPr>
            <w:r>
              <w:rPr>
                <w:rFonts w:cs="Calibri"/>
                <w:sz w:val="18"/>
                <w:szCs w:val="18"/>
              </w:rPr>
              <w:sym w:font="Wingdings 2" w:char="00A3"/>
            </w:r>
            <w:r>
              <w:rPr>
                <w:rFonts w:hint="eastAsia" w:cs="Calibri"/>
                <w:sz w:val="18"/>
                <w:szCs w:val="18"/>
                <w:lang w:val="en-US" w:eastAsia="zh-CN"/>
              </w:rPr>
              <w:t>小型</w:t>
            </w:r>
          </w:p>
          <w:p w14:paraId="10112AD6">
            <w:pPr>
              <w:rPr>
                <w:rFonts w:cs="Calibri"/>
                <w:sz w:val="18"/>
                <w:szCs w:val="18"/>
              </w:rPr>
            </w:pPr>
            <w:r>
              <w:rPr>
                <w:rFonts w:cs="Calibri"/>
                <w:sz w:val="18"/>
                <w:szCs w:val="18"/>
              </w:rPr>
              <w:sym w:font="Wingdings 2" w:char="00A3"/>
            </w:r>
            <w:r>
              <w:rPr>
                <w:rFonts w:cs="Calibri"/>
                <w:sz w:val="18"/>
                <w:szCs w:val="18"/>
              </w:rPr>
              <w:t>微型</w:t>
            </w:r>
          </w:p>
        </w:tc>
      </w:tr>
      <w:tr w14:paraId="62CE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0E5F569C">
            <w:pPr>
              <w:numPr>
                <w:ilvl w:val="0"/>
                <w:numId w:val="5"/>
              </w:numPr>
              <w:ind w:left="0" w:firstLine="0"/>
              <w:rPr>
                <w:rFonts w:cs="Calibri"/>
                <w:sz w:val="18"/>
                <w:szCs w:val="18"/>
              </w:rPr>
            </w:pPr>
          </w:p>
        </w:tc>
        <w:tc>
          <w:tcPr>
            <w:tcW w:w="1369" w:type="dxa"/>
            <w:noWrap w:val="0"/>
            <w:vAlign w:val="center"/>
          </w:tcPr>
          <w:p w14:paraId="33F9D435">
            <w:pPr>
              <w:rPr>
                <w:rFonts w:cs="Calibri"/>
                <w:sz w:val="18"/>
                <w:szCs w:val="18"/>
              </w:rPr>
            </w:pPr>
            <w:r>
              <w:rPr>
                <w:rFonts w:hint="eastAsia" w:cs="Calibri"/>
                <w:sz w:val="18"/>
                <w:szCs w:val="18"/>
                <w:lang w:val="en-US" w:eastAsia="zh-CN"/>
              </w:rPr>
              <w:t>特保服务</w:t>
            </w:r>
          </w:p>
        </w:tc>
        <w:tc>
          <w:tcPr>
            <w:tcW w:w="1250" w:type="dxa"/>
            <w:noWrap w:val="0"/>
            <w:vAlign w:val="center"/>
          </w:tcPr>
          <w:p w14:paraId="3C19036D">
            <w:pPr>
              <w:rPr>
                <w:rFonts w:hint="eastAsia" w:ascii="Calibri" w:hAnsi="Calibri" w:eastAsia="宋体" w:cs="Calibri"/>
                <w:kern w:val="2"/>
                <w:sz w:val="18"/>
                <w:szCs w:val="18"/>
                <w:lang w:val="en-US" w:eastAsia="zh-CN" w:bidi="ar-SA"/>
              </w:rPr>
            </w:pPr>
            <w:r>
              <w:rPr>
                <w:rFonts w:hint="eastAsia" w:eastAsia="宋体" w:cs="Calibri"/>
                <w:sz w:val="18"/>
                <w:szCs w:val="18"/>
                <w:lang w:eastAsia="zh-CN"/>
              </w:rPr>
              <w:t>租赁和商务服务业</w:t>
            </w:r>
          </w:p>
        </w:tc>
        <w:tc>
          <w:tcPr>
            <w:tcW w:w="1290" w:type="dxa"/>
            <w:noWrap w:val="0"/>
            <w:vAlign w:val="center"/>
          </w:tcPr>
          <w:p w14:paraId="4F8676B2">
            <w:pPr>
              <w:rPr>
                <w:rFonts w:ascii="Calibri" w:hAnsi="Calibri" w:eastAsia="宋体" w:cs="Calibri"/>
                <w:kern w:val="2"/>
                <w:sz w:val="18"/>
                <w:szCs w:val="18"/>
                <w:lang w:val="en-US" w:eastAsia="zh-CN" w:bidi="ar-SA"/>
              </w:rPr>
            </w:pPr>
          </w:p>
        </w:tc>
        <w:tc>
          <w:tcPr>
            <w:tcW w:w="880" w:type="dxa"/>
            <w:noWrap w:val="0"/>
            <w:vAlign w:val="center"/>
          </w:tcPr>
          <w:p w14:paraId="5C7EA2CD">
            <w:pPr>
              <w:rPr>
                <w:rFonts w:ascii="Calibri" w:hAnsi="Calibri" w:eastAsia="宋体" w:cs="Calibri"/>
                <w:kern w:val="2"/>
                <w:sz w:val="18"/>
                <w:szCs w:val="18"/>
                <w:lang w:val="en-US" w:eastAsia="zh-CN" w:bidi="ar-SA"/>
              </w:rPr>
            </w:pPr>
          </w:p>
        </w:tc>
        <w:tc>
          <w:tcPr>
            <w:tcW w:w="1220" w:type="dxa"/>
            <w:noWrap w:val="0"/>
            <w:vAlign w:val="center"/>
          </w:tcPr>
          <w:p w14:paraId="0E91A321">
            <w:pPr>
              <w:rPr>
                <w:rFonts w:ascii="Calibri" w:hAnsi="Calibri" w:eastAsia="宋体" w:cs="Calibri"/>
                <w:kern w:val="2"/>
                <w:sz w:val="18"/>
                <w:szCs w:val="18"/>
                <w:lang w:val="en-US" w:eastAsia="zh-CN" w:bidi="ar-SA"/>
              </w:rPr>
            </w:pPr>
          </w:p>
        </w:tc>
        <w:tc>
          <w:tcPr>
            <w:tcW w:w="1750" w:type="dxa"/>
            <w:noWrap w:val="0"/>
            <w:vAlign w:val="center"/>
          </w:tcPr>
          <w:p w14:paraId="4A87E6BB">
            <w:pPr>
              <w:rPr>
                <w:rFonts w:ascii="Calibri" w:hAnsi="Calibri" w:eastAsia="宋体" w:cs="Calibri"/>
                <w:kern w:val="2"/>
                <w:sz w:val="18"/>
                <w:szCs w:val="18"/>
                <w:lang w:val="en-US" w:eastAsia="zh-CN" w:bidi="ar-SA"/>
              </w:rPr>
            </w:pPr>
          </w:p>
        </w:tc>
        <w:tc>
          <w:tcPr>
            <w:tcW w:w="904" w:type="dxa"/>
            <w:noWrap w:val="0"/>
            <w:vAlign w:val="center"/>
          </w:tcPr>
          <w:p w14:paraId="29A7E6E3">
            <w:pPr>
              <w:rPr>
                <w:rFonts w:cs="Calibri"/>
                <w:sz w:val="18"/>
                <w:szCs w:val="18"/>
              </w:rPr>
            </w:pPr>
            <w:r>
              <w:rPr>
                <w:rFonts w:cs="Calibri"/>
                <w:sz w:val="18"/>
                <w:szCs w:val="18"/>
              </w:rPr>
              <w:sym w:font="Wingdings 2" w:char="00A3"/>
            </w:r>
            <w:r>
              <w:rPr>
                <w:rFonts w:hint="eastAsia" w:cs="Calibri"/>
                <w:sz w:val="18"/>
                <w:szCs w:val="18"/>
                <w:lang w:val="en-US" w:eastAsia="zh-CN"/>
              </w:rPr>
              <w:t>中</w:t>
            </w:r>
            <w:r>
              <w:rPr>
                <w:rFonts w:cs="Calibri"/>
                <w:sz w:val="18"/>
                <w:szCs w:val="18"/>
              </w:rPr>
              <w:t>型</w:t>
            </w:r>
          </w:p>
          <w:p w14:paraId="611D72F9">
            <w:pPr>
              <w:rPr>
                <w:rFonts w:hint="eastAsia" w:eastAsia="宋体" w:cs="Calibri"/>
                <w:sz w:val="18"/>
                <w:szCs w:val="18"/>
                <w:lang w:val="en-US" w:eastAsia="zh-CN"/>
              </w:rPr>
            </w:pPr>
            <w:r>
              <w:rPr>
                <w:rFonts w:cs="Calibri"/>
                <w:sz w:val="18"/>
                <w:szCs w:val="18"/>
              </w:rPr>
              <w:sym w:font="Wingdings 2" w:char="00A3"/>
            </w:r>
            <w:r>
              <w:rPr>
                <w:rFonts w:hint="eastAsia" w:cs="Calibri"/>
                <w:sz w:val="18"/>
                <w:szCs w:val="18"/>
                <w:lang w:val="en-US" w:eastAsia="zh-CN"/>
              </w:rPr>
              <w:t>小型</w:t>
            </w:r>
          </w:p>
          <w:p w14:paraId="4BE272E4">
            <w:pPr>
              <w:rPr>
                <w:rFonts w:ascii="Calibri" w:hAnsi="Calibri" w:eastAsia="宋体" w:cs="Calibri"/>
                <w:kern w:val="2"/>
                <w:sz w:val="18"/>
                <w:szCs w:val="18"/>
                <w:lang w:val="en-US" w:eastAsia="zh-CN" w:bidi="ar-SA"/>
              </w:rPr>
            </w:pPr>
            <w:r>
              <w:rPr>
                <w:rFonts w:cs="Calibri"/>
                <w:sz w:val="18"/>
                <w:szCs w:val="18"/>
              </w:rPr>
              <w:sym w:font="Wingdings 2" w:char="00A3"/>
            </w:r>
            <w:r>
              <w:rPr>
                <w:rFonts w:cs="Calibri"/>
                <w:sz w:val="18"/>
                <w:szCs w:val="18"/>
              </w:rPr>
              <w:t>微型</w:t>
            </w:r>
          </w:p>
        </w:tc>
      </w:tr>
    </w:tbl>
    <w:p w14:paraId="3BF825BA">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3095E6F1">
      <w:pPr>
        <w:ind w:firstLine="420" w:firstLineChars="200"/>
        <w:rPr>
          <w:rFonts w:cs="Calibri"/>
          <w:szCs w:val="21"/>
        </w:rPr>
      </w:pPr>
      <w:r>
        <w:rPr>
          <w:rFonts w:cs="Calibri"/>
          <w:szCs w:val="21"/>
        </w:rPr>
        <w:t>本企业对上述声明内容的真实性负责。如有虚假，将依法承担相应责任。</w:t>
      </w:r>
    </w:p>
    <w:p w14:paraId="488E3E88">
      <w:pPr>
        <w:ind w:firstLine="420" w:firstLineChars="200"/>
        <w:rPr>
          <w:rFonts w:cs="Calibri"/>
        </w:rPr>
      </w:pPr>
    </w:p>
    <w:p w14:paraId="41EE8C2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0C6D905">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0EF88568">
      <w:pPr>
        <w:ind w:firstLine="420" w:firstLineChars="200"/>
        <w:rPr>
          <w:rFonts w:cs="Calibri"/>
          <w:szCs w:val="21"/>
        </w:rPr>
      </w:pPr>
    </w:p>
    <w:p w14:paraId="6E556DC6">
      <w:pPr>
        <w:ind w:firstLine="420" w:firstLineChars="200"/>
        <w:rPr>
          <w:rFonts w:eastAsia="楷体" w:cs="Calibri"/>
          <w:szCs w:val="21"/>
        </w:rPr>
      </w:pPr>
      <w:r>
        <w:rPr>
          <w:rFonts w:eastAsia="楷体" w:cs="Calibri"/>
          <w:szCs w:val="21"/>
        </w:rPr>
        <w:t>说明：</w:t>
      </w:r>
    </w:p>
    <w:p w14:paraId="6DB736B2">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2A0B25E1">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0B41E7FC">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151912F6">
      <w:pPr>
        <w:ind w:firstLine="420" w:firstLineChars="200"/>
        <w:rPr>
          <w:rFonts w:eastAsia="楷体" w:cs="Calibri"/>
          <w:szCs w:val="21"/>
        </w:rPr>
      </w:pPr>
      <w:r>
        <w:rPr>
          <w:rFonts w:eastAsia="楷体" w:cs="Calibri"/>
          <w:szCs w:val="21"/>
        </w:rPr>
        <w:t>（4）标的名称见采购需求。</w:t>
      </w:r>
    </w:p>
    <w:p w14:paraId="5FF394EF">
      <w:pPr>
        <w:ind w:firstLine="420" w:firstLineChars="200"/>
        <w:rPr>
          <w:rFonts w:hint="default" w:ascii="Calibri" w:hAnsi="Calibri" w:eastAsia="宋体" w:cs="Calibri"/>
          <w:szCs w:val="21"/>
          <w:lang w:val="en-US" w:eastAsia="zh-CN"/>
        </w:rPr>
      </w:pPr>
      <w:r>
        <w:rPr>
          <w:rFonts w:hint="eastAsia" w:eastAsia="楷体" w:cs="Calibri"/>
          <w:color w:val="000000"/>
          <w:lang w:val="en-US" w:eastAsia="zh-CN"/>
        </w:rPr>
        <w:t>（5）表格内行业栏名称不得擅自调整。</w:t>
      </w:r>
    </w:p>
    <w:p w14:paraId="364754BD">
      <w:pPr>
        <w:ind w:firstLine="420" w:firstLineChars="200"/>
        <w:rPr>
          <w:rFonts w:hint="default" w:eastAsia="楷体" w:cs="Calibri"/>
          <w:color w:val="000000"/>
          <w:lang w:val="en-US" w:eastAsia="zh-CN"/>
        </w:rPr>
      </w:pPr>
      <w:r>
        <w:rPr>
          <w:rFonts w:hint="eastAsia" w:eastAsia="楷体" w:cs="Calibri"/>
          <w:color w:val="000000"/>
          <w:lang w:val="en-US" w:eastAsia="zh-CN"/>
        </w:rPr>
        <w:t>（6）</w:t>
      </w:r>
      <w:r>
        <w:rPr>
          <w:rFonts w:hint="default" w:eastAsia="楷体" w:cs="Calibri"/>
          <w:color w:val="000000"/>
          <w:lang w:val="en-US" w:eastAsia="zh-CN"/>
        </w:rPr>
        <w:t>如联合体</w:t>
      </w:r>
      <w:r>
        <w:rPr>
          <w:rFonts w:hint="eastAsia" w:eastAsia="楷体" w:cs="Calibri"/>
          <w:color w:val="000000"/>
          <w:lang w:val="en-US" w:eastAsia="zh-CN"/>
        </w:rPr>
        <w:t>投标</w:t>
      </w:r>
      <w:r>
        <w:rPr>
          <w:rFonts w:hint="default" w:eastAsia="楷体" w:cs="Calibri"/>
          <w:color w:val="000000"/>
          <w:lang w:val="en-US" w:eastAsia="zh-CN"/>
        </w:rPr>
        <w:t>，提供联合协议书，格式见“</w:t>
      </w:r>
      <w:r>
        <w:rPr>
          <w:rFonts w:hint="eastAsia" w:eastAsia="楷体" w:cs="Calibri"/>
          <w:color w:val="000000"/>
          <w:lang w:val="en-US" w:eastAsia="zh-CN"/>
        </w:rPr>
        <w:t>招标</w:t>
      </w:r>
      <w:r>
        <w:rPr>
          <w:rFonts w:hint="default" w:eastAsia="楷体" w:cs="Calibri"/>
          <w:color w:val="000000"/>
          <w:lang w:val="en-US" w:eastAsia="zh-CN"/>
        </w:rPr>
        <w:t>文件附件</w:t>
      </w:r>
      <w:r>
        <w:rPr>
          <w:rFonts w:hint="eastAsia" w:eastAsia="楷体" w:cs="Calibri"/>
          <w:color w:val="000000"/>
          <w:lang w:val="en-US" w:eastAsia="zh-CN"/>
        </w:rPr>
        <w:t>1</w:t>
      </w:r>
      <w:r>
        <w:rPr>
          <w:rFonts w:hint="default" w:eastAsia="楷体" w:cs="Calibri"/>
          <w:color w:val="000000"/>
          <w:lang w:val="en-US" w:eastAsia="zh-CN"/>
        </w:rPr>
        <w:t>”。如有分包，提供分包意向协议书，格式见“</w:t>
      </w:r>
      <w:r>
        <w:rPr>
          <w:rFonts w:hint="eastAsia" w:eastAsia="楷体" w:cs="Calibri"/>
          <w:color w:val="000000"/>
          <w:lang w:val="en-US" w:eastAsia="zh-CN"/>
        </w:rPr>
        <w:t>招标</w:t>
      </w:r>
      <w:r>
        <w:rPr>
          <w:rFonts w:hint="default" w:eastAsia="楷体" w:cs="Calibri"/>
          <w:color w:val="000000"/>
          <w:lang w:val="en-US" w:eastAsia="zh-CN"/>
        </w:rPr>
        <w:t>文件附件</w:t>
      </w:r>
      <w:r>
        <w:rPr>
          <w:rFonts w:hint="eastAsia" w:eastAsia="楷体" w:cs="Calibri"/>
          <w:color w:val="000000"/>
          <w:lang w:val="en-US" w:eastAsia="zh-CN"/>
        </w:rPr>
        <w:t>2</w:t>
      </w:r>
      <w:r>
        <w:rPr>
          <w:rFonts w:hint="default" w:eastAsia="楷体" w:cs="Calibri"/>
          <w:color w:val="000000"/>
          <w:lang w:val="en-US" w:eastAsia="zh-CN"/>
        </w:rPr>
        <w:t>”</w:t>
      </w:r>
      <w:r>
        <w:rPr>
          <w:rFonts w:hint="eastAsia" w:eastAsia="楷体" w:cs="Calibri"/>
          <w:color w:val="000000"/>
          <w:lang w:val="en-US" w:eastAsia="zh-CN"/>
        </w:rPr>
        <w:t>，后附。</w:t>
      </w:r>
    </w:p>
    <w:p w14:paraId="03D8EE89">
      <w:pPr>
        <w:rPr>
          <w:rFonts w:hint="default"/>
          <w:b/>
          <w:bCs/>
          <w:sz w:val="28"/>
          <w:szCs w:val="36"/>
        </w:rPr>
      </w:pPr>
      <w:r>
        <w:rPr>
          <w:rFonts w:hint="default"/>
          <w:b/>
          <w:bCs/>
          <w:sz w:val="28"/>
          <w:szCs w:val="36"/>
        </w:rPr>
        <w:br w:type="page"/>
      </w:r>
    </w:p>
    <w:p w14:paraId="29283AA9">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监狱企业声明函</w:t>
      </w:r>
    </w:p>
    <w:p w14:paraId="4FD0928B">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lang w:eastAsia="zh-CN"/>
        </w:rPr>
        <w:t>〔</w:t>
      </w:r>
      <w:r>
        <w:rPr>
          <w:rFonts w:cs="Calibri"/>
          <w:szCs w:val="21"/>
        </w:rPr>
        <w:t>2014</w:t>
      </w:r>
      <w:r>
        <w:rPr>
          <w:rFonts w:hint="eastAsia" w:cs="Calibri"/>
          <w:szCs w:val="21"/>
          <w:lang w:eastAsia="zh-CN"/>
        </w:rPr>
        <w:t>〕</w:t>
      </w:r>
      <w:r>
        <w:rPr>
          <w:rFonts w:cs="Calibri"/>
          <w:szCs w:val="21"/>
        </w:rPr>
        <w:t>68号）的规定，本企业为</w:t>
      </w:r>
      <w:r>
        <w:rPr>
          <w:rFonts w:cs="Calibri"/>
          <w:szCs w:val="21"/>
          <w:u w:val="single"/>
        </w:rPr>
        <w:t>监狱企业</w:t>
      </w:r>
      <w:r>
        <w:rPr>
          <w:rFonts w:cs="Calibri"/>
          <w:szCs w:val="21"/>
        </w:rPr>
        <w:t>。</w:t>
      </w:r>
    </w:p>
    <w:p w14:paraId="4A8EF81C">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cs="Calibri"/>
          <w:szCs w:val="21"/>
        </w:rPr>
        <w:t>。</w:t>
      </w:r>
    </w:p>
    <w:p w14:paraId="690AF45A">
      <w:pPr>
        <w:widowControl/>
        <w:adjustRightInd w:val="0"/>
        <w:ind w:firstLine="420" w:firstLineChars="200"/>
        <w:rPr>
          <w:rFonts w:cs="Calibri"/>
          <w:szCs w:val="21"/>
        </w:rPr>
      </w:pPr>
      <w:r>
        <w:rPr>
          <w:rFonts w:cs="Calibri"/>
          <w:szCs w:val="21"/>
        </w:rPr>
        <w:t>本企业为参加</w:t>
      </w:r>
      <w:r>
        <w:rPr>
          <w:rFonts w:hint="eastAsia" w:eastAsia="宋体" w:cs="Calibri"/>
          <w:u w:val="single"/>
          <w:lang w:eastAsia="zh-CN"/>
        </w:rPr>
        <w:t>浙江省动物疫病预防控制中心</w:t>
      </w:r>
      <w:r>
        <w:rPr>
          <w:rFonts w:cs="Calibri"/>
        </w:rPr>
        <w:t>（采购人）</w:t>
      </w:r>
      <w:r>
        <w:rPr>
          <w:rFonts w:hint="eastAsia" w:eastAsia="宋体" w:cs="Calibri"/>
          <w:u w:val="single"/>
          <w:lang w:eastAsia="zh-CN"/>
        </w:rPr>
        <w:t>2024-2025年浙江牧业监测大楼特保服务项目</w:t>
      </w:r>
      <w:r>
        <w:rPr>
          <w:rFonts w:cs="Calibri"/>
        </w:rPr>
        <w:t>（项目名称）</w:t>
      </w:r>
      <w:r>
        <w:rPr>
          <w:rFonts w:hint="eastAsia" w:cs="Calibri"/>
          <w:u w:val="single"/>
          <w:lang w:eastAsia="zh-CN"/>
        </w:rPr>
        <w:t>CTZB-2024080511</w:t>
      </w:r>
      <w:r>
        <w:rPr>
          <w:rFonts w:cs="Calibri"/>
        </w:rPr>
        <w:t>（项目编号）</w:t>
      </w:r>
      <w:r>
        <w:rPr>
          <w:rFonts w:hint="eastAsia" w:cs="Calibri"/>
          <w:u w:val="single"/>
          <w:lang w:eastAsia="zh-CN"/>
        </w:rPr>
        <w:t>特保服务</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432E90FD">
      <w:pPr>
        <w:widowControl/>
        <w:adjustRightInd w:val="0"/>
        <w:ind w:firstLine="420" w:firstLineChars="200"/>
        <w:rPr>
          <w:rFonts w:cs="Calibri"/>
          <w:szCs w:val="21"/>
        </w:rPr>
      </w:pPr>
      <w:r>
        <w:rPr>
          <w:rFonts w:cs="Calibri"/>
          <w:szCs w:val="21"/>
        </w:rPr>
        <w:t>本企业对上述声明的真实性负责。如有虚假，将依法承担相应责任。</w:t>
      </w:r>
    </w:p>
    <w:p w14:paraId="1CF92D70">
      <w:pPr>
        <w:widowControl/>
        <w:adjustRightInd w:val="0"/>
        <w:ind w:firstLine="420" w:firstLineChars="200"/>
        <w:rPr>
          <w:rFonts w:cs="Calibri"/>
          <w:szCs w:val="21"/>
        </w:rPr>
      </w:pPr>
    </w:p>
    <w:p w14:paraId="3BD3C63E">
      <w:pPr>
        <w:widowControl/>
        <w:adjustRightInd w:val="0"/>
        <w:ind w:firstLine="420" w:firstLineChars="20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57E6CDC7">
      <w:pPr>
        <w:widowControl/>
        <w:adjustRightInd w:val="0"/>
        <w:ind w:firstLine="420" w:firstLineChars="200"/>
        <w:rPr>
          <w:rFonts w:cs="Calibri"/>
          <w:szCs w:val="21"/>
        </w:rPr>
      </w:pPr>
      <w:r>
        <w:rPr>
          <w:rFonts w:cs="Calibri"/>
          <w:szCs w:val="21"/>
        </w:rPr>
        <w:t>日期：</w:t>
      </w:r>
      <w:r>
        <w:rPr>
          <w:rFonts w:hint="eastAsia" w:eastAsia="宋体" w:cs="Calibri"/>
          <w:szCs w:val="21"/>
          <w:lang w:eastAsia="zh-CN"/>
        </w:rPr>
        <w:t>2024年</w:t>
      </w:r>
      <w:r>
        <w:rPr>
          <w:rFonts w:cs="Calibri"/>
          <w:szCs w:val="21"/>
        </w:rPr>
        <w:t xml:space="preserve">  月  日</w:t>
      </w:r>
    </w:p>
    <w:p w14:paraId="48BB7960">
      <w:pPr>
        <w:widowControl/>
        <w:ind w:firstLine="420" w:firstLineChars="200"/>
        <w:rPr>
          <w:rFonts w:eastAsia="楷体" w:cs="Calibri"/>
          <w:kern w:val="0"/>
          <w:szCs w:val="21"/>
        </w:rPr>
      </w:pPr>
      <w:r>
        <w:rPr>
          <w:rFonts w:eastAsia="楷体" w:cs="Calibri"/>
          <w:kern w:val="0"/>
          <w:szCs w:val="21"/>
        </w:rPr>
        <w:t>说明：</w:t>
      </w:r>
    </w:p>
    <w:p w14:paraId="1B2342EA">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5FB5A674">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22C47D">
      <w:pPr>
        <w:widowControl/>
        <w:ind w:firstLine="422" w:firstLineChars="200"/>
        <w:rPr>
          <w:rFonts w:eastAsia="楷体" w:cs="Calibri"/>
          <w:b/>
          <w:bCs/>
          <w:szCs w:val="21"/>
        </w:rPr>
      </w:pPr>
      <w:r>
        <w:rPr>
          <w:rFonts w:eastAsia="楷体" w:cs="Calibri"/>
          <w:b/>
          <w:bCs/>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不属于监狱企业，不用提供此函。</w:t>
      </w:r>
    </w:p>
    <w:p w14:paraId="31C51884">
      <w:pPr>
        <w:rPr>
          <w:rFonts w:cs="Calibri"/>
          <w:szCs w:val="21"/>
        </w:rPr>
      </w:pPr>
    </w:p>
    <w:p w14:paraId="0332F7EE"/>
    <w:p w14:paraId="1A751E0A">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残疾人福利性单位声明函</w:t>
      </w:r>
    </w:p>
    <w:p w14:paraId="73736FE3">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eastAsia="宋体" w:cs="Calibri"/>
          <w:u w:val="single"/>
          <w:lang w:eastAsia="zh-CN"/>
        </w:rPr>
        <w:t>浙江省动物疫病预防控制中心</w:t>
      </w:r>
      <w:r>
        <w:rPr>
          <w:rFonts w:cs="Calibri"/>
        </w:rPr>
        <w:t>（采购人）</w:t>
      </w:r>
      <w:r>
        <w:rPr>
          <w:rFonts w:hint="eastAsia" w:eastAsia="宋体" w:cs="Calibri"/>
          <w:u w:val="single"/>
          <w:lang w:eastAsia="zh-CN"/>
        </w:rPr>
        <w:t>2024-2025年浙江牧业监测大楼特保服务项目</w:t>
      </w:r>
      <w:r>
        <w:rPr>
          <w:rFonts w:cs="Calibri"/>
        </w:rPr>
        <w:t>（项目名称）</w:t>
      </w:r>
      <w:r>
        <w:rPr>
          <w:rFonts w:hint="eastAsia" w:cs="Calibri"/>
          <w:u w:val="single"/>
          <w:lang w:eastAsia="zh-CN"/>
        </w:rPr>
        <w:t>CTZB-2024080511</w:t>
      </w:r>
      <w:r>
        <w:rPr>
          <w:rFonts w:cs="Calibri"/>
        </w:rPr>
        <w:t>（项目编号）</w:t>
      </w:r>
      <w:r>
        <w:rPr>
          <w:rFonts w:hint="eastAsia" w:cs="Calibri"/>
          <w:u w:val="single"/>
          <w:lang w:eastAsia="zh-CN"/>
        </w:rPr>
        <w:t>特保服务</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68421D3C">
      <w:pPr>
        <w:ind w:firstLine="420" w:firstLineChars="200"/>
        <w:rPr>
          <w:rFonts w:cs="Calibri"/>
          <w:szCs w:val="21"/>
        </w:rPr>
      </w:pPr>
      <w:r>
        <w:rPr>
          <w:rFonts w:cs="Calibri"/>
          <w:szCs w:val="21"/>
        </w:rPr>
        <w:t>本单位对上述声明的真实性负责。如有虚假，将依法承担相应责任。</w:t>
      </w:r>
    </w:p>
    <w:p w14:paraId="64CCFD01">
      <w:pPr>
        <w:ind w:firstLine="420" w:firstLineChars="200"/>
      </w:pPr>
    </w:p>
    <w:p w14:paraId="54F46501">
      <w:pPr>
        <w:ind w:firstLine="420" w:firstLineChars="200"/>
      </w:pPr>
    </w:p>
    <w:p w14:paraId="37F0204C">
      <w:pPr>
        <w:ind w:firstLine="420" w:firstLineChars="200"/>
      </w:pPr>
      <w:r>
        <w:t>供应商全称：</w:t>
      </w:r>
      <w:r>
        <w:rPr>
          <w:u w:val="single"/>
        </w:rPr>
        <w:t xml:space="preserve">                      </w:t>
      </w:r>
      <w:r>
        <w:t>（盖单位公章）</w:t>
      </w:r>
    </w:p>
    <w:p w14:paraId="4B959C3E">
      <w:pPr>
        <w:ind w:firstLine="420" w:firstLineChars="200"/>
      </w:pPr>
      <w:r>
        <w:t>日期：</w:t>
      </w:r>
      <w:r>
        <w:rPr>
          <w:rFonts w:hint="eastAsia" w:eastAsia="宋体"/>
          <w:lang w:eastAsia="zh-CN"/>
        </w:rPr>
        <w:t>2024年</w:t>
      </w:r>
      <w:r>
        <w:t xml:space="preserve">  月  日</w:t>
      </w:r>
    </w:p>
    <w:p w14:paraId="0077C807">
      <w:pPr>
        <w:ind w:firstLine="420" w:firstLineChars="200"/>
      </w:pPr>
    </w:p>
    <w:p w14:paraId="042D3318">
      <w:pPr>
        <w:ind w:firstLine="420" w:firstLineChars="200"/>
        <w:rPr>
          <w:rFonts w:eastAsia="楷体" w:cs="Calibri"/>
          <w:szCs w:val="21"/>
        </w:rPr>
      </w:pPr>
      <w:r>
        <w:rPr>
          <w:rFonts w:eastAsia="楷体" w:cs="Calibri"/>
          <w:szCs w:val="21"/>
        </w:rPr>
        <w:t>说明：</w:t>
      </w:r>
    </w:p>
    <w:p w14:paraId="5EDED040">
      <w:pPr>
        <w:widowControl/>
        <w:ind w:firstLine="422" w:firstLineChars="200"/>
        <w:rPr>
          <w:rFonts w:eastAsia="楷体" w:cs="Calibri"/>
        </w:rPr>
      </w:pPr>
      <w:r>
        <w:rPr>
          <w:rFonts w:eastAsia="楷体" w:cs="Calibri"/>
          <w:b/>
          <w:bCs/>
          <w:szCs w:val="21"/>
        </w:rPr>
        <w:t>（1）</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不属于残疾人福利性单位，不用提供此函。</w:t>
      </w:r>
    </w:p>
    <w:p w14:paraId="0449D8BC">
      <w:pPr>
        <w:rPr>
          <w:rFonts w:hint="default" w:ascii="Calibri" w:hAnsi="Calibri" w:cs="Calibri"/>
        </w:rPr>
      </w:pPr>
      <w:r>
        <w:rPr>
          <w:rFonts w:hint="default" w:ascii="Calibri" w:hAnsi="Calibri" w:cs="Calibri"/>
        </w:rPr>
        <w:br w:type="page"/>
      </w:r>
    </w:p>
    <w:p w14:paraId="43F93601">
      <w:pPr>
        <w:pStyle w:val="4"/>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eastAsia" w:cs="Calibri"/>
          <w:lang w:val="en-US" w:eastAsia="zh-CN"/>
        </w:rPr>
        <w:t>3</w:t>
      </w:r>
      <w:r>
        <w:rPr>
          <w:rFonts w:hint="default" w:ascii="Calibri" w:hAnsi="Calibri" w:cs="Calibri"/>
        </w:rPr>
        <w:t>】与其他供应商无利害关系的声明函</w:t>
      </w:r>
    </w:p>
    <w:p w14:paraId="3DF2191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与其他供应商无利害关系的声明函</w:t>
      </w:r>
    </w:p>
    <w:p w14:paraId="6B815EBB">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浙江省动物疫病预防控制中心</w:t>
      </w:r>
      <w:r>
        <w:rPr>
          <w:rFonts w:hint="default" w:ascii="Calibri" w:hAnsi="Calibri" w:cs="Calibri"/>
          <w:u w:val="single"/>
          <w:lang w:eastAsia="zh-CN"/>
        </w:rPr>
        <w:t>：</w:t>
      </w:r>
    </w:p>
    <w:p w14:paraId="692D96CA">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7177C82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浙江省动物疫病预防控制中心</w:t>
      </w:r>
      <w:r>
        <w:rPr>
          <w:rFonts w:hint="default" w:ascii="Calibri" w:hAnsi="Calibri" w:cs="Calibri"/>
        </w:rPr>
        <w:t>（采购人）</w:t>
      </w:r>
      <w:r>
        <w:rPr>
          <w:rFonts w:hint="eastAsia" w:cs="Calibri"/>
          <w:u w:val="single"/>
          <w:lang w:eastAsia="zh-CN"/>
        </w:rPr>
        <w:t>2024-2025年浙江牧业监测大楼特保服务项目</w:t>
      </w:r>
      <w:r>
        <w:rPr>
          <w:rFonts w:hint="default" w:ascii="Calibri" w:hAnsi="Calibri" w:cs="Calibri"/>
        </w:rPr>
        <w:t>（项目名称）</w:t>
      </w:r>
      <w:r>
        <w:rPr>
          <w:rFonts w:hint="eastAsia" w:cs="Calibri"/>
          <w:u w:val="single"/>
          <w:lang w:eastAsia="zh-CN"/>
        </w:rPr>
        <w:t>CTZB-2024080511</w:t>
      </w:r>
      <w:r>
        <w:rPr>
          <w:rFonts w:hint="default" w:ascii="Calibri" w:hAnsi="Calibri" w:cs="Calibri"/>
        </w:rPr>
        <w:t>（项目编号）</w:t>
      </w:r>
      <w:r>
        <w:rPr>
          <w:rFonts w:hint="eastAsia" w:cs="Calibri"/>
          <w:u w:val="single"/>
          <w:lang w:eastAsia="zh-CN"/>
        </w:rPr>
        <w:t>特保服务</w:t>
      </w:r>
      <w:r>
        <w:rPr>
          <w:rFonts w:hint="default" w:ascii="Calibri" w:hAnsi="Calibri" w:cs="Calibri"/>
        </w:rPr>
        <w:t>（标项名称）</w:t>
      </w:r>
      <w:r>
        <w:rPr>
          <w:rFonts w:hint="default" w:ascii="Calibri" w:hAnsi="Calibri" w:cs="Calibri"/>
          <w:szCs w:val="21"/>
        </w:rPr>
        <w:t>政府采购活动，与同一标项的其他供应商不存在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14:paraId="3B7A33CB">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ADF893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7372FD7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65FBA5AD">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01EB9F28">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6ED2DDB4">
      <w:pPr>
        <w:rPr>
          <w:rFonts w:hint="default" w:ascii="Calibri" w:hAnsi="Calibri" w:cs="Calibri"/>
        </w:rPr>
      </w:pPr>
    </w:p>
    <w:p w14:paraId="6B3B8362">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证明材料4</w:t>
      </w:r>
      <w:r>
        <w:rPr>
          <w:rFonts w:hint="default" w:ascii="Calibri" w:hAnsi="Calibri" w:cs="Calibri"/>
        </w:rPr>
        <w:t>】</w:t>
      </w:r>
      <w:r>
        <w:rPr>
          <w:rFonts w:hint="eastAsia" w:cs="Calibri"/>
          <w:lang w:val="en-US" w:eastAsia="zh-CN"/>
        </w:rPr>
        <w:t>分支机构、其他类型企业的证明材料</w:t>
      </w:r>
    </w:p>
    <w:p w14:paraId="64EA831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14:paraId="4D3C357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参加投标，</w:t>
      </w:r>
      <w:r>
        <w:rPr>
          <w:rFonts w:hint="default" w:ascii="Calibri" w:hAnsi="Calibri" w:cs="Calibri"/>
          <w:szCs w:val="21"/>
        </w:rPr>
        <w:t>提供房产权证或其他有效财产证明材料。</w:t>
      </w:r>
    </w:p>
    <w:p w14:paraId="2E1E0AB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14:paraId="279E0A6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企业类型的声明函</w:t>
      </w:r>
    </w:p>
    <w:p w14:paraId="4D5FB223">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浙江省动物疫病预防控制中心</w:t>
      </w:r>
      <w:r>
        <w:rPr>
          <w:rFonts w:hint="default" w:ascii="Calibri" w:hAnsi="Calibri" w:cs="Calibri"/>
          <w:u w:val="single"/>
        </w:rPr>
        <w:t>：</w:t>
      </w:r>
    </w:p>
    <w:p w14:paraId="53586D4F">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4C13ED8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06668ECB">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52B3CE3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51E4A86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2C99D9D">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437F3F33">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78D9E8AE">
      <w:pPr>
        <w:rPr>
          <w:rFonts w:hint="default" w:ascii="Calibri" w:hAnsi="Calibri" w:cs="Calibri"/>
        </w:rPr>
      </w:pPr>
      <w:r>
        <w:rPr>
          <w:rFonts w:hint="default" w:ascii="Calibri" w:hAnsi="Calibri" w:cs="Calibri"/>
        </w:rPr>
        <w:br w:type="page"/>
      </w:r>
    </w:p>
    <w:p w14:paraId="66A03C82">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eastAsia" w:cs="Calibri"/>
          <w:lang w:val="en-US" w:eastAsia="zh-CN"/>
        </w:rPr>
        <w:t>5</w:t>
      </w:r>
      <w:r>
        <w:rPr>
          <w:rFonts w:hint="default" w:ascii="Calibri" w:hAnsi="Calibri" w:cs="Calibri"/>
        </w:rPr>
        <w:t>】</w:t>
      </w:r>
      <w:r>
        <w:rPr>
          <w:rFonts w:hint="default" w:ascii="Calibri" w:hAnsi="Calibri" w:cs="Calibri"/>
          <w:szCs w:val="21"/>
        </w:rPr>
        <w:t>单位组织形式声明函</w:t>
      </w:r>
    </w:p>
    <w:p w14:paraId="2613240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6B5794AB">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浙江省动物疫病预防控制中心</w:t>
      </w:r>
      <w:r>
        <w:rPr>
          <w:rFonts w:hint="default" w:ascii="Calibri" w:hAnsi="Calibri" w:cs="Calibri"/>
          <w:u w:val="single"/>
          <w:lang w:eastAsia="zh-CN"/>
        </w:rPr>
        <w:t>：</w:t>
      </w:r>
    </w:p>
    <w:p w14:paraId="590E21CF">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5E4BF432">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p>
    <w:p w14:paraId="2E1EBE89">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7497F41A">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402310E6">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34595C46">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7A0C6C49">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bookmarkStart w:id="159" w:name="OLE_LINK7"/>
      <w:r>
        <w:rPr>
          <w:rFonts w:hint="default" w:ascii="Calibri" w:hAnsi="Calibri" w:eastAsia="楷体" w:cs="Calibri"/>
          <w:b/>
          <w:bCs/>
          <w:szCs w:val="21"/>
          <w:u w:val="single"/>
        </w:rPr>
        <w:t>说明：以联合体形式参与采购活动，联合体的各方均应提供此声明函。</w:t>
      </w:r>
    </w:p>
    <w:bookmarkEnd w:id="159"/>
    <w:p w14:paraId="7897B5C3">
      <w:pPr>
        <w:rPr>
          <w:rFonts w:hint="default" w:ascii="Calibri" w:hAnsi="Calibri" w:cs="Calibri"/>
          <w:lang w:val="en-US" w:eastAsia="zh-CN"/>
        </w:rPr>
      </w:pPr>
    </w:p>
    <w:p w14:paraId="79BB4666">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w:t>
      </w:r>
      <w:bookmarkStart w:id="160" w:name="OLE_LINK5"/>
      <w:r>
        <w:rPr>
          <w:rFonts w:hint="eastAsia" w:cs="Calibri"/>
          <w:lang w:val="en-US" w:eastAsia="zh-CN"/>
        </w:rPr>
        <w:t>6</w:t>
      </w:r>
      <w:bookmarkEnd w:id="160"/>
      <w:r>
        <w:rPr>
          <w:rFonts w:hint="default" w:ascii="Calibri" w:hAnsi="Calibri" w:cs="Calibri"/>
          <w:lang w:val="en-US" w:eastAsia="zh-CN"/>
        </w:rPr>
        <w:t>】</w:t>
      </w:r>
      <w:r>
        <w:rPr>
          <w:rFonts w:hint="eastAsia" w:cs="Calibri"/>
          <w:szCs w:val="21"/>
          <w:lang w:val="en-US" w:eastAsia="zh-CN"/>
        </w:rPr>
        <w:t>投标人的保安服务许可证</w:t>
      </w:r>
    </w:p>
    <w:p w14:paraId="46D1CC3B">
      <w:pPr>
        <w:pageBreakBefore w:val="0"/>
        <w:kinsoku/>
        <w:wordWrap/>
        <w:overflowPunct/>
        <w:topLinePunct w:val="0"/>
        <w:bidi w:val="0"/>
        <w:snapToGrid w:val="0"/>
        <w:spacing w:line="300" w:lineRule="auto"/>
        <w:ind w:firstLine="420" w:firstLineChars="200"/>
        <w:rPr>
          <w:rFonts w:hint="eastAsia" w:eastAsia="宋体" w:cs="Calibri"/>
          <w:color w:val="auto"/>
          <w:kern w:val="0"/>
          <w:szCs w:val="21"/>
          <w:lang w:val="en-US" w:eastAsia="zh-CN"/>
        </w:rPr>
      </w:pPr>
      <w:r>
        <w:rPr>
          <w:rFonts w:hint="eastAsia" w:eastAsia="宋体" w:cs="Calibri"/>
          <w:color w:val="auto"/>
          <w:kern w:val="0"/>
          <w:szCs w:val="21"/>
          <w:lang w:val="en-US" w:eastAsia="zh-CN"/>
        </w:rPr>
        <w:t>提供</w:t>
      </w:r>
      <w:r>
        <w:rPr>
          <w:rFonts w:hint="eastAsia" w:ascii="Calibri" w:hAnsi="Calibri" w:eastAsia="宋体" w:cs="Calibri"/>
          <w:color w:val="auto"/>
          <w:kern w:val="0"/>
          <w:szCs w:val="21"/>
          <w:lang w:val="en-US" w:eastAsia="zh-CN"/>
        </w:rPr>
        <w:t>投标人的保安服务许可证</w:t>
      </w:r>
      <w:r>
        <w:rPr>
          <w:rFonts w:hint="eastAsia" w:eastAsia="宋体" w:cs="Calibri"/>
          <w:color w:val="auto"/>
          <w:kern w:val="0"/>
          <w:szCs w:val="21"/>
          <w:lang w:val="en-US" w:eastAsia="zh-CN"/>
        </w:rPr>
        <w:t>。</w:t>
      </w:r>
    </w:p>
    <w:p w14:paraId="18AB45CC">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6A4BF4EB">
      <w:pPr>
        <w:pageBreakBefore w:val="0"/>
        <w:kinsoku/>
        <w:wordWrap/>
        <w:overflowPunct/>
        <w:topLinePunct w:val="0"/>
        <w:bidi w:val="0"/>
        <w:snapToGrid w:val="0"/>
        <w:spacing w:line="300" w:lineRule="auto"/>
        <w:ind w:firstLine="420" w:firstLineChars="200"/>
        <w:rPr>
          <w:rFonts w:hint="eastAsia" w:eastAsia="宋体" w:cs="Calibri"/>
          <w:color w:val="auto"/>
          <w:kern w:val="0"/>
          <w:szCs w:val="21"/>
          <w:lang w:val="en-US" w:eastAsia="zh-CN"/>
        </w:rPr>
      </w:pPr>
    </w:p>
    <w:p w14:paraId="071CBBCD">
      <w:pPr>
        <w:pageBreakBefore w:val="0"/>
        <w:kinsoku/>
        <w:wordWrap/>
        <w:overflowPunct/>
        <w:topLinePunct w:val="0"/>
        <w:bidi w:val="0"/>
        <w:snapToGrid w:val="0"/>
        <w:spacing w:line="300" w:lineRule="auto"/>
        <w:ind w:firstLine="420" w:firstLineChars="200"/>
        <w:rPr>
          <w:rFonts w:hint="default" w:eastAsia="宋体" w:cs="Calibri"/>
          <w:color w:val="auto"/>
          <w:kern w:val="0"/>
          <w:szCs w:val="21"/>
          <w:lang w:val="en-US" w:eastAsia="zh-CN"/>
        </w:rPr>
      </w:pPr>
    </w:p>
    <w:p w14:paraId="3E1D7AB8">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bookmarkStart w:id="161" w:name="OLE_LINK4"/>
      <w:r>
        <w:rPr>
          <w:rFonts w:hint="default" w:ascii="Calibri" w:hAnsi="Calibri" w:cs="Calibri"/>
          <w:lang w:val="en-US" w:eastAsia="zh-CN"/>
        </w:rPr>
        <w:t>【</w:t>
      </w:r>
      <w:r>
        <w:rPr>
          <w:rFonts w:hint="eastAsia" w:cs="Calibri"/>
          <w:lang w:val="en-US" w:eastAsia="zh-CN"/>
        </w:rPr>
        <w:t>证明材料7</w:t>
      </w:r>
      <w:r>
        <w:rPr>
          <w:rFonts w:hint="default" w:ascii="Calibri" w:hAnsi="Calibri" w:cs="Calibri"/>
          <w:lang w:val="en-US" w:eastAsia="zh-CN"/>
        </w:rPr>
        <w:t>】</w:t>
      </w:r>
      <w:r>
        <w:rPr>
          <w:rFonts w:hint="eastAsia" w:cs="Calibri"/>
          <w:lang w:val="en-US" w:eastAsia="zh-CN"/>
        </w:rPr>
        <w:t>投标人形式</w:t>
      </w:r>
    </w:p>
    <w:bookmarkEnd w:id="161"/>
    <w:p w14:paraId="56AA64D8">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5C7FAFC0">
      <w:pPr>
        <w:bidi w:val="0"/>
        <w:rPr>
          <w:rFonts w:hint="default"/>
        </w:rPr>
      </w:pPr>
    </w:p>
    <w:p w14:paraId="48E00B3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非联合体的声明函</w:t>
      </w:r>
    </w:p>
    <w:p w14:paraId="23268860">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浙江省动物疫病预防控制中心</w:t>
      </w:r>
      <w:r>
        <w:rPr>
          <w:rFonts w:hint="default" w:ascii="Calibri" w:hAnsi="Calibri" w:cs="Calibri"/>
          <w:u w:val="single"/>
          <w:lang w:eastAsia="zh-CN"/>
        </w:rPr>
        <w:t>：</w:t>
      </w:r>
    </w:p>
    <w:p w14:paraId="1C1831F9">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79E9AF42">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浙江省动物疫病预防控制中心</w:t>
      </w:r>
      <w:r>
        <w:rPr>
          <w:rFonts w:hint="default" w:ascii="Calibri" w:hAnsi="Calibri" w:cs="Calibri"/>
        </w:rPr>
        <w:t>（采购人）</w:t>
      </w:r>
      <w:r>
        <w:rPr>
          <w:rFonts w:hint="eastAsia" w:cs="Calibri"/>
          <w:u w:val="single"/>
          <w:lang w:eastAsia="zh-CN"/>
        </w:rPr>
        <w:t>2024-2025年浙江牧业监测大楼特保服务项目</w:t>
      </w:r>
      <w:r>
        <w:rPr>
          <w:rFonts w:hint="default" w:ascii="Calibri" w:hAnsi="Calibri" w:cs="Calibri"/>
        </w:rPr>
        <w:t>（项目名称）</w:t>
      </w:r>
      <w:r>
        <w:rPr>
          <w:rFonts w:hint="eastAsia" w:cs="Calibri"/>
          <w:u w:val="single"/>
          <w:lang w:eastAsia="zh-CN"/>
        </w:rPr>
        <w:t>CTZB-2024080511</w:t>
      </w:r>
      <w:r>
        <w:rPr>
          <w:rFonts w:hint="default" w:ascii="Calibri" w:hAnsi="Calibri" w:cs="Calibri"/>
        </w:rPr>
        <w:t>（项目编号）</w:t>
      </w:r>
      <w:r>
        <w:rPr>
          <w:rFonts w:hint="eastAsia" w:cs="Calibri"/>
          <w:u w:val="single"/>
          <w:lang w:eastAsia="zh-CN"/>
        </w:rPr>
        <w:t>特保服务</w:t>
      </w:r>
      <w:r>
        <w:rPr>
          <w:rFonts w:hint="default" w:ascii="Calibri" w:hAnsi="Calibri" w:cs="Calibri"/>
        </w:rPr>
        <w:t>（标项名称）</w:t>
      </w:r>
      <w:r>
        <w:rPr>
          <w:rFonts w:hint="default" w:ascii="Calibri" w:hAnsi="Calibri" w:cs="Calibri"/>
          <w:szCs w:val="21"/>
        </w:rPr>
        <w:t>政府采购活动，未与其他单位组成联合体。</w:t>
      </w:r>
    </w:p>
    <w:p w14:paraId="01EDC240">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6626C6AE">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72BB74B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FD8F043">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54F8E72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66D081B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2933BF1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2.如联合体投标，提供联合协议书，格式见“招标文件附件1”。</w:t>
      </w:r>
    </w:p>
    <w:p w14:paraId="5F16866A">
      <w:pPr>
        <w:rPr>
          <w:rFonts w:hint="default" w:ascii="Calibri" w:hAnsi="Calibri" w:cs="Calibri"/>
        </w:rPr>
      </w:pPr>
      <w:r>
        <w:rPr>
          <w:rFonts w:hint="default" w:ascii="Calibri" w:hAnsi="Calibri" w:cs="Calibri"/>
        </w:rPr>
        <w:br w:type="page"/>
      </w:r>
    </w:p>
    <w:bookmarkEnd w:id="126"/>
    <w:p w14:paraId="5875FB1D">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bookmarkStart w:id="162" w:name="_Toc437953149"/>
      <w:r>
        <w:rPr>
          <w:rFonts w:hint="default" w:ascii="Calibri" w:hAnsi="Calibri" w:cs="Calibri"/>
        </w:rPr>
        <w:t xml:space="preserve">第二部分 </w:t>
      </w:r>
      <w:r>
        <w:rPr>
          <w:rFonts w:hint="default" w:ascii="Calibri" w:hAnsi="Calibri" w:cs="Calibri"/>
          <w:kern w:val="0"/>
        </w:rPr>
        <w:t>商务技术文件</w:t>
      </w:r>
    </w:p>
    <w:p w14:paraId="25F790AB">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62"/>
    </w:p>
    <w:p w14:paraId="3DD72306">
      <w:pPr>
        <w:bidi w:val="0"/>
        <w:rPr>
          <w:rFonts w:hint="default"/>
        </w:rPr>
      </w:pPr>
    </w:p>
    <w:p w14:paraId="17C9A686">
      <w:pPr>
        <w:bidi w:val="0"/>
        <w:rPr>
          <w:rFonts w:hint="default"/>
        </w:rPr>
      </w:pPr>
    </w:p>
    <w:p w14:paraId="64A849C6">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浙江省动物疫病预防控制中心</w:t>
      </w:r>
    </w:p>
    <w:p w14:paraId="26B5E220">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2024-2025年浙江牧业监测大楼特保服务项目</w:t>
      </w:r>
    </w:p>
    <w:p w14:paraId="091C6B7E">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CTZB-2024080511</w:t>
      </w:r>
    </w:p>
    <w:p w14:paraId="0A09F85A">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特保服务</w:t>
      </w:r>
    </w:p>
    <w:p w14:paraId="36764D8C">
      <w:pPr>
        <w:bidi w:val="0"/>
        <w:rPr>
          <w:rFonts w:hint="default"/>
        </w:rPr>
      </w:pPr>
    </w:p>
    <w:p w14:paraId="157D7618">
      <w:pPr>
        <w:bidi w:val="0"/>
        <w:rPr>
          <w:rFonts w:hint="default"/>
        </w:rPr>
      </w:pPr>
    </w:p>
    <w:p w14:paraId="05C89854">
      <w:pPr>
        <w:bidi w:val="0"/>
        <w:rPr>
          <w:rFonts w:hint="default"/>
        </w:rPr>
      </w:pPr>
    </w:p>
    <w:p w14:paraId="66E7B310">
      <w:pPr>
        <w:bidi w:val="0"/>
        <w:rPr>
          <w:rFonts w:hint="default"/>
        </w:rPr>
      </w:pPr>
    </w:p>
    <w:p w14:paraId="7F65299F">
      <w:pPr>
        <w:bidi w:val="0"/>
        <w:rPr>
          <w:rFonts w:hint="default"/>
        </w:rPr>
      </w:pPr>
    </w:p>
    <w:p w14:paraId="10405A04">
      <w:pPr>
        <w:bidi w:val="0"/>
        <w:rPr>
          <w:rFonts w:hint="default"/>
        </w:rPr>
      </w:pPr>
    </w:p>
    <w:p w14:paraId="79C9DE47">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64EBDF09">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（商务技术文件）</w:t>
      </w:r>
    </w:p>
    <w:p w14:paraId="19E53399">
      <w:pPr>
        <w:bidi w:val="0"/>
        <w:rPr>
          <w:rFonts w:hint="default"/>
        </w:rPr>
      </w:pPr>
    </w:p>
    <w:p w14:paraId="0747A400">
      <w:pPr>
        <w:bidi w:val="0"/>
        <w:rPr>
          <w:rFonts w:hint="default"/>
        </w:rPr>
      </w:pPr>
    </w:p>
    <w:p w14:paraId="44A7E487">
      <w:pPr>
        <w:bidi w:val="0"/>
        <w:rPr>
          <w:rFonts w:hint="default"/>
        </w:rPr>
      </w:pPr>
    </w:p>
    <w:p w14:paraId="478E650F">
      <w:pPr>
        <w:bidi w:val="0"/>
        <w:rPr>
          <w:rFonts w:hint="default"/>
        </w:rPr>
      </w:pPr>
    </w:p>
    <w:p w14:paraId="006E29A3">
      <w:pPr>
        <w:bidi w:val="0"/>
        <w:rPr>
          <w:rFonts w:hint="default"/>
        </w:rPr>
      </w:pPr>
    </w:p>
    <w:p w14:paraId="4ACD7CC9">
      <w:pPr>
        <w:bidi w:val="0"/>
        <w:rPr>
          <w:rFonts w:hint="default"/>
        </w:rPr>
      </w:pPr>
    </w:p>
    <w:p w14:paraId="673BE3D9">
      <w:pPr>
        <w:bidi w:val="0"/>
        <w:rPr>
          <w:rFonts w:hint="default"/>
        </w:rPr>
      </w:pPr>
    </w:p>
    <w:p w14:paraId="1496F8D0">
      <w:pPr>
        <w:bidi w:val="0"/>
        <w:rPr>
          <w:rFonts w:hint="default"/>
        </w:rPr>
      </w:pPr>
    </w:p>
    <w:p w14:paraId="4F88ECC3">
      <w:pPr>
        <w:bidi w:val="0"/>
        <w:rPr>
          <w:rFonts w:hint="default"/>
        </w:rPr>
      </w:pPr>
    </w:p>
    <w:p w14:paraId="54441762">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F08CAF6">
      <w:pPr>
        <w:bidi w:val="0"/>
        <w:rPr>
          <w:rFonts w:hint="default"/>
        </w:rPr>
      </w:pPr>
    </w:p>
    <w:p w14:paraId="3F544164">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7C90A139">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3530EF78">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一、法定代表人资格证明书</w:t>
      </w:r>
    </w:p>
    <w:p w14:paraId="50FC4E2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法定代表人资格证明书</w:t>
      </w:r>
    </w:p>
    <w:p w14:paraId="6FF76E75">
      <w:pPr>
        <w:bidi w:val="0"/>
        <w:rPr>
          <w:rFonts w:hint="default"/>
        </w:rPr>
      </w:pPr>
    </w:p>
    <w:p w14:paraId="3CA69755">
      <w:pPr>
        <w:bidi w:val="0"/>
        <w:rPr>
          <w:rFonts w:hint="default"/>
        </w:rPr>
      </w:pPr>
    </w:p>
    <w:p w14:paraId="40ACBB4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投标人名称：</w:t>
      </w:r>
      <w:r>
        <w:rPr>
          <w:rFonts w:hint="default" w:ascii="Calibri" w:hAnsi="Calibri" w:cs="Calibri"/>
          <w:szCs w:val="21"/>
          <w:u w:val="single"/>
          <w:lang w:eastAsia="zh-CN"/>
        </w:rPr>
        <w:t>【</w:t>
      </w:r>
      <w:r>
        <w:rPr>
          <w:rFonts w:hint="eastAsia" w:eastAsia="楷体" w:cs="Calibri"/>
          <w:szCs w:val="21"/>
          <w:u w:val="single"/>
          <w:lang w:val="en-US" w:eastAsia="zh-CN"/>
        </w:rPr>
        <w:t>填写投标人名称</w:t>
      </w:r>
      <w:r>
        <w:rPr>
          <w:rFonts w:hint="default" w:ascii="Calibri" w:hAnsi="Calibri" w:cs="Calibri"/>
          <w:szCs w:val="21"/>
          <w:u w:val="single"/>
          <w:lang w:eastAsia="zh-CN"/>
        </w:rPr>
        <w:t>】</w:t>
      </w:r>
    </w:p>
    <w:p w14:paraId="636227B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24E9F73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填写职务</w:t>
      </w:r>
      <w:r>
        <w:rPr>
          <w:rFonts w:hint="default" w:ascii="Calibri" w:hAnsi="Calibri" w:cs="Calibri"/>
          <w:szCs w:val="21"/>
          <w:u w:val="single"/>
          <w:lang w:eastAsia="zh-CN"/>
        </w:rPr>
        <w:t>】</w:t>
      </w:r>
    </w:p>
    <w:p w14:paraId="6FAAE0E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填写身份证号码</w:t>
      </w:r>
      <w:r>
        <w:rPr>
          <w:rFonts w:hint="default" w:ascii="Calibri" w:hAnsi="Calibri" w:cs="Calibri"/>
          <w:szCs w:val="21"/>
          <w:u w:val="single"/>
          <w:lang w:eastAsia="zh-CN"/>
        </w:rPr>
        <w:t>】</w:t>
      </w:r>
    </w:p>
    <w:p w14:paraId="602F660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564113B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67B462FD">
      <w:pPr>
        <w:bidi w:val="0"/>
        <w:rPr>
          <w:rFonts w:hint="default"/>
        </w:rPr>
      </w:pPr>
    </w:p>
    <w:p w14:paraId="47B598FC">
      <w:pPr>
        <w:bidi w:val="0"/>
        <w:rPr>
          <w:rFonts w:hint="default"/>
        </w:rPr>
      </w:pPr>
    </w:p>
    <w:p w14:paraId="41BFDE29">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5D1BCFA2">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4A847475">
      <w:pPr>
        <w:bidi w:val="0"/>
        <w:rPr>
          <w:rFonts w:hint="default"/>
        </w:rPr>
      </w:pPr>
    </w:p>
    <w:p w14:paraId="29742E88">
      <w:pPr>
        <w:bidi w:val="0"/>
        <w:rPr>
          <w:rFonts w:hint="default"/>
        </w:rPr>
      </w:pPr>
    </w:p>
    <w:p w14:paraId="2D3A8D65">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附：</w:t>
      </w:r>
    </w:p>
    <w:p w14:paraId="05FF3485">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519C082C">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9C2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791AA277">
            <w:pPr>
              <w:bidi w:val="0"/>
              <w:jc w:val="center"/>
              <w:rPr>
                <w:rFonts w:hint="default" w:ascii="Calibri" w:hAnsi="Calibri" w:cs="Calibri"/>
              </w:rPr>
            </w:pPr>
            <w:r>
              <w:rPr>
                <w:rFonts w:hint="default"/>
              </w:rPr>
              <w:t>法定代表人身份证复印件</w:t>
            </w:r>
          </w:p>
        </w:tc>
      </w:tr>
    </w:tbl>
    <w:p w14:paraId="10887954">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sz w:val="24"/>
        </w:rPr>
        <w:br w:type="page"/>
      </w:r>
    </w:p>
    <w:p w14:paraId="64E78D3F">
      <w:pPr>
        <w:pStyle w:val="4"/>
        <w:bidi w:val="0"/>
        <w:rPr>
          <w:rFonts w:hint="default"/>
        </w:rPr>
      </w:pPr>
      <w:bookmarkStart w:id="163" w:name="_Toc336683576"/>
      <w:bookmarkStart w:id="164" w:name="_Toc345575535"/>
      <w:r>
        <w:rPr>
          <w:rFonts w:hint="default"/>
          <w:lang w:val="en-US" w:eastAsia="zh-CN"/>
        </w:rPr>
        <w:t>二</w:t>
      </w:r>
      <w:r>
        <w:rPr>
          <w:rFonts w:hint="default"/>
        </w:rPr>
        <w:t>、法定代表人授权签署投标文件委托书</w:t>
      </w:r>
    </w:p>
    <w:p w14:paraId="577AB9B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法定代表人授权签署投标文件委托书</w:t>
      </w:r>
    </w:p>
    <w:p w14:paraId="67C17E3F">
      <w:pPr>
        <w:bidi w:val="0"/>
        <w:jc w:val="center"/>
        <w:rPr>
          <w:rFonts w:hint="default"/>
        </w:rPr>
      </w:pPr>
      <w:r>
        <w:rPr>
          <w:rFonts w:hint="default"/>
        </w:rPr>
        <w:t>（由授权代表签署时提供）</w:t>
      </w:r>
    </w:p>
    <w:p w14:paraId="7D65452C">
      <w:pPr>
        <w:bidi w:val="0"/>
        <w:rPr>
          <w:rFonts w:hint="default"/>
        </w:rPr>
      </w:pPr>
      <w:r>
        <w:rPr>
          <w:rFonts w:hint="eastAsia"/>
          <w:lang w:eastAsia="zh-CN"/>
        </w:rPr>
        <w:t>浙江省动物疫病预防控制中心</w:t>
      </w:r>
      <w:r>
        <w:rPr>
          <w:rFonts w:hint="default"/>
        </w:rPr>
        <w:t>：</w:t>
      </w:r>
    </w:p>
    <w:p w14:paraId="2B3C6488">
      <w:pPr>
        <w:bidi w:val="0"/>
        <w:rPr>
          <w:rFonts w:hint="default"/>
        </w:rPr>
      </w:pPr>
      <w:r>
        <w:rPr>
          <w:rFonts w:hint="default"/>
        </w:rPr>
        <w:t>浙江省成套招标代理有限公司：</w:t>
      </w:r>
    </w:p>
    <w:p w14:paraId="51BA936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，为我单位的授权代表，签署</w:t>
      </w:r>
      <w:r>
        <w:rPr>
          <w:rFonts w:hint="eastAsia"/>
          <w:u w:val="single"/>
          <w:lang w:eastAsia="zh-CN"/>
        </w:rPr>
        <w:t>浙江省动物疫病预防控制中心</w:t>
      </w:r>
      <w:r>
        <w:rPr>
          <w:rFonts w:hint="default"/>
        </w:rPr>
        <w:t>（采购人）</w:t>
      </w:r>
      <w:r>
        <w:rPr>
          <w:rFonts w:hint="eastAsia"/>
          <w:u w:val="single"/>
          <w:lang w:eastAsia="zh-CN"/>
        </w:rPr>
        <w:t>2024-2025年浙江牧业监测大楼特保服务项目</w:t>
      </w:r>
      <w:r>
        <w:rPr>
          <w:rFonts w:hint="default"/>
        </w:rPr>
        <w:t>（项目名称）</w:t>
      </w:r>
      <w:r>
        <w:rPr>
          <w:rFonts w:hint="eastAsia"/>
          <w:u w:val="single"/>
          <w:lang w:eastAsia="zh-CN"/>
        </w:rPr>
        <w:t>CTZB-2024080511</w:t>
      </w:r>
      <w:r>
        <w:rPr>
          <w:rFonts w:hint="default"/>
        </w:rPr>
        <w:t>（项目编号）</w:t>
      </w:r>
      <w:r>
        <w:rPr>
          <w:rFonts w:hint="eastAsia"/>
          <w:u w:val="single"/>
          <w:lang w:eastAsia="zh-CN"/>
        </w:rPr>
        <w:t>特保服务</w:t>
      </w:r>
      <w:r>
        <w:rPr>
          <w:rFonts w:hint="default"/>
        </w:rPr>
        <w:t>（标项名称）的投标文件。</w:t>
      </w:r>
    </w:p>
    <w:p w14:paraId="4E30F78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554861E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val="en-US" w:eastAsia="zh-CN"/>
        </w:rPr>
        <w:t>2024年</w:t>
      </w:r>
      <w:r>
        <w:rPr>
          <w:rFonts w:hint="default"/>
        </w:rPr>
        <w:t xml:space="preserve">  月  日</w:t>
      </w:r>
    </w:p>
    <w:p w14:paraId="613D92C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1D59467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448819D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5F0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49B1CF8E">
            <w:pPr>
              <w:bidi w:val="0"/>
              <w:jc w:val="center"/>
              <w:rPr>
                <w:rFonts w:hint="default"/>
              </w:rPr>
            </w:pPr>
            <w:r>
              <w:rPr>
                <w:rFonts w:hint="default"/>
              </w:rPr>
              <w:t>授权代表身份证复印件</w:t>
            </w:r>
          </w:p>
        </w:tc>
      </w:tr>
    </w:tbl>
    <w:p w14:paraId="17859FBD">
      <w:pPr>
        <w:bidi w:val="0"/>
        <w:rPr>
          <w:rFonts w:hint="default"/>
        </w:rPr>
      </w:pPr>
    </w:p>
    <w:p w14:paraId="297F3D48">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48464EFA">
      <w:pPr>
        <w:bidi w:val="0"/>
        <w:rPr>
          <w:rFonts w:hint="default"/>
        </w:rPr>
      </w:pPr>
    </w:p>
    <w:p w14:paraId="3670FE2E">
      <w:pPr>
        <w:bidi w:val="0"/>
        <w:rPr>
          <w:rFonts w:hint="default"/>
        </w:rPr>
      </w:pPr>
    </w:p>
    <w:p w14:paraId="0AE88359">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w:t>
      </w:r>
      <w:r>
        <w:rPr>
          <w:rFonts w:hint="eastAsia" w:eastAsia="楷体" w:cs="Calibri"/>
          <w:lang w:eastAsia="zh-CN"/>
        </w:rPr>
        <w:t>无需</w:t>
      </w:r>
      <w:r>
        <w:rPr>
          <w:rFonts w:hint="default" w:ascii="Calibri" w:hAnsi="Calibri" w:eastAsia="楷体" w:cs="Calibri"/>
        </w:rPr>
        <w:t>提供此委托书。</w:t>
      </w:r>
    </w:p>
    <w:p w14:paraId="20279B29">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59DCAAD4">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lang w:val="en-US" w:eastAsia="zh-CN"/>
        </w:rPr>
        <w:t>三</w:t>
      </w:r>
      <w:r>
        <w:rPr>
          <w:rFonts w:hint="default" w:ascii="Calibri" w:hAnsi="Calibri" w:cs="Calibri"/>
        </w:rPr>
        <w:t>、法定代表人授权开标委托书格式</w:t>
      </w:r>
      <w:bookmarkEnd w:id="163"/>
      <w:bookmarkEnd w:id="164"/>
    </w:p>
    <w:p w14:paraId="640B139C">
      <w:pPr>
        <w:bidi w:val="0"/>
        <w:rPr>
          <w:rFonts w:hint="default"/>
        </w:rPr>
      </w:pPr>
    </w:p>
    <w:p w14:paraId="3B030F9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法定代表人授权开标委托书</w:t>
      </w:r>
    </w:p>
    <w:p w14:paraId="34F9DE46">
      <w:pPr>
        <w:bidi w:val="0"/>
        <w:rPr>
          <w:rFonts w:hint="default"/>
        </w:rPr>
      </w:pPr>
    </w:p>
    <w:p w14:paraId="1F3146D9">
      <w:pPr>
        <w:bidi w:val="0"/>
        <w:rPr>
          <w:rFonts w:hint="default"/>
        </w:rPr>
      </w:pPr>
      <w:r>
        <w:rPr>
          <w:rFonts w:hint="eastAsia"/>
          <w:lang w:eastAsia="zh-CN"/>
        </w:rPr>
        <w:t>浙江省动物疫病预防控制中心</w:t>
      </w:r>
      <w:r>
        <w:rPr>
          <w:rFonts w:hint="default"/>
        </w:rPr>
        <w:t>：</w:t>
      </w:r>
    </w:p>
    <w:p w14:paraId="4640BC3F">
      <w:pPr>
        <w:bidi w:val="0"/>
        <w:rPr>
          <w:rFonts w:hint="default"/>
        </w:rPr>
      </w:pPr>
      <w:r>
        <w:rPr>
          <w:rFonts w:hint="default"/>
        </w:rPr>
        <w:t>浙江省成套招标代理有限公司：</w:t>
      </w:r>
    </w:p>
    <w:p w14:paraId="727EC41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，为我单位的授权代表，参加你机构组织的</w:t>
      </w:r>
      <w:r>
        <w:rPr>
          <w:rFonts w:hint="eastAsia"/>
          <w:u w:val="single"/>
          <w:lang w:eastAsia="zh-CN"/>
        </w:rPr>
        <w:t>浙江省动物疫病预防控制中心</w:t>
      </w:r>
      <w:r>
        <w:rPr>
          <w:rFonts w:hint="default"/>
        </w:rPr>
        <w:t>（采购人）</w:t>
      </w:r>
      <w:r>
        <w:rPr>
          <w:rFonts w:hint="eastAsia"/>
          <w:u w:val="single"/>
          <w:lang w:eastAsia="zh-CN"/>
        </w:rPr>
        <w:t>2024-2025年浙江牧业监测大楼特保服务项目</w:t>
      </w:r>
      <w:r>
        <w:rPr>
          <w:rFonts w:hint="default"/>
        </w:rPr>
        <w:t>（项目名称）</w:t>
      </w:r>
      <w:r>
        <w:rPr>
          <w:rFonts w:hint="eastAsia"/>
          <w:u w:val="single"/>
          <w:lang w:eastAsia="zh-CN"/>
        </w:rPr>
        <w:t>CTZB-2024080511</w:t>
      </w:r>
      <w:r>
        <w:rPr>
          <w:rFonts w:hint="default"/>
        </w:rPr>
        <w:t>（项目编号）</w:t>
      </w:r>
      <w:r>
        <w:rPr>
          <w:rFonts w:hint="eastAsia"/>
          <w:u w:val="single"/>
          <w:lang w:eastAsia="zh-CN"/>
        </w:rPr>
        <w:t>特保服务</w:t>
      </w:r>
      <w:r>
        <w:rPr>
          <w:rFonts w:hint="default"/>
        </w:rPr>
        <w:t>（标项名称）的开标活动，签署开标活动中需由投标人签署相关文件、澄清答复、说明等与本项目投标有关的资料。我单位承认授权代表做出的与本项目开标活动有关的全部行为。</w:t>
      </w:r>
    </w:p>
    <w:p w14:paraId="11A7B21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64EFD44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2024年</w:t>
      </w:r>
      <w:r>
        <w:rPr>
          <w:rFonts w:hint="default"/>
        </w:rPr>
        <w:t xml:space="preserve">  月  日</w:t>
      </w:r>
    </w:p>
    <w:p w14:paraId="0F33D1D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2069047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7659177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67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328C469A">
            <w:pPr>
              <w:bidi w:val="0"/>
              <w:jc w:val="center"/>
              <w:rPr>
                <w:rFonts w:hint="default"/>
              </w:rPr>
            </w:pPr>
            <w:r>
              <w:rPr>
                <w:rFonts w:hint="default"/>
              </w:rPr>
              <w:t>授权代表身份证复印件</w:t>
            </w:r>
          </w:p>
        </w:tc>
      </w:tr>
    </w:tbl>
    <w:p w14:paraId="1A2B3F67">
      <w:pPr>
        <w:bidi w:val="0"/>
        <w:rPr>
          <w:rFonts w:hint="default"/>
        </w:rPr>
      </w:pPr>
    </w:p>
    <w:p w14:paraId="087DCB8A">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3453B14E">
      <w:pPr>
        <w:bidi w:val="0"/>
        <w:rPr>
          <w:rFonts w:hint="default"/>
        </w:rPr>
      </w:pPr>
    </w:p>
    <w:p w14:paraId="5C5F013C">
      <w:pPr>
        <w:bidi w:val="0"/>
        <w:rPr>
          <w:rFonts w:hint="default"/>
        </w:rPr>
      </w:pPr>
    </w:p>
    <w:p w14:paraId="42008FC6">
      <w:pPr>
        <w:pageBreakBefore w:val="0"/>
        <w:kinsoku/>
        <w:wordWrap/>
        <w:overflowPunct/>
        <w:bidi w:val="0"/>
        <w:snapToGrid w:val="0"/>
        <w:spacing w:beforeAutospacing="0" w:afterAutospacing="0" w:line="300" w:lineRule="auto"/>
        <w:ind w:firstLine="420" w:firstLineChars="200"/>
        <w:rPr>
          <w:rFonts w:hint="default"/>
        </w:rPr>
      </w:pPr>
      <w:r>
        <w:rPr>
          <w:rFonts w:hint="default" w:ascii="Calibri" w:hAnsi="Calibri" w:eastAsia="楷体" w:cs="Calibri"/>
        </w:rPr>
        <w:t>说明：投标人法定代表人作为投标人代表参与本项目采购活动时，</w:t>
      </w:r>
      <w:r>
        <w:rPr>
          <w:rFonts w:hint="eastAsia" w:eastAsia="楷体" w:cs="Calibri"/>
          <w:lang w:eastAsia="zh-CN"/>
        </w:rPr>
        <w:t>无需</w:t>
      </w:r>
      <w:r>
        <w:rPr>
          <w:rFonts w:hint="default" w:ascii="Calibri" w:hAnsi="Calibri" w:eastAsia="楷体" w:cs="Calibri"/>
        </w:rPr>
        <w:t>提供此委托书。</w:t>
      </w:r>
    </w:p>
    <w:p w14:paraId="4A7B6739">
      <w:pPr>
        <w:pageBreakBefore w:val="0"/>
        <w:kinsoku/>
        <w:wordWrap/>
        <w:overflowPunct/>
        <w:bidi w:val="0"/>
        <w:snapToGrid w:val="0"/>
        <w:spacing w:beforeAutospacing="0" w:afterAutospacing="0" w:line="300" w:lineRule="auto"/>
        <w:ind w:firstLine="420" w:firstLineChars="200"/>
        <w:rPr>
          <w:rFonts w:hint="default" w:ascii="Calibri" w:hAnsi="Calibri" w:cs="Calibri"/>
          <w:b/>
        </w:rPr>
      </w:pPr>
      <w:r>
        <w:rPr>
          <w:rFonts w:hint="default" w:ascii="Calibri" w:hAnsi="Calibri" w:cs="Calibri"/>
        </w:rPr>
        <w:br w:type="page"/>
      </w:r>
    </w:p>
    <w:p w14:paraId="2881572B">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65" w:name="_Toc336683581"/>
      <w:bookmarkStart w:id="166" w:name="_Toc345575543"/>
      <w:r>
        <w:rPr>
          <w:rFonts w:hint="default" w:ascii="Calibri" w:hAnsi="Calibri" w:cs="Calibri"/>
          <w:lang w:val="en-US" w:eastAsia="zh-CN"/>
        </w:rPr>
        <w:t>四</w:t>
      </w:r>
      <w:r>
        <w:rPr>
          <w:rFonts w:hint="default" w:ascii="Calibri" w:hAnsi="Calibri" w:cs="Calibri"/>
        </w:rPr>
        <w:t>、偏离表</w:t>
      </w:r>
      <w:bookmarkEnd w:id="165"/>
      <w:bookmarkEnd w:id="166"/>
    </w:p>
    <w:p w14:paraId="30BA89F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偏离表</w:t>
      </w:r>
    </w:p>
    <w:p w14:paraId="558B8F92">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浙江省动物疫病预防控制中心</w:t>
      </w:r>
    </w:p>
    <w:p w14:paraId="569E30AB">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2024-2025年浙江牧业监测大楼特保服务项目</w:t>
      </w:r>
    </w:p>
    <w:p w14:paraId="4BFF9C6A">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CTZB-2024080511</w:t>
      </w:r>
    </w:p>
    <w:p w14:paraId="2DED52CE">
      <w:pPr>
        <w:pageBreakBefore w:val="0"/>
        <w:kinsoku/>
        <w:wordWrap/>
        <w:overflowPunct/>
        <w:bidi w:val="0"/>
        <w:snapToGrid w:val="0"/>
        <w:spacing w:beforeAutospacing="0" w:afterAutospacing="0" w:line="300" w:lineRule="auto"/>
        <w:rPr>
          <w:rFonts w:hint="default" w:ascii="Calibri" w:hAnsi="Calibri" w:cs="Calibri"/>
          <w:lang w:eastAsia="zh-CN"/>
        </w:rPr>
      </w:pPr>
      <w:r>
        <w:rPr>
          <w:rFonts w:hint="default" w:ascii="Calibri" w:hAnsi="Calibri" w:cs="Calibri"/>
          <w:lang w:eastAsia="zh-CN"/>
        </w:rPr>
        <w:t>标项名称：</w:t>
      </w:r>
      <w:r>
        <w:rPr>
          <w:rFonts w:hint="eastAsia" w:cs="Calibri"/>
          <w:lang w:eastAsia="zh-CN"/>
        </w:rPr>
        <w:t>特保服务</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439332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7586D0A">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序号</w:t>
            </w:r>
          </w:p>
        </w:tc>
        <w:tc>
          <w:tcPr>
            <w:tcW w:w="3097" w:type="dxa"/>
            <w:noWrap w:val="0"/>
            <w:vAlign w:val="center"/>
          </w:tcPr>
          <w:p w14:paraId="768E2D49">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招标文件内容</w:t>
            </w:r>
          </w:p>
        </w:tc>
        <w:tc>
          <w:tcPr>
            <w:tcW w:w="2369" w:type="dxa"/>
            <w:noWrap w:val="0"/>
            <w:vAlign w:val="center"/>
          </w:tcPr>
          <w:p w14:paraId="3C0471E0">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投标响应</w:t>
            </w:r>
          </w:p>
        </w:tc>
        <w:tc>
          <w:tcPr>
            <w:tcW w:w="2915" w:type="dxa"/>
            <w:noWrap w:val="0"/>
            <w:vAlign w:val="center"/>
          </w:tcPr>
          <w:p w14:paraId="0BE25EDF">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说明（正偏离/负偏离）</w:t>
            </w:r>
          </w:p>
        </w:tc>
      </w:tr>
      <w:tr w14:paraId="13A573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BFED1A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CFB734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7B1FC34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65B65C4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C1E0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E64ACE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68EE42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5E405D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69FC29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19714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42D19B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E05E26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2C8C25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610C09A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48C6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A87988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6118E20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1612D4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9A89ED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A71DC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1C9350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AAAD51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7887906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2C4D4BF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228A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23A3FBD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D7A4B3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68052F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73C796C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434AC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1B2B87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F1B66C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651E08D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D3775C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001AB3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6FD16AF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95091D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C82C27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1D4F4A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3FF8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3F635E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7C6D75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853938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2236AF3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0A44B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63B116A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47B7105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8FA312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38027C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bl>
    <w:p w14:paraId="00CC28A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6ABB13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AAD54E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日期：</w:t>
      </w:r>
      <w:r>
        <w:rPr>
          <w:rFonts w:hint="eastAsia" w:ascii="Calibri" w:hAnsi="Calibri" w:cs="Calibri"/>
          <w:lang w:eastAsia="zh-CN"/>
        </w:rPr>
        <w:t>2024年</w:t>
      </w:r>
      <w:r>
        <w:rPr>
          <w:rFonts w:hint="default" w:ascii="Calibri" w:hAnsi="Calibri" w:cs="Calibri"/>
        </w:rPr>
        <w:t xml:space="preserve">  月  日</w:t>
      </w:r>
    </w:p>
    <w:p w14:paraId="7B906A9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3180E9E4">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填表说明：</w:t>
      </w:r>
    </w:p>
    <w:p w14:paraId="2A8062F2">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1）对招标文件有任何偏离（包括正偏离及负偏离）均应汇总并填写在此表中。</w:t>
      </w:r>
    </w:p>
    <w:p w14:paraId="1E21C252">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363736D1">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339E90B6">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4）投标人可调整、修改上述表格。</w:t>
      </w:r>
    </w:p>
    <w:p w14:paraId="3F418F7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pacing w:val="20"/>
        </w:rPr>
      </w:pPr>
      <w:r>
        <w:rPr>
          <w:rFonts w:hint="default" w:ascii="Calibri" w:hAnsi="Calibri" w:eastAsia="楷体" w:cs="Calibri"/>
          <w:lang w:eastAsia="zh-CN"/>
        </w:rPr>
        <w:t>（</w:t>
      </w:r>
      <w:r>
        <w:rPr>
          <w:rFonts w:hint="default" w:ascii="Calibri" w:hAnsi="Calibri" w:eastAsia="楷体" w:cs="Calibri"/>
          <w:lang w:val="en-US" w:eastAsia="zh-CN"/>
        </w:rPr>
        <w:t>5</w:t>
      </w:r>
      <w:r>
        <w:rPr>
          <w:rFonts w:hint="default" w:ascii="Calibri" w:hAnsi="Calibri" w:eastAsia="楷体" w:cs="Calibri"/>
          <w:lang w:eastAsia="zh-CN"/>
        </w:rPr>
        <w:t>）</w:t>
      </w:r>
      <w:r>
        <w:rPr>
          <w:rFonts w:hint="default" w:ascii="Calibri" w:hAnsi="Calibri" w:eastAsia="楷体" w:cs="Calibri"/>
        </w:rPr>
        <w:t>投标文件响应内容对招标文件要求如有偏离均应填写偏离表，如不填写，采购人有权视作投标文件完全响应招标文件要求。</w:t>
      </w:r>
    </w:p>
    <w:p w14:paraId="21A18129">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szCs w:val="21"/>
        </w:rPr>
        <w:br w:type="page"/>
      </w:r>
      <w:bookmarkStart w:id="167" w:name="_Toc345575550"/>
      <w:bookmarkStart w:id="168" w:name="_Toc245088215"/>
      <w:r>
        <w:rPr>
          <w:rFonts w:hint="default" w:ascii="Calibri" w:hAnsi="Calibri" w:cs="Calibri"/>
          <w:lang w:val="en-US" w:eastAsia="zh-CN"/>
        </w:rPr>
        <w:t>五</w:t>
      </w:r>
      <w:r>
        <w:rPr>
          <w:rFonts w:hint="default" w:ascii="Calibri" w:hAnsi="Calibri" w:cs="Calibri"/>
        </w:rPr>
        <w:t>、</w:t>
      </w:r>
      <w:bookmarkEnd w:id="167"/>
      <w:bookmarkEnd w:id="168"/>
      <w:r>
        <w:rPr>
          <w:rFonts w:hint="default" w:ascii="Calibri" w:hAnsi="Calibri" w:cs="Calibri"/>
        </w:rPr>
        <w:t>廉政承诺书</w:t>
      </w:r>
    </w:p>
    <w:p w14:paraId="3152E8F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廉政承诺书</w:t>
      </w:r>
    </w:p>
    <w:p w14:paraId="219132D6">
      <w:pPr>
        <w:pageBreakBefore w:val="0"/>
        <w:kinsoku/>
        <w:wordWrap/>
        <w:overflowPunct/>
        <w:bidi w:val="0"/>
        <w:snapToGrid w:val="0"/>
        <w:spacing w:beforeAutospacing="0" w:afterAutospacing="0" w:line="300" w:lineRule="auto"/>
        <w:rPr>
          <w:rFonts w:hint="default" w:ascii="Calibri" w:hAnsi="Calibri" w:cs="Calibri"/>
          <w:szCs w:val="21"/>
        </w:rPr>
      </w:pPr>
      <w:r>
        <w:rPr>
          <w:rFonts w:hint="eastAsia" w:cs="Calibri"/>
          <w:szCs w:val="21"/>
          <w:u w:val="single"/>
          <w:lang w:eastAsia="zh-CN"/>
        </w:rPr>
        <w:t>浙江省动物疫病预防控制中心</w:t>
      </w:r>
      <w:r>
        <w:rPr>
          <w:rFonts w:hint="default" w:ascii="Calibri" w:hAnsi="Calibri" w:cs="Calibri"/>
          <w:szCs w:val="21"/>
        </w:rPr>
        <w:t>：</w:t>
      </w:r>
    </w:p>
    <w:p w14:paraId="3DE553F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我单位响应</w:t>
      </w:r>
      <w:r>
        <w:rPr>
          <w:rFonts w:hint="eastAsia" w:cs="Calibri"/>
          <w:u w:val="single"/>
          <w:lang w:eastAsia="zh-CN"/>
        </w:rPr>
        <w:t>浙江省动物疫病预防控制中心</w:t>
      </w:r>
      <w:r>
        <w:rPr>
          <w:rFonts w:hint="default" w:ascii="Calibri" w:hAnsi="Calibri" w:cs="Calibri"/>
        </w:rPr>
        <w:t>（采购人）</w:t>
      </w:r>
      <w:r>
        <w:rPr>
          <w:rFonts w:hint="eastAsia" w:cs="Calibri"/>
          <w:u w:val="single"/>
          <w:lang w:eastAsia="zh-CN"/>
        </w:rPr>
        <w:t>2024-2025年浙江牧业监测大楼特保服务项目</w:t>
      </w:r>
      <w:r>
        <w:rPr>
          <w:rFonts w:hint="default" w:ascii="Calibri" w:hAnsi="Calibri" w:cs="Calibri"/>
        </w:rPr>
        <w:t>（项目名称）</w:t>
      </w:r>
      <w:r>
        <w:rPr>
          <w:rFonts w:hint="eastAsia" w:cs="Calibri"/>
          <w:u w:val="single"/>
          <w:lang w:eastAsia="zh-CN"/>
        </w:rPr>
        <w:t>CTZB-2024080511</w:t>
      </w:r>
      <w:r>
        <w:rPr>
          <w:rFonts w:hint="default" w:ascii="Calibri" w:hAnsi="Calibri" w:cs="Calibri"/>
        </w:rPr>
        <w:t>（项目编号）</w:t>
      </w:r>
      <w:r>
        <w:rPr>
          <w:rFonts w:hint="eastAsia" w:cs="Calibri"/>
          <w:u w:val="single"/>
          <w:lang w:eastAsia="zh-CN"/>
        </w:rPr>
        <w:t>特保服务</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14:paraId="382B5D0B">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7FC7A1C1">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5A03AB5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5FE714D6">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31076F86">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705D08F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706A500D">
      <w:pPr>
        <w:bidi w:val="0"/>
        <w:rPr>
          <w:rFonts w:hint="default"/>
        </w:rPr>
      </w:pPr>
    </w:p>
    <w:p w14:paraId="1B201987">
      <w:pPr>
        <w:bidi w:val="0"/>
        <w:rPr>
          <w:rFonts w:hint="default"/>
        </w:rPr>
      </w:pPr>
    </w:p>
    <w:p w14:paraId="1A9A869C">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266BC15D">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753D4208">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4BFA1388">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69" w:name="_Toc345575552"/>
      <w:r>
        <w:rPr>
          <w:rFonts w:hint="default" w:ascii="Calibri" w:hAnsi="Calibri" w:cs="Calibri"/>
          <w:lang w:val="en-US" w:eastAsia="zh-CN"/>
        </w:rPr>
        <w:t>六</w:t>
      </w:r>
      <w:r>
        <w:rPr>
          <w:rFonts w:hint="default" w:ascii="Calibri" w:hAnsi="Calibri" w:cs="Calibri"/>
        </w:rPr>
        <w:t>、其他资信资料</w:t>
      </w:r>
      <w:bookmarkEnd w:id="169"/>
    </w:p>
    <w:p w14:paraId="34D3230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52C8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04DB41E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单位名称</w:t>
            </w:r>
          </w:p>
        </w:tc>
        <w:tc>
          <w:tcPr>
            <w:tcW w:w="1078" w:type="dxa"/>
            <w:noWrap w:val="0"/>
            <w:vAlign w:val="center"/>
          </w:tcPr>
          <w:p w14:paraId="083367D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25F0037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电话</w:t>
            </w:r>
          </w:p>
        </w:tc>
        <w:tc>
          <w:tcPr>
            <w:tcW w:w="2045" w:type="dxa"/>
            <w:noWrap w:val="0"/>
            <w:vAlign w:val="center"/>
          </w:tcPr>
          <w:p w14:paraId="1E85315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4501F1E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主管部门</w:t>
            </w:r>
          </w:p>
        </w:tc>
        <w:tc>
          <w:tcPr>
            <w:tcW w:w="674" w:type="dxa"/>
            <w:noWrap w:val="0"/>
            <w:vAlign w:val="center"/>
          </w:tcPr>
          <w:p w14:paraId="37CFA2F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7914783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单位法人</w:t>
            </w:r>
          </w:p>
        </w:tc>
        <w:tc>
          <w:tcPr>
            <w:tcW w:w="657" w:type="dxa"/>
            <w:noWrap w:val="0"/>
            <w:vAlign w:val="center"/>
          </w:tcPr>
          <w:p w14:paraId="6767CB4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1A3C522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762AFCE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7A4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1D8DBFF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地 址</w:t>
            </w:r>
          </w:p>
        </w:tc>
        <w:tc>
          <w:tcPr>
            <w:tcW w:w="1078" w:type="dxa"/>
            <w:noWrap w:val="0"/>
            <w:vAlign w:val="center"/>
          </w:tcPr>
          <w:p w14:paraId="11752BC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455A976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传真</w:t>
            </w:r>
          </w:p>
        </w:tc>
        <w:tc>
          <w:tcPr>
            <w:tcW w:w="2045" w:type="dxa"/>
            <w:noWrap w:val="0"/>
            <w:vAlign w:val="center"/>
          </w:tcPr>
          <w:p w14:paraId="3E45FBF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71E169D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单位性质</w:t>
            </w:r>
          </w:p>
        </w:tc>
        <w:tc>
          <w:tcPr>
            <w:tcW w:w="674" w:type="dxa"/>
            <w:noWrap w:val="0"/>
            <w:vAlign w:val="center"/>
          </w:tcPr>
          <w:p w14:paraId="0B82EA7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357DBB0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技术负责人</w:t>
            </w:r>
          </w:p>
        </w:tc>
        <w:tc>
          <w:tcPr>
            <w:tcW w:w="657" w:type="dxa"/>
            <w:noWrap w:val="0"/>
            <w:vAlign w:val="center"/>
          </w:tcPr>
          <w:p w14:paraId="2FDFBE0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2579463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46F30DB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97A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4C1E5A5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单位概况</w:t>
            </w:r>
          </w:p>
        </w:tc>
        <w:tc>
          <w:tcPr>
            <w:tcW w:w="1193" w:type="dxa"/>
            <w:gridSpan w:val="2"/>
            <w:noWrap w:val="0"/>
            <w:vAlign w:val="center"/>
          </w:tcPr>
          <w:p w14:paraId="1915BB3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营业执照经营范围</w:t>
            </w:r>
          </w:p>
        </w:tc>
        <w:tc>
          <w:tcPr>
            <w:tcW w:w="2825" w:type="dxa"/>
            <w:gridSpan w:val="2"/>
            <w:noWrap w:val="0"/>
            <w:vAlign w:val="center"/>
          </w:tcPr>
          <w:p w14:paraId="53167A7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restart"/>
            <w:noWrap w:val="0"/>
            <w:vAlign w:val="center"/>
          </w:tcPr>
          <w:p w14:paraId="5C31FEA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上一年主要经济指标</w:t>
            </w:r>
          </w:p>
        </w:tc>
        <w:tc>
          <w:tcPr>
            <w:tcW w:w="1367" w:type="dxa"/>
            <w:gridSpan w:val="2"/>
            <w:tcBorders>
              <w:right w:val="single" w:color="auto" w:sz="4" w:space="0"/>
            </w:tcBorders>
            <w:noWrap w:val="0"/>
            <w:vAlign w:val="center"/>
          </w:tcPr>
          <w:p w14:paraId="702897F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年营业收入</w:t>
            </w:r>
          </w:p>
        </w:tc>
        <w:tc>
          <w:tcPr>
            <w:tcW w:w="2485" w:type="dxa"/>
            <w:gridSpan w:val="4"/>
            <w:tcBorders>
              <w:left w:val="single" w:color="auto" w:sz="4" w:space="0"/>
            </w:tcBorders>
            <w:noWrap w:val="0"/>
            <w:vAlign w:val="center"/>
          </w:tcPr>
          <w:p w14:paraId="532A27C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8E9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23F2165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5D8E6B1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统一社会信用代码</w:t>
            </w:r>
          </w:p>
        </w:tc>
        <w:tc>
          <w:tcPr>
            <w:tcW w:w="2825" w:type="dxa"/>
            <w:gridSpan w:val="2"/>
            <w:noWrap w:val="0"/>
            <w:vAlign w:val="center"/>
          </w:tcPr>
          <w:p w14:paraId="603AF8D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16CCC8E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right w:val="single" w:color="auto" w:sz="4" w:space="0"/>
            </w:tcBorders>
            <w:noWrap w:val="0"/>
            <w:vAlign w:val="center"/>
          </w:tcPr>
          <w:p w14:paraId="2737B04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资产总额</w:t>
            </w:r>
          </w:p>
        </w:tc>
        <w:tc>
          <w:tcPr>
            <w:tcW w:w="2485" w:type="dxa"/>
            <w:gridSpan w:val="4"/>
            <w:tcBorders>
              <w:left w:val="single" w:color="auto" w:sz="4" w:space="0"/>
            </w:tcBorders>
            <w:noWrap w:val="0"/>
            <w:vAlign w:val="center"/>
          </w:tcPr>
          <w:p w14:paraId="7335BAE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767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05CCC8F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07BC386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资质情况</w:t>
            </w:r>
          </w:p>
        </w:tc>
        <w:tc>
          <w:tcPr>
            <w:tcW w:w="2825" w:type="dxa"/>
            <w:gridSpan w:val="2"/>
            <w:noWrap w:val="0"/>
            <w:vAlign w:val="center"/>
          </w:tcPr>
          <w:p w14:paraId="6314CEFE">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val="en-US" w:eastAsia="zh-CN"/>
              </w:rPr>
            </w:pPr>
          </w:p>
        </w:tc>
        <w:tc>
          <w:tcPr>
            <w:tcW w:w="689" w:type="dxa"/>
            <w:vMerge w:val="continue"/>
            <w:noWrap w:val="0"/>
            <w:vAlign w:val="center"/>
          </w:tcPr>
          <w:p w14:paraId="22B79AE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bottom w:val="single" w:color="auto" w:sz="4" w:space="0"/>
              <w:right w:val="single" w:color="auto" w:sz="4" w:space="0"/>
            </w:tcBorders>
            <w:noWrap w:val="0"/>
            <w:vAlign w:val="center"/>
          </w:tcPr>
          <w:p w14:paraId="6C9693C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left w:val="single" w:color="auto" w:sz="4" w:space="0"/>
              <w:bottom w:val="single" w:color="auto" w:sz="4" w:space="0"/>
            </w:tcBorders>
            <w:noWrap w:val="0"/>
            <w:vAlign w:val="center"/>
          </w:tcPr>
          <w:p w14:paraId="2050AB9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CCE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noWrap w:val="0"/>
            <w:vAlign w:val="center"/>
          </w:tcPr>
          <w:p w14:paraId="0B615D1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69FF0ED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信用情况</w:t>
            </w:r>
          </w:p>
        </w:tc>
        <w:tc>
          <w:tcPr>
            <w:tcW w:w="2825" w:type="dxa"/>
            <w:gridSpan w:val="2"/>
            <w:noWrap w:val="0"/>
            <w:vAlign w:val="center"/>
          </w:tcPr>
          <w:p w14:paraId="0E0CCD6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622BB9D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1BFAE11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bottom w:val="single" w:color="auto" w:sz="4" w:space="0"/>
            </w:tcBorders>
            <w:noWrap w:val="0"/>
            <w:vAlign w:val="center"/>
          </w:tcPr>
          <w:p w14:paraId="3EAFBAA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352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B67368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1EDAABD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荣誉情况</w:t>
            </w:r>
          </w:p>
        </w:tc>
        <w:tc>
          <w:tcPr>
            <w:tcW w:w="2825" w:type="dxa"/>
            <w:gridSpan w:val="2"/>
            <w:tcBorders>
              <w:bottom w:val="single" w:color="auto" w:sz="4" w:space="0"/>
            </w:tcBorders>
            <w:noWrap w:val="0"/>
            <w:vAlign w:val="center"/>
          </w:tcPr>
          <w:p w14:paraId="5D3D32F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36A8F11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1ED551F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44FE3AD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E30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D63507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7785EE2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体系认证</w:t>
            </w:r>
          </w:p>
        </w:tc>
        <w:tc>
          <w:tcPr>
            <w:tcW w:w="2825" w:type="dxa"/>
            <w:gridSpan w:val="2"/>
            <w:tcBorders>
              <w:bottom w:val="single" w:color="auto" w:sz="4" w:space="0"/>
            </w:tcBorders>
            <w:noWrap w:val="0"/>
            <w:vAlign w:val="center"/>
          </w:tcPr>
          <w:p w14:paraId="0FD48B6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2A0AE92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D7606C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091AAD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638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D14FF8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5DC96A7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开户银行</w:t>
            </w:r>
          </w:p>
        </w:tc>
        <w:tc>
          <w:tcPr>
            <w:tcW w:w="2825" w:type="dxa"/>
            <w:gridSpan w:val="2"/>
            <w:tcBorders>
              <w:bottom w:val="single" w:color="auto" w:sz="4" w:space="0"/>
            </w:tcBorders>
            <w:noWrap w:val="0"/>
            <w:vAlign w:val="center"/>
          </w:tcPr>
          <w:p w14:paraId="63BA7D7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35F97CD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5C76042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6AE1D33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F9D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D19751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14A0006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账号</w:t>
            </w:r>
          </w:p>
        </w:tc>
        <w:tc>
          <w:tcPr>
            <w:tcW w:w="2825" w:type="dxa"/>
            <w:gridSpan w:val="2"/>
            <w:tcBorders>
              <w:bottom w:val="single" w:color="auto" w:sz="4" w:space="0"/>
            </w:tcBorders>
            <w:noWrap w:val="0"/>
            <w:vAlign w:val="center"/>
          </w:tcPr>
          <w:p w14:paraId="0F5D402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2C48C2F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3C6CEE0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36DFC1A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FA6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39D99F4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41DE92B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lang w:val="en-US" w:eastAsia="zh-CN"/>
              </w:rPr>
              <w:t>在职员工</w:t>
            </w:r>
            <w:r>
              <w:rPr>
                <w:rFonts w:hint="default" w:ascii="Calibri" w:hAnsi="Calibri" w:cs="Calibri"/>
                <w:color w:val="auto"/>
                <w:szCs w:val="21"/>
                <w:highlight w:val="none"/>
              </w:rPr>
              <w:t>总数</w:t>
            </w:r>
          </w:p>
        </w:tc>
        <w:tc>
          <w:tcPr>
            <w:tcW w:w="2825" w:type="dxa"/>
            <w:gridSpan w:val="2"/>
            <w:tcBorders>
              <w:bottom w:val="single" w:color="auto" w:sz="4" w:space="0"/>
            </w:tcBorders>
            <w:noWrap w:val="0"/>
            <w:vAlign w:val="center"/>
          </w:tcPr>
          <w:p w14:paraId="5F571BB3">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共  人</w:t>
            </w:r>
          </w:p>
          <w:p w14:paraId="253CB4E8">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其中：</w:t>
            </w:r>
          </w:p>
        </w:tc>
        <w:tc>
          <w:tcPr>
            <w:tcW w:w="689" w:type="dxa"/>
            <w:vMerge w:val="continue"/>
            <w:tcBorders>
              <w:bottom w:val="single" w:color="auto" w:sz="4" w:space="0"/>
            </w:tcBorders>
            <w:noWrap w:val="0"/>
            <w:vAlign w:val="center"/>
          </w:tcPr>
          <w:p w14:paraId="32AD7EB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A05002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3E5D433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431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4CAE5D9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其他说明</w:t>
            </w:r>
          </w:p>
        </w:tc>
        <w:tc>
          <w:tcPr>
            <w:tcW w:w="8559" w:type="dxa"/>
            <w:gridSpan w:val="11"/>
            <w:noWrap w:val="0"/>
            <w:vAlign w:val="center"/>
          </w:tcPr>
          <w:p w14:paraId="138D8F60">
            <w:pPr>
              <w:pageBreakBefore w:val="0"/>
              <w:kinsoku/>
              <w:wordWrap/>
              <w:overflowPunct/>
              <w:bidi w:val="0"/>
              <w:snapToGrid w:val="0"/>
              <w:spacing w:beforeAutospacing="0" w:afterAutospacing="0" w:line="300" w:lineRule="auto"/>
              <w:rPr>
                <w:rFonts w:hint="default" w:ascii="Calibri" w:hAnsi="Calibri" w:cs="Calibri"/>
                <w:color w:val="auto"/>
                <w:szCs w:val="21"/>
                <w:highlight w:val="none"/>
                <w:u w:val="single"/>
              </w:rPr>
            </w:pPr>
          </w:p>
        </w:tc>
      </w:tr>
    </w:tbl>
    <w:p w14:paraId="3516285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15A0913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B310C3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401589F2">
      <w:pPr>
        <w:bidi w:val="0"/>
        <w:rPr>
          <w:rFonts w:hint="default"/>
        </w:rPr>
      </w:pPr>
    </w:p>
    <w:p w14:paraId="3213640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4B467B64">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1）投标人</w:t>
      </w:r>
      <w:r>
        <w:rPr>
          <w:rFonts w:hint="default" w:ascii="Calibri" w:hAnsi="Calibri" w:eastAsia="楷体" w:cs="Calibri"/>
          <w:szCs w:val="21"/>
          <w:lang w:val="en-US" w:eastAsia="zh-CN"/>
        </w:rPr>
        <w:t>的</w:t>
      </w:r>
      <w:r>
        <w:rPr>
          <w:rFonts w:hint="default" w:ascii="Calibri" w:hAnsi="Calibri" w:eastAsia="楷体" w:cs="Calibri"/>
          <w:szCs w:val="21"/>
        </w:rPr>
        <w:t>技术力量、资质、信用、荣誉、管理体系认证等资料</w:t>
      </w:r>
      <w:r>
        <w:rPr>
          <w:rFonts w:hint="default" w:ascii="Calibri" w:hAnsi="Calibri" w:eastAsia="楷体" w:cs="Calibri"/>
          <w:szCs w:val="21"/>
          <w:lang w:eastAsia="zh-CN"/>
        </w:rPr>
        <w:t>（</w:t>
      </w:r>
      <w:r>
        <w:rPr>
          <w:rFonts w:hint="default" w:ascii="Calibri" w:hAnsi="Calibri" w:eastAsia="楷体" w:cs="Calibri"/>
          <w:szCs w:val="21"/>
          <w:lang w:val="en-US" w:eastAsia="zh-CN"/>
        </w:rPr>
        <w:t>如有</w:t>
      </w:r>
      <w:r>
        <w:rPr>
          <w:rFonts w:hint="default" w:ascii="Calibri" w:hAnsi="Calibri" w:eastAsia="楷体" w:cs="Calibri"/>
          <w:szCs w:val="21"/>
          <w:lang w:eastAsia="zh-CN"/>
        </w:rPr>
        <w:t>）</w:t>
      </w:r>
      <w:r>
        <w:rPr>
          <w:rFonts w:hint="default" w:ascii="Calibri" w:hAnsi="Calibri" w:eastAsia="楷体" w:cs="Calibri"/>
          <w:szCs w:val="21"/>
        </w:rPr>
        <w:t>。（资格审查资料中已提供的</w:t>
      </w:r>
      <w:r>
        <w:rPr>
          <w:rFonts w:hint="eastAsia" w:eastAsia="楷体" w:cs="Calibri"/>
          <w:szCs w:val="21"/>
          <w:lang w:eastAsia="zh-CN"/>
        </w:rPr>
        <w:t>无需</w:t>
      </w:r>
      <w:r>
        <w:rPr>
          <w:rFonts w:hint="default" w:ascii="Calibri" w:hAnsi="Calibri" w:eastAsia="楷体" w:cs="Calibri"/>
          <w:szCs w:val="21"/>
        </w:rPr>
        <w:t>重复提供）附后。</w:t>
      </w:r>
    </w:p>
    <w:p w14:paraId="253CC14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2）投标人应如实填写以上内容，不得有虚假。没有内容可不填。</w:t>
      </w:r>
    </w:p>
    <w:p w14:paraId="22640E5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3）</w:t>
      </w:r>
      <w:r>
        <w:rPr>
          <w:rFonts w:hint="default" w:ascii="Calibri" w:hAnsi="Calibri" w:eastAsia="楷体" w:cs="Calibri"/>
        </w:rPr>
        <w:t>评标办法所要求资料请务必提供。</w:t>
      </w:r>
    </w:p>
    <w:p w14:paraId="144CBEA2">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5CB635F4">
      <w:pPr>
        <w:pStyle w:val="4"/>
        <w:pageBreakBefore w:val="0"/>
        <w:kinsoku/>
        <w:wordWrap/>
        <w:overflowPunct/>
        <w:bidi w:val="0"/>
        <w:snapToGrid w:val="0"/>
        <w:spacing w:beforeAutospacing="0" w:afterAutospacing="0" w:line="300" w:lineRule="auto"/>
        <w:ind w:firstLine="422"/>
        <w:rPr>
          <w:rFonts w:hint="default" w:ascii="Calibri" w:hAnsi="Calibri" w:cs="Calibri"/>
          <w:highlight w:val="none"/>
        </w:rPr>
      </w:pPr>
      <w:bookmarkStart w:id="170" w:name="_Toc336683582"/>
      <w:bookmarkStart w:id="171" w:name="_Toc345575551"/>
      <w:r>
        <w:rPr>
          <w:rFonts w:hint="default" w:ascii="Calibri" w:hAnsi="Calibri" w:cs="Calibri"/>
          <w:highlight w:val="none"/>
        </w:rPr>
        <w:t>七、同类业绩表格式</w:t>
      </w:r>
      <w:bookmarkEnd w:id="170"/>
      <w:bookmarkEnd w:id="171"/>
    </w:p>
    <w:p w14:paraId="582DF64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同类业绩表</w:t>
      </w:r>
    </w:p>
    <w:p w14:paraId="69CA05AD">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浙江省动物疫病预防控制中心</w:t>
      </w:r>
    </w:p>
    <w:p w14:paraId="1F0D1033">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2024-2025年浙江牧业监测大楼特保服务项目</w:t>
      </w:r>
    </w:p>
    <w:p w14:paraId="2282C171">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CTZB-2024080511</w:t>
      </w:r>
    </w:p>
    <w:p w14:paraId="50998053">
      <w:pPr>
        <w:pageBreakBefore w:val="0"/>
        <w:kinsoku/>
        <w:wordWrap/>
        <w:overflowPunct/>
        <w:bidi w:val="0"/>
        <w:snapToGrid w:val="0"/>
        <w:spacing w:beforeAutospacing="0" w:afterAutospacing="0" w:line="300" w:lineRule="auto"/>
        <w:rPr>
          <w:rFonts w:hint="default" w:ascii="Calibri" w:hAnsi="Calibri" w:eastAsia="宋体" w:cs="Calibri"/>
          <w:highlight w:val="none"/>
          <w:lang w:eastAsia="zh-CN"/>
        </w:rPr>
      </w:pPr>
      <w:r>
        <w:rPr>
          <w:rFonts w:hint="default" w:ascii="Calibri" w:hAnsi="Calibri" w:cs="Calibri"/>
          <w:lang w:eastAsia="zh-CN"/>
        </w:rPr>
        <w:t>标项名称：</w:t>
      </w:r>
      <w:r>
        <w:rPr>
          <w:rFonts w:hint="eastAsia" w:cs="Calibri"/>
          <w:lang w:eastAsia="zh-CN"/>
        </w:rPr>
        <w:t>特保服务</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0CF2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DDDBDC0">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序号</w:t>
            </w:r>
          </w:p>
        </w:tc>
        <w:tc>
          <w:tcPr>
            <w:tcW w:w="1072" w:type="dxa"/>
            <w:noWrap w:val="0"/>
            <w:vAlign w:val="center"/>
          </w:tcPr>
          <w:p w14:paraId="10F06E32">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合同编号</w:t>
            </w:r>
          </w:p>
        </w:tc>
        <w:tc>
          <w:tcPr>
            <w:tcW w:w="1430" w:type="dxa"/>
            <w:noWrap w:val="0"/>
            <w:vAlign w:val="center"/>
          </w:tcPr>
          <w:p w14:paraId="35E1531B">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用户名称</w:t>
            </w:r>
          </w:p>
        </w:tc>
        <w:tc>
          <w:tcPr>
            <w:tcW w:w="1610" w:type="dxa"/>
            <w:noWrap w:val="0"/>
            <w:vAlign w:val="center"/>
          </w:tcPr>
          <w:p w14:paraId="05EFB830">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合同内容描述</w:t>
            </w:r>
          </w:p>
        </w:tc>
        <w:tc>
          <w:tcPr>
            <w:tcW w:w="1072" w:type="dxa"/>
            <w:noWrap w:val="0"/>
            <w:vAlign w:val="center"/>
          </w:tcPr>
          <w:p w14:paraId="69C9EA9A">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合同金额</w:t>
            </w:r>
          </w:p>
        </w:tc>
        <w:tc>
          <w:tcPr>
            <w:tcW w:w="1073" w:type="dxa"/>
            <w:noWrap w:val="0"/>
            <w:vAlign w:val="center"/>
          </w:tcPr>
          <w:p w14:paraId="1FCCDB78">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签约及完成日期</w:t>
            </w:r>
          </w:p>
        </w:tc>
        <w:tc>
          <w:tcPr>
            <w:tcW w:w="894" w:type="dxa"/>
            <w:noWrap w:val="0"/>
            <w:vAlign w:val="center"/>
          </w:tcPr>
          <w:p w14:paraId="0B56F937">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联系人</w:t>
            </w:r>
          </w:p>
        </w:tc>
        <w:tc>
          <w:tcPr>
            <w:tcW w:w="894" w:type="dxa"/>
            <w:noWrap w:val="0"/>
            <w:vAlign w:val="center"/>
          </w:tcPr>
          <w:p w14:paraId="6738AC2B">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联系电话</w:t>
            </w:r>
          </w:p>
        </w:tc>
        <w:tc>
          <w:tcPr>
            <w:tcW w:w="714" w:type="dxa"/>
            <w:noWrap w:val="0"/>
            <w:vAlign w:val="center"/>
          </w:tcPr>
          <w:p w14:paraId="60DD978F">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备注</w:t>
            </w:r>
          </w:p>
        </w:tc>
      </w:tr>
      <w:tr w14:paraId="44E0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2A7C0C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57DE91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3FEE51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1741B0B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4ED83A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1569F08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8F00A9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F28E9A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0D1C0BE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CA7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1940FD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F9D026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22A701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30ECF8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660DD6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3D5CDE9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A3E2F5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0CF17E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A97F3C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34B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BE3044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7F28B3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340F24B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1067CAA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932FF0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8C940B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55B619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0358EB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64F9A88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A7D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E9E43B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D5A532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54573F3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7E15FA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DA69DF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01CD044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6D2D45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F70551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FD5B4D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00C3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3F7744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4F903E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CFF893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CBBDF2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8D1B14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6E47322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3945CE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DAB4EC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5E1CB6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5CE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2A17EE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455D36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EC7D50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C4843A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DC1330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69F85E1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55A516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F54EFC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D5EDBA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069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4EE97B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508CD6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103585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6658D2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0A693F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E3D83E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78BD5E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D33301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72FFE0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4ABA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F6C61C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13F973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4FBD852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4F8F13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4EF533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697DBB7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CD786E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7F05B3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4E2DA31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0CCB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7AA95E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368DD1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51F0860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BFF57A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C426D5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69647C6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E58591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B06BDC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812F54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5729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9BD249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065687B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571E45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63482B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5011A8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42C4579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6A090A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0F7E97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6C1FB2B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bl>
    <w:p w14:paraId="0624DAC3">
      <w:pPr>
        <w:pageBreakBefore w:val="0"/>
        <w:kinsoku/>
        <w:wordWrap/>
        <w:overflowPunct/>
        <w:bidi w:val="0"/>
        <w:adjustRightInd w:val="0"/>
        <w:snapToGrid w:val="0"/>
        <w:spacing w:beforeAutospacing="0" w:afterAutospacing="0" w:line="300" w:lineRule="auto"/>
        <w:rPr>
          <w:rFonts w:hint="default" w:ascii="Calibri" w:hAnsi="Calibri" w:cs="Calibri"/>
          <w:highlight w:val="none"/>
        </w:rPr>
      </w:pPr>
    </w:p>
    <w:p w14:paraId="10044A19">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5AC9E69E">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r>
        <w:rPr>
          <w:rFonts w:hint="default" w:ascii="Calibri" w:hAnsi="Calibri" w:cs="Calibri"/>
          <w:highlight w:val="none"/>
        </w:rPr>
        <w:t>日期：</w:t>
      </w:r>
      <w:r>
        <w:rPr>
          <w:rFonts w:hint="eastAsia" w:cs="Calibri"/>
          <w:highlight w:val="none"/>
          <w:lang w:eastAsia="zh-CN"/>
        </w:rPr>
        <w:t>2024年</w:t>
      </w:r>
      <w:r>
        <w:rPr>
          <w:rFonts w:hint="default" w:ascii="Calibri" w:hAnsi="Calibri" w:cs="Calibri"/>
          <w:highlight w:val="none"/>
        </w:rPr>
        <w:t xml:space="preserve">  月  日</w:t>
      </w:r>
    </w:p>
    <w:p w14:paraId="7E302E13">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p>
    <w:p w14:paraId="59CCCD75">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6C07708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1）此表不提供，可视为无业绩。</w:t>
      </w:r>
    </w:p>
    <w:p w14:paraId="305E670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2）此表仅提供了格式，表格不够可自行增加。</w:t>
      </w:r>
    </w:p>
    <w:p w14:paraId="71C2638E">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3）表后附合同等相关证明材料。</w:t>
      </w:r>
    </w:p>
    <w:p w14:paraId="2242A24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highlight w:val="none"/>
          <w:lang w:eastAsia="zh-CN"/>
        </w:rPr>
        <w:t>（</w:t>
      </w:r>
      <w:r>
        <w:rPr>
          <w:rFonts w:hint="default" w:ascii="Calibri" w:hAnsi="Calibri" w:eastAsia="楷体" w:cs="Calibri"/>
          <w:highlight w:val="none"/>
        </w:rPr>
        <w:t>4）评标办法所要求资料请务必提供。</w:t>
      </w:r>
    </w:p>
    <w:p w14:paraId="33EC2AED">
      <w:pPr>
        <w:bidi w:val="0"/>
        <w:rPr>
          <w:rFonts w:hint="default"/>
        </w:rPr>
      </w:pPr>
      <w:r>
        <w:rPr>
          <w:rFonts w:hint="default"/>
        </w:rPr>
        <w:br w:type="page"/>
      </w:r>
    </w:p>
    <w:p w14:paraId="0948EC1C">
      <w:pPr>
        <w:pStyle w:val="4"/>
        <w:pageBreakBefore w:val="0"/>
        <w:kinsoku/>
        <w:wordWrap/>
        <w:overflowPunct/>
        <w:bidi w:val="0"/>
        <w:snapToGrid w:val="0"/>
        <w:spacing w:beforeAutospacing="0" w:afterAutospacing="0" w:line="300" w:lineRule="auto"/>
        <w:ind w:firstLine="502"/>
        <w:rPr>
          <w:rFonts w:hint="default" w:ascii="Calibri" w:hAnsi="Calibri" w:cs="Calibri"/>
        </w:rPr>
      </w:pPr>
      <w:bookmarkStart w:id="172" w:name="_Toc345575547"/>
      <w:bookmarkStart w:id="173" w:name="_Toc426996339"/>
      <w:bookmarkStart w:id="174" w:name="_Toc245088206"/>
      <w:bookmarkStart w:id="175" w:name="_Toc345575544"/>
      <w:r>
        <w:rPr>
          <w:rFonts w:hint="default" w:ascii="Calibri" w:hAnsi="Calibri" w:cs="Calibri"/>
          <w:lang w:val="en-US" w:eastAsia="zh-CN"/>
        </w:rPr>
        <w:t>八</w:t>
      </w:r>
      <w:r>
        <w:rPr>
          <w:rFonts w:hint="default" w:ascii="Calibri" w:hAnsi="Calibri" w:cs="Calibri"/>
        </w:rPr>
        <w:t>、</w:t>
      </w:r>
      <w:bookmarkEnd w:id="172"/>
      <w:bookmarkEnd w:id="173"/>
      <w:r>
        <w:rPr>
          <w:rFonts w:hint="default" w:ascii="Calibri" w:hAnsi="Calibri" w:cs="Calibri"/>
        </w:rPr>
        <w:t>提供针对本项目的完整技术解决方案</w:t>
      </w:r>
    </w:p>
    <w:bookmarkEnd w:id="174"/>
    <w:bookmarkEnd w:id="175"/>
    <w:p w14:paraId="146A27C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提供针对本项目的完整技术解决方案</w:t>
      </w:r>
    </w:p>
    <w:p w14:paraId="3B456290">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6A25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17FC73AF">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noWrap w:val="0"/>
            <w:vAlign w:val="center"/>
          </w:tcPr>
          <w:p w14:paraId="3C3DEF8C">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noWrap w:val="0"/>
            <w:vAlign w:val="center"/>
          </w:tcPr>
          <w:p w14:paraId="0103EA03">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是否满足</w:t>
            </w:r>
          </w:p>
          <w:p w14:paraId="6FA74F15">
            <w:pPr>
              <w:bidi w:val="0"/>
              <w:jc w:val="center"/>
              <w:rPr>
                <w:rFonts w:hint="eastAsia" w:ascii="黑体" w:hAnsi="黑体" w:eastAsia="黑体" w:cs="黑体"/>
              </w:rPr>
            </w:pPr>
            <w:r>
              <w:rPr>
                <w:rFonts w:hint="eastAsia"/>
              </w:rPr>
              <w:t>（是/否）</w:t>
            </w:r>
          </w:p>
        </w:tc>
      </w:tr>
      <w:tr w14:paraId="36F04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EF9882E">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3F2BCA5B">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03742F46">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1B0A08B2">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6B66DF40">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r>
      <w:tr w14:paraId="63DF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5795B378">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default" w:ascii="Calibri" w:hAnsi="Calibri" w:cs="Calibri"/>
                <w:color w:val="000000"/>
                <w:kern w:val="40"/>
                <w:szCs w:val="21"/>
              </w:rPr>
              <w:t>”内容（要求点对点逐项列明）</w:t>
            </w:r>
          </w:p>
        </w:tc>
      </w:tr>
      <w:tr w14:paraId="64EE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763D48B2">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34BAA5FA">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1DCA5FA3">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44F4CB6F">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12466A28">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43076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E9D1F5E">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10F2B5BE">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57966368">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360C4B7B">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6124297E">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13EF4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729054D7">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246B1A14">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51F43A0F">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59BA1A80">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34569935">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bl>
    <w:p w14:paraId="181981C7">
      <w:pPr>
        <w:pageBreakBefore w:val="0"/>
        <w:kinsoku/>
        <w:wordWrap/>
        <w:overflowPunct/>
        <w:bidi w:val="0"/>
        <w:snapToGrid w:val="0"/>
        <w:spacing w:beforeAutospacing="0" w:afterAutospacing="0" w:line="300" w:lineRule="auto"/>
        <w:rPr>
          <w:rFonts w:hint="default" w:ascii="Calibri" w:hAnsi="Calibri" w:cs="Calibri"/>
        </w:rPr>
      </w:pPr>
    </w:p>
    <w:p w14:paraId="3117100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7D1237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日期：</w:t>
      </w:r>
      <w:r>
        <w:rPr>
          <w:rFonts w:hint="eastAsia" w:cs="Calibri"/>
          <w:color w:val="auto"/>
          <w:szCs w:val="21"/>
          <w:highlight w:val="none"/>
          <w:lang w:eastAsia="zh-CN"/>
        </w:rPr>
        <w:t>2024年</w:t>
      </w:r>
      <w:r>
        <w:rPr>
          <w:rFonts w:hint="default" w:ascii="Calibri" w:hAnsi="Calibri" w:cs="Calibri"/>
          <w:color w:val="auto"/>
          <w:szCs w:val="21"/>
          <w:highlight w:val="none"/>
        </w:rPr>
        <w:t xml:space="preserve">  月  日</w:t>
      </w:r>
    </w:p>
    <w:p w14:paraId="38A361B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p>
    <w:p w14:paraId="79802AE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rPr>
        <w:t>说明：</w:t>
      </w:r>
    </w:p>
    <w:p w14:paraId="0F4CB4A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1）投标人应说明具体响应内容。</w:t>
      </w:r>
    </w:p>
    <w:p w14:paraId="70E68F5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2）投标人不得提供与本项目采购无关的其他商品、服务。</w:t>
      </w:r>
    </w:p>
    <w:p w14:paraId="4A79FEA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3）不限于表格形式，可采用其他形式表述。</w:t>
      </w:r>
    </w:p>
    <w:p w14:paraId="287F8710">
      <w:pPr>
        <w:pStyle w:val="4"/>
        <w:pageBreakBefore w:val="0"/>
        <w:kinsoku/>
        <w:wordWrap/>
        <w:overflowPunct/>
        <w:bidi w:val="0"/>
        <w:snapToGrid w:val="0"/>
        <w:spacing w:beforeAutospacing="0" w:afterAutospacing="0" w:line="300" w:lineRule="auto"/>
        <w:ind w:firstLine="422"/>
        <w:rPr>
          <w:rFonts w:hint="default" w:ascii="Calibri" w:hAnsi="Calibri" w:eastAsia="宋体" w:cs="Calibri"/>
          <w:color w:val="auto"/>
          <w:highlight w:val="none"/>
          <w:lang w:eastAsia="zh-CN"/>
        </w:rPr>
      </w:pPr>
      <w:r>
        <w:rPr>
          <w:rFonts w:hint="default" w:ascii="Calibri" w:hAnsi="Calibri" w:cs="Calibri"/>
          <w:color w:val="auto"/>
          <w:highlight w:val="none"/>
        </w:rPr>
        <w:t>（</w:t>
      </w:r>
      <w:r>
        <w:rPr>
          <w:rFonts w:hint="eastAsia" w:cs="Calibri"/>
          <w:color w:val="auto"/>
          <w:highlight w:val="none"/>
          <w:lang w:val="en-US" w:eastAsia="zh-CN"/>
        </w:rPr>
        <w:t>二</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p>
    <w:p w14:paraId="08F0D981">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重点、难点及管理措施</w:t>
      </w:r>
    </w:p>
    <w:p w14:paraId="39612982">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总体方案</w:t>
      </w:r>
    </w:p>
    <w:p w14:paraId="7E3C4FE4">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项目组织架构</w:t>
      </w:r>
    </w:p>
    <w:p w14:paraId="74B7942E">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投标人的管理目标、指标及方式</w:t>
      </w:r>
    </w:p>
    <w:p w14:paraId="0D95B090">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组织实施方案</w:t>
      </w:r>
    </w:p>
    <w:p w14:paraId="4E91E973">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安全措施</w:t>
      </w:r>
    </w:p>
    <w:p w14:paraId="38979808">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拟投入的工作装备及耗材</w:t>
      </w:r>
    </w:p>
    <w:p w14:paraId="47AA060A">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应急方案及措施</w:t>
      </w:r>
    </w:p>
    <w:p w14:paraId="3ABF38E0">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人员培训演练方案</w:t>
      </w:r>
    </w:p>
    <w:p w14:paraId="6D608D5C">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安全防范系统运行与维护保障方案</w:t>
      </w:r>
    </w:p>
    <w:p w14:paraId="40D494DA">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设施设备有效性（安防能力）评估方案</w:t>
      </w:r>
    </w:p>
    <w:p w14:paraId="6BB7D075">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规章制度</w:t>
      </w:r>
    </w:p>
    <w:p w14:paraId="019F45BF">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工作规程或岗位职责</w:t>
      </w:r>
    </w:p>
    <w:p w14:paraId="0CA34DFC">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人员增补方案</w:t>
      </w:r>
    </w:p>
    <w:p w14:paraId="5A90110B">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cs="Calibri"/>
        </w:rPr>
      </w:pPr>
      <w:r>
        <w:rPr>
          <w:rFonts w:hint="default" w:ascii="Calibri" w:hAnsi="Calibri" w:cs="Calibri"/>
        </w:rPr>
        <w:t>稳定员工队伍解决方案</w:t>
      </w:r>
    </w:p>
    <w:p w14:paraId="3EC886DA">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rPr>
      </w:pPr>
    </w:p>
    <w:p w14:paraId="6364F355">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三</w:t>
      </w:r>
      <w:r>
        <w:rPr>
          <w:rFonts w:hint="default" w:ascii="Calibri" w:hAnsi="Calibri" w:cs="Calibri"/>
        </w:rPr>
        <w:t>）投标人为完成本项目组建的项目组人员名单</w:t>
      </w:r>
    </w:p>
    <w:p w14:paraId="582FA701">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投标文件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24142658">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5335F4E8">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76" w:name="_Toc246997113"/>
      <w:bookmarkStart w:id="177" w:name="_Toc144974872"/>
      <w:bookmarkStart w:id="178" w:name="_Toc247085888"/>
      <w:bookmarkStart w:id="179" w:name="_Toc296602615"/>
      <w:bookmarkStart w:id="180" w:name="_Toc152042593"/>
      <w:bookmarkStart w:id="181" w:name="_Toc246996370"/>
      <w:bookmarkStart w:id="182" w:name="_Toc152045804"/>
      <w:bookmarkStart w:id="183" w:name="_Toc179632824"/>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76"/>
      <w:bookmarkEnd w:id="177"/>
      <w:bookmarkEnd w:id="178"/>
      <w:bookmarkEnd w:id="179"/>
      <w:bookmarkEnd w:id="180"/>
      <w:bookmarkEnd w:id="181"/>
      <w:bookmarkEnd w:id="182"/>
      <w:bookmarkEnd w:id="183"/>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09C6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686D1EF9">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727" w:type="dxa"/>
            <w:noWrap w:val="0"/>
            <w:vAlign w:val="center"/>
          </w:tcPr>
          <w:p w14:paraId="29B7533D">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725" w:type="dxa"/>
            <w:noWrap w:val="0"/>
            <w:vAlign w:val="center"/>
          </w:tcPr>
          <w:p w14:paraId="4DB94070">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090" w:type="dxa"/>
            <w:noWrap w:val="0"/>
            <w:vAlign w:val="center"/>
          </w:tcPr>
          <w:p w14:paraId="5219CCC3">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105" w:type="dxa"/>
            <w:noWrap w:val="0"/>
            <w:vAlign w:val="center"/>
          </w:tcPr>
          <w:p w14:paraId="4269FDAD">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283" w:type="dxa"/>
            <w:noWrap w:val="0"/>
            <w:vAlign w:val="center"/>
          </w:tcPr>
          <w:p w14:paraId="143935D7">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劳动合同或社保缴纳</w:t>
            </w:r>
          </w:p>
        </w:tc>
        <w:tc>
          <w:tcPr>
            <w:tcW w:w="1718" w:type="dxa"/>
            <w:noWrap w:val="0"/>
            <w:vAlign w:val="center"/>
          </w:tcPr>
          <w:p w14:paraId="0D3DA813">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 注</w:t>
            </w:r>
          </w:p>
          <w:p w14:paraId="72EC494B">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p>
        </w:tc>
      </w:tr>
      <w:tr w14:paraId="10C4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46DC115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5F3B564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206F523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2C5BA73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1BDE48F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69AFDCC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0D14965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05D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23A21BB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53731B5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08209C3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23FE3E5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72E565E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547CCD2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69C82A0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09CAFEA3">
      <w:pPr>
        <w:pageBreakBefore w:val="0"/>
        <w:kinsoku/>
        <w:wordWrap/>
        <w:overflowPunct/>
        <w:topLinePunct/>
        <w:bidi w:val="0"/>
        <w:snapToGrid w:val="0"/>
        <w:spacing w:beforeAutospacing="0" w:afterAutospacing="0" w:line="300" w:lineRule="auto"/>
        <w:jc w:val="center"/>
        <w:rPr>
          <w:rFonts w:hint="default" w:ascii="Calibri" w:hAnsi="Calibri" w:cs="Calibri"/>
          <w:color w:val="auto"/>
          <w:sz w:val="20"/>
          <w:highlight w:val="none"/>
        </w:rPr>
      </w:pPr>
    </w:p>
    <w:p w14:paraId="452B4F69">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84" w:name="_Toc246996371"/>
      <w:bookmarkStart w:id="185" w:name="_Toc152045805"/>
      <w:bookmarkStart w:id="186" w:name="_Toc247085889"/>
      <w:bookmarkStart w:id="187" w:name="_Toc179632825"/>
      <w:bookmarkStart w:id="188" w:name="_Toc152042594"/>
      <w:bookmarkStart w:id="189" w:name="_Toc296602616"/>
      <w:bookmarkStart w:id="190" w:name="_Toc246997114"/>
      <w:bookmarkStart w:id="191" w:name="_Toc144974873"/>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84"/>
      <w:bookmarkEnd w:id="185"/>
      <w:bookmarkEnd w:id="186"/>
      <w:bookmarkEnd w:id="187"/>
      <w:bookmarkEnd w:id="188"/>
      <w:bookmarkEnd w:id="189"/>
      <w:bookmarkEnd w:id="190"/>
      <w:bookmarkEnd w:id="191"/>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4F07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2C68BBC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34387A6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4AFBEEB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4C11BCB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640B67CD">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468AB77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570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0B123B7">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w:t>
            </w:r>
            <w:r>
              <w:rPr>
                <w:rFonts w:hint="eastAsia" w:cs="Calibri"/>
                <w:color w:val="auto"/>
                <w:szCs w:val="21"/>
                <w:highlight w:val="none"/>
                <w:lang w:eastAsia="zh-CN"/>
              </w:rPr>
              <w:t xml:space="preserve"> </w:t>
            </w:r>
            <w:r>
              <w:rPr>
                <w:rFonts w:hint="default" w:ascii="Calibri" w:hAnsi="Calibri" w:cs="Calibri"/>
                <w:color w:val="auto"/>
                <w:szCs w:val="21"/>
                <w:highlight w:val="none"/>
                <w:lang w:eastAsia="zh-CN"/>
              </w:rPr>
              <w:t>历</w:t>
            </w:r>
          </w:p>
        </w:tc>
        <w:tc>
          <w:tcPr>
            <w:tcW w:w="1053" w:type="dxa"/>
            <w:gridSpan w:val="2"/>
            <w:noWrap w:val="0"/>
            <w:vAlign w:val="center"/>
          </w:tcPr>
          <w:p w14:paraId="3ABFC7E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5EE81D7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637F1E0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03FD243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705CE3C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3A63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336900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47EB151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0CA3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0584D7E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3EF2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31A5731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6CACC1B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72355BC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133D71C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4887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E2BB2E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2CDDFF7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147B7C7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3CAABDF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EDF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0E76C05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16B5FD9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10E21A0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612E984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663F6905">
      <w:pPr>
        <w:pStyle w:val="4"/>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5FEC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43A2338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9" w:type="dxa"/>
            <w:noWrap w:val="0"/>
            <w:vAlign w:val="center"/>
          </w:tcPr>
          <w:p w14:paraId="76820288">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noWrap w:val="0"/>
            <w:vAlign w:val="center"/>
          </w:tcPr>
          <w:p w14:paraId="11D7C5F9">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14:paraId="5988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75FF4FA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045C4ADF">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261E097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2EBD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43B944B0">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7CA1E75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045F9F83">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36DE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7C4015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596873D3">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0CA8FBB5">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64453BA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7A83D49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w:t>
      </w:r>
      <w:r>
        <w:rPr>
          <w:rFonts w:hint="eastAsia" w:eastAsia="楷体" w:cs="Calibri"/>
          <w:color w:val="000000"/>
          <w:lang w:val="en-US" w:eastAsia="zh-CN"/>
        </w:rPr>
        <w:t>，</w:t>
      </w:r>
      <w:r>
        <w:rPr>
          <w:rFonts w:hint="default" w:ascii="Calibri" w:hAnsi="Calibri" w:eastAsia="楷体" w:cs="Calibri"/>
          <w:color w:val="000000"/>
          <w:lang w:val="en-US" w:eastAsia="zh-CN"/>
        </w:rPr>
        <w:t>如</w:t>
      </w:r>
      <w:r>
        <w:rPr>
          <w:rFonts w:hint="eastAsia" w:eastAsia="楷体" w:cs="Calibri"/>
          <w:color w:val="000000"/>
          <w:lang w:val="en-US" w:eastAsia="zh-CN"/>
        </w:rPr>
        <w:t>投标人</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投标人</w:t>
      </w:r>
      <w:r>
        <w:rPr>
          <w:rFonts w:hint="default" w:ascii="Calibri" w:hAnsi="Calibri" w:eastAsia="楷体" w:cs="Calibri"/>
          <w:color w:val="000000"/>
          <w:lang w:val="en-US" w:eastAsia="zh-CN"/>
        </w:rPr>
        <w:t>。</w:t>
      </w:r>
    </w:p>
    <w:p w14:paraId="38AA330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（2）如联合体投标，提供联合协议书，格式见“招标文件附件1”。如有分包，提供分包意向协议书，格式见“招标文件附件2”。</w:t>
      </w:r>
    </w:p>
    <w:p w14:paraId="4861002B">
      <w:pPr>
        <w:rPr>
          <w:rFonts w:hint="default" w:ascii="Calibri" w:hAnsi="Calibri" w:cs="Calibri"/>
        </w:rPr>
      </w:pPr>
      <w:r>
        <w:rPr>
          <w:rFonts w:hint="default" w:ascii="Calibri" w:hAnsi="Calibri" w:cs="Calibri"/>
        </w:rPr>
        <w:br w:type="page"/>
      </w:r>
    </w:p>
    <w:p w14:paraId="37281B88">
      <w:pPr>
        <w:pStyle w:val="3"/>
        <w:pageBreakBefore w:val="0"/>
        <w:kinsoku/>
        <w:wordWrap/>
        <w:overflowPunct/>
        <w:bidi w:val="0"/>
        <w:snapToGrid w:val="0"/>
        <w:spacing w:beforeAutospacing="0" w:afterAutospacing="0" w:line="300" w:lineRule="auto"/>
        <w:ind w:firstLine="422"/>
        <w:rPr>
          <w:rFonts w:hint="default" w:ascii="Calibri" w:hAnsi="Calibri" w:cs="Calibri"/>
        </w:rPr>
      </w:pPr>
      <w:bookmarkStart w:id="192" w:name="_Toc437953145"/>
      <w:bookmarkStart w:id="193" w:name="_Toc345575534"/>
      <w:r>
        <w:rPr>
          <w:rFonts w:hint="default" w:ascii="Calibri" w:hAnsi="Calibri" w:cs="Calibri"/>
        </w:rPr>
        <w:t>第三部分 报价文件</w:t>
      </w:r>
    </w:p>
    <w:p w14:paraId="6864182D">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92"/>
      <w:bookmarkEnd w:id="193"/>
    </w:p>
    <w:p w14:paraId="6CDA78B6">
      <w:pPr>
        <w:bidi w:val="0"/>
        <w:rPr>
          <w:rFonts w:hint="default"/>
        </w:rPr>
      </w:pPr>
    </w:p>
    <w:p w14:paraId="267A7367">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浙江省动物疫病预防控制中心</w:t>
      </w:r>
    </w:p>
    <w:p w14:paraId="71CFCF63">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2024-2025年浙江牧业监测大楼特保服务项目</w:t>
      </w:r>
    </w:p>
    <w:p w14:paraId="4F8737F7">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CTZB-2024080511</w:t>
      </w:r>
    </w:p>
    <w:p w14:paraId="2A199D75">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特保服务</w:t>
      </w:r>
    </w:p>
    <w:p w14:paraId="197A121D">
      <w:pPr>
        <w:bidi w:val="0"/>
        <w:rPr>
          <w:rFonts w:hint="default"/>
        </w:rPr>
      </w:pPr>
    </w:p>
    <w:p w14:paraId="4DDC52D5">
      <w:pPr>
        <w:bidi w:val="0"/>
        <w:rPr>
          <w:rFonts w:hint="default"/>
        </w:rPr>
      </w:pPr>
    </w:p>
    <w:p w14:paraId="59AE82B1">
      <w:pPr>
        <w:bidi w:val="0"/>
        <w:rPr>
          <w:rFonts w:hint="default"/>
        </w:rPr>
      </w:pPr>
    </w:p>
    <w:p w14:paraId="35835ACC">
      <w:pPr>
        <w:bidi w:val="0"/>
        <w:rPr>
          <w:rFonts w:hint="default"/>
        </w:rPr>
      </w:pPr>
    </w:p>
    <w:p w14:paraId="50E67860">
      <w:pPr>
        <w:bidi w:val="0"/>
        <w:rPr>
          <w:rFonts w:hint="default"/>
        </w:rPr>
      </w:pPr>
    </w:p>
    <w:p w14:paraId="4BD0273E">
      <w:pPr>
        <w:bidi w:val="0"/>
        <w:rPr>
          <w:rFonts w:hint="default"/>
        </w:rPr>
      </w:pPr>
    </w:p>
    <w:p w14:paraId="74DE4074">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6EB5A2A3">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（报价文件）</w:t>
      </w:r>
    </w:p>
    <w:p w14:paraId="41110ADB">
      <w:pPr>
        <w:bidi w:val="0"/>
        <w:rPr>
          <w:rFonts w:hint="default"/>
        </w:rPr>
      </w:pPr>
    </w:p>
    <w:p w14:paraId="6E871351">
      <w:pPr>
        <w:bidi w:val="0"/>
        <w:rPr>
          <w:rFonts w:hint="default"/>
        </w:rPr>
      </w:pPr>
    </w:p>
    <w:p w14:paraId="288CCAA7">
      <w:pPr>
        <w:bidi w:val="0"/>
        <w:rPr>
          <w:rFonts w:hint="default"/>
        </w:rPr>
      </w:pPr>
    </w:p>
    <w:p w14:paraId="3C7FB4B4">
      <w:pPr>
        <w:bidi w:val="0"/>
        <w:rPr>
          <w:rFonts w:hint="default"/>
        </w:rPr>
      </w:pPr>
    </w:p>
    <w:p w14:paraId="6B7805EC">
      <w:pPr>
        <w:bidi w:val="0"/>
        <w:rPr>
          <w:rFonts w:hint="default"/>
        </w:rPr>
      </w:pPr>
    </w:p>
    <w:p w14:paraId="7A929A8A">
      <w:pPr>
        <w:bidi w:val="0"/>
        <w:rPr>
          <w:rFonts w:hint="default"/>
        </w:rPr>
      </w:pPr>
    </w:p>
    <w:p w14:paraId="690CE713">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7A900560">
      <w:pPr>
        <w:bidi w:val="0"/>
        <w:rPr>
          <w:rFonts w:hint="default"/>
        </w:rPr>
      </w:pPr>
    </w:p>
    <w:p w14:paraId="0C3896C9">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1106" w:firstLineChars="395"/>
        <w:jc w:val="left"/>
        <w:rPr>
          <w:rFonts w:hint="default" w:ascii="Calibri" w:hAnsi="Calibri" w:cs="Calibri"/>
          <w:kern w:val="0"/>
          <w:sz w:val="28"/>
        </w:rPr>
      </w:pPr>
      <w:r>
        <w:rPr>
          <w:rFonts w:hint="eastAsia" w:cs="Calibri"/>
          <w:kern w:val="0"/>
          <w:sz w:val="28"/>
          <w:lang w:eastAsia="zh-CN"/>
        </w:rPr>
        <w:t>2024年</w:t>
      </w:r>
      <w:r>
        <w:rPr>
          <w:rFonts w:hint="default" w:ascii="Calibri" w:hAnsi="Calibri" w:cs="Calibri"/>
          <w:kern w:val="0"/>
          <w:sz w:val="28"/>
        </w:rPr>
        <w:t xml:space="preserve">  月  日</w:t>
      </w:r>
    </w:p>
    <w:p w14:paraId="78FE464A">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br w:type="page"/>
      </w:r>
      <w:bookmarkStart w:id="194" w:name="_Toc345575538"/>
      <w:bookmarkStart w:id="195" w:name="_Toc336683578"/>
      <w:r>
        <w:rPr>
          <w:rFonts w:hint="default" w:ascii="Calibri" w:hAnsi="Calibri" w:cs="Calibri"/>
        </w:rPr>
        <w:t>一、投标函格式</w:t>
      </w:r>
      <w:bookmarkEnd w:id="194"/>
      <w:bookmarkEnd w:id="195"/>
    </w:p>
    <w:p w14:paraId="60D498F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投标函</w:t>
      </w:r>
    </w:p>
    <w:p w14:paraId="50DDD1B0">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eastAsia" w:cs="Calibri"/>
          <w:szCs w:val="21"/>
          <w:lang w:eastAsia="zh-CN"/>
        </w:rPr>
        <w:t>浙江省动物疫病预防控制中心</w:t>
      </w:r>
      <w:r>
        <w:rPr>
          <w:rFonts w:hint="default" w:ascii="Calibri" w:hAnsi="Calibri" w:cs="Calibri"/>
          <w:szCs w:val="21"/>
        </w:rPr>
        <w:t>：</w:t>
      </w:r>
    </w:p>
    <w:p w14:paraId="5F196D69">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4B87D98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eastAsia" w:cs="Calibri"/>
          <w:szCs w:val="21"/>
          <w:u w:val="single"/>
          <w:lang w:eastAsia="zh-CN"/>
        </w:rPr>
        <w:t>【</w:t>
      </w:r>
      <w:r>
        <w:rPr>
          <w:rFonts w:hint="eastAsia" w:eastAsia="楷体" w:cs="Calibri"/>
          <w:szCs w:val="21"/>
          <w:u w:val="single"/>
          <w:lang w:val="en-US" w:eastAsia="zh-CN"/>
        </w:rPr>
        <w:t>填写投标人全称</w:t>
      </w:r>
      <w:r>
        <w:rPr>
          <w:rFonts w:hint="eastAsia" w:cs="Calibri"/>
          <w:szCs w:val="21"/>
          <w:u w:val="single"/>
          <w:lang w:eastAsia="zh-CN"/>
        </w:rPr>
        <w:t>】</w:t>
      </w:r>
      <w:r>
        <w:rPr>
          <w:rFonts w:hint="default" w:ascii="Calibri" w:hAnsi="Calibri" w:cs="Calibri"/>
          <w:szCs w:val="21"/>
        </w:rPr>
        <w:t>参加你方组织的</w:t>
      </w:r>
      <w:r>
        <w:rPr>
          <w:rFonts w:hint="eastAsia" w:cs="Calibri"/>
          <w:szCs w:val="21"/>
          <w:u w:val="single"/>
          <w:lang w:eastAsia="zh-CN"/>
        </w:rPr>
        <w:t>浙江省动物疫病预防控制中心</w:t>
      </w:r>
      <w:r>
        <w:rPr>
          <w:rFonts w:hint="default" w:ascii="Calibri" w:hAnsi="Calibri" w:cs="Calibri"/>
          <w:szCs w:val="21"/>
        </w:rPr>
        <w:t>（采购人）</w:t>
      </w:r>
      <w:r>
        <w:rPr>
          <w:rFonts w:hint="eastAsia" w:cs="Calibri"/>
          <w:szCs w:val="21"/>
          <w:u w:val="single"/>
          <w:lang w:eastAsia="zh-CN"/>
        </w:rPr>
        <w:t>2024-2025年浙江牧业监测大楼特保服务项目</w:t>
      </w:r>
      <w:r>
        <w:rPr>
          <w:rFonts w:hint="default" w:ascii="Calibri" w:hAnsi="Calibri" w:cs="Calibri"/>
          <w:szCs w:val="21"/>
        </w:rPr>
        <w:t>（项目名称）</w:t>
      </w:r>
      <w:r>
        <w:rPr>
          <w:rFonts w:hint="eastAsia" w:cs="Calibri"/>
          <w:szCs w:val="21"/>
          <w:u w:val="single"/>
          <w:lang w:eastAsia="zh-CN"/>
        </w:rPr>
        <w:t>CTZB-2024080511</w:t>
      </w:r>
      <w:r>
        <w:rPr>
          <w:rFonts w:hint="default" w:ascii="Calibri" w:hAnsi="Calibri" w:cs="Calibri"/>
          <w:szCs w:val="21"/>
        </w:rPr>
        <w:t>（项目编号）招标的有关活动，并对</w:t>
      </w:r>
      <w:r>
        <w:rPr>
          <w:rFonts w:hint="eastAsia" w:cs="Calibri"/>
          <w:szCs w:val="21"/>
          <w:u w:val="single"/>
          <w:lang w:eastAsia="zh-CN"/>
        </w:rPr>
        <w:t>特保服务</w:t>
      </w:r>
      <w:r>
        <w:rPr>
          <w:rFonts w:hint="default" w:ascii="Calibri" w:hAnsi="Calibri" w:cs="Calibri"/>
          <w:szCs w:val="21"/>
        </w:rPr>
        <w:t>（标项名称）进行投标。为此我方：</w:t>
      </w:r>
    </w:p>
    <w:p w14:paraId="00337FF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w:t>
      </w:r>
      <w:r>
        <w:rPr>
          <w:rFonts w:hint="eastAsia" w:cs="Calibri"/>
          <w:lang w:eastAsia="zh-CN"/>
        </w:rPr>
        <w:t>提交投标文件截止时间</w:t>
      </w:r>
      <w:r>
        <w:rPr>
          <w:rFonts w:hint="default" w:ascii="Calibri" w:hAnsi="Calibri" w:cs="Calibri"/>
        </w:rPr>
        <w:t>起120天。</w:t>
      </w:r>
    </w:p>
    <w:p w14:paraId="227A8F4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2</w:t>
      </w:r>
      <w:r>
        <w:rPr>
          <w:rFonts w:hint="eastAsia" w:cs="Calibri"/>
          <w:szCs w:val="21"/>
          <w:lang w:val="en-US" w:eastAsia="zh-CN"/>
        </w:rPr>
        <w:t>.</w:t>
      </w:r>
      <w:r>
        <w:rPr>
          <w:rFonts w:hint="default" w:ascii="Calibri" w:hAnsi="Calibri" w:cs="Calibri"/>
          <w:szCs w:val="21"/>
        </w:rPr>
        <w:t>承诺已经具备招标文件规定的投标人应具备的资格条件。</w:t>
      </w:r>
    </w:p>
    <w:p w14:paraId="59AFF36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3</w:t>
      </w:r>
      <w:r>
        <w:rPr>
          <w:rFonts w:hint="eastAsia" w:cs="Calibri"/>
          <w:szCs w:val="21"/>
          <w:lang w:val="en-US" w:eastAsia="zh-CN"/>
        </w:rPr>
        <w:t>.</w:t>
      </w:r>
      <w:r>
        <w:rPr>
          <w:rFonts w:hint="default" w:ascii="Calibri" w:hAnsi="Calibri" w:cs="Calibri"/>
          <w:szCs w:val="21"/>
        </w:rPr>
        <w:t>已详细审核全部招标文件，包括招标文件补充（如果有）、参考资料及有关附件，确认无误。</w:t>
      </w:r>
    </w:p>
    <w:p w14:paraId="67E54E3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4</w:t>
      </w:r>
      <w:r>
        <w:rPr>
          <w:rFonts w:hint="eastAsia" w:cs="Calibri"/>
          <w:szCs w:val="21"/>
          <w:lang w:val="en-US" w:eastAsia="zh-CN"/>
        </w:rPr>
        <w:t>.</w:t>
      </w:r>
      <w:r>
        <w:rPr>
          <w:rFonts w:hint="default" w:ascii="Calibri" w:hAnsi="Calibri" w:cs="Calibri"/>
          <w:szCs w:val="21"/>
        </w:rPr>
        <w:t>提供</w:t>
      </w:r>
      <w:r>
        <w:rPr>
          <w:rFonts w:hint="default" w:ascii="Calibri" w:hAnsi="Calibri" w:cs="Calibri"/>
          <w:kern w:val="44"/>
          <w:szCs w:val="21"/>
        </w:rPr>
        <w:t>投标人须知</w:t>
      </w:r>
      <w:r>
        <w:rPr>
          <w:rFonts w:hint="default" w:ascii="Calibri" w:hAnsi="Calibri" w:cs="Calibri"/>
          <w:szCs w:val="21"/>
        </w:rPr>
        <w:t>规定的全部投标文件。</w:t>
      </w:r>
    </w:p>
    <w:p w14:paraId="20BEBF6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5</w:t>
      </w:r>
      <w:r>
        <w:rPr>
          <w:rFonts w:hint="eastAsia" w:cs="Calibri"/>
          <w:szCs w:val="21"/>
          <w:lang w:val="en-US" w:eastAsia="zh-CN"/>
        </w:rPr>
        <w:t>.</w:t>
      </w:r>
      <w:r>
        <w:rPr>
          <w:rFonts w:hint="default" w:ascii="Calibri" w:hAnsi="Calibri" w:cs="Calibri"/>
          <w:szCs w:val="21"/>
        </w:rPr>
        <w:t>投标</w:t>
      </w:r>
      <w:r>
        <w:rPr>
          <w:rFonts w:hint="default" w:ascii="Calibri" w:hAnsi="Calibri" w:cs="Calibri"/>
        </w:rPr>
        <w:t>报价详见《开标一览表》。</w:t>
      </w:r>
    </w:p>
    <w:p w14:paraId="6B08ECA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6</w:t>
      </w:r>
      <w:r>
        <w:rPr>
          <w:rFonts w:hint="eastAsia" w:cs="Calibri"/>
          <w:szCs w:val="21"/>
          <w:lang w:val="en-US" w:eastAsia="zh-CN"/>
        </w:rPr>
        <w:t>.</w:t>
      </w:r>
      <w:r>
        <w:rPr>
          <w:rFonts w:hint="default" w:ascii="Calibri" w:hAnsi="Calibri" w:cs="Calibri"/>
          <w:szCs w:val="21"/>
        </w:rPr>
        <w:t>保证遵守招标文件中的其他有关规定。</w:t>
      </w:r>
    </w:p>
    <w:p w14:paraId="1DFE066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7</w:t>
      </w:r>
      <w:r>
        <w:rPr>
          <w:rFonts w:hint="eastAsia" w:cs="Calibri"/>
          <w:szCs w:val="21"/>
          <w:lang w:val="en-US" w:eastAsia="zh-CN"/>
        </w:rPr>
        <w:t>.</w:t>
      </w:r>
      <w:r>
        <w:rPr>
          <w:rFonts w:hint="default" w:ascii="Calibri" w:hAnsi="Calibri" w:cs="Calibri"/>
          <w:szCs w:val="21"/>
        </w:rPr>
        <w:t>完全理解不一定接受最低价中标。</w:t>
      </w:r>
    </w:p>
    <w:p w14:paraId="3F1EF63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8</w:t>
      </w:r>
      <w:r>
        <w:rPr>
          <w:rFonts w:hint="eastAsia" w:cs="Calibri"/>
          <w:szCs w:val="21"/>
          <w:lang w:val="en-US" w:eastAsia="zh-CN"/>
        </w:rPr>
        <w:t>.</w:t>
      </w:r>
      <w:r>
        <w:rPr>
          <w:rFonts w:hint="default" w:ascii="Calibri" w:hAnsi="Calibr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7741092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9</w:t>
      </w:r>
      <w:r>
        <w:rPr>
          <w:rFonts w:hint="eastAsia" w:cs="Calibri"/>
          <w:szCs w:val="21"/>
          <w:lang w:val="en-US" w:eastAsia="zh-CN"/>
        </w:rPr>
        <w:t>.</w:t>
      </w:r>
      <w:r>
        <w:rPr>
          <w:rFonts w:hint="default" w:ascii="Calibri" w:hAnsi="Calibri" w:cs="Calibri"/>
          <w:szCs w:val="21"/>
        </w:rPr>
        <w:t>保证忠实地执行双方所签订的合同，并承担合同规定的责任和义务。</w:t>
      </w:r>
    </w:p>
    <w:p w14:paraId="597F20A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10</w:t>
      </w:r>
      <w:r>
        <w:rPr>
          <w:rFonts w:hint="eastAsia" w:cs="Calibri"/>
          <w:szCs w:val="21"/>
          <w:lang w:val="en-US" w:eastAsia="zh-CN"/>
        </w:rPr>
        <w:t>.</w:t>
      </w:r>
      <w:r>
        <w:rPr>
          <w:rFonts w:hint="default" w:ascii="Calibri" w:hAnsi="Calibri" w:cs="Calibri"/>
          <w:szCs w:val="21"/>
        </w:rPr>
        <w:t>承诺，招标过程中不存在以下行为：</w:t>
      </w:r>
    </w:p>
    <w:p w14:paraId="054F9E88">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 xml:space="preserve">）提供虚假材料谋取中标、成交的； </w:t>
      </w:r>
    </w:p>
    <w:p w14:paraId="48E67561">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2</w:t>
      </w:r>
      <w:r>
        <w:rPr>
          <w:rFonts w:hint="default" w:ascii="Calibri" w:hAnsi="Calibri" w:cs="Calibri"/>
          <w:kern w:val="0"/>
          <w:szCs w:val="21"/>
        </w:rPr>
        <w:t xml:space="preserve">）采取不正当手段诋毁、排挤其他投标人的； </w:t>
      </w:r>
    </w:p>
    <w:p w14:paraId="1D976089">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 xml:space="preserve">）与采购人、其他投标人或者采购代理机构恶意串通的； </w:t>
      </w:r>
    </w:p>
    <w:p w14:paraId="76CDB350">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 xml:space="preserve">）向采购人、采购代理机构行贿或者提供其他不正当利益的； </w:t>
      </w:r>
    </w:p>
    <w:p w14:paraId="7F9C5D36">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 xml:space="preserve">）在招标采购过程中与采购人进行协商谈判的； </w:t>
      </w:r>
    </w:p>
    <w:p w14:paraId="19E6580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6</w:t>
      </w:r>
      <w:r>
        <w:rPr>
          <w:rFonts w:hint="default" w:ascii="Calibri" w:hAnsi="Calibri" w:cs="Calibri"/>
          <w:kern w:val="0"/>
          <w:szCs w:val="21"/>
        </w:rPr>
        <w:t>）拒绝有关部门监督检查或者提供虚假情况的。</w:t>
      </w:r>
    </w:p>
    <w:p w14:paraId="6F6B346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11</w:t>
      </w:r>
      <w:r>
        <w:rPr>
          <w:rFonts w:hint="eastAsia" w:cs="Calibri"/>
          <w:szCs w:val="21"/>
          <w:lang w:val="en-US" w:eastAsia="zh-CN"/>
        </w:rPr>
        <w:t>.</w:t>
      </w:r>
      <w:r>
        <w:rPr>
          <w:rFonts w:hint="default" w:ascii="Calibri" w:hAnsi="Calibri" w:cs="Calibri"/>
          <w:szCs w:val="21"/>
        </w:rPr>
        <w:t>承诺，投标文件有效期内我单位如果撤销投标文件的，我单位接受采购人提出的索赔。</w:t>
      </w:r>
    </w:p>
    <w:p w14:paraId="0E52BA3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5D123C9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E784E2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4F65B9B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1AC32804">
      <w:pPr>
        <w:bidi w:val="0"/>
        <w:rPr>
          <w:rFonts w:hint="default"/>
        </w:rPr>
      </w:pPr>
      <w:r>
        <w:rPr>
          <w:rFonts w:hint="default"/>
        </w:rPr>
        <w:br w:type="page"/>
      </w:r>
    </w:p>
    <w:p w14:paraId="265804FF">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96" w:name="_Toc345575539"/>
      <w:bookmarkStart w:id="197" w:name="_Toc336683579"/>
      <w:r>
        <w:rPr>
          <w:rFonts w:hint="default" w:ascii="Calibri" w:hAnsi="Calibri" w:cs="Calibri"/>
        </w:rPr>
        <w:t>二、开标一览表格式</w:t>
      </w:r>
      <w:bookmarkEnd w:id="196"/>
      <w:bookmarkEnd w:id="197"/>
    </w:p>
    <w:p w14:paraId="776523A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开标一览表</w:t>
      </w:r>
    </w:p>
    <w:p w14:paraId="7E91833D">
      <w:pPr>
        <w:bidi w:val="0"/>
        <w:rPr>
          <w:rFonts w:hint="default"/>
          <w:lang w:eastAsia="zh-CN"/>
        </w:rPr>
      </w:pPr>
      <w:r>
        <w:rPr>
          <w:rFonts w:hint="default"/>
        </w:rPr>
        <w:t>采购人：</w:t>
      </w:r>
      <w:r>
        <w:rPr>
          <w:rFonts w:hint="eastAsia"/>
          <w:lang w:eastAsia="zh-CN"/>
        </w:rPr>
        <w:t>浙江省动物疫病预防控制中心</w:t>
      </w:r>
    </w:p>
    <w:p w14:paraId="4EC759CA">
      <w:pPr>
        <w:bidi w:val="0"/>
        <w:rPr>
          <w:rFonts w:hint="default"/>
          <w:lang w:eastAsia="zh-CN"/>
        </w:rPr>
      </w:pPr>
      <w:r>
        <w:rPr>
          <w:rFonts w:hint="default"/>
        </w:rPr>
        <w:t>项目名称：</w:t>
      </w:r>
      <w:r>
        <w:rPr>
          <w:rFonts w:hint="eastAsia"/>
          <w:lang w:eastAsia="zh-CN"/>
        </w:rPr>
        <w:t>2024-2025年浙江牧业监测大楼特保服务项目</w:t>
      </w:r>
    </w:p>
    <w:p w14:paraId="29C63A54">
      <w:pPr>
        <w:bidi w:val="0"/>
        <w:rPr>
          <w:rFonts w:hint="eastAsia"/>
          <w:lang w:eastAsia="zh-CN"/>
        </w:rPr>
      </w:pPr>
      <w:r>
        <w:rPr>
          <w:rFonts w:hint="default"/>
        </w:rPr>
        <w:t>项目编号：</w:t>
      </w:r>
      <w:r>
        <w:rPr>
          <w:rFonts w:hint="eastAsia"/>
          <w:lang w:eastAsia="zh-CN"/>
        </w:rPr>
        <w:t>CTZB-2024080511</w:t>
      </w:r>
    </w:p>
    <w:p w14:paraId="7D4BE369">
      <w:pPr>
        <w:bidi w:val="0"/>
        <w:jc w:val="right"/>
        <w:rPr>
          <w:rFonts w:hint="default"/>
        </w:rPr>
      </w:pPr>
      <w:r>
        <w:rPr>
          <w:rFonts w:hint="default"/>
        </w:rPr>
        <w:t>（价格单位：元人民币）</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1F3E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335B2597">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序号</w:t>
            </w:r>
          </w:p>
        </w:tc>
        <w:tc>
          <w:tcPr>
            <w:tcW w:w="3140" w:type="dxa"/>
            <w:gridSpan w:val="2"/>
            <w:noWrap w:val="0"/>
            <w:vAlign w:val="center"/>
          </w:tcPr>
          <w:p w14:paraId="04018639">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标项名称</w:t>
            </w:r>
          </w:p>
        </w:tc>
        <w:tc>
          <w:tcPr>
            <w:tcW w:w="5598" w:type="dxa"/>
            <w:gridSpan w:val="6"/>
            <w:noWrap w:val="0"/>
            <w:vAlign w:val="center"/>
          </w:tcPr>
          <w:p w14:paraId="6E4C3F4C">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lang w:val="en-US" w:eastAsia="zh-CN"/>
              </w:rPr>
              <w:t>实施周期</w:t>
            </w:r>
          </w:p>
        </w:tc>
      </w:tr>
      <w:tr w14:paraId="005B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12A023B3">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3140" w:type="dxa"/>
            <w:gridSpan w:val="2"/>
            <w:noWrap w:val="0"/>
            <w:vAlign w:val="center"/>
          </w:tcPr>
          <w:p w14:paraId="31976398">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eastAsia" w:cs="Calibri"/>
                <w:lang w:eastAsia="zh-CN"/>
              </w:rPr>
              <w:t>特保服务</w:t>
            </w:r>
          </w:p>
        </w:tc>
        <w:tc>
          <w:tcPr>
            <w:tcW w:w="5598" w:type="dxa"/>
            <w:gridSpan w:val="6"/>
            <w:noWrap w:val="0"/>
            <w:vAlign w:val="center"/>
          </w:tcPr>
          <w:p w14:paraId="30D4FEE8">
            <w:pPr>
              <w:pageBreakBefore w:val="0"/>
              <w:kinsoku/>
              <w:wordWrap/>
              <w:overflowPunct/>
              <w:bidi w:val="0"/>
              <w:snapToGrid w:val="0"/>
              <w:spacing w:beforeAutospacing="0" w:afterAutospacing="0" w:line="300" w:lineRule="auto"/>
              <w:jc w:val="center"/>
              <w:rPr>
                <w:rFonts w:hint="default" w:ascii="Calibri" w:hAnsi="Calibri" w:eastAsia="宋体" w:cs="Calibri"/>
                <w:b/>
                <w:kern w:val="2"/>
                <w:sz w:val="21"/>
                <w:szCs w:val="24"/>
                <w:lang w:val="en-US" w:eastAsia="zh-CN" w:bidi="ar-SA"/>
              </w:rPr>
            </w:pPr>
            <w:r>
              <w:rPr>
                <w:rFonts w:hint="default" w:ascii="Calibri" w:hAnsi="Calibri" w:cs="Calibri"/>
                <w:b/>
                <w:lang w:val="en-US" w:eastAsia="zh-CN"/>
              </w:rPr>
              <w:t>响应招标文件要求</w:t>
            </w:r>
          </w:p>
        </w:tc>
      </w:tr>
      <w:tr w14:paraId="2406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05620B7E">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2</w:t>
            </w:r>
          </w:p>
        </w:tc>
        <w:tc>
          <w:tcPr>
            <w:tcW w:w="3140" w:type="dxa"/>
            <w:gridSpan w:val="2"/>
            <w:noWrap w:val="0"/>
            <w:vAlign w:val="center"/>
          </w:tcPr>
          <w:p w14:paraId="6808F6E3">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投标价</w:t>
            </w:r>
          </w:p>
        </w:tc>
        <w:tc>
          <w:tcPr>
            <w:tcW w:w="5598" w:type="dxa"/>
            <w:gridSpan w:val="6"/>
            <w:noWrap w:val="0"/>
            <w:vAlign w:val="center"/>
          </w:tcPr>
          <w:p w14:paraId="115303DC">
            <w:pPr>
              <w:pageBreakBefore w:val="0"/>
              <w:kinsoku/>
              <w:wordWrap/>
              <w:overflowPunct/>
              <w:bidi w:val="0"/>
              <w:snapToGrid w:val="0"/>
              <w:spacing w:beforeAutospacing="0" w:afterAutospacing="0" w:line="300" w:lineRule="auto"/>
              <w:rPr>
                <w:rFonts w:hint="default" w:ascii="Calibri" w:hAnsi="Calibri" w:eastAsia="宋体" w:cs="Calibri"/>
                <w:b w:val="0"/>
                <w:bCs/>
                <w:lang w:val="en-US" w:eastAsia="zh-CN"/>
              </w:rPr>
            </w:pPr>
            <w:r>
              <w:rPr>
                <w:rFonts w:hint="default" w:ascii="Calibri" w:hAnsi="Calibri" w:cs="Calibri"/>
                <w:b w:val="0"/>
                <w:bCs/>
              </w:rPr>
              <w:t>小写：￥</w:t>
            </w:r>
            <w:r>
              <w:rPr>
                <w:rFonts w:hint="default" w:ascii="Calibri" w:hAnsi="Calibri" w:cs="Calibri"/>
                <w:b w:val="0"/>
                <w:bCs/>
                <w:u w:val="single"/>
              </w:rPr>
              <w:t xml:space="preserve">           </w:t>
            </w:r>
            <w:r>
              <w:rPr>
                <w:rFonts w:hint="default" w:ascii="Calibri" w:hAnsi="Calibri" w:cs="Calibri"/>
                <w:b w:val="0"/>
                <w:bCs/>
              </w:rPr>
              <w:t>元</w:t>
            </w:r>
          </w:p>
          <w:p w14:paraId="698FA9FE">
            <w:pPr>
              <w:pageBreakBefore w:val="0"/>
              <w:kinsoku/>
              <w:wordWrap/>
              <w:overflowPunct/>
              <w:bidi w:val="0"/>
              <w:snapToGrid w:val="0"/>
              <w:spacing w:beforeAutospacing="0" w:afterAutospacing="0" w:line="300" w:lineRule="auto"/>
              <w:rPr>
                <w:rFonts w:hint="default" w:ascii="Calibri" w:hAnsi="Calibri" w:eastAsia="宋体" w:cs="Calibri"/>
                <w:b w:val="0"/>
                <w:bCs/>
                <w:kern w:val="2"/>
                <w:sz w:val="21"/>
                <w:szCs w:val="24"/>
                <w:lang w:val="en-US" w:eastAsia="zh-CN" w:bidi="ar-SA"/>
              </w:rPr>
            </w:pPr>
            <w:r>
              <w:rPr>
                <w:rFonts w:hint="default" w:ascii="Calibri" w:hAnsi="Calibri" w:cs="Calibri"/>
                <w:b w:val="0"/>
                <w:bCs/>
              </w:rPr>
              <w:t>大写：</w:t>
            </w:r>
            <w:r>
              <w:rPr>
                <w:rFonts w:hint="default" w:ascii="Calibri" w:hAnsi="Calibri" w:cs="Calibri"/>
                <w:b w:val="0"/>
                <w:bCs/>
                <w:u w:val="single"/>
              </w:rPr>
              <w:t xml:space="preserve">             </w:t>
            </w:r>
            <w:r>
              <w:rPr>
                <w:rFonts w:hint="default" w:ascii="Calibri" w:hAnsi="Calibri" w:cs="Calibri"/>
                <w:b w:val="0"/>
                <w:bCs/>
              </w:rPr>
              <w:t>元</w:t>
            </w:r>
          </w:p>
        </w:tc>
      </w:tr>
      <w:tr w14:paraId="2B3B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2FD28001">
            <w:pPr>
              <w:pageBreakBefore w:val="0"/>
              <w:kinsoku/>
              <w:wordWrap/>
              <w:overflowPunct/>
              <w:bidi w:val="0"/>
              <w:snapToGrid w:val="0"/>
              <w:spacing w:beforeAutospacing="0" w:afterAutospacing="0" w:line="300" w:lineRule="auto"/>
              <w:jc w:val="center"/>
              <w:rPr>
                <w:rFonts w:hint="eastAsia" w:ascii="黑体" w:hAnsi="黑体" w:eastAsia="黑体" w:cs="黑体"/>
                <w:lang w:val="en-US" w:eastAsia="zh-CN"/>
              </w:rPr>
            </w:pPr>
            <w:r>
              <w:rPr>
                <w:rFonts w:hint="eastAsia" w:ascii="黑体" w:hAnsi="黑体" w:eastAsia="黑体" w:cs="黑体"/>
                <w:lang w:val="en-US" w:eastAsia="zh-CN"/>
              </w:rPr>
              <w:t>投标价格组成明细</w:t>
            </w:r>
          </w:p>
        </w:tc>
      </w:tr>
      <w:tr w14:paraId="3BF7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0B879EA8">
            <w:pPr>
              <w:bidi w:val="0"/>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548" w:type="dxa"/>
            <w:noWrap w:val="0"/>
            <w:vAlign w:val="center"/>
          </w:tcPr>
          <w:p w14:paraId="3C0E19B9">
            <w:pPr>
              <w:bidi w:val="0"/>
              <w:jc w:val="center"/>
              <w:rPr>
                <w:rFonts w:hint="eastAsia" w:ascii="黑体" w:hAnsi="黑体" w:eastAsia="黑体" w:cs="黑体"/>
              </w:rPr>
            </w:pPr>
            <w:r>
              <w:rPr>
                <w:rFonts w:hint="eastAsia" w:ascii="黑体" w:hAnsi="黑体" w:eastAsia="黑体" w:cs="黑体"/>
              </w:rPr>
              <w:t>构成服务费名称</w:t>
            </w:r>
          </w:p>
        </w:tc>
        <w:tc>
          <w:tcPr>
            <w:tcW w:w="1823" w:type="dxa"/>
            <w:gridSpan w:val="2"/>
            <w:noWrap w:val="0"/>
            <w:vAlign w:val="center"/>
          </w:tcPr>
          <w:p w14:paraId="3BDA938E">
            <w:pPr>
              <w:bidi w:val="0"/>
              <w:jc w:val="center"/>
              <w:rPr>
                <w:rFonts w:hint="eastAsia" w:ascii="黑体" w:hAnsi="黑体" w:eastAsia="黑体" w:cs="黑体"/>
              </w:rPr>
            </w:pPr>
            <w:r>
              <w:rPr>
                <w:rFonts w:hint="eastAsia" w:ascii="黑体" w:hAnsi="黑体" w:eastAsia="黑体" w:cs="黑体"/>
              </w:rPr>
              <w:t>内容描述</w:t>
            </w:r>
          </w:p>
        </w:tc>
        <w:tc>
          <w:tcPr>
            <w:tcW w:w="713" w:type="dxa"/>
            <w:noWrap w:val="0"/>
            <w:vAlign w:val="center"/>
          </w:tcPr>
          <w:p w14:paraId="79077B83">
            <w:pPr>
              <w:bidi w:val="0"/>
              <w:jc w:val="center"/>
              <w:rPr>
                <w:rFonts w:hint="eastAsia" w:ascii="黑体" w:hAnsi="黑体" w:eastAsia="黑体" w:cs="黑体"/>
              </w:rPr>
            </w:pPr>
            <w:r>
              <w:rPr>
                <w:rFonts w:hint="eastAsia" w:ascii="黑体" w:hAnsi="黑体" w:eastAsia="黑体" w:cs="黑体"/>
              </w:rPr>
              <w:t>数量</w:t>
            </w:r>
          </w:p>
        </w:tc>
        <w:tc>
          <w:tcPr>
            <w:tcW w:w="1215" w:type="dxa"/>
            <w:noWrap w:val="0"/>
            <w:vAlign w:val="center"/>
          </w:tcPr>
          <w:p w14:paraId="1414D550">
            <w:pPr>
              <w:bidi w:val="0"/>
              <w:jc w:val="center"/>
              <w:rPr>
                <w:rFonts w:hint="eastAsia" w:ascii="黑体" w:hAnsi="黑体" w:eastAsia="黑体" w:cs="黑体"/>
              </w:rPr>
            </w:pPr>
            <w:r>
              <w:rPr>
                <w:rFonts w:hint="eastAsia" w:ascii="黑体" w:hAnsi="黑体" w:eastAsia="黑体" w:cs="黑体"/>
              </w:rPr>
              <w:t>单位</w:t>
            </w:r>
          </w:p>
        </w:tc>
        <w:tc>
          <w:tcPr>
            <w:tcW w:w="922" w:type="dxa"/>
            <w:noWrap w:val="0"/>
            <w:vAlign w:val="center"/>
          </w:tcPr>
          <w:p w14:paraId="7EE4CCB5">
            <w:pPr>
              <w:bidi w:val="0"/>
              <w:jc w:val="center"/>
              <w:rPr>
                <w:rFonts w:hint="eastAsia" w:ascii="黑体" w:hAnsi="黑体" w:eastAsia="黑体" w:cs="黑体"/>
              </w:rPr>
            </w:pPr>
            <w:r>
              <w:rPr>
                <w:rFonts w:hint="eastAsia" w:ascii="黑体" w:hAnsi="黑体" w:eastAsia="黑体" w:cs="黑体"/>
              </w:rPr>
              <w:t>单价</w:t>
            </w:r>
          </w:p>
        </w:tc>
        <w:tc>
          <w:tcPr>
            <w:tcW w:w="1425" w:type="dxa"/>
            <w:noWrap w:val="0"/>
            <w:vAlign w:val="center"/>
          </w:tcPr>
          <w:p w14:paraId="6D7DEAC4">
            <w:pPr>
              <w:bidi w:val="0"/>
              <w:jc w:val="center"/>
              <w:rPr>
                <w:rFonts w:hint="eastAsia" w:ascii="黑体" w:hAnsi="黑体" w:eastAsia="黑体" w:cs="黑体"/>
              </w:rPr>
            </w:pPr>
            <w:r>
              <w:rPr>
                <w:rFonts w:hint="eastAsia" w:ascii="黑体" w:hAnsi="黑体" w:eastAsia="黑体" w:cs="黑体"/>
              </w:rPr>
              <w:t>合价</w:t>
            </w:r>
          </w:p>
        </w:tc>
        <w:tc>
          <w:tcPr>
            <w:tcW w:w="1092" w:type="dxa"/>
            <w:noWrap w:val="0"/>
            <w:vAlign w:val="center"/>
          </w:tcPr>
          <w:p w14:paraId="52145353">
            <w:pPr>
              <w:bidi w:val="0"/>
              <w:jc w:val="center"/>
              <w:rPr>
                <w:rFonts w:hint="eastAsia" w:ascii="黑体" w:hAnsi="黑体" w:eastAsia="黑体" w:cs="黑体"/>
              </w:rPr>
            </w:pPr>
            <w:r>
              <w:rPr>
                <w:rFonts w:hint="eastAsia" w:ascii="黑体" w:hAnsi="黑体" w:eastAsia="黑体" w:cs="黑体"/>
              </w:rPr>
              <w:t>备注</w:t>
            </w:r>
          </w:p>
          <w:p w14:paraId="72C89D55">
            <w:pPr>
              <w:bidi w:val="0"/>
              <w:jc w:val="center"/>
              <w:rPr>
                <w:rFonts w:hint="eastAsia" w:ascii="黑体" w:hAnsi="黑体" w:eastAsia="黑体" w:cs="黑体"/>
                <w:lang w:eastAsia="zh-CN"/>
              </w:rPr>
            </w:pPr>
            <w:r>
              <w:rPr>
                <w:rFonts w:hint="eastAsia" w:ascii="黑体" w:hAnsi="黑体" w:eastAsia="黑体" w:cs="黑体"/>
              </w:rPr>
              <w:t>（承接单位名称）</w:t>
            </w:r>
          </w:p>
        </w:tc>
      </w:tr>
      <w:tr w14:paraId="3877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50D38857">
            <w:pPr>
              <w:bidi w:val="0"/>
              <w:rPr>
                <w:rFonts w:hint="default"/>
              </w:rPr>
            </w:pPr>
          </w:p>
        </w:tc>
        <w:tc>
          <w:tcPr>
            <w:tcW w:w="1548" w:type="dxa"/>
            <w:noWrap w:val="0"/>
            <w:vAlign w:val="center"/>
          </w:tcPr>
          <w:p w14:paraId="69BF920C">
            <w:pPr>
              <w:bidi w:val="0"/>
              <w:rPr>
                <w:rFonts w:hint="default"/>
              </w:rPr>
            </w:pPr>
          </w:p>
        </w:tc>
        <w:tc>
          <w:tcPr>
            <w:tcW w:w="1823" w:type="dxa"/>
            <w:gridSpan w:val="2"/>
            <w:noWrap w:val="0"/>
            <w:vAlign w:val="center"/>
          </w:tcPr>
          <w:p w14:paraId="52620A65">
            <w:pPr>
              <w:bidi w:val="0"/>
              <w:rPr>
                <w:rFonts w:hint="default"/>
              </w:rPr>
            </w:pPr>
          </w:p>
        </w:tc>
        <w:tc>
          <w:tcPr>
            <w:tcW w:w="713" w:type="dxa"/>
            <w:noWrap w:val="0"/>
            <w:vAlign w:val="center"/>
          </w:tcPr>
          <w:p w14:paraId="32757FBE">
            <w:pPr>
              <w:bidi w:val="0"/>
              <w:rPr>
                <w:rFonts w:hint="default"/>
              </w:rPr>
            </w:pPr>
          </w:p>
        </w:tc>
        <w:tc>
          <w:tcPr>
            <w:tcW w:w="1215" w:type="dxa"/>
            <w:noWrap w:val="0"/>
            <w:vAlign w:val="center"/>
          </w:tcPr>
          <w:p w14:paraId="6A5B451A">
            <w:pPr>
              <w:bidi w:val="0"/>
              <w:rPr>
                <w:rFonts w:hint="default"/>
              </w:rPr>
            </w:pPr>
          </w:p>
        </w:tc>
        <w:tc>
          <w:tcPr>
            <w:tcW w:w="922" w:type="dxa"/>
            <w:noWrap w:val="0"/>
            <w:vAlign w:val="center"/>
          </w:tcPr>
          <w:p w14:paraId="50A9C6D4">
            <w:pPr>
              <w:bidi w:val="0"/>
              <w:rPr>
                <w:rFonts w:hint="default"/>
              </w:rPr>
            </w:pPr>
          </w:p>
        </w:tc>
        <w:tc>
          <w:tcPr>
            <w:tcW w:w="1425" w:type="dxa"/>
            <w:noWrap w:val="0"/>
            <w:vAlign w:val="top"/>
          </w:tcPr>
          <w:p w14:paraId="75C96E72">
            <w:pPr>
              <w:bidi w:val="0"/>
              <w:rPr>
                <w:rFonts w:hint="default"/>
              </w:rPr>
            </w:pPr>
          </w:p>
        </w:tc>
        <w:tc>
          <w:tcPr>
            <w:tcW w:w="1092" w:type="dxa"/>
            <w:noWrap w:val="0"/>
            <w:vAlign w:val="center"/>
          </w:tcPr>
          <w:p w14:paraId="2A5AAEAF">
            <w:pPr>
              <w:bidi w:val="0"/>
              <w:rPr>
                <w:rFonts w:hint="default"/>
              </w:rPr>
            </w:pPr>
          </w:p>
        </w:tc>
      </w:tr>
      <w:tr w14:paraId="24CF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12EF27ED">
            <w:pPr>
              <w:bidi w:val="0"/>
              <w:rPr>
                <w:rFonts w:hint="default"/>
              </w:rPr>
            </w:pPr>
          </w:p>
        </w:tc>
        <w:tc>
          <w:tcPr>
            <w:tcW w:w="1548" w:type="dxa"/>
            <w:noWrap w:val="0"/>
            <w:vAlign w:val="center"/>
          </w:tcPr>
          <w:p w14:paraId="6E410A39">
            <w:pPr>
              <w:bidi w:val="0"/>
              <w:rPr>
                <w:rFonts w:hint="default"/>
              </w:rPr>
            </w:pPr>
          </w:p>
        </w:tc>
        <w:tc>
          <w:tcPr>
            <w:tcW w:w="1823" w:type="dxa"/>
            <w:gridSpan w:val="2"/>
            <w:noWrap w:val="0"/>
            <w:vAlign w:val="center"/>
          </w:tcPr>
          <w:p w14:paraId="72ED8684">
            <w:pPr>
              <w:bidi w:val="0"/>
              <w:rPr>
                <w:rFonts w:hint="default"/>
              </w:rPr>
            </w:pPr>
          </w:p>
        </w:tc>
        <w:tc>
          <w:tcPr>
            <w:tcW w:w="713" w:type="dxa"/>
            <w:noWrap w:val="0"/>
            <w:vAlign w:val="center"/>
          </w:tcPr>
          <w:p w14:paraId="68E03CBB">
            <w:pPr>
              <w:bidi w:val="0"/>
              <w:rPr>
                <w:rFonts w:hint="default"/>
              </w:rPr>
            </w:pPr>
          </w:p>
        </w:tc>
        <w:tc>
          <w:tcPr>
            <w:tcW w:w="1215" w:type="dxa"/>
            <w:noWrap w:val="0"/>
            <w:vAlign w:val="center"/>
          </w:tcPr>
          <w:p w14:paraId="0DE04621">
            <w:pPr>
              <w:bidi w:val="0"/>
              <w:rPr>
                <w:rFonts w:hint="default"/>
              </w:rPr>
            </w:pPr>
          </w:p>
        </w:tc>
        <w:tc>
          <w:tcPr>
            <w:tcW w:w="922" w:type="dxa"/>
            <w:noWrap w:val="0"/>
            <w:vAlign w:val="center"/>
          </w:tcPr>
          <w:p w14:paraId="514E2731">
            <w:pPr>
              <w:bidi w:val="0"/>
              <w:rPr>
                <w:rFonts w:hint="default"/>
              </w:rPr>
            </w:pPr>
          </w:p>
        </w:tc>
        <w:tc>
          <w:tcPr>
            <w:tcW w:w="1425" w:type="dxa"/>
            <w:noWrap w:val="0"/>
            <w:vAlign w:val="top"/>
          </w:tcPr>
          <w:p w14:paraId="2F399552">
            <w:pPr>
              <w:bidi w:val="0"/>
              <w:rPr>
                <w:rFonts w:hint="default"/>
              </w:rPr>
            </w:pPr>
          </w:p>
        </w:tc>
        <w:tc>
          <w:tcPr>
            <w:tcW w:w="1092" w:type="dxa"/>
            <w:noWrap w:val="0"/>
            <w:vAlign w:val="center"/>
          </w:tcPr>
          <w:p w14:paraId="01258168">
            <w:pPr>
              <w:bidi w:val="0"/>
              <w:rPr>
                <w:rFonts w:hint="default"/>
              </w:rPr>
            </w:pPr>
          </w:p>
        </w:tc>
      </w:tr>
      <w:tr w14:paraId="7001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4E17419B">
            <w:pPr>
              <w:bidi w:val="0"/>
              <w:rPr>
                <w:rFonts w:hint="default"/>
              </w:rPr>
            </w:pPr>
          </w:p>
        </w:tc>
        <w:tc>
          <w:tcPr>
            <w:tcW w:w="1548" w:type="dxa"/>
            <w:noWrap w:val="0"/>
            <w:vAlign w:val="center"/>
          </w:tcPr>
          <w:p w14:paraId="324D15A7">
            <w:pPr>
              <w:bidi w:val="0"/>
              <w:rPr>
                <w:rFonts w:hint="default"/>
              </w:rPr>
            </w:pPr>
          </w:p>
        </w:tc>
        <w:tc>
          <w:tcPr>
            <w:tcW w:w="1823" w:type="dxa"/>
            <w:gridSpan w:val="2"/>
            <w:noWrap w:val="0"/>
            <w:vAlign w:val="center"/>
          </w:tcPr>
          <w:p w14:paraId="77AC92FA">
            <w:pPr>
              <w:bidi w:val="0"/>
              <w:rPr>
                <w:rFonts w:hint="default"/>
              </w:rPr>
            </w:pPr>
          </w:p>
        </w:tc>
        <w:tc>
          <w:tcPr>
            <w:tcW w:w="713" w:type="dxa"/>
            <w:noWrap w:val="0"/>
            <w:vAlign w:val="center"/>
          </w:tcPr>
          <w:p w14:paraId="795A2D71">
            <w:pPr>
              <w:bidi w:val="0"/>
              <w:rPr>
                <w:rFonts w:hint="default"/>
              </w:rPr>
            </w:pPr>
          </w:p>
        </w:tc>
        <w:tc>
          <w:tcPr>
            <w:tcW w:w="1215" w:type="dxa"/>
            <w:noWrap w:val="0"/>
            <w:vAlign w:val="center"/>
          </w:tcPr>
          <w:p w14:paraId="025F722C">
            <w:pPr>
              <w:bidi w:val="0"/>
              <w:rPr>
                <w:rFonts w:hint="default"/>
              </w:rPr>
            </w:pPr>
          </w:p>
        </w:tc>
        <w:tc>
          <w:tcPr>
            <w:tcW w:w="922" w:type="dxa"/>
            <w:noWrap w:val="0"/>
            <w:vAlign w:val="center"/>
          </w:tcPr>
          <w:p w14:paraId="016BF01C">
            <w:pPr>
              <w:bidi w:val="0"/>
              <w:rPr>
                <w:rFonts w:hint="default"/>
              </w:rPr>
            </w:pPr>
          </w:p>
        </w:tc>
        <w:tc>
          <w:tcPr>
            <w:tcW w:w="1425" w:type="dxa"/>
            <w:noWrap w:val="0"/>
            <w:vAlign w:val="top"/>
          </w:tcPr>
          <w:p w14:paraId="728D936C">
            <w:pPr>
              <w:bidi w:val="0"/>
              <w:rPr>
                <w:rFonts w:hint="default"/>
              </w:rPr>
            </w:pPr>
          </w:p>
        </w:tc>
        <w:tc>
          <w:tcPr>
            <w:tcW w:w="1092" w:type="dxa"/>
            <w:noWrap w:val="0"/>
            <w:vAlign w:val="center"/>
          </w:tcPr>
          <w:p w14:paraId="2D59029D">
            <w:pPr>
              <w:bidi w:val="0"/>
              <w:rPr>
                <w:rFonts w:hint="default"/>
              </w:rPr>
            </w:pPr>
          </w:p>
        </w:tc>
      </w:tr>
      <w:tr w14:paraId="47B3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5195282C">
            <w:pPr>
              <w:bidi w:val="0"/>
              <w:rPr>
                <w:rFonts w:hint="default"/>
              </w:rPr>
            </w:pPr>
          </w:p>
        </w:tc>
        <w:tc>
          <w:tcPr>
            <w:tcW w:w="1548" w:type="dxa"/>
            <w:noWrap w:val="0"/>
            <w:vAlign w:val="center"/>
          </w:tcPr>
          <w:p w14:paraId="5C17D062">
            <w:pPr>
              <w:bidi w:val="0"/>
              <w:rPr>
                <w:rFonts w:hint="default"/>
              </w:rPr>
            </w:pPr>
          </w:p>
        </w:tc>
        <w:tc>
          <w:tcPr>
            <w:tcW w:w="1823" w:type="dxa"/>
            <w:gridSpan w:val="2"/>
            <w:noWrap w:val="0"/>
            <w:vAlign w:val="center"/>
          </w:tcPr>
          <w:p w14:paraId="57BBBDCB">
            <w:pPr>
              <w:bidi w:val="0"/>
              <w:rPr>
                <w:rFonts w:hint="default"/>
              </w:rPr>
            </w:pPr>
          </w:p>
        </w:tc>
        <w:tc>
          <w:tcPr>
            <w:tcW w:w="713" w:type="dxa"/>
            <w:noWrap w:val="0"/>
            <w:vAlign w:val="center"/>
          </w:tcPr>
          <w:p w14:paraId="7B28AD0E">
            <w:pPr>
              <w:bidi w:val="0"/>
              <w:rPr>
                <w:rFonts w:hint="default"/>
              </w:rPr>
            </w:pPr>
          </w:p>
        </w:tc>
        <w:tc>
          <w:tcPr>
            <w:tcW w:w="1215" w:type="dxa"/>
            <w:noWrap w:val="0"/>
            <w:vAlign w:val="center"/>
          </w:tcPr>
          <w:p w14:paraId="6C788EA6">
            <w:pPr>
              <w:bidi w:val="0"/>
              <w:rPr>
                <w:rFonts w:hint="default"/>
              </w:rPr>
            </w:pPr>
          </w:p>
        </w:tc>
        <w:tc>
          <w:tcPr>
            <w:tcW w:w="922" w:type="dxa"/>
            <w:noWrap w:val="0"/>
            <w:vAlign w:val="center"/>
          </w:tcPr>
          <w:p w14:paraId="48386E48">
            <w:pPr>
              <w:bidi w:val="0"/>
              <w:rPr>
                <w:rFonts w:hint="default"/>
              </w:rPr>
            </w:pPr>
          </w:p>
        </w:tc>
        <w:tc>
          <w:tcPr>
            <w:tcW w:w="1425" w:type="dxa"/>
            <w:noWrap w:val="0"/>
            <w:vAlign w:val="top"/>
          </w:tcPr>
          <w:p w14:paraId="121F9CA5">
            <w:pPr>
              <w:bidi w:val="0"/>
              <w:rPr>
                <w:rFonts w:hint="default"/>
              </w:rPr>
            </w:pPr>
          </w:p>
        </w:tc>
        <w:tc>
          <w:tcPr>
            <w:tcW w:w="1092" w:type="dxa"/>
            <w:noWrap w:val="0"/>
            <w:vAlign w:val="center"/>
          </w:tcPr>
          <w:p w14:paraId="2863C01B">
            <w:pPr>
              <w:bidi w:val="0"/>
              <w:rPr>
                <w:rFonts w:hint="default"/>
              </w:rPr>
            </w:pPr>
          </w:p>
        </w:tc>
      </w:tr>
      <w:tr w14:paraId="0F70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781CD406">
            <w:pPr>
              <w:bidi w:val="0"/>
              <w:rPr>
                <w:rFonts w:hint="default"/>
                <w:lang w:val="en-US" w:eastAsia="zh-CN"/>
              </w:rPr>
            </w:pPr>
            <w:r>
              <w:rPr>
                <w:rFonts w:hint="default"/>
                <w:lang w:val="en-US" w:eastAsia="zh-CN"/>
              </w:rPr>
              <w:t>其中</w:t>
            </w:r>
          </w:p>
        </w:tc>
        <w:tc>
          <w:tcPr>
            <w:tcW w:w="6221" w:type="dxa"/>
            <w:gridSpan w:val="6"/>
            <w:noWrap w:val="0"/>
            <w:vAlign w:val="center"/>
          </w:tcPr>
          <w:p w14:paraId="0651F528">
            <w:pPr>
              <w:bidi w:val="0"/>
              <w:rPr>
                <w:rFonts w:hint="default"/>
                <w:lang w:val="en-US" w:eastAsia="zh-CN"/>
              </w:rPr>
            </w:pPr>
            <w:r>
              <w:rPr>
                <w:rFonts w:hint="default"/>
                <w:lang w:val="en-US" w:eastAsia="zh-CN"/>
              </w:rPr>
              <w:t>小型、微型企业承接的金额</w:t>
            </w:r>
          </w:p>
        </w:tc>
        <w:tc>
          <w:tcPr>
            <w:tcW w:w="1425" w:type="dxa"/>
            <w:noWrap w:val="0"/>
            <w:vAlign w:val="top"/>
          </w:tcPr>
          <w:p w14:paraId="0BF41CDC">
            <w:pPr>
              <w:bidi w:val="0"/>
              <w:rPr>
                <w:rFonts w:hint="default"/>
              </w:rPr>
            </w:pPr>
          </w:p>
        </w:tc>
        <w:tc>
          <w:tcPr>
            <w:tcW w:w="1092" w:type="dxa"/>
            <w:noWrap w:val="0"/>
            <w:vAlign w:val="center"/>
          </w:tcPr>
          <w:p w14:paraId="2ACA3BD3">
            <w:pPr>
              <w:bidi w:val="0"/>
              <w:rPr>
                <w:rFonts w:hint="default"/>
              </w:rPr>
            </w:pPr>
          </w:p>
        </w:tc>
      </w:tr>
    </w:tbl>
    <w:p w14:paraId="2ECD4E8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18D91AC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02C3895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992BB4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2024年</w:t>
      </w:r>
      <w:r>
        <w:rPr>
          <w:rFonts w:hint="default" w:ascii="Calibri" w:hAnsi="Calibri" w:cs="Calibri"/>
        </w:rPr>
        <w:t xml:space="preserve">  月  日</w:t>
      </w:r>
    </w:p>
    <w:p w14:paraId="6B69C38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val="en-US" w:eastAsia="zh-CN"/>
        </w:rPr>
        <w:t>说明</w:t>
      </w:r>
      <w:r>
        <w:rPr>
          <w:rFonts w:hint="default" w:ascii="Calibri" w:hAnsi="Calibri" w:eastAsia="楷体" w:cs="Calibri"/>
        </w:rPr>
        <w:t>：</w:t>
      </w:r>
    </w:p>
    <w:p w14:paraId="32F32ED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kern w:val="0"/>
          <w:szCs w:val="21"/>
          <w:lang w:eastAsia="zh-CN"/>
        </w:rPr>
        <w:t>（</w:t>
      </w:r>
      <w:r>
        <w:rPr>
          <w:rFonts w:hint="default" w:ascii="Calibri" w:hAnsi="Calibri" w:eastAsia="楷体" w:cs="Calibri"/>
        </w:rPr>
        <w:t>1）大写金额与小写金额不一致时，以大写金额为准。</w:t>
      </w:r>
    </w:p>
    <w:p w14:paraId="0373E142">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2</w:t>
      </w:r>
      <w:r>
        <w:rPr>
          <w:rFonts w:hint="default" w:ascii="Calibri" w:hAnsi="Calibri" w:eastAsia="楷体" w:cs="Calibri"/>
        </w:rPr>
        <w:t>）除甲方提供</w:t>
      </w:r>
      <w:r>
        <w:rPr>
          <w:rFonts w:hint="eastAsia" w:eastAsia="楷体" w:cs="Calibri"/>
          <w:lang w:val="en-US" w:eastAsia="zh-CN"/>
        </w:rPr>
        <w:t>招标</w:t>
      </w:r>
      <w:r>
        <w:rPr>
          <w:rFonts w:hint="default" w:ascii="Calibri" w:hAnsi="Calibri" w:eastAsia="楷体" w:cs="Calibri"/>
        </w:rPr>
        <w:t>文件约定的内容外，其他均由乙方完成。</w:t>
      </w:r>
    </w:p>
    <w:p w14:paraId="391CC5E9">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）服务所使用的设备按设备使用费计入。</w:t>
      </w:r>
    </w:p>
    <w:p w14:paraId="6E505FF7">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w:t>
      </w:r>
      <w:r>
        <w:rPr>
          <w:rFonts w:hint="default" w:ascii="Calibri" w:hAnsi="Calibri" w:eastAsia="楷体" w:cs="Calibri"/>
          <w:b w:val="0"/>
          <w:bCs w:val="0"/>
          <w:color w:val="000000"/>
        </w:rPr>
        <w:t>具体价格明细详见《投标价格组成明细》</w:t>
      </w:r>
      <w:r>
        <w:rPr>
          <w:rFonts w:hint="default" w:ascii="Calibri" w:hAnsi="Calibri" w:eastAsia="楷体" w:cs="Calibri"/>
        </w:rPr>
        <w:t>。</w:t>
      </w:r>
    </w:p>
    <w:p w14:paraId="23589D18">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39538A79">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w:t>
      </w:r>
      <w:r>
        <w:rPr>
          <w:rFonts w:hint="eastAsia" w:eastAsia="楷体" w:cs="Calibri"/>
          <w:lang w:val="en-US" w:eastAsia="zh-CN"/>
        </w:rPr>
        <w:t>应</w:t>
      </w:r>
      <w:r>
        <w:rPr>
          <w:rFonts w:hint="default" w:ascii="Calibri" w:hAnsi="Calibri" w:eastAsia="楷体" w:cs="Calibri"/>
        </w:rPr>
        <w:t>低于成本。</w:t>
      </w:r>
    </w:p>
    <w:p w14:paraId="21A4A0BE">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w:t>
      </w:r>
      <w:r>
        <w:rPr>
          <w:rFonts w:hint="eastAsia" w:eastAsia="楷体" w:cs="Calibri"/>
          <w:lang w:val="en-US" w:eastAsia="zh-CN"/>
        </w:rPr>
        <w:t>投标人</w:t>
      </w:r>
      <w:r>
        <w:rPr>
          <w:rFonts w:hint="default" w:ascii="Calibri" w:hAnsi="Calibri" w:eastAsia="楷体" w:cs="Calibri"/>
        </w:rPr>
        <w:t>非联合体或不分包，不用填写。</w:t>
      </w:r>
    </w:p>
    <w:p w14:paraId="141EF0DA">
      <w:pPr>
        <w:ind w:firstLine="420" w:firstLineChars="200"/>
        <w:rPr>
          <w:rFonts w:hint="default" w:ascii="Calibri" w:hAnsi="Calibri" w:cs="Calibri"/>
          <w:kern w:val="0"/>
          <w:szCs w:val="21"/>
        </w:rPr>
      </w:pPr>
      <w:r>
        <w:rPr>
          <w:rFonts w:hint="default" w:ascii="Calibri" w:hAnsi="Calibri" w:cs="Calibri"/>
        </w:rPr>
        <w:br w:type="page"/>
      </w:r>
    </w:p>
    <w:p w14:paraId="26D8498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eastAsia" w:cs="Calibri"/>
          <w:lang w:val="en-US" w:eastAsia="zh-CN"/>
        </w:rPr>
        <w:t>三</w:t>
      </w:r>
      <w:r>
        <w:rPr>
          <w:rFonts w:hint="default" w:ascii="Calibri" w:hAnsi="Calibri" w:cs="Calibri"/>
        </w:rPr>
        <w:t>、</w:t>
      </w:r>
      <w:r>
        <w:rPr>
          <w:rFonts w:hint="eastAsia" w:cs="Calibri"/>
          <w:lang w:eastAsia="zh-CN"/>
        </w:rPr>
        <w:t>缴纳</w:t>
      </w:r>
      <w:r>
        <w:rPr>
          <w:rFonts w:hint="default" w:ascii="Calibri" w:hAnsi="Calibri" w:cs="Calibri"/>
        </w:rPr>
        <w:t>采购代理服务费承诺书</w:t>
      </w:r>
    </w:p>
    <w:p w14:paraId="033C8B9F">
      <w:pPr>
        <w:pageBreakBefore w:val="0"/>
        <w:kinsoku/>
        <w:wordWrap/>
        <w:overflowPunct/>
        <w:bidi w:val="0"/>
        <w:adjustRightInd w:val="0"/>
        <w:snapToGrid w:val="0"/>
        <w:spacing w:beforeAutospacing="0" w:afterAutospacing="0" w:line="300" w:lineRule="auto"/>
        <w:jc w:val="both"/>
        <w:rPr>
          <w:rFonts w:hint="default" w:ascii="Calibri" w:hAnsi="Calibri" w:cs="Calibri"/>
          <w:b/>
          <w:bCs/>
          <w:sz w:val="24"/>
        </w:rPr>
      </w:pPr>
    </w:p>
    <w:p w14:paraId="2FF86E8B">
      <w:pPr>
        <w:bidi w:val="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缴纳</w:t>
      </w:r>
      <w:r>
        <w:rPr>
          <w:rFonts w:hint="default" w:ascii="黑体" w:hAnsi="黑体" w:eastAsia="黑体" w:cs="黑体"/>
          <w:sz w:val="28"/>
          <w:szCs w:val="28"/>
          <w:lang w:val="en-US" w:eastAsia="zh-CN"/>
        </w:rPr>
        <w:t>采购代理服务费承诺书</w:t>
      </w:r>
    </w:p>
    <w:p w14:paraId="3281DD09">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5E60DE63">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51B1F45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szCs w:val="21"/>
        </w:rPr>
        <w:t>我单位在你公司组织的</w:t>
      </w:r>
      <w:r>
        <w:rPr>
          <w:rFonts w:hint="eastAsia" w:cs="Calibri"/>
          <w:u w:val="single"/>
          <w:lang w:eastAsia="zh-CN"/>
        </w:rPr>
        <w:t>浙江省动物疫病预防控制中心</w:t>
      </w:r>
      <w:r>
        <w:rPr>
          <w:rFonts w:hint="default" w:ascii="Calibri" w:hAnsi="Calibri" w:cs="Calibri"/>
        </w:rPr>
        <w:t>（采购人）</w:t>
      </w:r>
      <w:r>
        <w:rPr>
          <w:rFonts w:hint="eastAsia" w:cs="Calibri"/>
          <w:u w:val="single"/>
          <w:lang w:eastAsia="zh-CN"/>
        </w:rPr>
        <w:t>2024-2025年浙江牧业监测大楼特保服务项目</w:t>
      </w:r>
      <w:r>
        <w:rPr>
          <w:rFonts w:hint="default" w:ascii="Calibri" w:hAnsi="Calibri" w:cs="Calibri"/>
        </w:rPr>
        <w:t>（项目名称）</w:t>
      </w:r>
      <w:r>
        <w:rPr>
          <w:rFonts w:hint="eastAsia" w:cs="Calibri"/>
          <w:u w:val="single"/>
          <w:lang w:eastAsia="zh-CN"/>
        </w:rPr>
        <w:t>CTZB-2024080511</w:t>
      </w:r>
      <w:r>
        <w:rPr>
          <w:rFonts w:hint="default" w:ascii="Calibri" w:hAnsi="Calibri" w:cs="Calibri"/>
        </w:rPr>
        <w:t>（项目编号）</w:t>
      </w:r>
      <w:r>
        <w:rPr>
          <w:rFonts w:hint="eastAsia" w:cs="Calibri"/>
          <w:u w:val="single"/>
          <w:lang w:eastAsia="zh-CN"/>
        </w:rPr>
        <w:t>特保服务</w:t>
      </w:r>
      <w:r>
        <w:rPr>
          <w:rFonts w:hint="default" w:ascii="Calibri" w:hAnsi="Calibri" w:cs="Calibri"/>
        </w:rPr>
        <w:t>（标项名称）</w:t>
      </w:r>
      <w:r>
        <w:rPr>
          <w:rFonts w:hint="default" w:ascii="Calibri" w:hAnsi="Calibri" w:cs="Calibri"/>
          <w:szCs w:val="21"/>
        </w:rPr>
        <w:t>的招标中若获中标，我单位保证按招标文件的规定，向你公司即浙江省成套招标代理有限公司支付采购代理服务费。如我单位未按上述承诺支付采购代理服务费，你公司有权取消我单位中标资格，</w:t>
      </w:r>
      <w:r>
        <w:rPr>
          <w:rFonts w:hint="default" w:ascii="Calibri" w:hAnsi="Calibri" w:cs="Calibri"/>
          <w:color w:val="auto"/>
          <w:szCs w:val="21"/>
          <w:highlight w:val="none"/>
        </w:rPr>
        <w:t>由此产生的一切法律后果和责任由我单位承担。我单位声明放弃对此提出任何异议和追索的权利。</w:t>
      </w:r>
    </w:p>
    <w:p w14:paraId="46E177F9">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1EEF37A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特此承诺。</w:t>
      </w:r>
    </w:p>
    <w:p w14:paraId="14F0779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FB4B0F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日期：</w:t>
      </w:r>
      <w:r>
        <w:rPr>
          <w:rFonts w:hint="eastAsia" w:cs="Calibri"/>
          <w:szCs w:val="21"/>
          <w:lang w:eastAsia="zh-CN"/>
        </w:rPr>
        <w:t>2024年</w:t>
      </w:r>
      <w:r>
        <w:rPr>
          <w:rFonts w:hint="default" w:ascii="Calibri" w:hAnsi="Calibri" w:cs="Calibri"/>
          <w:szCs w:val="21"/>
        </w:rPr>
        <w:t xml:space="preserve">  月  日</w:t>
      </w:r>
    </w:p>
    <w:p w14:paraId="780CF0B2">
      <w:pPr>
        <w:rPr>
          <w:rFonts w:hint="default" w:ascii="Calibri" w:hAnsi="Calibri" w:cs="Calibri"/>
        </w:rPr>
      </w:pPr>
      <w:r>
        <w:rPr>
          <w:rFonts w:hint="default" w:ascii="Calibri" w:hAnsi="Calibri" w:cs="Calibri"/>
        </w:rPr>
        <w:br w:type="page"/>
      </w:r>
    </w:p>
    <w:p w14:paraId="1FC50F97">
      <w:pPr>
        <w:pStyle w:val="2"/>
        <w:bidi w:val="0"/>
        <w:rPr>
          <w:rFonts w:hint="default"/>
          <w:lang w:val="en-US" w:eastAsia="zh-CN"/>
        </w:rPr>
      </w:pPr>
      <w:bookmarkStart w:id="198" w:name="_Toc16797"/>
      <w:r>
        <w:rPr>
          <w:rFonts w:hint="eastAsia"/>
          <w:lang w:val="en-US" w:eastAsia="zh-CN"/>
        </w:rPr>
        <w:t>第八章  招标文件附件</w:t>
      </w:r>
      <w:bookmarkEnd w:id="198"/>
    </w:p>
    <w:p w14:paraId="01EC0246">
      <w:pPr>
        <w:pStyle w:val="3"/>
        <w:bidi w:val="0"/>
        <w:rPr>
          <w:rFonts w:hint="default"/>
        </w:rPr>
      </w:pPr>
      <w:r>
        <w:rPr>
          <w:rFonts w:hint="default"/>
        </w:rPr>
        <w:t>【</w:t>
      </w:r>
      <w:r>
        <w:rPr>
          <w:rFonts w:hint="default"/>
          <w:lang w:val="en-US" w:eastAsia="zh-CN"/>
        </w:rPr>
        <w:t>附件</w:t>
      </w:r>
      <w:r>
        <w:rPr>
          <w:rFonts w:hint="eastAsia"/>
          <w:lang w:val="en-US" w:eastAsia="zh-CN"/>
        </w:rPr>
        <w:t>1</w:t>
      </w:r>
      <w:r>
        <w:rPr>
          <w:rFonts w:hint="default"/>
        </w:rPr>
        <w:t>】联合协议书</w:t>
      </w:r>
    </w:p>
    <w:p w14:paraId="6E62393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联合协议书</w:t>
      </w:r>
    </w:p>
    <w:p w14:paraId="457BBA6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填写联合体所有成员名称</w:t>
      </w:r>
      <w:r>
        <w:rPr>
          <w:rFonts w:hint="default" w:ascii="Calibri" w:hAnsi="Calibri" w:eastAsia="宋体" w:cs="Calibri"/>
          <w:u w:val="single"/>
          <w:lang w:eastAsia="zh-CN"/>
        </w:rPr>
        <w:t>】</w:t>
      </w:r>
      <w:r>
        <w:rPr>
          <w:rFonts w:hint="default" w:ascii="Calibri" w:hAnsi="Calibri" w:eastAsia="宋体" w:cs="Calibri"/>
        </w:rPr>
        <w:t>自愿组成一个联合体，联合体名称为</w:t>
      </w:r>
      <w:r>
        <w:rPr>
          <w:rFonts w:hint="default" w:ascii="Calibri" w:hAnsi="Calibri" w:eastAsia="宋体" w:cs="Calibri"/>
          <w:u w:val="single"/>
        </w:rPr>
        <w:t>【</w:t>
      </w:r>
      <w:r>
        <w:rPr>
          <w:rFonts w:hint="eastAsia" w:eastAsia="楷体" w:cs="Calibri"/>
          <w:u w:val="single"/>
          <w:lang w:val="en-US" w:eastAsia="zh-CN"/>
        </w:rPr>
        <w:t>填写联合体名称</w:t>
      </w:r>
      <w:r>
        <w:rPr>
          <w:rFonts w:hint="default" w:ascii="Calibri" w:hAnsi="Calibri" w:eastAsia="宋体" w:cs="Calibri"/>
          <w:u w:val="single"/>
        </w:rPr>
        <w:t>】</w:t>
      </w:r>
      <w:r>
        <w:rPr>
          <w:rFonts w:hint="default" w:ascii="Calibri" w:hAnsi="Calibri" w:eastAsia="宋体" w:cs="Calibri"/>
        </w:rPr>
        <w:t>，以一个投标人的身份参加</w:t>
      </w:r>
      <w:r>
        <w:rPr>
          <w:rFonts w:hint="eastAsia" w:cs="Calibri"/>
          <w:u w:val="single"/>
          <w:lang w:eastAsia="zh-CN"/>
        </w:rPr>
        <w:t>2024-2025年浙江牧业监测大楼特保服务项目</w:t>
      </w:r>
      <w:r>
        <w:rPr>
          <w:rFonts w:hint="default" w:ascii="Calibri" w:hAnsi="Calibri" w:eastAsia="宋体" w:cs="Calibri"/>
        </w:rPr>
        <w:t>（项目名称）</w:t>
      </w:r>
      <w:r>
        <w:rPr>
          <w:rFonts w:hint="eastAsia" w:cs="Calibri"/>
          <w:u w:val="single"/>
          <w:lang w:eastAsia="zh-CN"/>
        </w:rPr>
        <w:t>CTZB-2024080511</w:t>
      </w:r>
      <w:r>
        <w:rPr>
          <w:rFonts w:hint="default" w:ascii="Calibri" w:hAnsi="Calibri" w:eastAsia="宋体" w:cs="Calibri"/>
        </w:rPr>
        <w:t>（项目编号）</w:t>
      </w:r>
      <w:r>
        <w:rPr>
          <w:rFonts w:hint="eastAsia" w:cs="Calibri"/>
          <w:u w:val="single"/>
          <w:lang w:eastAsia="zh-CN"/>
        </w:rPr>
        <w:t>特保服务</w:t>
      </w:r>
      <w:r>
        <w:rPr>
          <w:rFonts w:hint="default" w:ascii="Calibri" w:hAnsi="Calibri" w:eastAsia="宋体" w:cs="Calibri"/>
        </w:rPr>
        <w:t>（标项名称）投标。</w:t>
      </w:r>
    </w:p>
    <w:p w14:paraId="00A3C19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一、各方一致决定，</w:t>
      </w:r>
      <w:r>
        <w:rPr>
          <w:rFonts w:hint="default" w:ascii="Calibri" w:hAnsi="Calibri" w:eastAsia="宋体" w:cs="Calibri"/>
          <w:u w:val="single"/>
          <w:lang w:eastAsia="zh-CN"/>
        </w:rPr>
        <w:t>【</w:t>
      </w:r>
      <w:r>
        <w:rPr>
          <w:rFonts w:hint="eastAsia" w:eastAsia="楷体" w:cs="Calibri"/>
          <w:u w:val="single"/>
          <w:lang w:val="en-US" w:eastAsia="zh-CN"/>
        </w:rPr>
        <w:t>填写某联合体成员名称</w:t>
      </w:r>
      <w:r>
        <w:rPr>
          <w:rFonts w:hint="default" w:ascii="Calibri" w:hAnsi="Calibri" w:eastAsia="宋体" w:cs="Calibri"/>
          <w:u w:val="single"/>
          <w:lang w:eastAsia="zh-CN"/>
        </w:rPr>
        <w:t>】</w:t>
      </w:r>
      <w:r>
        <w:rPr>
          <w:rFonts w:hint="default" w:ascii="Calibri" w:hAnsi="Calibri" w:eastAsia="宋体" w:cs="Calibri"/>
        </w:rPr>
        <w:t>为联合体</w:t>
      </w:r>
      <w:r>
        <w:rPr>
          <w:rFonts w:hint="default" w:ascii="Calibri" w:hAnsi="Calibri" w:eastAsia="宋体" w:cs="Calibri"/>
          <w:lang w:eastAsia="zh-CN"/>
        </w:rPr>
        <w:t>主办单位</w:t>
      </w:r>
      <w:r>
        <w:rPr>
          <w:rFonts w:hint="default" w:ascii="Calibri" w:hAnsi="Calibri" w:eastAsia="宋体" w:cs="Calibri"/>
        </w:rPr>
        <w:t>，代表所有联合体成员负责投标和合同实施阶段的主办、协调工作。</w:t>
      </w:r>
    </w:p>
    <w:p w14:paraId="269467D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二、所有联合体成员授权联合体主办单位签署授权书，授权书载明的授权代表根据招标文件规定及投标内容而对采购人、采购</w:t>
      </w:r>
      <w:r>
        <w:rPr>
          <w:rFonts w:hint="default" w:ascii="Calibri" w:hAnsi="Calibri" w:eastAsia="宋体" w:cs="Calibri"/>
          <w:lang w:val="en-US" w:eastAsia="zh-CN"/>
        </w:rPr>
        <w:t>代理</w:t>
      </w:r>
      <w:r>
        <w:rPr>
          <w:rFonts w:hint="default" w:ascii="Calibri" w:hAnsi="Calibri" w:eastAsia="宋体" w:cs="Calibri"/>
        </w:rPr>
        <w:t>机构所作的任何合法承诺，包括书面澄清及响应等均对联合</w:t>
      </w:r>
      <w:r>
        <w:rPr>
          <w:rFonts w:hint="eastAsia" w:cs="Calibri"/>
          <w:lang w:val="en-US" w:eastAsia="zh-CN"/>
        </w:rPr>
        <w:t>体</w:t>
      </w:r>
      <w:r>
        <w:rPr>
          <w:rFonts w:hint="default" w:ascii="Calibri" w:hAnsi="Calibri" w:eastAsia="宋体" w:cs="Calibri"/>
        </w:rPr>
        <w:t>各方产生约束力。</w:t>
      </w:r>
    </w:p>
    <w:p w14:paraId="6485BD6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三、本次联合</w:t>
      </w:r>
      <w:r>
        <w:rPr>
          <w:rFonts w:hint="default" w:ascii="Calibri" w:hAnsi="Calibri" w:eastAsia="宋体" w:cs="Calibri"/>
          <w:lang w:val="en-US" w:eastAsia="zh-CN"/>
        </w:rPr>
        <w:t>体</w:t>
      </w:r>
      <w:r>
        <w:rPr>
          <w:rFonts w:hint="default" w:ascii="Calibri" w:hAnsi="Calibri" w:eastAsia="宋体" w:cs="Calibri"/>
        </w:rPr>
        <w:t>分工如下：</w:t>
      </w:r>
    </w:p>
    <w:p w14:paraId="68ABCE7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rPr>
        <w:t>；</w:t>
      </w:r>
    </w:p>
    <w:p w14:paraId="75EE947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lang w:eastAsia="zh-CN"/>
        </w:rPr>
        <w:t>。</w:t>
      </w:r>
    </w:p>
    <w:p w14:paraId="2A274EB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lang w:val="zh-CN"/>
        </w:rPr>
        <w:t>四、中小企业承接金额比例如下：</w:t>
      </w:r>
    </w:p>
    <w:p w14:paraId="21F2ABC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为小微企业，其承接的合同份额占到合同总金额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2ECDE0E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为中型企业，其承接的合同份额占到合同总金额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00D8019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u w:val="single"/>
          <w:lang w:val="zh-CN"/>
        </w:rPr>
        <w:t>……</w:t>
      </w:r>
      <w:r>
        <w:rPr>
          <w:rFonts w:hint="default" w:ascii="Calibri" w:hAnsi="Calibri" w:eastAsia="宋体" w:cs="Calibri"/>
          <w:u w:val="none"/>
          <w:lang w:val="zh-CN"/>
        </w:rPr>
        <w:t>。</w:t>
      </w:r>
    </w:p>
    <w:p w14:paraId="21CF069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五</w:t>
      </w:r>
      <w:r>
        <w:rPr>
          <w:rFonts w:hint="default" w:ascii="Calibri" w:hAnsi="Calibri" w:eastAsia="宋体" w:cs="Calibri"/>
        </w:rPr>
        <w:t>、如果中标，联合体各成员方共同与采购人签订合同，并就采购合同约定的事项对采购人承担连带责任。</w:t>
      </w:r>
    </w:p>
    <w:p w14:paraId="3C29BD0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六</w:t>
      </w:r>
      <w:r>
        <w:rPr>
          <w:rFonts w:hint="default" w:ascii="Calibri" w:hAnsi="Calibri" w:eastAsia="宋体" w:cs="Calibri"/>
        </w:rPr>
        <w:t>、有关本次联合</w:t>
      </w:r>
      <w:r>
        <w:rPr>
          <w:rFonts w:hint="eastAsia" w:cs="Calibri"/>
          <w:lang w:val="en-US" w:eastAsia="zh-CN"/>
        </w:rPr>
        <w:t>体</w:t>
      </w:r>
      <w:r>
        <w:rPr>
          <w:rFonts w:hint="default" w:ascii="Calibri" w:hAnsi="Calibri" w:eastAsia="宋体" w:cs="Calibri"/>
        </w:rPr>
        <w:t>的其他事宜：</w:t>
      </w:r>
    </w:p>
    <w:p w14:paraId="4E181DE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1</w:t>
      </w:r>
      <w:r>
        <w:rPr>
          <w:rFonts w:hint="default" w:ascii="Calibri" w:hAnsi="Calibri" w:eastAsia="宋体" w:cs="Calibri"/>
          <w:lang w:val="en-US" w:eastAsia="zh-CN"/>
        </w:rPr>
        <w:t>.</w:t>
      </w:r>
      <w:r>
        <w:rPr>
          <w:rFonts w:hint="default" w:ascii="Calibri" w:hAnsi="Calibri" w:eastAsia="宋体" w:cs="Calibri"/>
          <w:lang w:eastAsia="zh-CN"/>
        </w:rPr>
        <w:t>联合体各成员方</w:t>
      </w:r>
      <w:r>
        <w:rPr>
          <w:rFonts w:hint="default" w:ascii="Calibri" w:hAnsi="Calibri" w:eastAsia="宋体" w:cs="Calibri"/>
        </w:rPr>
        <w:t>不再单独参加或者与其他供应商另外组成联合体参加</w:t>
      </w:r>
      <w:r>
        <w:rPr>
          <w:rFonts w:hint="default" w:ascii="Calibri" w:hAnsi="Calibri" w:eastAsia="宋体" w:cs="Calibri"/>
          <w:lang w:eastAsia="zh-CN"/>
        </w:rPr>
        <w:t>本项目</w:t>
      </w:r>
      <w:r>
        <w:rPr>
          <w:rFonts w:hint="default" w:ascii="Calibri" w:hAnsi="Calibri" w:eastAsia="宋体" w:cs="Calibri"/>
        </w:rPr>
        <w:t>的政府采购活动。</w:t>
      </w:r>
    </w:p>
    <w:p w14:paraId="71584BA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eastAsia="宋体" w:cs="Calibri"/>
          <w:lang w:val="en-US" w:eastAsia="zh-CN"/>
        </w:rPr>
        <w:t>.</w:t>
      </w:r>
      <w:r>
        <w:rPr>
          <w:rFonts w:hint="default" w:ascii="Calibri" w:hAnsi="Calibri" w:eastAsia="宋体" w:cs="Calibri"/>
        </w:rPr>
        <w:t>联合体中有同类资质的各方按照联合体分工承担相同工作的，按照资质等级较低的供应商确定资质等级。</w:t>
      </w:r>
    </w:p>
    <w:p w14:paraId="290BDF2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3</w:t>
      </w:r>
      <w:r>
        <w:rPr>
          <w:rFonts w:hint="default" w:ascii="Calibri" w:hAnsi="Calibri" w:eastAsia="宋体" w:cs="Calibri"/>
          <w:lang w:val="en-US" w:eastAsia="zh-CN"/>
        </w:rPr>
        <w:t>.</w:t>
      </w:r>
      <w:r>
        <w:rPr>
          <w:rFonts w:hint="default" w:ascii="Calibri" w:hAnsi="Calibri" w:eastAsia="宋体" w:cs="Calibri"/>
        </w:rPr>
        <w:t>本协议提交采购人、采购</w:t>
      </w:r>
      <w:r>
        <w:rPr>
          <w:rFonts w:hint="default" w:ascii="Calibri" w:hAnsi="Calibri" w:eastAsia="宋体" w:cs="Calibri"/>
          <w:lang w:val="en-US" w:eastAsia="zh-CN"/>
        </w:rPr>
        <w:t>代理</w:t>
      </w:r>
      <w:r>
        <w:rPr>
          <w:rFonts w:hint="default" w:ascii="Calibri" w:hAnsi="Calibri" w:eastAsia="宋体" w:cs="Calibri"/>
        </w:rPr>
        <w:t>机构后，</w:t>
      </w:r>
      <w:r>
        <w:rPr>
          <w:rFonts w:hint="default" w:ascii="Calibri" w:hAnsi="Calibri" w:eastAsia="宋体" w:cs="Calibri"/>
          <w:lang w:eastAsia="zh-CN"/>
        </w:rPr>
        <w:t>联合体各成员方</w:t>
      </w:r>
      <w:r>
        <w:rPr>
          <w:rFonts w:hint="default" w:ascii="Calibri" w:hAnsi="Calibri" w:eastAsia="宋体" w:cs="Calibri"/>
        </w:rPr>
        <w:t>不得以任何形式对上述内容进行修改或撤销。</w:t>
      </w:r>
    </w:p>
    <w:p w14:paraId="4CFFEF9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4.</w:t>
      </w:r>
      <w:r>
        <w:rPr>
          <w:rFonts w:hint="default" w:ascii="Calibri" w:hAnsi="Calibri" w:eastAsia="宋体" w:cs="Calibri"/>
          <w:lang w:eastAsia="zh-CN"/>
        </w:rPr>
        <w:t>联合体各成员方</w:t>
      </w:r>
      <w:r>
        <w:rPr>
          <w:rFonts w:hint="default" w:ascii="Calibri" w:hAnsi="Calibri" w:eastAsia="宋体" w:cs="Calibri"/>
        </w:rPr>
        <w:t>按照</w:t>
      </w:r>
      <w:r>
        <w:rPr>
          <w:rFonts w:hint="default" w:ascii="Calibri" w:hAnsi="Calibri" w:eastAsia="宋体" w:cs="Calibri"/>
          <w:lang w:val="en-US" w:eastAsia="zh-CN"/>
        </w:rPr>
        <w:t>招标</w:t>
      </w:r>
      <w:r>
        <w:rPr>
          <w:rFonts w:hint="default" w:ascii="Calibri" w:hAnsi="Calibri" w:eastAsia="宋体" w:cs="Calibri"/>
        </w:rPr>
        <w:t>文件的规定</w:t>
      </w:r>
      <w:r>
        <w:rPr>
          <w:rFonts w:hint="default" w:ascii="Calibri" w:hAnsi="Calibri" w:eastAsia="宋体" w:cs="Calibri"/>
          <w:lang w:val="en-US" w:eastAsia="zh-CN"/>
        </w:rPr>
        <w:t>在投标文件中</w:t>
      </w:r>
      <w:r>
        <w:rPr>
          <w:rFonts w:hint="default" w:ascii="Calibri" w:hAnsi="Calibri" w:eastAsia="宋体" w:cs="Calibri"/>
        </w:rPr>
        <w:t>分别提交资格条件证明文件。</w:t>
      </w:r>
    </w:p>
    <w:p w14:paraId="0886616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5.如中标，本项目的采购代理服务费由联合体主办单位缴纳。</w:t>
      </w:r>
    </w:p>
    <w:p w14:paraId="690601C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p>
    <w:p w14:paraId="56FB940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lang w:eastAsia="zh-CN"/>
        </w:rPr>
        <w:t>主办单位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3D8A15D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6C5AFFE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p>
    <w:p w14:paraId="03AD919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6E2A7B5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0FC1721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0F76F04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cs="Calibri"/>
          <w:lang w:val="en-US" w:eastAsia="zh-CN"/>
        </w:rPr>
        <w:t>2024年</w:t>
      </w:r>
      <w:r>
        <w:rPr>
          <w:rFonts w:hint="default" w:ascii="Calibri" w:hAnsi="Calibri" w:eastAsia="宋体" w:cs="Calibri"/>
        </w:rPr>
        <w:t xml:space="preserve">   月   日</w:t>
      </w:r>
    </w:p>
    <w:p w14:paraId="21F2D15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776F600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（1）本协议格式供参考。</w:t>
      </w:r>
    </w:p>
    <w:p w14:paraId="2252667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（2）联合体参加本项目采购活动应提供此联合协议书。</w:t>
      </w:r>
    </w:p>
    <w:p w14:paraId="0E521C69">
      <w:pPr>
        <w:rPr>
          <w:rFonts w:hint="default" w:ascii="Calibri" w:hAnsi="Calibri" w:cs="Calibri"/>
          <w:szCs w:val="21"/>
        </w:rPr>
      </w:pPr>
      <w:r>
        <w:rPr>
          <w:rFonts w:hint="default" w:ascii="Calibri" w:hAnsi="Calibri" w:cs="Calibri"/>
          <w:szCs w:val="21"/>
        </w:rPr>
        <w:br w:type="page"/>
      </w:r>
    </w:p>
    <w:p w14:paraId="08C884BE">
      <w:pPr>
        <w:pStyle w:val="3"/>
        <w:bidi w:val="0"/>
        <w:rPr>
          <w:rFonts w:hint="default"/>
        </w:rPr>
      </w:pPr>
      <w:r>
        <w:rPr>
          <w:rFonts w:hint="eastAsia"/>
          <w:lang w:eastAsia="zh-CN"/>
        </w:rPr>
        <w:t>【</w:t>
      </w:r>
      <w:r>
        <w:rPr>
          <w:rFonts w:hint="eastAsia"/>
          <w:lang w:val="en-US" w:eastAsia="zh-CN"/>
        </w:rPr>
        <w:t>附件2</w:t>
      </w:r>
      <w:r>
        <w:rPr>
          <w:rFonts w:hint="eastAsia"/>
          <w:lang w:eastAsia="zh-CN"/>
        </w:rPr>
        <w:t>】</w:t>
      </w:r>
      <w:r>
        <w:rPr>
          <w:rFonts w:hint="default"/>
        </w:rPr>
        <w:t>分包意向协议书</w:t>
      </w:r>
    </w:p>
    <w:p w14:paraId="55D37E4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分包意向协议书</w:t>
      </w:r>
    </w:p>
    <w:p w14:paraId="76E25373">
      <w:pPr>
        <w:snapToGrid w:val="0"/>
        <w:spacing w:line="300" w:lineRule="auto"/>
        <w:rPr>
          <w:rFonts w:hint="default" w:ascii="Calibri" w:hAnsi="Calibri" w:cs="Calibri"/>
        </w:rPr>
      </w:pPr>
      <w:r>
        <w:rPr>
          <w:rFonts w:hint="default" w:ascii="Calibri" w:hAnsi="Calibri" w:cs="Calibri"/>
        </w:rPr>
        <w:t>甲方</w:t>
      </w:r>
      <w:r>
        <w:rPr>
          <w:rFonts w:hint="default" w:ascii="Calibri" w:hAnsi="Calibri" w:cs="Calibri"/>
          <w:lang w:eastAsia="zh-CN"/>
        </w:rPr>
        <w:t>（</w:t>
      </w:r>
      <w:r>
        <w:rPr>
          <w:rFonts w:hint="default" w:ascii="Calibri" w:hAnsi="Calibri" w:cs="Calibri"/>
          <w:lang w:val="en-US" w:eastAsia="zh-CN"/>
        </w:rPr>
        <w:t>投标人</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填写投标人名称</w:t>
      </w:r>
      <w:r>
        <w:rPr>
          <w:rFonts w:hint="default" w:ascii="Calibri" w:hAnsi="Calibri" w:cs="Calibri"/>
          <w:i w:val="0"/>
          <w:iCs w:val="0"/>
          <w:u w:val="single"/>
        </w:rPr>
        <w:t>】</w:t>
      </w:r>
    </w:p>
    <w:p w14:paraId="00E18E96">
      <w:pPr>
        <w:snapToGrid w:val="0"/>
        <w:spacing w:line="300" w:lineRule="auto"/>
        <w:rPr>
          <w:rFonts w:hint="default" w:ascii="Calibri" w:hAnsi="Calibri" w:cs="Calibri"/>
        </w:rPr>
      </w:pPr>
      <w:r>
        <w:rPr>
          <w:rFonts w:hint="default" w:ascii="Calibri" w:hAnsi="Calibri" w:cs="Calibri"/>
        </w:rPr>
        <w:t>乙方</w:t>
      </w:r>
      <w:r>
        <w:rPr>
          <w:rFonts w:hint="default" w:ascii="Calibri" w:hAnsi="Calibri" w:cs="Calibri"/>
          <w:lang w:eastAsia="zh-CN"/>
        </w:rPr>
        <w:t>（</w:t>
      </w:r>
      <w:r>
        <w:rPr>
          <w:rFonts w:hint="default" w:ascii="Calibri" w:hAnsi="Calibri" w:cs="Calibri"/>
          <w:lang w:val="en-US" w:eastAsia="zh-CN"/>
        </w:rPr>
        <w:t>分包供应商</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21F1CF3B">
      <w:pPr>
        <w:snapToGrid w:val="0"/>
        <w:spacing w:line="300" w:lineRule="auto"/>
        <w:ind w:firstLine="420" w:firstLineChars="200"/>
        <w:rPr>
          <w:rFonts w:hint="default" w:ascii="Calibri" w:hAnsi="Calibri" w:cs="Calibri"/>
        </w:rPr>
      </w:pPr>
      <w:r>
        <w:rPr>
          <w:rFonts w:hint="default" w:ascii="Calibri" w:hAnsi="Calibri" w:cs="Calibri"/>
        </w:rPr>
        <w:t>各方经协商，就响应</w:t>
      </w:r>
      <w:r>
        <w:rPr>
          <w:rFonts w:hint="eastAsia" w:cs="Calibri"/>
          <w:u w:val="single"/>
          <w:lang w:eastAsia="zh-CN"/>
        </w:rPr>
        <w:t>浙江省动物疫病预防控制中心</w:t>
      </w:r>
      <w:r>
        <w:rPr>
          <w:rFonts w:hint="default" w:ascii="Calibri" w:hAnsi="Calibri" w:cs="Calibri"/>
        </w:rPr>
        <w:t>组织实施的</w:t>
      </w:r>
      <w:r>
        <w:rPr>
          <w:rFonts w:hint="eastAsia" w:cs="Calibri"/>
          <w:u w:val="single"/>
          <w:lang w:eastAsia="zh-CN"/>
        </w:rPr>
        <w:t>2024-2025年浙江牧业监测大楼特保服务项目</w:t>
      </w:r>
      <w:r>
        <w:rPr>
          <w:rFonts w:hint="default" w:ascii="Calibri" w:hAnsi="Calibri" w:cs="Calibri"/>
        </w:rPr>
        <w:t>（项目名称）</w:t>
      </w:r>
      <w:r>
        <w:rPr>
          <w:rFonts w:hint="eastAsia" w:cs="Calibri"/>
          <w:u w:val="single"/>
          <w:lang w:eastAsia="zh-CN"/>
        </w:rPr>
        <w:t>CTZB-2024080511</w:t>
      </w:r>
      <w:r>
        <w:rPr>
          <w:rFonts w:hint="default" w:ascii="Calibri" w:hAnsi="Calibri" w:cs="Calibri"/>
        </w:rPr>
        <w:t>（项目编号）</w:t>
      </w:r>
      <w:r>
        <w:rPr>
          <w:rFonts w:hint="eastAsia" w:cs="Calibri"/>
          <w:u w:val="single"/>
          <w:lang w:eastAsia="zh-CN"/>
        </w:rPr>
        <w:t>特保服务</w:t>
      </w:r>
      <w:r>
        <w:rPr>
          <w:rFonts w:hint="default" w:ascii="Calibri" w:hAnsi="Calibri" w:cs="Calibri"/>
        </w:rPr>
        <w:t>（标项名称）的采购活动，达成如下分包意向协议：</w:t>
      </w:r>
    </w:p>
    <w:p w14:paraId="3F8302A0">
      <w:pPr>
        <w:snapToGrid w:val="0"/>
        <w:spacing w:line="300" w:lineRule="auto"/>
        <w:ind w:firstLine="420" w:firstLineChars="200"/>
        <w:rPr>
          <w:rFonts w:hint="default" w:ascii="Calibri" w:hAnsi="Calibri" w:cs="Calibri"/>
        </w:rPr>
      </w:pPr>
      <w:r>
        <w:rPr>
          <w:rFonts w:hint="default" w:ascii="Calibri" w:hAnsi="Calibri" w:cs="Calibri"/>
        </w:rPr>
        <w:t>一、</w:t>
      </w:r>
      <w:r>
        <w:rPr>
          <w:rFonts w:cs="Calibri"/>
          <w:u w:val="single"/>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填写投标人</w:t>
      </w:r>
      <w:r>
        <w:rPr>
          <w:rFonts w:hint="eastAsia" w:ascii="楷体" w:hAnsi="楷体" w:eastAsia="楷体" w:cs="楷体"/>
          <w:u w:val="single"/>
        </w:rPr>
        <w:t xml:space="preserve">名称 </w:t>
      </w:r>
      <w:r>
        <w:rPr>
          <w:rFonts w:cs="Calibri"/>
          <w:u w:val="single"/>
        </w:rPr>
        <w:t>】</w:t>
      </w:r>
      <w:r>
        <w:rPr>
          <w:rFonts w:hint="default" w:ascii="Calibri" w:hAnsi="Calibri" w:cs="Calibri"/>
        </w:rPr>
        <w:t>为</w:t>
      </w:r>
      <w:r>
        <w:rPr>
          <w:rFonts w:hint="eastAsia" w:cs="Calibri"/>
          <w:u w:val="single"/>
          <w:lang w:eastAsia="zh-CN"/>
        </w:rPr>
        <w:t>2024-2025年浙江牧业监测大楼特保服务项目</w:t>
      </w:r>
      <w:r>
        <w:rPr>
          <w:rFonts w:hint="default" w:ascii="Calibri" w:hAnsi="Calibri" w:cs="Calibri"/>
        </w:rPr>
        <w:t>（项目名称）</w:t>
      </w:r>
      <w:r>
        <w:rPr>
          <w:rFonts w:hint="eastAsia" w:cs="Calibri"/>
          <w:u w:val="single"/>
          <w:lang w:eastAsia="zh-CN"/>
        </w:rPr>
        <w:t>CTZB-2024080511</w:t>
      </w:r>
      <w:r>
        <w:rPr>
          <w:rFonts w:hint="default" w:ascii="Calibri" w:hAnsi="Calibri" w:cs="Calibri"/>
        </w:rPr>
        <w:t>（项目编号）</w:t>
      </w:r>
      <w:r>
        <w:rPr>
          <w:rFonts w:hint="eastAsia" w:cs="Calibri"/>
          <w:u w:val="single"/>
          <w:lang w:eastAsia="zh-CN"/>
        </w:rPr>
        <w:t>特保服务</w:t>
      </w:r>
      <w:r>
        <w:rPr>
          <w:rFonts w:hint="default" w:ascii="Calibri" w:hAnsi="Calibri" w:cs="Calibri"/>
        </w:rPr>
        <w:t>（标项名称）的投标人，参与项目的投标并签订合同。</w:t>
      </w:r>
    </w:p>
    <w:p w14:paraId="7A5026DE">
      <w:pPr>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二、根据招标文件规定，甲方有意向将本项目中的非主体、非关键性工作</w:t>
      </w:r>
      <w:r>
        <w:rPr>
          <w:rFonts w:hint="default" w:ascii="Calibri" w:hAnsi="Calibri" w:cs="Calibri"/>
        </w:rPr>
        <w:t>分包给乙方实施</w:t>
      </w:r>
      <w:r>
        <w:rPr>
          <w:rFonts w:hint="default" w:ascii="Calibri" w:hAnsi="Calibri" w:cs="Calibri"/>
          <w:lang w:eastAsia="zh-CN"/>
        </w:rPr>
        <w:t>。</w:t>
      </w:r>
      <w:r>
        <w:rPr>
          <w:rFonts w:hint="default" w:ascii="Calibri" w:hAnsi="Calibri" w:cs="Calibri"/>
          <w:lang w:val="en-US" w:eastAsia="zh-CN"/>
        </w:rPr>
        <w:t>乙方有意向承接此部分分包内容。</w:t>
      </w:r>
    </w:p>
    <w:p w14:paraId="728D3B63">
      <w:pPr>
        <w:snapToGrid w:val="0"/>
        <w:spacing w:line="300" w:lineRule="auto"/>
        <w:ind w:firstLine="420" w:firstLineChars="200"/>
        <w:rPr>
          <w:rFonts w:hint="default" w:ascii="Calibri" w:hAnsi="Calibri" w:cs="Calibri"/>
        </w:rPr>
      </w:pPr>
      <w:r>
        <w:rPr>
          <w:rFonts w:hint="default" w:ascii="Calibri" w:hAnsi="Calibri" w:cs="Calibri"/>
        </w:rPr>
        <w:t>三、</w:t>
      </w:r>
      <w:r>
        <w:rPr>
          <w:rFonts w:hint="default" w:ascii="Calibri" w:hAnsi="Calibri" w:cs="Calibri"/>
          <w:lang w:val="en-US" w:eastAsia="zh-CN"/>
        </w:rPr>
        <w:t>甲方</w:t>
      </w:r>
      <w:r>
        <w:rPr>
          <w:rFonts w:hint="default" w:ascii="Calibri" w:hAnsi="Calibri" w:cs="Calibri"/>
        </w:rPr>
        <w:t>就采购项目和分包</w:t>
      </w:r>
      <w:r>
        <w:rPr>
          <w:rFonts w:hint="default" w:ascii="Calibri" w:hAnsi="Calibri" w:cs="Calibri"/>
          <w:lang w:val="en-US" w:eastAsia="zh-CN"/>
        </w:rPr>
        <w:t>内容</w:t>
      </w:r>
      <w:r>
        <w:rPr>
          <w:rFonts w:hint="default" w:ascii="Calibri" w:hAnsi="Calibri" w:cs="Calibri"/>
        </w:rPr>
        <w:t>向采购人负责，</w:t>
      </w:r>
      <w:r>
        <w:rPr>
          <w:rFonts w:hint="default" w:ascii="Calibri" w:hAnsi="Calibri" w:cs="Calibri"/>
          <w:lang w:val="en-US" w:eastAsia="zh-CN"/>
        </w:rPr>
        <w:t>乙方</w:t>
      </w:r>
      <w:r>
        <w:rPr>
          <w:rFonts w:hint="default" w:ascii="Calibri" w:hAnsi="Calibri" w:cs="Calibri"/>
        </w:rPr>
        <w:t>就分包</w:t>
      </w:r>
      <w:r>
        <w:rPr>
          <w:rFonts w:hint="default" w:ascii="Calibri" w:hAnsi="Calibri" w:cs="Calibri"/>
          <w:lang w:val="en-US" w:eastAsia="zh-CN"/>
        </w:rPr>
        <w:t>内容</w:t>
      </w:r>
      <w:r>
        <w:rPr>
          <w:rFonts w:hint="default" w:ascii="Calibri" w:hAnsi="Calibri" w:cs="Calibri"/>
        </w:rPr>
        <w:t>承担责任。</w:t>
      </w:r>
    </w:p>
    <w:p w14:paraId="215C2441">
      <w:pPr>
        <w:snapToGrid w:val="0"/>
        <w:spacing w:line="300" w:lineRule="auto"/>
        <w:ind w:firstLine="420" w:firstLineChars="200"/>
        <w:rPr>
          <w:rFonts w:hint="default" w:ascii="Calibri" w:hAnsi="Calibri" w:eastAsia="宋体" w:cs="Calibri"/>
          <w:lang w:val="en-US" w:eastAsia="zh-CN"/>
        </w:rPr>
      </w:pPr>
      <w:r>
        <w:rPr>
          <w:rFonts w:hint="default" w:ascii="Calibri" w:hAnsi="Calibri" w:cs="Calibri"/>
          <w:lang w:val="en-US" w:eastAsia="zh-CN"/>
        </w:rPr>
        <w:t>四、甲方要求乙方承担分包内容，不得再分包给其他单位。</w:t>
      </w:r>
    </w:p>
    <w:p w14:paraId="027199DE">
      <w:pPr>
        <w:snapToGrid w:val="0"/>
        <w:spacing w:line="300" w:lineRule="auto"/>
        <w:ind w:firstLine="420" w:firstLineChars="200"/>
        <w:rPr>
          <w:rFonts w:hint="default" w:ascii="Calibri" w:hAnsi="Calibri" w:cs="Calibri"/>
        </w:rPr>
      </w:pPr>
      <w:r>
        <w:rPr>
          <w:rFonts w:hint="default" w:ascii="Calibri" w:hAnsi="Calibri" w:cs="Calibri"/>
          <w:lang w:val="en-US" w:eastAsia="zh-CN"/>
        </w:rPr>
        <w:t>五</w:t>
      </w:r>
      <w:r>
        <w:rPr>
          <w:rFonts w:hint="default" w:ascii="Calibri" w:hAnsi="Calibri" w:cs="Calibri"/>
        </w:rPr>
        <w:t>、乙方承担的工作和义务为：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12006C4B">
      <w:pPr>
        <w:snapToGrid w:val="0"/>
        <w:spacing w:line="300" w:lineRule="auto"/>
        <w:ind w:firstLine="420" w:firstLineChars="200"/>
        <w:rPr>
          <w:rFonts w:hint="default" w:ascii="Calibri" w:hAnsi="Calibri" w:cs="Calibri"/>
        </w:rPr>
      </w:pPr>
      <w:r>
        <w:rPr>
          <w:rFonts w:hint="eastAsia" w:cs="Calibri"/>
          <w:lang w:val="en-US" w:eastAsia="zh-CN"/>
        </w:rPr>
        <w:t>六</w:t>
      </w:r>
      <w:r>
        <w:rPr>
          <w:rFonts w:hint="default" w:ascii="Calibri" w:hAnsi="Calibri" w:cs="Calibri"/>
        </w:rPr>
        <w:t>、其他</w:t>
      </w:r>
    </w:p>
    <w:p w14:paraId="00D40A56">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642AFF3F">
      <w:pPr>
        <w:snapToGrid w:val="0"/>
        <w:spacing w:line="300" w:lineRule="auto"/>
        <w:ind w:firstLine="420" w:firstLineChars="200"/>
        <w:rPr>
          <w:rFonts w:hint="default" w:ascii="Calibri" w:hAnsi="Calibri" w:cs="Calibri"/>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04F5BF3">
      <w:pPr>
        <w:snapToGrid w:val="0"/>
        <w:spacing w:line="300" w:lineRule="auto"/>
        <w:ind w:firstLine="420" w:firstLineChars="200"/>
        <w:rPr>
          <w:rFonts w:hint="default" w:ascii="Calibri" w:hAnsi="Calibri" w:cs="Calibri"/>
        </w:rPr>
      </w:pPr>
      <w:r>
        <w:rPr>
          <w:rFonts w:hint="eastAsia" w:cs="Calibri"/>
          <w:lang w:val="en-US" w:eastAsia="zh-CN"/>
        </w:rPr>
        <w:t>七</w:t>
      </w:r>
      <w:r>
        <w:rPr>
          <w:rFonts w:hint="default" w:ascii="Calibri" w:hAnsi="Calibri" w:cs="Calibri"/>
          <w:lang w:val="en-US" w:eastAsia="zh-CN"/>
        </w:rPr>
        <w:t>、</w:t>
      </w:r>
      <w:r>
        <w:rPr>
          <w:rFonts w:hint="default" w:ascii="Calibri" w:hAnsi="Calibri" w:cs="Calibri"/>
        </w:rPr>
        <w:t>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172D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6872FA3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甲方（投标人）：</w:t>
            </w:r>
            <w:r>
              <w:rPr>
                <w:rFonts w:hint="default" w:ascii="Calibri" w:hAnsi="Calibri" w:cs="Calibri"/>
                <w:u w:val="single"/>
                <w:vertAlign w:val="baseline"/>
              </w:rPr>
              <w:t xml:space="preserve">                </w:t>
            </w:r>
            <w:r>
              <w:rPr>
                <w:rFonts w:hint="default" w:ascii="Calibri" w:hAnsi="Calibri" w:cs="Calibri"/>
                <w:vertAlign w:val="baseline"/>
              </w:rPr>
              <w:t>（单位公章）</w:t>
            </w:r>
          </w:p>
          <w:p w14:paraId="37021A2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2024年</w:t>
            </w:r>
            <w:r>
              <w:rPr>
                <w:rFonts w:hint="default" w:ascii="Calibri" w:hAnsi="Calibri" w:cs="Calibri"/>
                <w:vertAlign w:val="baseline"/>
              </w:rPr>
              <w:t xml:space="preserve">   月   日</w:t>
            </w:r>
          </w:p>
        </w:tc>
        <w:tc>
          <w:tcPr>
            <w:tcW w:w="4701" w:type="dxa"/>
            <w:noWrap w:val="0"/>
            <w:vAlign w:val="top"/>
          </w:tcPr>
          <w:p w14:paraId="37E982A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乙方（分包供应商）：</w:t>
            </w:r>
            <w:r>
              <w:rPr>
                <w:rFonts w:hint="default" w:ascii="Calibri" w:hAnsi="Calibri" w:cs="Calibri"/>
                <w:u w:val="single"/>
                <w:vertAlign w:val="baseline"/>
              </w:rPr>
              <w:t xml:space="preserve">           </w:t>
            </w:r>
            <w:r>
              <w:rPr>
                <w:rFonts w:hint="default" w:ascii="Calibri" w:hAnsi="Calibri" w:cs="Calibri"/>
                <w:vertAlign w:val="baseline"/>
              </w:rPr>
              <w:t>（单位公章）</w:t>
            </w:r>
          </w:p>
          <w:p w14:paraId="53D66D0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2024年</w:t>
            </w:r>
            <w:r>
              <w:rPr>
                <w:rFonts w:hint="default" w:ascii="Calibri" w:hAnsi="Calibri" w:cs="Calibri"/>
                <w:vertAlign w:val="baseline"/>
              </w:rPr>
              <w:t xml:space="preserve">   月   日</w:t>
            </w:r>
          </w:p>
        </w:tc>
      </w:tr>
    </w:tbl>
    <w:p w14:paraId="593564B3">
      <w:pPr>
        <w:snapToGrid w:val="0"/>
        <w:spacing w:line="300" w:lineRule="auto"/>
        <w:rPr>
          <w:rFonts w:hint="default" w:ascii="Calibri" w:hAnsi="Calibri" w:eastAsia="楷体" w:cs="Calibri"/>
        </w:rPr>
      </w:pPr>
      <w:r>
        <w:rPr>
          <w:rFonts w:hint="default" w:ascii="Calibri" w:hAnsi="Calibri" w:eastAsia="楷体" w:cs="Calibri"/>
        </w:rPr>
        <w:t>说明：</w:t>
      </w:r>
    </w:p>
    <w:p w14:paraId="5E83536F">
      <w:pPr>
        <w:snapToGrid w:val="0"/>
        <w:spacing w:line="300" w:lineRule="auto"/>
        <w:rPr>
          <w:rFonts w:hint="default" w:ascii="Calibri" w:hAnsi="Calibri" w:eastAsia="楷体" w:cs="Calibri"/>
        </w:rPr>
      </w:pPr>
      <w:r>
        <w:rPr>
          <w:rFonts w:hint="default" w:ascii="Calibri" w:hAnsi="Calibri" w:eastAsia="楷体" w:cs="Calibri"/>
        </w:rPr>
        <w:t>（1）本协议</w:t>
      </w:r>
      <w:r>
        <w:rPr>
          <w:rFonts w:hint="default" w:ascii="Calibri" w:hAnsi="Calibri" w:eastAsia="楷体" w:cs="Calibri"/>
          <w:lang w:val="en-US" w:eastAsia="zh-CN"/>
        </w:rPr>
        <w:t>格式</w:t>
      </w:r>
      <w:r>
        <w:rPr>
          <w:rFonts w:hint="default" w:ascii="Calibri" w:hAnsi="Calibri" w:eastAsia="楷体" w:cs="Calibri"/>
        </w:rPr>
        <w:t>供参考。</w:t>
      </w:r>
    </w:p>
    <w:p w14:paraId="27261091">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eastAsia="zh-CN"/>
        </w:rPr>
        <w:t>（</w:t>
      </w:r>
      <w:r>
        <w:rPr>
          <w:rFonts w:hint="default" w:ascii="Calibri" w:hAnsi="Calibri" w:eastAsia="楷体" w:cs="Calibri"/>
          <w:lang w:val="en-US" w:eastAsia="zh-CN"/>
        </w:rPr>
        <w:t>2</w:t>
      </w:r>
      <w:r>
        <w:rPr>
          <w:rFonts w:hint="default" w:ascii="Calibri" w:hAnsi="Calibri" w:eastAsia="楷体" w:cs="Calibri"/>
          <w:lang w:eastAsia="zh-CN"/>
        </w:rPr>
        <w:t>）</w:t>
      </w:r>
      <w:r>
        <w:rPr>
          <w:rFonts w:hint="eastAsia" w:eastAsia="楷体" w:cs="Calibri"/>
          <w:lang w:val="en-US" w:eastAsia="zh-CN"/>
        </w:rPr>
        <w:t>如有分包应</w:t>
      </w:r>
      <w:r>
        <w:rPr>
          <w:rFonts w:hint="default" w:ascii="Calibri" w:hAnsi="Calibri" w:eastAsia="楷体" w:cs="Calibri"/>
          <w:lang w:val="en-US" w:eastAsia="zh-CN"/>
        </w:rPr>
        <w:t>提供此协议书。</w:t>
      </w:r>
    </w:p>
    <w:p w14:paraId="7408D790">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val="en-US" w:eastAsia="zh-CN"/>
        </w:rPr>
        <w:t>（3）如投标人为联合体，应由所有联合体各成员方签署本协议。</w:t>
      </w:r>
    </w:p>
    <w:p w14:paraId="046FBFA0">
      <w:pPr>
        <w:snapToGrid w:val="0"/>
        <w:spacing w:line="300" w:lineRule="auto"/>
        <w:rPr>
          <w:rFonts w:hint="eastAsia" w:ascii="Calibri" w:hAnsi="Calibri" w:eastAsia="楷体" w:cs="Calibri"/>
          <w:lang w:eastAsia="zh-CN"/>
        </w:rPr>
      </w:pPr>
      <w:r>
        <w:rPr>
          <w:rFonts w:hint="default" w:ascii="Calibri" w:hAnsi="Calibri" w:eastAsia="楷体" w:cs="Calibri"/>
          <w:lang w:eastAsia="zh-CN"/>
        </w:rPr>
        <w:t>（</w:t>
      </w:r>
      <w:r>
        <w:rPr>
          <w:rFonts w:hint="default" w:ascii="Calibri" w:hAnsi="Calibri" w:eastAsia="楷体" w:cs="Calibri"/>
          <w:lang w:val="en-US" w:eastAsia="zh-CN"/>
        </w:rPr>
        <w:t>4</w:t>
      </w:r>
      <w:r>
        <w:rPr>
          <w:rFonts w:hint="default" w:ascii="Calibri" w:hAnsi="Calibri" w:eastAsia="楷体" w:cs="Calibri"/>
          <w:lang w:eastAsia="zh-CN"/>
        </w:rPr>
        <w:t>）</w:t>
      </w:r>
      <w:r>
        <w:rPr>
          <w:rFonts w:hint="default" w:ascii="Calibri" w:hAnsi="Calibri" w:eastAsia="楷体" w:cs="Calibri"/>
        </w:rPr>
        <w:t>涉及</w:t>
      </w:r>
      <w:r>
        <w:rPr>
          <w:rFonts w:hint="default" w:ascii="Calibri" w:hAnsi="Calibri" w:eastAsia="楷体" w:cs="Calibri"/>
          <w:lang w:eastAsia="zh-CN"/>
        </w:rPr>
        <w:t>分包</w:t>
      </w:r>
      <w:r>
        <w:rPr>
          <w:rFonts w:hint="default" w:ascii="Calibri" w:hAnsi="Calibri" w:eastAsia="楷体" w:cs="Calibri"/>
          <w:lang w:val="en-US" w:eastAsia="zh-CN"/>
        </w:rPr>
        <w:t>供应商</w:t>
      </w:r>
      <w:r>
        <w:rPr>
          <w:rFonts w:hint="default" w:ascii="Calibri" w:hAnsi="Calibri" w:eastAsia="楷体" w:cs="Calibri"/>
        </w:rPr>
        <w:t>情况资料</w:t>
      </w:r>
      <w:r>
        <w:rPr>
          <w:rFonts w:hint="eastAsia" w:eastAsia="楷体" w:cs="Calibri"/>
          <w:lang w:eastAsia="zh-CN"/>
        </w:rPr>
        <w:t>：</w:t>
      </w:r>
      <w:r>
        <w:rPr>
          <w:rFonts w:hint="default" w:ascii="Calibri" w:hAnsi="Calibri" w:eastAsia="楷体" w:cs="Calibri"/>
        </w:rPr>
        <w:t>◇资质文件</w:t>
      </w:r>
      <w:r>
        <w:rPr>
          <w:rFonts w:hint="default" w:ascii="Calibri" w:hAnsi="Calibri" w:eastAsia="楷体" w:cs="Calibri"/>
          <w:lang w:eastAsia="zh-CN"/>
        </w:rPr>
        <w:t>（</w:t>
      </w:r>
      <w:r>
        <w:rPr>
          <w:rFonts w:hint="default" w:ascii="Calibri" w:hAnsi="Calibri" w:eastAsia="楷体" w:cs="Calibri"/>
          <w:lang w:val="en-US" w:eastAsia="zh-CN"/>
        </w:rPr>
        <w:t>如招标文件规定要提供</w:t>
      </w:r>
      <w:r>
        <w:rPr>
          <w:rFonts w:hint="default" w:ascii="Calibri" w:hAnsi="Calibri" w:eastAsia="楷体" w:cs="Calibri"/>
          <w:lang w:eastAsia="zh-CN"/>
        </w:rPr>
        <w:t>）</w:t>
      </w:r>
      <w:r>
        <w:rPr>
          <w:rFonts w:hint="default" w:ascii="Calibri" w:hAnsi="Calibri" w:eastAsia="楷体" w:cs="Calibri"/>
        </w:rPr>
        <w:t>；◇符合资格条件的声明函</w:t>
      </w:r>
      <w:r>
        <w:rPr>
          <w:rFonts w:hint="eastAsia" w:eastAsia="楷体" w:cs="Calibri"/>
          <w:lang w:eastAsia="zh-CN"/>
        </w:rPr>
        <w:t>。</w:t>
      </w:r>
    </w:p>
    <w:p w14:paraId="5C43C37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03C56980">
      <w:pPr>
        <w:snapToGrid w:val="0"/>
        <w:spacing w:line="300" w:lineRule="auto"/>
        <w:rPr>
          <w:rFonts w:hint="default" w:ascii="Calibri" w:hAnsi="Calibri" w:cs="Calibri"/>
          <w:u w:val="single"/>
        </w:rPr>
      </w:pPr>
      <w:r>
        <w:rPr>
          <w:rFonts w:hint="eastAsia" w:cs="Calibri"/>
          <w:u w:val="single"/>
          <w:lang w:eastAsia="zh-CN"/>
        </w:rPr>
        <w:t>浙江省动物疫病预防控制中心</w:t>
      </w:r>
      <w:r>
        <w:rPr>
          <w:rFonts w:hint="default" w:ascii="Calibri" w:hAnsi="Calibri" w:cs="Calibri"/>
          <w:u w:val="single"/>
        </w:rPr>
        <w:t>：</w:t>
      </w:r>
    </w:p>
    <w:p w14:paraId="0122C938">
      <w:pPr>
        <w:snapToGrid w:val="0"/>
        <w:spacing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3589EB7B">
      <w:pPr>
        <w:snapToGrid w:val="0"/>
        <w:spacing w:line="300" w:lineRule="auto"/>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浙江省动物疫病预防控制中心</w:t>
      </w:r>
      <w:r>
        <w:rPr>
          <w:rFonts w:hint="default" w:ascii="Calibri" w:hAnsi="Calibri" w:cs="Calibri"/>
        </w:rPr>
        <w:t>（采购人）</w:t>
      </w:r>
      <w:r>
        <w:rPr>
          <w:rFonts w:hint="eastAsia" w:cs="Calibri"/>
          <w:u w:val="single"/>
          <w:lang w:eastAsia="zh-CN"/>
        </w:rPr>
        <w:t>2024-2025年浙江牧业监测大楼特保服务项目</w:t>
      </w:r>
      <w:r>
        <w:rPr>
          <w:rFonts w:hint="default" w:ascii="Calibri" w:hAnsi="Calibri" w:cs="Calibri"/>
        </w:rPr>
        <w:t>（项目名称）</w:t>
      </w:r>
      <w:r>
        <w:rPr>
          <w:rFonts w:hint="eastAsia" w:cs="Calibri"/>
          <w:u w:val="single"/>
          <w:lang w:eastAsia="zh-CN"/>
        </w:rPr>
        <w:t>CTZB-2024080511</w:t>
      </w:r>
      <w:r>
        <w:rPr>
          <w:rFonts w:hint="default" w:ascii="Calibri" w:hAnsi="Calibri" w:cs="Calibri"/>
        </w:rPr>
        <w:t>（项目编号）</w:t>
      </w:r>
      <w:r>
        <w:rPr>
          <w:rFonts w:hint="eastAsia" w:cs="Calibri"/>
          <w:u w:val="single"/>
          <w:lang w:eastAsia="zh-CN"/>
        </w:rPr>
        <w:t>特保服务</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2DA7CC41">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262C8677">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14:paraId="371248CF">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lang w:eastAsia="zh-CN"/>
        </w:rPr>
        <w:t>分包</w:t>
      </w:r>
      <w:r>
        <w:rPr>
          <w:rFonts w:hint="default" w:ascii="Calibri" w:hAnsi="Calibri" w:cs="Calibri"/>
          <w:lang w:val="en-US" w:eastAsia="zh-CN"/>
        </w:rPr>
        <w:t>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2C56FBBE">
      <w:pPr>
        <w:adjustRightInd w:val="0"/>
        <w:snapToGrid w:val="0"/>
        <w:spacing w:line="300" w:lineRule="auto"/>
        <w:ind w:firstLine="420" w:firstLineChars="200"/>
        <w:rPr>
          <w:rFonts w:hint="default" w:ascii="Calibri" w:hAnsi="Calibri" w:cs="Calibri"/>
          <w:lang w:eastAsia="zh-CN"/>
        </w:rPr>
      </w:pPr>
      <w:r>
        <w:rPr>
          <w:rFonts w:hint="default" w:ascii="Calibri" w:hAnsi="Calibri" w:cs="Calibri"/>
          <w:lang w:eastAsia="zh-CN"/>
        </w:rPr>
        <w:t>日期：</w:t>
      </w:r>
      <w:r>
        <w:rPr>
          <w:rFonts w:hint="eastAsia" w:cs="Calibri"/>
          <w:lang w:eastAsia="zh-CN"/>
        </w:rPr>
        <w:t>2024年</w:t>
      </w:r>
      <w:r>
        <w:rPr>
          <w:rFonts w:hint="default" w:ascii="Calibri" w:hAnsi="Calibri" w:cs="Calibri"/>
          <w:lang w:eastAsia="zh-CN"/>
        </w:rPr>
        <w:t xml:space="preserve">  月  日</w:t>
      </w:r>
    </w:p>
    <w:p w14:paraId="35821232">
      <w:pPr>
        <w:rPr>
          <w:rFonts w:hint="default" w:ascii="Calibri" w:hAnsi="Calibri" w:cs="Calibri"/>
          <w:lang w:val="en-US" w:eastAsia="zh-CN"/>
        </w:rPr>
      </w:pPr>
      <w:r>
        <w:rPr>
          <w:rFonts w:hint="default" w:ascii="Calibri" w:hAnsi="Calibri" w:cs="Calibri"/>
          <w:lang w:val="en-US" w:eastAsia="zh-CN"/>
        </w:rPr>
        <w:br w:type="page"/>
      </w:r>
    </w:p>
    <w:p w14:paraId="1CB7886B">
      <w:pPr>
        <w:pStyle w:val="3"/>
        <w:bidi w:val="0"/>
        <w:rPr>
          <w:rFonts w:hint="default"/>
        </w:rPr>
      </w:pPr>
      <w:r>
        <w:rPr>
          <w:rFonts w:hint="eastAsia"/>
          <w:lang w:eastAsia="zh-CN"/>
        </w:rPr>
        <w:t>【</w:t>
      </w:r>
      <w:r>
        <w:rPr>
          <w:rFonts w:hint="eastAsia"/>
          <w:lang w:val="en-US" w:eastAsia="zh-CN"/>
        </w:rPr>
        <w:t>附件3</w:t>
      </w:r>
      <w:r>
        <w:rPr>
          <w:rFonts w:hint="eastAsia"/>
          <w:lang w:eastAsia="zh-CN"/>
        </w:rPr>
        <w:t>】</w:t>
      </w:r>
      <w:r>
        <w:rPr>
          <w:rFonts w:hint="default"/>
        </w:rPr>
        <w:t>政府采购活动现场确认声明书</w:t>
      </w:r>
    </w:p>
    <w:p w14:paraId="52B0856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政府采购活动现场确认声明书</w:t>
      </w:r>
    </w:p>
    <w:p w14:paraId="563FBCA5">
      <w:pPr>
        <w:bidi w:val="0"/>
        <w:rPr>
          <w:rFonts w:hint="default"/>
        </w:rPr>
      </w:pPr>
      <w:r>
        <w:rPr>
          <w:rFonts w:hint="default"/>
        </w:rPr>
        <w:t>浙江省成套招标代理有限公司：</w:t>
      </w:r>
    </w:p>
    <w:p w14:paraId="2441487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本人经由单位法定代表人合法授权参加</w:t>
      </w:r>
      <w:r>
        <w:rPr>
          <w:rFonts w:hint="eastAsia"/>
          <w:u w:val="single"/>
          <w:lang w:eastAsia="zh-CN"/>
        </w:rPr>
        <w:t>浙江省动物疫病预防控制中心</w:t>
      </w:r>
      <w:r>
        <w:rPr>
          <w:rFonts w:hint="default"/>
        </w:rPr>
        <w:t>（采购人）</w:t>
      </w:r>
      <w:r>
        <w:rPr>
          <w:rFonts w:hint="eastAsia"/>
          <w:u w:val="single"/>
          <w:lang w:eastAsia="zh-CN"/>
        </w:rPr>
        <w:t>2024-2025年浙江牧业监测大楼特保服务项目</w:t>
      </w:r>
      <w:r>
        <w:rPr>
          <w:rFonts w:hint="default"/>
        </w:rPr>
        <w:t>（项目名称）</w:t>
      </w:r>
      <w:r>
        <w:rPr>
          <w:rFonts w:hint="eastAsia"/>
          <w:u w:val="single"/>
          <w:lang w:eastAsia="zh-CN"/>
        </w:rPr>
        <w:t>CTZB-2024080511</w:t>
      </w:r>
      <w:r>
        <w:rPr>
          <w:rFonts w:hint="default"/>
        </w:rPr>
        <w:t>（项目编号）</w:t>
      </w:r>
      <w:r>
        <w:rPr>
          <w:rFonts w:hint="eastAsia"/>
          <w:u w:val="single"/>
          <w:lang w:eastAsia="zh-CN"/>
        </w:rPr>
        <w:t>特保服务</w:t>
      </w:r>
      <w:r>
        <w:rPr>
          <w:rFonts w:hint="default"/>
        </w:rPr>
        <w:t>（标项名称）政府采购活动，经与本单位法人代表人联系确认，现就有关公平竞争事项郑重声明如下：</w:t>
      </w:r>
    </w:p>
    <w:p w14:paraId="7755AA2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一、本单位与采购人之间 </w:t>
      </w:r>
      <w:r>
        <w:rPr>
          <w:rFonts w:hint="default"/>
        </w:rPr>
        <w:sym w:font="Wingdings 2" w:char="00A3"/>
      </w:r>
      <w:r>
        <w:rPr>
          <w:rFonts w:hint="default"/>
        </w:rPr>
        <w:t xml:space="preserve">不存在利害关系 </w:t>
      </w:r>
      <w:r>
        <w:rPr>
          <w:rFonts w:hint="default"/>
        </w:rPr>
        <w:sym w:font="Wingdings 2" w:char="00A3"/>
      </w:r>
      <w:r>
        <w:rPr>
          <w:rFonts w:hint="default"/>
        </w:rPr>
        <w:t>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66DBFB8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A.投资关系    B.行政隶属关系    C.业务指导关系</w:t>
      </w:r>
    </w:p>
    <w:p w14:paraId="0D969BB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D.其他可能影响采购公正的利害关系</w:t>
      </w:r>
      <w:r>
        <w:rPr>
          <w:rFonts w:hint="default"/>
          <w:lang w:eastAsia="zh-CN"/>
        </w:rPr>
        <w:t>【</w:t>
      </w:r>
      <w:r>
        <w:rPr>
          <w:rFonts w:hint="default"/>
          <w:u w:val="single"/>
        </w:rPr>
        <w:t xml:space="preserve">（如有，请如实说明）                 </w:t>
      </w:r>
      <w:r>
        <w:rPr>
          <w:rFonts w:hint="default"/>
          <w:lang w:eastAsia="zh-CN"/>
        </w:rPr>
        <w:t>】</w:t>
      </w:r>
      <w:r>
        <w:rPr>
          <w:rFonts w:hint="default"/>
        </w:rPr>
        <w:t>。</w:t>
      </w:r>
    </w:p>
    <w:p w14:paraId="188FFF0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二、现已清楚知道参加本项目采购活动的其他所有供应商名称，本单位 </w:t>
      </w:r>
      <w:r>
        <w:rPr>
          <w:rFonts w:hint="default"/>
        </w:rPr>
        <w:sym w:font="Wingdings 2" w:char="00A3"/>
      </w:r>
      <w:r>
        <w:rPr>
          <w:rFonts w:hint="default"/>
        </w:rPr>
        <w:t xml:space="preserve">与其他所有供应商之间均不存在利害关系 </w:t>
      </w:r>
      <w:r>
        <w:rPr>
          <w:rFonts w:hint="default"/>
        </w:rPr>
        <w:sym w:font="Wingdings 2" w:char="00A3"/>
      </w:r>
      <w:r>
        <w:rPr>
          <w:rFonts w:hint="default"/>
        </w:rPr>
        <w:t>与</w:t>
      </w:r>
      <w:r>
        <w:rPr>
          <w:rFonts w:hint="default"/>
          <w:lang w:eastAsia="zh-CN"/>
        </w:rPr>
        <w:t>【</w:t>
      </w:r>
      <w:r>
        <w:rPr>
          <w:rFonts w:hint="default"/>
          <w:u w:val="single"/>
        </w:rPr>
        <w:t xml:space="preserve">           （供应商名称）</w:t>
      </w:r>
      <w:r>
        <w:rPr>
          <w:rFonts w:hint="default"/>
          <w:lang w:eastAsia="zh-CN"/>
        </w:rPr>
        <w:t>】</w:t>
      </w:r>
      <w:r>
        <w:rPr>
          <w:rFonts w:hint="default"/>
        </w:rPr>
        <w:t>之间存在下列利害关系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6C1FA35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A.法定代表人或负责人或实际控制人是同一人</w:t>
      </w:r>
    </w:p>
    <w:p w14:paraId="0D55A55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B.法定代表人或负责人或实际控制人是夫妻关系</w:t>
      </w:r>
    </w:p>
    <w:p w14:paraId="6927CCB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C.法定代表人或负责人或实际控制人是直系血亲关系</w:t>
      </w:r>
    </w:p>
    <w:p w14:paraId="51BD424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D.法定代表人或负责人或实际控制人存在三代以内旁系血亲关系</w:t>
      </w:r>
    </w:p>
    <w:p w14:paraId="54F0834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E.法定代表人或负责人或实际控制人存在近姻亲关系</w:t>
      </w:r>
    </w:p>
    <w:p w14:paraId="4D31190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F.法定代表人或负责人或实际控制人存在股份控制或实际控制关系</w:t>
      </w:r>
    </w:p>
    <w:p w14:paraId="505F606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G.存在共同直接或间接投资设立子公司、联营企业和合营企业情况</w:t>
      </w:r>
    </w:p>
    <w:p w14:paraId="45CAAA7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H.存在分级代理或代销关系、同一生产制造商关系、管理关系、重要业务（占主营业务收入50%以上）或重要财务往来关系（如融资）等其他实质性控制关系</w:t>
      </w:r>
    </w:p>
    <w:p w14:paraId="24C41F5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I.其他利害关系情况</w:t>
      </w:r>
      <w:r>
        <w:rPr>
          <w:rFonts w:hint="default"/>
          <w:lang w:eastAsia="zh-CN"/>
        </w:rPr>
        <w:t>【</w:t>
      </w:r>
      <w:r>
        <w:rPr>
          <w:rFonts w:hint="default"/>
          <w:u w:val="single"/>
        </w:rPr>
        <w:t xml:space="preserve">           </w:t>
      </w:r>
      <w:r>
        <w:rPr>
          <w:rFonts w:hint="default"/>
          <w:lang w:eastAsia="zh-CN"/>
        </w:rPr>
        <w:t>】</w:t>
      </w:r>
      <w:r>
        <w:rPr>
          <w:rFonts w:hint="default"/>
        </w:rPr>
        <w:t>。</w:t>
      </w:r>
    </w:p>
    <w:p w14:paraId="3C6F95E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三、现已清楚知道并严格遵守政府采购法律法规和现场纪律。</w:t>
      </w:r>
    </w:p>
    <w:p w14:paraId="37BD933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四、我发现</w:t>
      </w:r>
      <w:r>
        <w:rPr>
          <w:rFonts w:hint="default"/>
          <w:lang w:eastAsia="zh-CN"/>
        </w:rPr>
        <w:t>【</w:t>
      </w:r>
      <w:r>
        <w:rPr>
          <w:rFonts w:hint="default"/>
          <w:u w:val="single"/>
        </w:rPr>
        <w:t xml:space="preserve">           </w:t>
      </w:r>
      <w:r>
        <w:rPr>
          <w:rFonts w:hint="default"/>
          <w:lang w:eastAsia="zh-CN"/>
        </w:rPr>
        <w:t>】</w:t>
      </w:r>
      <w:r>
        <w:rPr>
          <w:rFonts w:hint="default"/>
        </w:rPr>
        <w:t>供应商之间存在或可能存在上述第二条第</w:t>
      </w:r>
      <w:r>
        <w:rPr>
          <w:rFonts w:hint="default"/>
          <w:lang w:eastAsia="zh-CN"/>
        </w:rPr>
        <w:t>【</w:t>
      </w:r>
      <w:r>
        <w:rPr>
          <w:rFonts w:hint="default"/>
          <w:u w:val="single"/>
        </w:rPr>
        <w:t xml:space="preserve">           </w:t>
      </w:r>
      <w:r>
        <w:rPr>
          <w:rFonts w:hint="default"/>
          <w:lang w:eastAsia="zh-CN"/>
        </w:rPr>
        <w:t>】</w:t>
      </w:r>
      <w:r>
        <w:rPr>
          <w:rFonts w:hint="default"/>
        </w:rPr>
        <w:t>项利害关系。</w:t>
      </w:r>
    </w:p>
    <w:p w14:paraId="38D4179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6FEC3FF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53BB3CE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2024年</w:t>
      </w:r>
      <w:r>
        <w:rPr>
          <w:rFonts w:hint="default"/>
        </w:rPr>
        <w:t xml:space="preserve">  月  日</w:t>
      </w:r>
    </w:p>
    <w:p w14:paraId="599CA7A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188F061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01F45A67">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eastAsia="zh-CN"/>
        </w:rPr>
      </w:pPr>
      <w:r>
        <w:rPr>
          <w:rFonts w:hint="default" w:ascii="Calibri" w:hAnsi="Calibri" w:eastAsia="楷体" w:cs="Calibri"/>
          <w:szCs w:val="21"/>
          <w:lang w:val="en-US" w:eastAsia="zh-CN"/>
        </w:rPr>
        <w:t>（1）</w:t>
      </w:r>
      <w:r>
        <w:rPr>
          <w:rFonts w:hint="default" w:ascii="Calibri" w:hAnsi="Calibri" w:eastAsia="楷体" w:cs="Calibri"/>
          <w:szCs w:val="21"/>
        </w:rPr>
        <w:t>投标人解密投标文件及获知其他投标人信息进行如实声明并盖章，以扫描件形式提交给采购代理机构</w:t>
      </w:r>
      <w:r>
        <w:rPr>
          <w:rFonts w:hint="default" w:ascii="Calibri" w:hAnsi="Calibri" w:eastAsia="楷体" w:cs="Calibri"/>
          <w:szCs w:val="21"/>
          <w:lang w:eastAsia="zh-CN"/>
        </w:rPr>
        <w:t>，</w:t>
      </w:r>
      <w:r>
        <w:rPr>
          <w:rFonts w:hint="default" w:ascii="Calibri" w:hAnsi="Calibri" w:eastAsia="楷体" w:cs="Calibri"/>
          <w:szCs w:val="21"/>
        </w:rPr>
        <w:t>邮箱：85830198@zjsct.cn</w:t>
      </w:r>
      <w:r>
        <w:rPr>
          <w:rFonts w:hint="default" w:ascii="Calibri" w:hAnsi="Calibri" w:eastAsia="楷体" w:cs="Calibri"/>
          <w:szCs w:val="21"/>
          <w:lang w:eastAsia="zh-CN"/>
        </w:rPr>
        <w:t>。</w:t>
      </w:r>
    </w:p>
    <w:p w14:paraId="377FEC85">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val="en-US" w:eastAsia="zh-CN"/>
        </w:rPr>
      </w:pPr>
      <w:r>
        <w:rPr>
          <w:rFonts w:hint="default" w:ascii="Calibri" w:hAnsi="Calibri" w:eastAsia="楷体" w:cs="Calibri"/>
          <w:szCs w:val="21"/>
          <w:lang w:eastAsia="zh-CN"/>
        </w:rPr>
        <w:t>（</w:t>
      </w:r>
      <w:r>
        <w:rPr>
          <w:rFonts w:hint="default" w:ascii="Calibri" w:hAnsi="Calibri" w:eastAsia="楷体" w:cs="Calibri"/>
          <w:szCs w:val="21"/>
          <w:lang w:val="en-US" w:eastAsia="zh-CN"/>
        </w:rPr>
        <w:t>2</w:t>
      </w:r>
      <w:r>
        <w:rPr>
          <w:rFonts w:hint="default" w:ascii="Calibri" w:hAnsi="Calibri" w:eastAsia="楷体" w:cs="Calibri"/>
          <w:szCs w:val="21"/>
          <w:lang w:eastAsia="zh-CN"/>
        </w:rPr>
        <w:t>）</w:t>
      </w:r>
      <w:r>
        <w:rPr>
          <w:rFonts w:hint="default" w:ascii="Calibri" w:hAnsi="Calibri" w:eastAsia="楷体" w:cs="Calibri"/>
          <w:szCs w:val="21"/>
          <w:lang w:val="en-US" w:eastAsia="zh-CN"/>
        </w:rPr>
        <w:t>此声明函不用编入投标文件。</w:t>
      </w:r>
    </w:p>
    <w:p w14:paraId="7F002CAC">
      <w:pPr>
        <w:rPr>
          <w:rFonts w:hint="default" w:ascii="Calibri" w:hAnsi="Calibri" w:cs="Calibri"/>
        </w:rPr>
      </w:pPr>
      <w:r>
        <w:rPr>
          <w:rFonts w:hint="default" w:ascii="Calibri" w:hAnsi="Calibri" w:cs="Calibri"/>
        </w:rPr>
        <w:br w:type="page"/>
      </w:r>
    </w:p>
    <w:p w14:paraId="03781903">
      <w:pPr>
        <w:pStyle w:val="3"/>
        <w:bidi w:val="0"/>
        <w:rPr>
          <w:rFonts w:hint="default"/>
          <w:lang w:val="en-US" w:eastAsia="zh-CN"/>
        </w:rPr>
      </w:pPr>
      <w:r>
        <w:rPr>
          <w:rFonts w:hint="eastAsia"/>
          <w:lang w:val="en-US" w:eastAsia="zh-CN"/>
        </w:rPr>
        <w:t>【附件4】</w:t>
      </w:r>
      <w:r>
        <w:rPr>
          <w:rFonts w:hint="default"/>
          <w:lang w:val="en-US" w:eastAsia="zh-CN"/>
        </w:rPr>
        <w:t>询问函范本</w:t>
      </w:r>
    </w:p>
    <w:p w14:paraId="247C63D1">
      <w:pPr>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询问函范本</w:t>
      </w:r>
    </w:p>
    <w:p w14:paraId="4ACAC802">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一、供应商基本信息</w:t>
      </w:r>
    </w:p>
    <w:p w14:paraId="051CEC8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供应商：</w:t>
      </w:r>
      <w:r>
        <w:rPr>
          <w:rFonts w:hint="default" w:ascii="Calibri" w:hAnsi="Calibri" w:eastAsia="宋体" w:cs="Calibri"/>
          <w:sz w:val="21"/>
          <w:szCs w:val="21"/>
          <w:u w:val="dotted"/>
        </w:rPr>
        <w:t xml:space="preserve">                                        </w:t>
      </w:r>
    </w:p>
    <w:p w14:paraId="3FC558E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57CD185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72C233E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4565F94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16585EF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60D9BC87">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二、项目基本情况</w:t>
      </w:r>
    </w:p>
    <w:p w14:paraId="47E1EB8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项目的名称：</w:t>
      </w:r>
      <w:r>
        <w:rPr>
          <w:rFonts w:hint="default" w:ascii="Calibri" w:hAnsi="Calibri" w:eastAsia="宋体" w:cs="Calibri"/>
          <w:sz w:val="21"/>
          <w:szCs w:val="21"/>
          <w:u w:val="dotted"/>
        </w:rPr>
        <w:t xml:space="preserve">                                      </w:t>
      </w:r>
    </w:p>
    <w:p w14:paraId="6B0EBA7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4BBB17D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69AF680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4256E3B9">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事项具体内容</w:t>
      </w:r>
    </w:p>
    <w:p w14:paraId="0A22919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事项1：</w:t>
      </w:r>
      <w:r>
        <w:rPr>
          <w:rFonts w:hint="default" w:ascii="Calibri" w:hAnsi="Calibri" w:eastAsia="宋体" w:cs="Calibri"/>
          <w:sz w:val="21"/>
          <w:szCs w:val="21"/>
          <w:u w:val="dotted"/>
        </w:rPr>
        <w:t xml:space="preserve">                                         </w:t>
      </w:r>
    </w:p>
    <w:p w14:paraId="77758CB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事项2：</w:t>
      </w:r>
      <w:r>
        <w:rPr>
          <w:rFonts w:hint="default" w:ascii="Calibri" w:hAnsi="Calibri" w:eastAsia="宋体" w:cs="Calibri"/>
          <w:sz w:val="21"/>
          <w:szCs w:val="21"/>
          <w:u w:val="dotted"/>
        </w:rPr>
        <w:t xml:space="preserve">                                         </w:t>
      </w:r>
    </w:p>
    <w:p w14:paraId="2FAC5E6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099037FB">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事项相关的请求</w:t>
      </w:r>
    </w:p>
    <w:p w14:paraId="51C63F4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4C6B186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p>
    <w:p w14:paraId="3CFE2B7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5785DA7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2484B698">
      <w:pPr>
        <w:rPr>
          <w:rFonts w:hint="eastAsia"/>
          <w:lang w:val="en-US" w:eastAsia="zh-CN"/>
        </w:rPr>
      </w:pPr>
      <w:r>
        <w:rPr>
          <w:rFonts w:hint="eastAsia"/>
          <w:lang w:val="en-US" w:eastAsia="zh-CN"/>
        </w:rPr>
        <w:br w:type="page"/>
      </w:r>
    </w:p>
    <w:p w14:paraId="1BD3BC47">
      <w:pPr>
        <w:pStyle w:val="3"/>
        <w:bidi w:val="0"/>
        <w:rPr>
          <w:rFonts w:hint="default"/>
          <w:lang w:val="en-US" w:eastAsia="zh-CN"/>
        </w:rPr>
      </w:pPr>
      <w:r>
        <w:rPr>
          <w:rFonts w:hint="eastAsia"/>
          <w:lang w:val="en-US" w:eastAsia="zh-CN"/>
        </w:rPr>
        <w:t>【附件5】</w:t>
      </w:r>
      <w:r>
        <w:rPr>
          <w:rFonts w:hint="default"/>
          <w:lang w:val="en-US" w:eastAsia="zh-CN"/>
        </w:rPr>
        <w:t>质疑函范本及制作说明</w:t>
      </w:r>
    </w:p>
    <w:p w14:paraId="5119FB5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质疑函范本</w:t>
      </w:r>
    </w:p>
    <w:p w14:paraId="672A4A8D">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一、质疑供应商基本信息</w:t>
      </w:r>
    </w:p>
    <w:p w14:paraId="0BEBA75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质疑供应商：</w:t>
      </w:r>
      <w:r>
        <w:rPr>
          <w:rFonts w:hint="default" w:ascii="Calibri" w:hAnsi="Calibri" w:eastAsia="宋体" w:cs="Calibri"/>
          <w:sz w:val="21"/>
          <w:szCs w:val="21"/>
          <w:u w:val="dotted"/>
        </w:rPr>
        <w:t xml:space="preserve">                                        </w:t>
      </w:r>
    </w:p>
    <w:p w14:paraId="6D21E6E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0705E79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1570C6A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4E1E3D7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099DA98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0597302B">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二、质疑项目基本情况</w:t>
      </w:r>
    </w:p>
    <w:p w14:paraId="1304829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质疑项目的名称：</w:t>
      </w:r>
      <w:r>
        <w:rPr>
          <w:rFonts w:hint="default" w:ascii="Calibri" w:hAnsi="Calibri" w:eastAsia="宋体" w:cs="Calibri"/>
          <w:sz w:val="21"/>
          <w:szCs w:val="21"/>
          <w:u w:val="dotted"/>
        </w:rPr>
        <w:t xml:space="preserve">                                      </w:t>
      </w:r>
    </w:p>
    <w:p w14:paraId="30A989A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7C41EEE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7F1958D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3AF1FB90">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三、质疑事项具体内容</w:t>
      </w:r>
    </w:p>
    <w:p w14:paraId="75939DE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质疑事项1：</w:t>
      </w:r>
      <w:r>
        <w:rPr>
          <w:rFonts w:hint="default" w:ascii="Calibri" w:hAnsi="Calibri" w:eastAsia="宋体" w:cs="Calibri"/>
          <w:sz w:val="21"/>
          <w:szCs w:val="21"/>
          <w:u w:val="dotted"/>
        </w:rPr>
        <w:t xml:space="preserve">                                         </w:t>
      </w:r>
    </w:p>
    <w:p w14:paraId="6727FEB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700919A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 xml:space="preserve">                                                       </w:t>
      </w:r>
    </w:p>
    <w:p w14:paraId="7666CB8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40FB2D7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4295C53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质疑事项2</w:t>
      </w:r>
    </w:p>
    <w:p w14:paraId="1B61167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73060184">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四、与质疑事项相关的质疑请求</w:t>
      </w:r>
    </w:p>
    <w:p w14:paraId="2FB72C1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56379DB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509C1C6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4C96FB9D">
      <w:pPr>
        <w:kinsoku/>
        <w:wordWrap/>
        <w:overflowPunct/>
        <w:topLinePunct w:val="0"/>
        <w:bidi w:val="0"/>
        <w:snapToGrid w:val="0"/>
        <w:spacing w:beforeAutospacing="0" w:afterAutospacing="0" w:line="300" w:lineRule="auto"/>
        <w:jc w:val="center"/>
        <w:textAlignment w:val="auto"/>
        <w:rPr>
          <w:rFonts w:hint="default" w:ascii="Calibri" w:hAnsi="Calibri" w:eastAsia="宋体" w:cs="Calibri"/>
          <w:b/>
          <w:bCs/>
          <w:sz w:val="21"/>
          <w:szCs w:val="21"/>
        </w:rPr>
      </w:pPr>
    </w:p>
    <w:p w14:paraId="391BAD2F">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2737506B">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2FDE8DFA">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6DE1737A">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质疑函制作说明：</w:t>
      </w:r>
    </w:p>
    <w:p w14:paraId="3D6BC19D">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供应商提出质疑时，应提交质疑函和必要的证明材料。</w:t>
      </w:r>
    </w:p>
    <w:p w14:paraId="4CA9DDE4">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质疑供应商若委托代理人进行质疑的，质疑函应按要求列明“授权代表”的有关内容，并在附件中提交由质疑</w:t>
      </w:r>
      <w:r>
        <w:rPr>
          <w:rFonts w:hint="default" w:ascii="Calibri" w:hAnsi="Calibri" w:eastAsia="楷体" w:cs="Calibri"/>
          <w:kern w:val="0"/>
          <w:sz w:val="21"/>
          <w:szCs w:val="21"/>
        </w:rPr>
        <w:t>供应商签署的授权委托书。授权委托书应载明代理人的姓名或者名称、代理事项、具体权限、期限和相关事项。</w:t>
      </w:r>
    </w:p>
    <w:p w14:paraId="7E000A71">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质疑供应商若对项目的某一分包进行质疑，质疑函中应列明具体分包号。</w:t>
      </w:r>
    </w:p>
    <w:p w14:paraId="3FE66510">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质疑函的质疑事项应具体、明确，并有必要的事实依据和法律依据。</w:t>
      </w:r>
    </w:p>
    <w:p w14:paraId="070EBAE7">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质疑函的质疑请求应与质疑事项相关。</w:t>
      </w:r>
    </w:p>
    <w:p w14:paraId="64ABB1F4">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质疑供应商为自然人的，质疑函应由本人</w:t>
      </w:r>
      <w:r>
        <w:rPr>
          <w:rFonts w:hint="eastAsia" w:eastAsia="楷体" w:cs="Calibri"/>
          <w:sz w:val="21"/>
          <w:szCs w:val="21"/>
          <w:lang w:eastAsia="zh-CN"/>
        </w:rPr>
        <w:t>签名</w:t>
      </w:r>
      <w:r>
        <w:rPr>
          <w:rFonts w:hint="default" w:ascii="Calibri" w:hAnsi="Calibri" w:eastAsia="楷体" w:cs="Calibri"/>
          <w:sz w:val="21"/>
          <w:szCs w:val="21"/>
        </w:rPr>
        <w:t>；质疑供应商为法人或者其他组织的，质疑函应由法定代表人、主要负责人，或者其授权代表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6DC05E09">
      <w:pPr>
        <w:rPr>
          <w:rFonts w:hint="default" w:ascii="Calibri" w:hAnsi="Calibri" w:eastAsia="宋体" w:cs="Calibri"/>
          <w:b/>
          <w:spacing w:val="6"/>
          <w:sz w:val="32"/>
          <w:szCs w:val="32"/>
        </w:rPr>
      </w:pPr>
      <w:r>
        <w:rPr>
          <w:rFonts w:hint="default" w:ascii="Calibri" w:hAnsi="Calibri" w:eastAsia="宋体" w:cs="Calibri"/>
          <w:b/>
          <w:spacing w:val="6"/>
          <w:sz w:val="32"/>
          <w:szCs w:val="32"/>
        </w:rPr>
        <w:br w:type="page"/>
      </w:r>
    </w:p>
    <w:p w14:paraId="0EA15308">
      <w:pPr>
        <w:pStyle w:val="3"/>
        <w:bidi w:val="0"/>
        <w:rPr>
          <w:rFonts w:hint="default"/>
          <w:lang w:val="en-US" w:eastAsia="zh-CN"/>
        </w:rPr>
      </w:pPr>
      <w:r>
        <w:rPr>
          <w:rFonts w:hint="eastAsia"/>
          <w:lang w:val="en-US" w:eastAsia="zh-CN"/>
        </w:rPr>
        <w:t>【附件6】</w:t>
      </w:r>
      <w:r>
        <w:rPr>
          <w:rFonts w:hint="default"/>
          <w:lang w:val="en-US" w:eastAsia="zh-CN"/>
        </w:rPr>
        <w:t>投诉书范本及制作说明</w:t>
      </w:r>
    </w:p>
    <w:p w14:paraId="4A4D1B9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投诉书范本</w:t>
      </w:r>
    </w:p>
    <w:p w14:paraId="2642D49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一、投诉相关主体基本情况</w:t>
      </w:r>
    </w:p>
    <w:p w14:paraId="5BDE595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w:t>
      </w:r>
      <w:r>
        <w:rPr>
          <w:rFonts w:hint="default" w:ascii="Calibri" w:hAnsi="Calibri" w:eastAsia="宋体" w:cs="Calibri"/>
          <w:sz w:val="21"/>
          <w:szCs w:val="21"/>
          <w:u w:val="dotted"/>
        </w:rPr>
        <w:t xml:space="preserve">                                               </w:t>
      </w:r>
    </w:p>
    <w:p w14:paraId="1F7AE6D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780443C7">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宋体" w:cs="Calibri"/>
          <w:sz w:val="21"/>
          <w:szCs w:val="21"/>
        </w:rPr>
      </w:pPr>
      <w:r>
        <w:rPr>
          <w:rFonts w:hint="default" w:ascii="Calibri" w:hAnsi="Calibri" w:eastAsia="宋体" w:cs="Calibri"/>
          <w:sz w:val="21"/>
          <w:szCs w:val="21"/>
        </w:rPr>
        <w:t>法定代表人/主要负责人：</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2D8419E3">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439EF16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25FA6B2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dotted"/>
        </w:rPr>
        <w:t xml:space="preserve">   </w:t>
      </w:r>
    </w:p>
    <w:p w14:paraId="47E4716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被投诉人1：</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79E54B1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0FC09B1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31FA8EA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被投诉人2</w:t>
      </w:r>
    </w:p>
    <w:p w14:paraId="7ED7701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29DC2A4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相关供应商：</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06534CC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003681C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single"/>
        </w:rPr>
        <w:t xml:space="preserve"> </w:t>
      </w:r>
    </w:p>
    <w:p w14:paraId="2F7BE98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二、投诉项目基本情况</w:t>
      </w:r>
    </w:p>
    <w:p w14:paraId="5A18DF4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采购项目名称：</w:t>
      </w:r>
      <w:r>
        <w:rPr>
          <w:rFonts w:hint="default" w:ascii="Calibri" w:hAnsi="Calibri" w:eastAsia="宋体" w:cs="Calibri"/>
          <w:sz w:val="21"/>
          <w:szCs w:val="21"/>
          <w:u w:val="dotted"/>
        </w:rPr>
        <w:t xml:space="preserve">                                        </w:t>
      </w:r>
    </w:p>
    <w:p w14:paraId="75D914B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采购项目编号：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714BE56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lang w:eastAsia="zh-CN"/>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75CE62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代理机构名称：</w:t>
      </w:r>
      <w:r>
        <w:rPr>
          <w:rFonts w:hint="default" w:ascii="Calibri" w:hAnsi="Calibri" w:eastAsia="宋体" w:cs="Calibri"/>
          <w:sz w:val="21"/>
          <w:szCs w:val="21"/>
          <w:u w:val="dotted"/>
        </w:rPr>
        <w:t xml:space="preserve">                                         </w:t>
      </w:r>
    </w:p>
    <w:p w14:paraId="3AD4B1D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采购文件公告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09C8C93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采购结果公告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03C9133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三、质疑基本情况</w:t>
      </w:r>
    </w:p>
    <w:p w14:paraId="320391D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向</w:t>
      </w:r>
      <w:r>
        <w:rPr>
          <w:rFonts w:hint="default" w:ascii="Calibri" w:hAnsi="Calibri" w:eastAsia="宋体" w:cs="Calibri"/>
          <w:sz w:val="21"/>
          <w:szCs w:val="21"/>
          <w:u w:val="dotted"/>
        </w:rPr>
        <w:t xml:space="preserve">                   </w:t>
      </w:r>
      <w:r>
        <w:rPr>
          <w:rFonts w:hint="eastAsia" w:cs="Calibri"/>
          <w:sz w:val="21"/>
          <w:szCs w:val="21"/>
          <w:u w:val="dotted"/>
          <w:lang w:eastAsia="zh-CN"/>
        </w:rPr>
        <w:t>质疑</w:t>
      </w:r>
      <w:r>
        <w:rPr>
          <w:rFonts w:hint="default" w:ascii="Calibri" w:hAnsi="Calibri" w:eastAsia="宋体" w:cs="Calibri"/>
          <w:sz w:val="21"/>
          <w:szCs w:val="21"/>
        </w:rPr>
        <w:t>，质疑事项为：</w:t>
      </w:r>
      <w:r>
        <w:rPr>
          <w:rFonts w:hint="default" w:ascii="Calibri" w:hAnsi="Calibri" w:eastAsia="宋体" w:cs="Calibri"/>
          <w:sz w:val="21"/>
          <w:szCs w:val="21"/>
          <w:u w:val="dotted"/>
        </w:rPr>
        <w:t xml:space="preserve">              </w:t>
      </w:r>
    </w:p>
    <w:p w14:paraId="75E9879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采购人/代理机构</w:t>
      </w:r>
      <w:r>
        <w:rPr>
          <w:rFonts w:hint="default" w:ascii="Calibri" w:hAnsi="Calibri" w:eastAsia="宋体" w:cs="Calibri"/>
          <w:sz w:val="21"/>
          <w:szCs w:val="21"/>
        </w:rPr>
        <w:t>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就质疑事项作出了答复/没有在法定期限内作出答复。</w:t>
      </w:r>
    </w:p>
    <w:p w14:paraId="66C83AD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四、投诉事项具体内容</w:t>
      </w:r>
    </w:p>
    <w:p w14:paraId="0828B47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投诉事项 1：</w:t>
      </w:r>
      <w:r>
        <w:rPr>
          <w:rFonts w:hint="default" w:ascii="Calibri" w:hAnsi="Calibri" w:eastAsia="宋体" w:cs="Calibri"/>
          <w:sz w:val="21"/>
          <w:szCs w:val="21"/>
          <w:u w:val="dotted"/>
        </w:rPr>
        <w:t xml:space="preserve">                                       </w:t>
      </w:r>
    </w:p>
    <w:p w14:paraId="2BFBCED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6316A9F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2DCC24D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530013A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72FC40A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投诉事项2</w:t>
      </w:r>
    </w:p>
    <w:p w14:paraId="19A397B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33696E5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五、与投诉事项相关的投诉请求</w:t>
      </w:r>
    </w:p>
    <w:p w14:paraId="351C94B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08B1B14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034D80B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7A34D407">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7E3902DF">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7916427E">
      <w:pPr>
        <w:rPr>
          <w:rFonts w:hint="default" w:ascii="Calibri" w:hAnsi="Calibri" w:eastAsia="楷体" w:cs="Calibri"/>
          <w:b/>
          <w:sz w:val="21"/>
          <w:szCs w:val="21"/>
        </w:rPr>
      </w:pPr>
      <w:r>
        <w:rPr>
          <w:rFonts w:hint="default" w:ascii="Calibri" w:hAnsi="Calibri" w:eastAsia="楷体" w:cs="Calibri"/>
          <w:b/>
          <w:sz w:val="21"/>
          <w:szCs w:val="21"/>
        </w:rPr>
        <w:br w:type="page"/>
      </w:r>
    </w:p>
    <w:p w14:paraId="098E92A8">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投诉书制作说明：</w:t>
      </w:r>
    </w:p>
    <w:p w14:paraId="52ED03CC">
      <w:pPr>
        <w:widowControl/>
        <w:kinsoku/>
        <w:wordWrap/>
        <w:overflowPunct/>
        <w:topLinePunct w:val="0"/>
        <w:bidi w:val="0"/>
        <w:snapToGrid w:val="0"/>
        <w:spacing w:beforeAutospacing="0" w:afterAutospacing="0" w:line="300" w:lineRule="auto"/>
        <w:ind w:firstLine="420" w:firstLineChars="200"/>
        <w:textAlignment w:val="auto"/>
        <w:rPr>
          <w:rFonts w:hint="default" w:ascii="Calibri" w:hAnsi="Calibri" w:eastAsia="楷体" w:cs="Calibri"/>
          <w:kern w:val="0"/>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投诉人提起投诉时，应当提交投诉书和必要的证明材料，并按照被投诉人和与投诉事项有关的供应商数量提供投诉书副本。</w:t>
      </w:r>
    </w:p>
    <w:p w14:paraId="5E4E454B">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kern w:val="0"/>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投诉人若委托代理人进行投诉的，投诉书应按照要求列明“授权代表”的有关内容，并在附件中提交由</w:t>
      </w:r>
      <w:r>
        <w:rPr>
          <w:rFonts w:hint="default" w:ascii="Calibri" w:hAnsi="Calibri" w:eastAsia="楷体" w:cs="Calibri"/>
          <w:kern w:val="0"/>
          <w:sz w:val="21"/>
          <w:szCs w:val="21"/>
        </w:rPr>
        <w:t>投诉人签署的授权委托书。授权委托书应当载明代理人的姓名或者名称、代理事项、具体权限、期限和相关事项。</w:t>
      </w:r>
    </w:p>
    <w:p w14:paraId="378F98E3">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投诉人若对项目的某一分包进行投诉，投诉书应列明具体分包号。</w:t>
      </w:r>
    </w:p>
    <w:p w14:paraId="0839DF0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投诉书应简要列明质疑事项，质疑函、质疑答复等作为附件材料提供。</w:t>
      </w:r>
    </w:p>
    <w:p w14:paraId="2C8F1354">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投诉书的投诉事项应具体、明确，并有必要的事实依据和法律依据。</w:t>
      </w:r>
    </w:p>
    <w:p w14:paraId="42AED68D">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投诉书的投诉请求应与投诉事项相关。</w:t>
      </w:r>
    </w:p>
    <w:p w14:paraId="4A8D4EC7">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7</w:t>
      </w:r>
      <w:r>
        <w:rPr>
          <w:rFonts w:hint="eastAsia" w:eastAsia="楷体" w:cs="Calibri"/>
          <w:sz w:val="21"/>
          <w:szCs w:val="21"/>
          <w:lang w:val="en-US" w:eastAsia="zh-CN"/>
        </w:rPr>
        <w:t>.</w:t>
      </w:r>
      <w:r>
        <w:rPr>
          <w:rFonts w:hint="default" w:ascii="Calibri" w:hAnsi="Calibri" w:eastAsia="楷体" w:cs="Calibri"/>
          <w:sz w:val="21"/>
          <w:szCs w:val="21"/>
        </w:rPr>
        <w:t>投诉人为自然人的，投诉书应当由本人</w:t>
      </w:r>
      <w:r>
        <w:rPr>
          <w:rFonts w:hint="eastAsia" w:eastAsia="楷体" w:cs="Calibri"/>
          <w:sz w:val="21"/>
          <w:szCs w:val="21"/>
          <w:lang w:eastAsia="zh-CN"/>
        </w:rPr>
        <w:t>签名</w:t>
      </w:r>
      <w:r>
        <w:rPr>
          <w:rFonts w:hint="default" w:ascii="Calibri" w:hAnsi="Calibri" w:eastAsia="楷体" w:cs="Calibri"/>
          <w:sz w:val="21"/>
          <w:szCs w:val="21"/>
        </w:rPr>
        <w:t>；投诉人为法人或者其他组织的，投诉书应当由法定代表人、主要负责人，或者其授权代表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10479EA9">
      <w:pPr>
        <w:rPr>
          <w:rFonts w:hint="default" w:ascii="Calibri" w:hAnsi="Calibri" w:cs="Calibri"/>
          <w:lang w:val="en-US" w:eastAsia="zh-CN"/>
        </w:rPr>
      </w:pPr>
      <w:r>
        <w:rPr>
          <w:rFonts w:hint="default" w:ascii="Calibri" w:hAnsi="Calibri" w:cs="Calibri"/>
          <w:lang w:val="en-US" w:eastAsia="zh-CN"/>
        </w:rPr>
        <w:br w:type="page"/>
      </w:r>
    </w:p>
    <w:p w14:paraId="7AF700D5">
      <w:pPr>
        <w:pStyle w:val="3"/>
        <w:bidi w:val="0"/>
        <w:rPr>
          <w:rFonts w:hint="eastAsia"/>
          <w:lang w:val="en-US" w:eastAsia="zh-CN"/>
        </w:rPr>
      </w:pPr>
      <w:r>
        <w:rPr>
          <w:rFonts w:hint="eastAsia"/>
          <w:lang w:val="en-US" w:eastAsia="zh-CN"/>
        </w:rPr>
        <w:t>【附件7】</w:t>
      </w:r>
      <w:r>
        <w:rPr>
          <w:rFonts w:hint="default" w:ascii="Calibri" w:hAnsi="Calibri" w:cs="Calibri"/>
          <w:sz w:val="24"/>
        </w:rPr>
        <w:t>中小企业划型标准规定</w:t>
      </w:r>
    </w:p>
    <w:p w14:paraId="2FDE534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关于印发中小企业划型标准规定的通知</w:t>
      </w:r>
    </w:p>
    <w:p w14:paraId="0C46758D">
      <w:pPr>
        <w:pageBreakBefore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1"/>
          <w:szCs w:val="21"/>
        </w:rPr>
      </w:pPr>
      <w:r>
        <w:rPr>
          <w:rFonts w:hint="default" w:ascii="Calibri" w:hAnsi="Calibri" w:cs="Calibri"/>
          <w:sz w:val="21"/>
          <w:szCs w:val="21"/>
        </w:rPr>
        <w:t>工信部联企业</w:t>
      </w:r>
      <w:r>
        <w:rPr>
          <w:rFonts w:hint="eastAsia" w:cs="Calibri"/>
          <w:sz w:val="21"/>
          <w:szCs w:val="21"/>
          <w:lang w:eastAsia="zh-CN"/>
        </w:rPr>
        <w:t>〔</w:t>
      </w:r>
      <w:r>
        <w:rPr>
          <w:rFonts w:hint="default" w:ascii="Calibri" w:hAnsi="Calibri" w:cs="Calibri"/>
          <w:sz w:val="21"/>
          <w:szCs w:val="21"/>
        </w:rPr>
        <w:t>2011</w:t>
      </w:r>
      <w:r>
        <w:rPr>
          <w:rFonts w:hint="eastAsia" w:cs="Calibri"/>
          <w:sz w:val="21"/>
          <w:szCs w:val="21"/>
          <w:lang w:eastAsia="zh-CN"/>
        </w:rPr>
        <w:t>〕</w:t>
      </w:r>
      <w:r>
        <w:rPr>
          <w:rFonts w:hint="default" w:ascii="Calibri" w:hAnsi="Calibri" w:cs="Calibri"/>
          <w:sz w:val="21"/>
          <w:szCs w:val="21"/>
        </w:rPr>
        <w:t>300号</w:t>
      </w:r>
    </w:p>
    <w:p w14:paraId="60B076EC">
      <w:pPr>
        <w:pageBreakBefore w:val="0"/>
        <w:kinsoku/>
        <w:wordWrap/>
        <w:overflowPunct/>
        <w:topLinePunct w:val="0"/>
        <w:autoSpaceDE/>
        <w:autoSpaceDN/>
        <w:bidi w:val="0"/>
        <w:adjustRightInd w:val="0"/>
        <w:snapToGrid w:val="0"/>
        <w:spacing w:line="300" w:lineRule="auto"/>
        <w:textAlignment w:val="auto"/>
        <w:rPr>
          <w:rFonts w:hint="default" w:ascii="Calibri" w:hAnsi="Calibri" w:cs="Calibri"/>
          <w:sz w:val="21"/>
          <w:szCs w:val="21"/>
        </w:rPr>
      </w:pPr>
      <w:r>
        <w:rPr>
          <w:rFonts w:hint="default" w:ascii="Calibri" w:hAnsi="Calibri" w:cs="Calibri"/>
          <w:sz w:val="21"/>
          <w:szCs w:val="21"/>
        </w:rPr>
        <w:t>各省、自治区、直辖市人民政府，国务院各部委、各直属机构及有关单位：</w:t>
      </w:r>
    </w:p>
    <w:p w14:paraId="236F97C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为贯彻落实《中华人民共和国中小企业促进法》和《国务院关于进一步促进中小企业发展的若干意见》（国发</w:t>
      </w:r>
      <w:r>
        <w:rPr>
          <w:rFonts w:hint="eastAsia" w:cs="Calibri"/>
          <w:sz w:val="21"/>
          <w:szCs w:val="21"/>
          <w:lang w:eastAsia="zh-CN"/>
        </w:rPr>
        <w:t>〔</w:t>
      </w:r>
      <w:r>
        <w:rPr>
          <w:rFonts w:hint="default" w:ascii="Calibri" w:hAnsi="Calibri" w:eastAsia="宋体" w:cs="Calibri"/>
          <w:sz w:val="21"/>
          <w:szCs w:val="21"/>
        </w:rPr>
        <w:t>2009</w:t>
      </w:r>
      <w:r>
        <w:rPr>
          <w:rFonts w:hint="eastAsia" w:cs="Calibri"/>
          <w:sz w:val="21"/>
          <w:szCs w:val="21"/>
          <w:lang w:eastAsia="zh-CN"/>
        </w:rPr>
        <w:t>〕</w:t>
      </w:r>
      <w:r>
        <w:rPr>
          <w:rFonts w:hint="default" w:ascii="Calibri" w:hAnsi="Calibri" w:eastAsia="宋体" w:cs="Calibri"/>
          <w:sz w:val="21"/>
          <w:szCs w:val="21"/>
        </w:rPr>
        <w:t>36号），工业和信息化部、国家统计局、发展改革委、财政部研究制定了《中小企业划型标准规定》。经国务院同意，现印发给你们，请遵照执行。</w:t>
      </w:r>
    </w:p>
    <w:p w14:paraId="5BE5CDFD">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工业和信息化部</w:t>
      </w:r>
    </w:p>
    <w:p w14:paraId="544FF1B8">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国家统计局</w:t>
      </w:r>
    </w:p>
    <w:p w14:paraId="779103AF">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国家发展和改革委员会</w:t>
      </w:r>
    </w:p>
    <w:p w14:paraId="59381FE9">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财政部</w:t>
      </w:r>
    </w:p>
    <w:p w14:paraId="25F1841C">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二〇一一年六月十八日</w:t>
      </w:r>
    </w:p>
    <w:p w14:paraId="4F94B9D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中小企业划型标准规定</w:t>
      </w:r>
    </w:p>
    <w:p w14:paraId="1EDD158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一、根据《中华人民共和国中小企业促进法》和《国务院关于进一步促进中小企业发展的若干意见》</w:t>
      </w:r>
      <w:r>
        <w:rPr>
          <w:rFonts w:hint="eastAsia" w:cs="Calibri"/>
          <w:sz w:val="21"/>
          <w:szCs w:val="21"/>
          <w:lang w:eastAsia="zh-CN"/>
        </w:rPr>
        <w:t>（</w:t>
      </w:r>
      <w:r>
        <w:rPr>
          <w:rFonts w:hint="default" w:ascii="Calibri" w:hAnsi="Calibri" w:cs="Calibri"/>
          <w:sz w:val="21"/>
          <w:szCs w:val="21"/>
        </w:rPr>
        <w:t>国发</w:t>
      </w:r>
      <w:r>
        <w:rPr>
          <w:rFonts w:hint="eastAsia" w:cs="Calibri"/>
          <w:sz w:val="21"/>
          <w:szCs w:val="21"/>
          <w:lang w:eastAsia="zh-CN"/>
        </w:rPr>
        <w:t>〔</w:t>
      </w:r>
      <w:r>
        <w:rPr>
          <w:rFonts w:hint="default" w:ascii="Calibri" w:hAnsi="Calibri" w:cs="Calibri"/>
          <w:sz w:val="21"/>
          <w:szCs w:val="21"/>
        </w:rPr>
        <w:t>2009</w:t>
      </w:r>
      <w:r>
        <w:rPr>
          <w:rFonts w:hint="eastAsia" w:cs="Calibri"/>
          <w:sz w:val="21"/>
          <w:szCs w:val="21"/>
          <w:lang w:eastAsia="zh-CN"/>
        </w:rPr>
        <w:t>〕</w:t>
      </w:r>
      <w:r>
        <w:rPr>
          <w:rFonts w:hint="default" w:ascii="Calibri" w:hAnsi="Calibri" w:cs="Calibri"/>
          <w:sz w:val="21"/>
          <w:szCs w:val="21"/>
        </w:rPr>
        <w:t>36号</w:t>
      </w:r>
      <w:r>
        <w:rPr>
          <w:rFonts w:hint="eastAsia" w:cs="Calibri"/>
          <w:sz w:val="21"/>
          <w:szCs w:val="21"/>
          <w:lang w:eastAsia="zh-CN"/>
        </w:rPr>
        <w:t>）</w:t>
      </w:r>
      <w:r>
        <w:rPr>
          <w:rFonts w:hint="default" w:ascii="Calibri" w:hAnsi="Calibri" w:cs="Calibri"/>
          <w:sz w:val="21"/>
          <w:szCs w:val="21"/>
        </w:rPr>
        <w:t>，制定本规定。</w:t>
      </w:r>
    </w:p>
    <w:p w14:paraId="60EA137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二、中小企业划分为中型、小型、微型三种类型，具体标准根据企业从业人员、营业收入、资产总额等指标，结合行业特点制定。</w:t>
      </w:r>
    </w:p>
    <w:p w14:paraId="38434F6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b w:val="0"/>
          <w:bCs w:val="0"/>
          <w:sz w:val="21"/>
          <w:szCs w:val="21"/>
        </w:rPr>
      </w:pPr>
      <w:r>
        <w:rPr>
          <w:rFonts w:hint="default" w:ascii="Calibri" w:hAnsi="Calibri" w:cs="Calibri"/>
          <w:b w:val="0"/>
          <w:bCs w:val="0"/>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953BC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四、各行业划型标准为：</w:t>
      </w:r>
    </w:p>
    <w:p w14:paraId="649E3D5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（一）农、林、牧、渔业。</w:t>
      </w:r>
    </w:p>
    <w:p w14:paraId="11A2B34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营业收入20000万元以下的为中小微型企业。其中，营业收入500万元及以上的为中型企业，营业收入50万元及以上的为小型企业，营业收入50万元以下的为微型企业。</w:t>
      </w:r>
    </w:p>
    <w:p w14:paraId="7432651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（二）工业。</w:t>
      </w:r>
    </w:p>
    <w:p w14:paraId="27A0BE9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8E23C5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（三）建筑业。</w:t>
      </w:r>
    </w:p>
    <w:p w14:paraId="78F2ED6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3E1C1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（四）批发业。</w:t>
      </w:r>
    </w:p>
    <w:p w14:paraId="5C622A4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6FB3AD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（五）零售业。</w:t>
      </w:r>
    </w:p>
    <w:p w14:paraId="05925B0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083451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（六）交通运输业。</w:t>
      </w:r>
    </w:p>
    <w:p w14:paraId="1B80585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7113A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（七）仓储业。</w:t>
      </w:r>
    </w:p>
    <w:p w14:paraId="288D9DD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EBFDD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（八）邮政业。</w:t>
      </w:r>
    </w:p>
    <w:p w14:paraId="01444F0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A7CF0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（九）住宿业。</w:t>
      </w:r>
    </w:p>
    <w:p w14:paraId="3FAB477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B169B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（十）餐饮业。</w:t>
      </w:r>
    </w:p>
    <w:p w14:paraId="748AC6F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900E4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（十一）信息传输业。</w:t>
      </w:r>
    </w:p>
    <w:p w14:paraId="7AEE656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080B7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（十二）软件和信息技术服务业。</w:t>
      </w:r>
    </w:p>
    <w:p w14:paraId="2752736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7B8FA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（十三）房地产开发经营。</w:t>
      </w:r>
    </w:p>
    <w:p w14:paraId="1524868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8139C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（十四）物业管理。</w:t>
      </w:r>
    </w:p>
    <w:p w14:paraId="7F36337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7EC7E9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（十五）租赁和商务服务业。</w:t>
      </w:r>
    </w:p>
    <w:p w14:paraId="5F8DB43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D79D6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（十六）其他未列明行业。</w:t>
      </w:r>
    </w:p>
    <w:p w14:paraId="7E5E9E3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从业人员300人以下的为中小微型企业。其中，从业人员100人及以上的为中型企业；从业人员10人及以上的为小型企业；从业人员10人以下的为微型企业。</w:t>
      </w:r>
    </w:p>
    <w:p w14:paraId="17F7A4E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五、企业类型的划分以统计部门的统计数据为依据。</w:t>
      </w:r>
    </w:p>
    <w:p w14:paraId="6BE8897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六、本规定适用于在中华人民共和国境内依法设立的各类所有制和各种组织形式的企业。个体工商户和本规定以外的行业，参照本规定进行划型。</w:t>
      </w:r>
    </w:p>
    <w:p w14:paraId="566C331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84458F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八、本规定由工业和信息化部、国家统计局会同有关部门根据《国民经济行业分类》修订情况和企业发展变化情况适时修订。</w:t>
      </w:r>
    </w:p>
    <w:p w14:paraId="180D5C5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九、本规定由工业和信息化部、国家统计局会同有关部门负责解释。</w:t>
      </w:r>
    </w:p>
    <w:p w14:paraId="2BBB6E3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十、本规定自发布之日起执行，原国家经贸委、原国家计委、财政部和国家统计局2003年颁布的《中小企业标准暂行规定》同时废止。</w:t>
      </w:r>
    </w:p>
    <w:p w14:paraId="18B63970">
      <w:pPr>
        <w:rPr>
          <w:rFonts w:hint="eastAsia"/>
          <w:lang w:eastAsia="zh-CN"/>
        </w:rPr>
      </w:pPr>
      <w:r>
        <w:rPr>
          <w:rFonts w:hint="eastAsia"/>
          <w:lang w:eastAsia="zh-CN"/>
        </w:rPr>
        <w:br w:type="page"/>
      </w:r>
    </w:p>
    <w:p w14:paraId="5CAF8E4F">
      <w:pPr>
        <w:pStyle w:val="3"/>
        <w:bidi w:val="0"/>
        <w:rPr>
          <w:rFonts w:hint="eastAsia"/>
          <w:lang w:eastAsia="zh-CN"/>
        </w:rPr>
      </w:pPr>
      <w:r>
        <w:rPr>
          <w:rFonts w:hint="eastAsia"/>
          <w:lang w:eastAsia="zh-CN"/>
        </w:rPr>
        <w:t>【</w:t>
      </w:r>
      <w:r>
        <w:rPr>
          <w:rFonts w:hint="eastAsia"/>
          <w:lang w:val="en-US" w:eastAsia="zh-CN"/>
        </w:rPr>
        <w:t>附件8</w:t>
      </w:r>
      <w:r>
        <w:rPr>
          <w:rFonts w:hint="eastAsia"/>
          <w:lang w:eastAsia="zh-CN"/>
        </w:rPr>
        <w:t>】</w:t>
      </w:r>
      <w:r>
        <w:rPr>
          <w:rFonts w:hint="eastAsia"/>
          <w:lang w:val="en-US" w:eastAsia="zh-CN"/>
        </w:rPr>
        <w:t>关于政府采购支持监狱企业发展有关问题的通知</w:t>
      </w:r>
    </w:p>
    <w:p w14:paraId="6BA40326">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关于政府采购支持监狱企业发展有关问题的通知</w:t>
      </w:r>
    </w:p>
    <w:p w14:paraId="702B55D8">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财库〔2014〕68号</w:t>
      </w:r>
    </w:p>
    <w:p w14:paraId="0F6D8063">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0255EA1">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s="Calibri"/>
          <w:sz w:val="21"/>
          <w:szCs w:val="21"/>
          <w:lang w:val="en-US" w:eastAsia="zh-CN"/>
        </w:rPr>
        <w:t>〔</w:t>
      </w:r>
      <w:r>
        <w:rPr>
          <w:rFonts w:hint="eastAsia" w:eastAsia="宋体" w:cs="Calibri"/>
          <w:sz w:val="21"/>
          <w:szCs w:val="21"/>
          <w:lang w:val="en-US" w:eastAsia="zh-CN"/>
        </w:rPr>
        <w:t>2003</w:t>
      </w:r>
      <w:r>
        <w:rPr>
          <w:rFonts w:hint="eastAsia" w:cs="Calibri"/>
          <w:sz w:val="21"/>
          <w:szCs w:val="21"/>
          <w:lang w:val="en-US" w:eastAsia="zh-CN"/>
        </w:rPr>
        <w:t>〕</w:t>
      </w:r>
      <w:r>
        <w:rPr>
          <w:rFonts w:hint="eastAsia" w:eastAsia="宋体" w:cs="Calibri"/>
          <w:sz w:val="21"/>
          <w:szCs w:val="21"/>
          <w:lang w:val="en-US" w:eastAsia="zh-CN"/>
        </w:rPr>
        <w:t>7号）文件精神，发挥政府采购支持监狱企业发展的作用，现就有关事项通知如下：</w:t>
      </w:r>
    </w:p>
    <w:p w14:paraId="00C10344">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17AB4BE">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二、在政府采购活动中，监狱企业视同小型、微型企业，享受预留份额、评审中价格扣除等政府采购促进中小企业发展的政府采购政策。向监狱企业采购的金额，计入面向中小企业采购的统计数据。</w:t>
      </w:r>
    </w:p>
    <w:p w14:paraId="33FBFE2A">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C2B7D9A">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四、各地区可以结合本地区实际，对监狱企业生产的办公用品、家具用具、车辆维修和提供的保养服务、消防设备等，提出预留份额等政府采购支持措施，加大对监狱企业产品的采购力度。</w:t>
      </w:r>
    </w:p>
    <w:p w14:paraId="61BA3060">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C2D746A">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eastAsia" w:eastAsia="宋体" w:cs="Calibri"/>
          <w:sz w:val="21"/>
          <w:szCs w:val="21"/>
          <w:lang w:val="en-US" w:eastAsia="zh-CN"/>
        </w:rPr>
      </w:pPr>
      <w:r>
        <w:rPr>
          <w:rFonts w:hint="eastAsia" w:eastAsia="宋体" w:cs="Calibri"/>
          <w:sz w:val="21"/>
          <w:szCs w:val="21"/>
          <w:lang w:val="en-US" w:eastAsia="zh-CN"/>
        </w:rPr>
        <w:t>2014年6月10日</w:t>
      </w:r>
    </w:p>
    <w:p w14:paraId="0C46A941">
      <w:pPr>
        <w:rPr>
          <w:rFonts w:hint="eastAsia"/>
          <w:lang w:eastAsia="zh-CN"/>
        </w:rPr>
      </w:pPr>
      <w:r>
        <w:rPr>
          <w:rFonts w:hint="eastAsia"/>
          <w:lang w:eastAsia="zh-CN"/>
        </w:rPr>
        <w:br w:type="page"/>
      </w:r>
    </w:p>
    <w:p w14:paraId="749D4A2F">
      <w:pPr>
        <w:pStyle w:val="3"/>
        <w:bidi w:val="0"/>
        <w:rPr>
          <w:rFonts w:hint="eastAsia"/>
          <w:lang w:val="en-US" w:eastAsia="zh-CN"/>
        </w:rPr>
      </w:pPr>
      <w:r>
        <w:rPr>
          <w:rFonts w:hint="eastAsia"/>
          <w:lang w:eastAsia="zh-CN"/>
        </w:rPr>
        <w:t>【</w:t>
      </w:r>
      <w:r>
        <w:rPr>
          <w:rFonts w:hint="eastAsia"/>
          <w:lang w:val="en-US" w:eastAsia="zh-CN"/>
        </w:rPr>
        <w:t>附件9</w:t>
      </w:r>
      <w:r>
        <w:rPr>
          <w:rFonts w:hint="eastAsia"/>
          <w:lang w:eastAsia="zh-CN"/>
        </w:rPr>
        <w:t>】</w:t>
      </w:r>
      <w:r>
        <w:rPr>
          <w:rFonts w:hint="eastAsia"/>
          <w:lang w:val="en-US" w:eastAsia="zh-CN"/>
        </w:rPr>
        <w:t>关于促进残疾人就业政府采购政策的通知</w:t>
      </w:r>
    </w:p>
    <w:p w14:paraId="04CE405B">
      <w:pPr>
        <w:bidi w:val="0"/>
        <w:jc w:val="center"/>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关于促进残疾人就业政府采购政策的通知</w:t>
      </w:r>
    </w:p>
    <w:p w14:paraId="239091DB">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财库〔2017〕141号</w:t>
      </w:r>
    </w:p>
    <w:p w14:paraId="412BFB8E">
      <w:pPr>
        <w:pageBreakBefore w:val="0"/>
        <w:kinsoku/>
        <w:wordWrap/>
        <w:overflowPunct/>
        <w:topLinePunct w:val="0"/>
        <w:autoSpaceDE/>
        <w:autoSpaceDN/>
        <w:bidi w:val="0"/>
        <w:adjustRightInd w:val="0"/>
        <w:snapToGrid w:val="0"/>
        <w:spacing w:line="300" w:lineRule="auto"/>
        <w:jc w:val="both"/>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CDC2B31">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为了发挥政府采购促进残疾人就业的作用，进一步保障残疾人权益，依照《政府采购法》《残疾人保障法》等法律法规及相关规定，现就促进残疾人就业政府采购政策通知如下：</w:t>
      </w:r>
    </w:p>
    <w:p w14:paraId="5D85EC28">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一、享受政府采购支持政策的残疾人福利性单位应当同时满足以下条件：</w:t>
      </w:r>
    </w:p>
    <w:p w14:paraId="6CC35972">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（一）安置的残疾人占本单位在职职工人数的比例不低于25%（含25%），并且安置的残疾人人数不少于10人（含10人）；</w:t>
      </w:r>
    </w:p>
    <w:p w14:paraId="3DE644E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（二）依法与安置的每位残疾人签订了一年以上（含一年）的劳动合同或服务协议；</w:t>
      </w:r>
    </w:p>
    <w:p w14:paraId="5522E490">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（三）为安置的每位残疾人按月足额缴纳了基本养老保险、基本医疗保险、失业保险、工伤保险和生育保险等社会保险费；</w:t>
      </w:r>
    </w:p>
    <w:p w14:paraId="509D6C2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（四）通过银行等金融机构向安置的每位残疾人，按月支付了不低于单位所在区县适用的经省级人民政府批准的月最低工资标准的工资；</w:t>
      </w:r>
    </w:p>
    <w:p w14:paraId="56239A52">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（五）提供本单位制造的货物、承担的工程或者服务（以下简称产品），或者提供其他残疾人福利性单位制造的货物（不包括使用非残疾人福利性单位注册商标的货物）。</w:t>
      </w:r>
    </w:p>
    <w:p w14:paraId="031346FC">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0B54568">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D598D88">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中标、成交供应商为残疾人福利性单位的，采购人或者其委托的采购代理机构应当随中标、成交结果同时公告其《残疾人福利性单位声明函》，接受社会监督。</w:t>
      </w:r>
    </w:p>
    <w:p w14:paraId="138CFD0B">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供应商提供的《残疾人福利性单位声明函》与事实不符的，依照《政府采购法》第七十七条第一款的规定追究法律责任。</w:t>
      </w:r>
    </w:p>
    <w:p w14:paraId="6B6F5F7D">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353838E">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四、采购人采购公开招标数额标准以上的货物或者服务，因落实促进残疾人就业政策的需要，依法履行有关报批程序后，可采用公开招标以外的采购方式。</w:t>
      </w:r>
    </w:p>
    <w:p w14:paraId="690EC169">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875A19E">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CDF02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七、本通知自2017年10月1日起执行。</w:t>
      </w:r>
    </w:p>
    <w:p w14:paraId="36251F51">
      <w:pPr>
        <w:pageBreakBefore w:val="0"/>
        <w:kinsoku/>
        <w:wordWrap/>
        <w:overflowPunct/>
        <w:topLinePunct w:val="0"/>
        <w:autoSpaceDE/>
        <w:autoSpaceDN/>
        <w:bidi w:val="0"/>
        <w:adjustRightInd w:val="0"/>
        <w:snapToGrid w:val="0"/>
        <w:spacing w:line="300" w:lineRule="auto"/>
        <w:jc w:val="right"/>
        <w:textAlignment w:val="auto"/>
        <w:rPr>
          <w:rFonts w:hint="eastAsia" w:eastAsia="宋体" w:cs="Calibri"/>
          <w:sz w:val="21"/>
          <w:szCs w:val="21"/>
          <w:lang w:val="en-US" w:eastAsia="zh-CN"/>
        </w:rPr>
      </w:pPr>
      <w:r>
        <w:rPr>
          <w:rFonts w:hint="eastAsia" w:eastAsia="宋体" w:cs="Calibri"/>
          <w:sz w:val="21"/>
          <w:szCs w:val="21"/>
          <w:lang w:val="en-US" w:eastAsia="zh-CN"/>
        </w:rPr>
        <w:t>财政部 民政部 中国残疾人联合会</w:t>
      </w:r>
    </w:p>
    <w:p w14:paraId="1640EE1F">
      <w:pPr>
        <w:pageBreakBefore w:val="0"/>
        <w:kinsoku/>
        <w:wordWrap/>
        <w:overflowPunct/>
        <w:topLinePunct w:val="0"/>
        <w:autoSpaceDE/>
        <w:autoSpaceDN/>
        <w:bidi w:val="0"/>
        <w:adjustRightInd w:val="0"/>
        <w:snapToGrid w:val="0"/>
        <w:spacing w:line="300" w:lineRule="auto"/>
        <w:jc w:val="right"/>
        <w:textAlignment w:val="auto"/>
        <w:rPr>
          <w:rFonts w:hint="default" w:ascii="Calibri" w:hAnsi="Calibri" w:eastAsia="宋体" w:cs="Calibri"/>
          <w:sz w:val="21"/>
          <w:szCs w:val="21"/>
          <w:lang w:val="en-US" w:eastAsia="zh-CN"/>
        </w:rPr>
      </w:pPr>
      <w:r>
        <w:rPr>
          <w:rFonts w:hint="eastAsia" w:eastAsia="宋体" w:cs="Calibri"/>
          <w:sz w:val="21"/>
          <w:szCs w:val="21"/>
          <w:lang w:val="en-US" w:eastAsia="zh-CN"/>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334A">
    <w:pPr>
      <w:pStyle w:val="15"/>
      <w:jc w:val="center"/>
      <w:rPr>
        <w:rFonts w:hint="default" w:ascii="Calibri" w:hAnsi="Calibri" w:cs="Calibri"/>
      </w:rPr>
    </w:pPr>
    <w:r>
      <w:rPr>
        <w:rFonts w:hint="default" w:ascii="Calibri" w:hAnsi="Calibri" w:cs="Calibri"/>
      </w:rPr>
      <w:t>第</w:t>
    </w: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lang w:val="zh-CN"/>
      </w:rPr>
      <w:t>59</w:t>
    </w:r>
    <w:r>
      <w:rPr>
        <w:rFonts w:hint="default" w:ascii="Calibri" w:hAnsi="Calibri" w:cs="Calibri"/>
        <w:lang w:val="zh-CN"/>
      </w:rPr>
      <w:fldChar w:fldCharType="end"/>
    </w:r>
    <w:r>
      <w:rPr>
        <w:rFonts w:hint="default" w:ascii="Calibri" w:hAnsi="Calibri" w:cs="Calibri"/>
      </w:rPr>
      <w:t>页，共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lang w:val="zh-CN"/>
      </w:rPr>
      <w:t>60</w:t>
    </w:r>
    <w:r>
      <w:rPr>
        <w:rFonts w:hint="default" w:ascii="Calibri" w:hAnsi="Calibri" w:cs="Calibri"/>
        <w:lang w:val="zh-CN"/>
      </w:rPr>
      <w:fldChar w:fldCharType="end"/>
    </w:r>
    <w:r>
      <w:rPr>
        <w:rFonts w:hint="default" w:ascii="Calibri" w:hAnsi="Calibri"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AF2D">
    <w:pPr>
      <w:pStyle w:val="16"/>
      <w:jc w:val="right"/>
      <w:rPr>
        <w:rFonts w:hint="default" w:ascii="Calibri" w:hAnsi="Calibri" w:cs="Calibri"/>
      </w:rPr>
    </w:pPr>
    <w:r>
      <w:rPr>
        <w:rFonts w:hint="eastAsia" w:cs="Calibri"/>
        <w:lang w:eastAsia="zh-CN"/>
      </w:rPr>
      <w:t>浙江省动物疫病预防控制中心2024-2025年浙江牧业监测大楼特保服务项目</w:t>
    </w:r>
    <w:r>
      <w:rPr>
        <w:rFonts w:hint="default" w:ascii="Calibri" w:hAnsi="Calibri"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3BAD">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AF99279A"/>
    <w:multiLevelType w:val="singleLevel"/>
    <w:tmpl w:val="AF99279A"/>
    <w:lvl w:ilvl="0" w:tentative="0">
      <w:start w:val="1"/>
      <w:numFmt w:val="decimal"/>
      <w:suff w:val="nothing"/>
      <w:lvlText w:val="%1．"/>
      <w:lvlJc w:val="left"/>
      <w:pPr>
        <w:ind w:left="0" w:firstLine="400"/>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A8F2018"/>
    <w:multiLevelType w:val="singleLevel"/>
    <w:tmpl w:val="5A8F2018"/>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21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YTdlYjQ4OGMyMmYxMjVhZTgzYjJiYTFkM2U3NDk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C00"/>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B46E0E"/>
    <w:rsid w:val="02C1455B"/>
    <w:rsid w:val="02C40B77"/>
    <w:rsid w:val="02D054C2"/>
    <w:rsid w:val="02D348A7"/>
    <w:rsid w:val="02F31172"/>
    <w:rsid w:val="02FF3254"/>
    <w:rsid w:val="031200CF"/>
    <w:rsid w:val="032248E4"/>
    <w:rsid w:val="032D32EC"/>
    <w:rsid w:val="03425235"/>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7B5176"/>
    <w:rsid w:val="068A21CF"/>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CB747E"/>
    <w:rsid w:val="09EE4145"/>
    <w:rsid w:val="0A17759F"/>
    <w:rsid w:val="0A1A13CE"/>
    <w:rsid w:val="0A1A1CEC"/>
    <w:rsid w:val="0A2A19F9"/>
    <w:rsid w:val="0A3027C6"/>
    <w:rsid w:val="0A580297"/>
    <w:rsid w:val="0A7A0660"/>
    <w:rsid w:val="0A7A5354"/>
    <w:rsid w:val="0A8F7604"/>
    <w:rsid w:val="0AB33811"/>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43018"/>
    <w:rsid w:val="0F262DE9"/>
    <w:rsid w:val="0F3A43ED"/>
    <w:rsid w:val="0F5E2F43"/>
    <w:rsid w:val="0F757449"/>
    <w:rsid w:val="0F9E150C"/>
    <w:rsid w:val="0FD74C28"/>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7A7797"/>
    <w:rsid w:val="12B853B8"/>
    <w:rsid w:val="130614F0"/>
    <w:rsid w:val="133252B7"/>
    <w:rsid w:val="13326D56"/>
    <w:rsid w:val="13451652"/>
    <w:rsid w:val="136C7CDF"/>
    <w:rsid w:val="1374328B"/>
    <w:rsid w:val="13746791"/>
    <w:rsid w:val="13814A37"/>
    <w:rsid w:val="139C6008"/>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35426"/>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86C21"/>
    <w:rsid w:val="1D2B23FB"/>
    <w:rsid w:val="1D3A6F53"/>
    <w:rsid w:val="1D556181"/>
    <w:rsid w:val="1D57257C"/>
    <w:rsid w:val="1D5B22CB"/>
    <w:rsid w:val="1D5C04CB"/>
    <w:rsid w:val="1D8F6D27"/>
    <w:rsid w:val="1D941C5D"/>
    <w:rsid w:val="1D9757B8"/>
    <w:rsid w:val="1D976F4E"/>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10242D"/>
    <w:rsid w:val="202C16A3"/>
    <w:rsid w:val="20535939"/>
    <w:rsid w:val="20575085"/>
    <w:rsid w:val="20800FE2"/>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4D4EA5"/>
    <w:rsid w:val="22560AEF"/>
    <w:rsid w:val="22640084"/>
    <w:rsid w:val="22675F47"/>
    <w:rsid w:val="229B3BCD"/>
    <w:rsid w:val="22D26EBB"/>
    <w:rsid w:val="22DD45F9"/>
    <w:rsid w:val="22F675AD"/>
    <w:rsid w:val="23243747"/>
    <w:rsid w:val="23346D9D"/>
    <w:rsid w:val="23366A59"/>
    <w:rsid w:val="234D067A"/>
    <w:rsid w:val="23507F83"/>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176D77"/>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AD22EA"/>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603F12"/>
    <w:rsid w:val="2E640E25"/>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A75816"/>
    <w:rsid w:val="39BF5597"/>
    <w:rsid w:val="39C11EC3"/>
    <w:rsid w:val="39CE1AF2"/>
    <w:rsid w:val="39DF3EA9"/>
    <w:rsid w:val="39FB6FEE"/>
    <w:rsid w:val="3A1949FC"/>
    <w:rsid w:val="3A2D4435"/>
    <w:rsid w:val="3A567F59"/>
    <w:rsid w:val="3A6A4172"/>
    <w:rsid w:val="3A9F490F"/>
    <w:rsid w:val="3AB14E0A"/>
    <w:rsid w:val="3AB45ED5"/>
    <w:rsid w:val="3AD53433"/>
    <w:rsid w:val="3AD63B91"/>
    <w:rsid w:val="3AD96D61"/>
    <w:rsid w:val="3AE7141F"/>
    <w:rsid w:val="3B294ED6"/>
    <w:rsid w:val="3B591472"/>
    <w:rsid w:val="3B6A3FB9"/>
    <w:rsid w:val="3BBC55C6"/>
    <w:rsid w:val="3BCB62AC"/>
    <w:rsid w:val="3BD42846"/>
    <w:rsid w:val="3BD73FDB"/>
    <w:rsid w:val="3BE15D5D"/>
    <w:rsid w:val="3BF16D08"/>
    <w:rsid w:val="3C3013AD"/>
    <w:rsid w:val="3C502D8F"/>
    <w:rsid w:val="3C7126D7"/>
    <w:rsid w:val="3C7C5835"/>
    <w:rsid w:val="3C8A268F"/>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87930"/>
    <w:rsid w:val="401B1B5E"/>
    <w:rsid w:val="4020339F"/>
    <w:rsid w:val="403E1806"/>
    <w:rsid w:val="40496B1C"/>
    <w:rsid w:val="404E6E42"/>
    <w:rsid w:val="405738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7A7A29"/>
    <w:rsid w:val="4283758B"/>
    <w:rsid w:val="428C2C80"/>
    <w:rsid w:val="42B32575"/>
    <w:rsid w:val="42BD7161"/>
    <w:rsid w:val="42D12466"/>
    <w:rsid w:val="42D75FD4"/>
    <w:rsid w:val="430D5924"/>
    <w:rsid w:val="43366F47"/>
    <w:rsid w:val="434F41C5"/>
    <w:rsid w:val="43530F99"/>
    <w:rsid w:val="4353694E"/>
    <w:rsid w:val="43536B83"/>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9851D6"/>
    <w:rsid w:val="44FA650E"/>
    <w:rsid w:val="450F57ED"/>
    <w:rsid w:val="455D6A36"/>
    <w:rsid w:val="457D078B"/>
    <w:rsid w:val="458B6163"/>
    <w:rsid w:val="45C35F49"/>
    <w:rsid w:val="45E206B9"/>
    <w:rsid w:val="45EA0DC5"/>
    <w:rsid w:val="460E5EE3"/>
    <w:rsid w:val="461229E8"/>
    <w:rsid w:val="461C2A50"/>
    <w:rsid w:val="462E77E8"/>
    <w:rsid w:val="463A65C6"/>
    <w:rsid w:val="466F1D6B"/>
    <w:rsid w:val="467E6261"/>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AD75A2"/>
    <w:rsid w:val="48B758F2"/>
    <w:rsid w:val="48BB1D62"/>
    <w:rsid w:val="48CA2F0E"/>
    <w:rsid w:val="48DB0F15"/>
    <w:rsid w:val="48E55426"/>
    <w:rsid w:val="48FE4C2B"/>
    <w:rsid w:val="48FF5824"/>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2B2191"/>
    <w:rsid w:val="58424A5A"/>
    <w:rsid w:val="584D0777"/>
    <w:rsid w:val="58837E4A"/>
    <w:rsid w:val="58951D97"/>
    <w:rsid w:val="58B23E9D"/>
    <w:rsid w:val="58B42860"/>
    <w:rsid w:val="58C114DA"/>
    <w:rsid w:val="58C341E0"/>
    <w:rsid w:val="58D664EC"/>
    <w:rsid w:val="58E04A29"/>
    <w:rsid w:val="58F00F6D"/>
    <w:rsid w:val="59010A4D"/>
    <w:rsid w:val="590A788B"/>
    <w:rsid w:val="59181064"/>
    <w:rsid w:val="592B0DD4"/>
    <w:rsid w:val="59363116"/>
    <w:rsid w:val="59504012"/>
    <w:rsid w:val="59517B3A"/>
    <w:rsid w:val="59543F7A"/>
    <w:rsid w:val="596001C8"/>
    <w:rsid w:val="599148FD"/>
    <w:rsid w:val="59994A98"/>
    <w:rsid w:val="59A71275"/>
    <w:rsid w:val="59C55CA5"/>
    <w:rsid w:val="59D00298"/>
    <w:rsid w:val="59F47F38"/>
    <w:rsid w:val="5A0379F6"/>
    <w:rsid w:val="5A050D2A"/>
    <w:rsid w:val="5A10430C"/>
    <w:rsid w:val="5A1076E6"/>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521D26"/>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8501D"/>
    <w:rsid w:val="5E3C7084"/>
    <w:rsid w:val="5E6F6EDF"/>
    <w:rsid w:val="5E724E7F"/>
    <w:rsid w:val="5E7659BB"/>
    <w:rsid w:val="5E825E2C"/>
    <w:rsid w:val="5E852AE9"/>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6655D7"/>
    <w:rsid w:val="60817384"/>
    <w:rsid w:val="609B470C"/>
    <w:rsid w:val="60BA5D6D"/>
    <w:rsid w:val="60BC15B5"/>
    <w:rsid w:val="60BE0E76"/>
    <w:rsid w:val="60C265B8"/>
    <w:rsid w:val="60D36BAE"/>
    <w:rsid w:val="60FA473C"/>
    <w:rsid w:val="61067F50"/>
    <w:rsid w:val="61115AF2"/>
    <w:rsid w:val="613A51F3"/>
    <w:rsid w:val="61536794"/>
    <w:rsid w:val="618017C4"/>
    <w:rsid w:val="61804554"/>
    <w:rsid w:val="61A4453E"/>
    <w:rsid w:val="61BB17F3"/>
    <w:rsid w:val="61DE17A8"/>
    <w:rsid w:val="61EB6D3E"/>
    <w:rsid w:val="62061760"/>
    <w:rsid w:val="62072CD2"/>
    <w:rsid w:val="620E0A29"/>
    <w:rsid w:val="6226443E"/>
    <w:rsid w:val="6279293E"/>
    <w:rsid w:val="628A6CA8"/>
    <w:rsid w:val="62AA52CF"/>
    <w:rsid w:val="62BB4BE2"/>
    <w:rsid w:val="62BC0C89"/>
    <w:rsid w:val="62BF0021"/>
    <w:rsid w:val="62C33E18"/>
    <w:rsid w:val="62D0194A"/>
    <w:rsid w:val="62DF5A9C"/>
    <w:rsid w:val="62F21929"/>
    <w:rsid w:val="62F43C97"/>
    <w:rsid w:val="632A5234"/>
    <w:rsid w:val="632D2ED8"/>
    <w:rsid w:val="6331343D"/>
    <w:rsid w:val="63480D4C"/>
    <w:rsid w:val="63884DA1"/>
    <w:rsid w:val="63A9081C"/>
    <w:rsid w:val="63CB4C7F"/>
    <w:rsid w:val="63DB64E8"/>
    <w:rsid w:val="63F16CDA"/>
    <w:rsid w:val="63FC1A0B"/>
    <w:rsid w:val="63FD296E"/>
    <w:rsid w:val="640A0078"/>
    <w:rsid w:val="642A5623"/>
    <w:rsid w:val="642B3170"/>
    <w:rsid w:val="642D0D6C"/>
    <w:rsid w:val="645E4DB7"/>
    <w:rsid w:val="646E1924"/>
    <w:rsid w:val="647327AC"/>
    <w:rsid w:val="64797574"/>
    <w:rsid w:val="647B624F"/>
    <w:rsid w:val="647B68CB"/>
    <w:rsid w:val="64A6019A"/>
    <w:rsid w:val="64B273A2"/>
    <w:rsid w:val="64C657B3"/>
    <w:rsid w:val="64CB1B88"/>
    <w:rsid w:val="64DA03DE"/>
    <w:rsid w:val="64E12967"/>
    <w:rsid w:val="64E27217"/>
    <w:rsid w:val="64E73C4B"/>
    <w:rsid w:val="64F8164D"/>
    <w:rsid w:val="64F8376E"/>
    <w:rsid w:val="65091AAC"/>
    <w:rsid w:val="65577383"/>
    <w:rsid w:val="65602BCE"/>
    <w:rsid w:val="65736102"/>
    <w:rsid w:val="65792662"/>
    <w:rsid w:val="65925A6C"/>
    <w:rsid w:val="65B92966"/>
    <w:rsid w:val="65C55DE2"/>
    <w:rsid w:val="65D36D2B"/>
    <w:rsid w:val="65DB4702"/>
    <w:rsid w:val="65E240AB"/>
    <w:rsid w:val="65EF391A"/>
    <w:rsid w:val="661459C0"/>
    <w:rsid w:val="66337239"/>
    <w:rsid w:val="664C4A97"/>
    <w:rsid w:val="666440F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981EC8"/>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BF6728C"/>
    <w:rsid w:val="6C1055E1"/>
    <w:rsid w:val="6C472C95"/>
    <w:rsid w:val="6C604CA4"/>
    <w:rsid w:val="6C6C6A39"/>
    <w:rsid w:val="6C705EEB"/>
    <w:rsid w:val="6C8A6658"/>
    <w:rsid w:val="6C9021A0"/>
    <w:rsid w:val="6C9D0B3F"/>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963DA4"/>
    <w:rsid w:val="70B25B1C"/>
    <w:rsid w:val="70C3238C"/>
    <w:rsid w:val="70D21600"/>
    <w:rsid w:val="70D44FBC"/>
    <w:rsid w:val="70F81D2C"/>
    <w:rsid w:val="711315BD"/>
    <w:rsid w:val="711A1966"/>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753C9"/>
    <w:rsid w:val="732C7F3F"/>
    <w:rsid w:val="734A5541"/>
    <w:rsid w:val="73720596"/>
    <w:rsid w:val="73921DFC"/>
    <w:rsid w:val="73991B20"/>
    <w:rsid w:val="73A84FA4"/>
    <w:rsid w:val="73DD1323"/>
    <w:rsid w:val="73F232C9"/>
    <w:rsid w:val="743F2F57"/>
    <w:rsid w:val="74471CA9"/>
    <w:rsid w:val="745D380F"/>
    <w:rsid w:val="74696D0E"/>
    <w:rsid w:val="74702884"/>
    <w:rsid w:val="7483315E"/>
    <w:rsid w:val="7486052E"/>
    <w:rsid w:val="74946A26"/>
    <w:rsid w:val="74A30A6A"/>
    <w:rsid w:val="74A853E5"/>
    <w:rsid w:val="74CC3625"/>
    <w:rsid w:val="74E10A23"/>
    <w:rsid w:val="74E54AAE"/>
    <w:rsid w:val="750772FF"/>
    <w:rsid w:val="75077CEF"/>
    <w:rsid w:val="751F52BD"/>
    <w:rsid w:val="75405747"/>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20C44"/>
    <w:rsid w:val="78D4260E"/>
    <w:rsid w:val="78E458AF"/>
    <w:rsid w:val="78F44475"/>
    <w:rsid w:val="78FF2CCB"/>
    <w:rsid w:val="792864CC"/>
    <w:rsid w:val="7936775C"/>
    <w:rsid w:val="796B4843"/>
    <w:rsid w:val="79771E6B"/>
    <w:rsid w:val="79833015"/>
    <w:rsid w:val="7994667B"/>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B34D7"/>
    <w:rsid w:val="7ECD3C26"/>
    <w:rsid w:val="7ED84B97"/>
    <w:rsid w:val="7EDB0AAA"/>
    <w:rsid w:val="7EDD51A0"/>
    <w:rsid w:val="7EE22516"/>
    <w:rsid w:val="7EED1CCE"/>
    <w:rsid w:val="7F0B4E5F"/>
    <w:rsid w:val="7F250217"/>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qFormat="1" w:uiPriority="99"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99"/>
    <w:pPr>
      <w:keepNext/>
      <w:snapToGrid w:val="0"/>
      <w:spacing w:before="50" w:beforeLines="50" w:line="300" w:lineRule="auto"/>
      <w:jc w:val="center"/>
      <w:outlineLvl w:val="0"/>
    </w:pPr>
    <w:rPr>
      <w:rFonts w:eastAsia="黑体"/>
      <w:color w:val="000000"/>
      <w:sz w:val="28"/>
    </w:rPr>
  </w:style>
  <w:style w:type="paragraph" w:styleId="3">
    <w:name w:val="heading 2"/>
    <w:basedOn w:val="1"/>
    <w:next w:val="1"/>
    <w:link w:val="30"/>
    <w:qFormat/>
    <w:uiPriority w:val="99"/>
    <w:pPr>
      <w:keepNext/>
      <w:keepLines/>
      <w:snapToGrid w:val="0"/>
      <w:spacing w:line="300" w:lineRule="auto"/>
      <w:ind w:firstLine="200" w:firstLineChars="200"/>
      <w:outlineLvl w:val="1"/>
    </w:pPr>
    <w:rPr>
      <w:rFonts w:eastAsia="黑体"/>
      <w:bCs/>
      <w:szCs w:val="32"/>
    </w:rPr>
  </w:style>
  <w:style w:type="paragraph" w:styleId="4">
    <w:name w:val="heading 3"/>
    <w:basedOn w:val="1"/>
    <w:next w:val="1"/>
    <w:link w:val="32"/>
    <w:qFormat/>
    <w:uiPriority w:val="99"/>
    <w:pPr>
      <w:widowControl/>
      <w:autoSpaceDE w:val="0"/>
      <w:autoSpaceDN w:val="0"/>
      <w:snapToGrid w:val="0"/>
      <w:spacing w:line="300" w:lineRule="auto"/>
      <w:ind w:firstLine="200" w:firstLineChars="200"/>
      <w:outlineLvl w:val="2"/>
    </w:pPr>
    <w:rPr>
      <w:rFonts w:eastAsia="黑体"/>
      <w:snapToGrid w:val="0"/>
      <w:szCs w:val="20"/>
    </w:rPr>
  </w:style>
  <w:style w:type="paragraph" w:styleId="5">
    <w:name w:val="heading 4"/>
    <w:basedOn w:val="1"/>
    <w:next w:val="1"/>
    <w:link w:val="33"/>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Document Map"/>
    <w:basedOn w:val="1"/>
    <w:link w:val="34"/>
    <w:semiHidden/>
    <w:qFormat/>
    <w:uiPriority w:val="99"/>
    <w:pPr>
      <w:shd w:val="clear" w:color="auto" w:fill="000080"/>
    </w:pPr>
  </w:style>
  <w:style w:type="paragraph" w:styleId="10">
    <w:name w:val="annotation text"/>
    <w:basedOn w:val="1"/>
    <w:semiHidden/>
    <w:unhideWhenUsed/>
    <w:qFormat/>
    <w:uiPriority w:val="99"/>
    <w:pPr>
      <w:jc w:val="left"/>
    </w:pPr>
  </w:style>
  <w:style w:type="paragraph" w:styleId="11">
    <w:name w:val="Body Text"/>
    <w:basedOn w:val="1"/>
    <w:qFormat/>
    <w:uiPriority w:val="0"/>
    <w:pPr>
      <w:spacing w:after="120"/>
    </w:pPr>
  </w:style>
  <w:style w:type="paragraph" w:styleId="12">
    <w:name w:val="toc 5"/>
    <w:basedOn w:val="1"/>
    <w:next w:val="1"/>
    <w:semiHidden/>
    <w:qFormat/>
    <w:uiPriority w:val="99"/>
    <w:pPr>
      <w:ind w:left="840"/>
      <w:jc w:val="left"/>
    </w:pPr>
    <w:rPr>
      <w:sz w:val="18"/>
      <w:szCs w:val="18"/>
    </w:rPr>
  </w:style>
  <w:style w:type="paragraph" w:styleId="13">
    <w:name w:val="toc 3"/>
    <w:basedOn w:val="1"/>
    <w:next w:val="1"/>
    <w:semiHidden/>
    <w:qFormat/>
    <w:uiPriority w:val="99"/>
    <w:pPr>
      <w:ind w:left="420"/>
      <w:jc w:val="left"/>
    </w:pPr>
    <w:rPr>
      <w:i/>
      <w:iCs/>
      <w:sz w:val="20"/>
      <w:szCs w:val="20"/>
    </w:rPr>
  </w:style>
  <w:style w:type="paragraph" w:styleId="14">
    <w:name w:val="toc 8"/>
    <w:basedOn w:val="1"/>
    <w:next w:val="1"/>
    <w:semiHidden/>
    <w:qFormat/>
    <w:uiPriority w:val="99"/>
    <w:pPr>
      <w:ind w:left="1470"/>
      <w:jc w:val="left"/>
    </w:pPr>
    <w:rPr>
      <w:sz w:val="18"/>
      <w:szCs w:val="18"/>
    </w:rPr>
  </w:style>
  <w:style w:type="paragraph" w:styleId="15">
    <w:name w:val="footer"/>
    <w:basedOn w:val="1"/>
    <w:link w:val="35"/>
    <w:qFormat/>
    <w:uiPriority w:val="99"/>
    <w:pPr>
      <w:pBdr>
        <w:top w:val="single" w:color="auto" w:sz="4" w:space="1"/>
      </w:pBdr>
      <w:tabs>
        <w:tab w:val="center" w:pos="4153"/>
        <w:tab w:val="right" w:pos="8306"/>
      </w:tabs>
      <w:snapToGrid w:val="0"/>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qFormat/>
    <w:uiPriority w:val="39"/>
    <w:pPr>
      <w:snapToGrid w:val="0"/>
      <w:spacing w:line="300" w:lineRule="auto"/>
    </w:pPr>
    <w:rPr>
      <w:rFonts w:ascii="Calibri" w:hAnsi="Calibri" w:eastAsia="宋体" w:cs="Times New Roman"/>
      <w:b/>
      <w:bCs/>
      <w:caps/>
    </w:rPr>
  </w:style>
  <w:style w:type="paragraph" w:styleId="18">
    <w:name w:val="toc 4"/>
    <w:basedOn w:val="1"/>
    <w:next w:val="1"/>
    <w:semiHidden/>
    <w:qFormat/>
    <w:uiPriority w:val="99"/>
    <w:pPr>
      <w:ind w:left="630"/>
      <w:jc w:val="left"/>
    </w:pPr>
    <w:rPr>
      <w:sz w:val="18"/>
      <w:szCs w:val="18"/>
    </w:rPr>
  </w:style>
  <w:style w:type="paragraph" w:styleId="19">
    <w:name w:val="Subtitle"/>
    <w:basedOn w:val="1"/>
    <w:next w:val="1"/>
    <w:link w:val="37"/>
    <w:qFormat/>
    <w:uiPriority w:val="99"/>
    <w:pPr>
      <w:spacing w:before="240" w:after="60" w:line="312" w:lineRule="auto"/>
      <w:jc w:val="center"/>
      <w:outlineLvl w:val="1"/>
    </w:pPr>
    <w:rPr>
      <w:rFonts w:ascii="Cambria" w:hAnsi="Cambria"/>
      <w:b/>
      <w:bCs/>
      <w:kern w:val="28"/>
      <w:sz w:val="32"/>
      <w:szCs w:val="32"/>
    </w:rPr>
  </w:style>
  <w:style w:type="paragraph" w:styleId="20">
    <w:name w:val="toc 6"/>
    <w:basedOn w:val="1"/>
    <w:next w:val="1"/>
    <w:semiHidden/>
    <w:qFormat/>
    <w:uiPriority w:val="99"/>
    <w:pPr>
      <w:ind w:left="1050"/>
      <w:jc w:val="left"/>
    </w:pPr>
    <w:rPr>
      <w:sz w:val="18"/>
      <w:szCs w:val="18"/>
    </w:rPr>
  </w:style>
  <w:style w:type="paragraph" w:styleId="21">
    <w:name w:val="toc 2"/>
    <w:basedOn w:val="1"/>
    <w:next w:val="1"/>
    <w:semiHidden/>
    <w:qFormat/>
    <w:uiPriority w:val="99"/>
    <w:pPr>
      <w:tabs>
        <w:tab w:val="right" w:leader="dot" w:pos="9403"/>
      </w:tabs>
      <w:snapToGrid w:val="0"/>
      <w:spacing w:line="300" w:lineRule="auto"/>
      <w:ind w:firstLine="200" w:firstLineChars="200"/>
    </w:pPr>
    <w:rPr>
      <w:rFonts w:ascii="Arial" w:hAnsi="Arial"/>
      <w:smallCaps/>
    </w:rPr>
  </w:style>
  <w:style w:type="paragraph" w:styleId="22">
    <w:name w:val="toc 9"/>
    <w:basedOn w:val="1"/>
    <w:next w:val="1"/>
    <w:semiHidden/>
    <w:qFormat/>
    <w:uiPriority w:val="99"/>
    <w:pPr>
      <w:ind w:left="1680"/>
      <w:jc w:val="left"/>
    </w:pPr>
    <w:rPr>
      <w:sz w:val="18"/>
      <w:szCs w:val="18"/>
    </w:rPr>
  </w:style>
  <w:style w:type="paragraph" w:styleId="23">
    <w:name w:val="Title"/>
    <w:basedOn w:val="1"/>
    <w:link w:val="38"/>
    <w:qFormat/>
    <w:uiPriority w:val="99"/>
    <w:pPr>
      <w:jc w:val="center"/>
    </w:pPr>
    <w:rPr>
      <w:sz w:val="30"/>
    </w:rPr>
  </w:style>
  <w:style w:type="paragraph" w:styleId="24">
    <w:name w:val="Body Text First Indent"/>
    <w:basedOn w:val="11"/>
    <w:unhideWhenUsed/>
    <w:qFormat/>
    <w:uiPriority w:val="99"/>
    <w:pPr>
      <w:ind w:firstLine="420" w:firstLineChars="100"/>
    </w:pPr>
    <w:rPr>
      <w:sz w:val="21"/>
      <w:szCs w:val="22"/>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99"/>
    <w:rPr>
      <w:rFonts w:cs="Times New Roman"/>
      <w:b/>
    </w:rPr>
  </w:style>
  <w:style w:type="character" w:styleId="29">
    <w:name w:val="page number"/>
    <w:qFormat/>
    <w:uiPriority w:val="99"/>
    <w:rPr>
      <w:rFonts w:eastAsia="Times New Roman" w:cs="Times New Roman"/>
    </w:rPr>
  </w:style>
  <w:style w:type="character" w:customStyle="1" w:styleId="30">
    <w:name w:val="标题 2 字符"/>
    <w:link w:val="3"/>
    <w:qFormat/>
    <w:locked/>
    <w:uiPriority w:val="99"/>
    <w:rPr>
      <w:rFonts w:ascii="Calibri" w:hAnsi="Calibri" w:eastAsia="黑体"/>
      <w:kern w:val="2"/>
      <w:sz w:val="21"/>
    </w:rPr>
  </w:style>
  <w:style w:type="character" w:customStyle="1" w:styleId="31">
    <w:name w:val="标题 1 字符"/>
    <w:link w:val="2"/>
    <w:qFormat/>
    <w:locked/>
    <w:uiPriority w:val="99"/>
    <w:rPr>
      <w:rFonts w:ascii="Calibri" w:hAnsi="Calibri" w:eastAsia="黑体"/>
      <w:color w:val="000000"/>
      <w:kern w:val="2"/>
      <w:sz w:val="28"/>
    </w:rPr>
  </w:style>
  <w:style w:type="character" w:customStyle="1" w:styleId="32">
    <w:name w:val="标题 3 字符"/>
    <w:link w:val="4"/>
    <w:qFormat/>
    <w:locked/>
    <w:uiPriority w:val="99"/>
    <w:rPr>
      <w:rFonts w:ascii="Calibri" w:hAnsi="Calibri" w:eastAsia="黑体"/>
      <w:snapToGrid w:val="0"/>
      <w:kern w:val="2"/>
      <w:sz w:val="21"/>
    </w:rPr>
  </w:style>
  <w:style w:type="character" w:customStyle="1" w:styleId="33">
    <w:name w:val="标题 4 字符"/>
    <w:link w:val="5"/>
    <w:qFormat/>
    <w:locked/>
    <w:uiPriority w:val="99"/>
    <w:rPr>
      <w:rFonts w:ascii="宋体" w:eastAsia="宋体"/>
      <w:sz w:val="24"/>
    </w:rPr>
  </w:style>
  <w:style w:type="character" w:customStyle="1" w:styleId="34">
    <w:name w:val="文档结构图 字符"/>
    <w:link w:val="9"/>
    <w:qFormat/>
    <w:locked/>
    <w:uiPriority w:val="99"/>
    <w:rPr>
      <w:kern w:val="2"/>
      <w:sz w:val="24"/>
      <w:shd w:val="clear" w:color="auto" w:fill="000080"/>
    </w:rPr>
  </w:style>
  <w:style w:type="character" w:customStyle="1" w:styleId="35">
    <w:name w:val="页脚 字符"/>
    <w:link w:val="15"/>
    <w:qFormat/>
    <w:locked/>
    <w:uiPriority w:val="99"/>
    <w:rPr>
      <w:rFonts w:eastAsia="宋体"/>
      <w:kern w:val="2"/>
      <w:sz w:val="18"/>
      <w:lang w:val="en-US" w:eastAsia="zh-CN"/>
    </w:rPr>
  </w:style>
  <w:style w:type="character" w:customStyle="1" w:styleId="36">
    <w:name w:val="页眉 字符"/>
    <w:link w:val="16"/>
    <w:qFormat/>
    <w:locked/>
    <w:uiPriority w:val="99"/>
    <w:rPr>
      <w:rFonts w:eastAsia="宋体"/>
      <w:kern w:val="2"/>
      <w:sz w:val="18"/>
      <w:lang w:val="en-US" w:eastAsia="zh-CN"/>
    </w:rPr>
  </w:style>
  <w:style w:type="character" w:customStyle="1" w:styleId="37">
    <w:name w:val="副标题 字符"/>
    <w:link w:val="19"/>
    <w:qFormat/>
    <w:locked/>
    <w:uiPriority w:val="99"/>
    <w:rPr>
      <w:rFonts w:ascii="Cambria" w:hAnsi="Cambria" w:eastAsia="宋体"/>
      <w:b/>
      <w:kern w:val="28"/>
      <w:sz w:val="32"/>
      <w:lang w:val="en-US" w:eastAsia="zh-CN"/>
    </w:rPr>
  </w:style>
  <w:style w:type="character" w:customStyle="1" w:styleId="38">
    <w:name w:val="标题 字符"/>
    <w:link w:val="23"/>
    <w:qFormat/>
    <w:locked/>
    <w:uiPriority w:val="99"/>
    <w:rPr>
      <w:kern w:val="2"/>
      <w:sz w:val="24"/>
    </w:rPr>
  </w:style>
  <w:style w:type="table" w:customStyle="1" w:styleId="3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73</Pages>
  <Words>50291</Words>
  <Characters>53574</Characters>
  <Lines>316</Lines>
  <Paragraphs>89</Paragraphs>
  <TotalTime>14</TotalTime>
  <ScaleCrop>false</ScaleCrop>
  <LinksUpToDate>false</LinksUpToDate>
  <CharactersWithSpaces>57173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2020-11-09T00:30:00Z</dcterms:created>
  <dc:creator>USER</dc:creator>
  <cp:lastModifiedBy>邹钺</cp:lastModifiedBy>
  <cp:lastPrinted>2018-10-16T07:41:00Z</cp:lastPrinted>
  <dcterms:modified xsi:type="dcterms:W3CDTF">2024-09-30T10:49:34Z</dcterms:modified>
  <dc:title>杭州市西郊监狱</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B20D56B05BDD4EE09BE8AAAE4717113B_13</vt:lpwstr>
  </property>
  <property fmtid="{D5CDD505-2E9C-101B-9397-08002B2CF9AE}" pid="4" name="commondata">
    <vt:lpwstr>eyJoZGlkIjoiOGJjY2NjNGRkZjM5ZjRiNjFlNjJkNmIxMDBhZmVjYWMifQ==</vt:lpwstr>
  </property>
</Properties>
</file>