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B6492B">
      <w:pPr>
        <w:bidi w:val="0"/>
        <w:rPr>
          <w:rFonts w:hint="default"/>
        </w:rPr>
      </w:pPr>
    </w:p>
    <w:p w14:paraId="49BD17C9">
      <w:pPr>
        <w:bidi w:val="0"/>
        <w:rPr>
          <w:rFonts w:hint="default"/>
        </w:rPr>
      </w:pPr>
    </w:p>
    <w:p w14:paraId="207CB92D">
      <w:pPr>
        <w:bidi w:val="0"/>
        <w:rPr>
          <w:rFonts w:hint="default"/>
        </w:rPr>
      </w:pPr>
    </w:p>
    <w:p w14:paraId="524CD713">
      <w:pPr>
        <w:bidi w:val="0"/>
        <w:rPr>
          <w:rFonts w:hint="default"/>
        </w:rPr>
      </w:pPr>
    </w:p>
    <w:p w14:paraId="525E6F58">
      <w:pPr>
        <w:pageBreakBefore w:val="0"/>
        <w:kinsoku/>
        <w:wordWrap/>
        <w:overflowPunct/>
        <w:bidi w:val="0"/>
        <w:adjustRightInd w:val="0"/>
        <w:snapToGrid w:val="0"/>
        <w:spacing w:beforeAutospacing="0" w:afterAutospacing="0" w:line="300" w:lineRule="auto"/>
        <w:jc w:val="center"/>
        <w:rPr>
          <w:rFonts w:hint="default" w:ascii="Calibri" w:hAnsi="Calibri" w:cs="Calibri"/>
          <w:b/>
          <w:sz w:val="40"/>
          <w:szCs w:val="40"/>
        </w:rPr>
      </w:pPr>
      <w:r>
        <w:rPr>
          <w:rFonts w:hint="eastAsia" w:cs="Calibri"/>
          <w:b/>
          <w:sz w:val="40"/>
          <w:szCs w:val="40"/>
          <w:lang w:eastAsia="zh-CN"/>
        </w:rPr>
        <w:t>浙江省广播电视监测评议中心</w:t>
      </w:r>
      <w:r>
        <w:rPr>
          <w:rFonts w:hint="default" w:ascii="Calibri" w:hAnsi="Calibri" w:cs="Calibri"/>
          <w:b/>
          <w:sz w:val="40"/>
          <w:szCs w:val="40"/>
        </w:rPr>
        <w:t>政府采购</w:t>
      </w:r>
    </w:p>
    <w:p w14:paraId="1297A2F3">
      <w:pPr>
        <w:pageBreakBefore w:val="0"/>
        <w:kinsoku/>
        <w:wordWrap/>
        <w:overflowPunct/>
        <w:bidi w:val="0"/>
        <w:adjustRightInd w:val="0"/>
        <w:snapToGrid w:val="0"/>
        <w:spacing w:beforeAutospacing="0" w:afterAutospacing="0" w:line="300" w:lineRule="auto"/>
        <w:jc w:val="center"/>
        <w:rPr>
          <w:rFonts w:hint="default" w:ascii="Calibri" w:hAnsi="Calibri" w:eastAsia="宋体" w:cs="Calibri"/>
          <w:b/>
          <w:szCs w:val="21"/>
          <w:lang w:eastAsia="zh-CN"/>
        </w:rPr>
      </w:pPr>
      <w:r>
        <w:rPr>
          <w:rFonts w:hint="eastAsia" w:cs="Calibri"/>
          <w:b/>
          <w:sz w:val="40"/>
          <w:szCs w:val="40"/>
          <w:lang w:eastAsia="zh-CN"/>
        </w:rPr>
        <w:t>广播电视监测网络系统维护项目</w:t>
      </w:r>
    </w:p>
    <w:p w14:paraId="69F44815">
      <w:pPr>
        <w:bidi w:val="0"/>
        <w:rPr>
          <w:rFonts w:hint="default"/>
        </w:rPr>
      </w:pPr>
    </w:p>
    <w:p w14:paraId="4FA1F59C">
      <w:pPr>
        <w:pageBreakBefore w:val="0"/>
        <w:kinsoku/>
        <w:wordWrap/>
        <w:overflowPunct/>
        <w:bidi w:val="0"/>
        <w:adjustRightInd w:val="0"/>
        <w:snapToGrid w:val="0"/>
        <w:spacing w:beforeAutospacing="0" w:afterAutospacing="0" w:line="300" w:lineRule="auto"/>
        <w:jc w:val="center"/>
        <w:rPr>
          <w:rFonts w:hint="default" w:ascii="Calibri" w:hAnsi="Calibri" w:cs="Calibri"/>
          <w:b/>
          <w:sz w:val="100"/>
          <w:szCs w:val="100"/>
        </w:rPr>
      </w:pPr>
      <w:r>
        <w:rPr>
          <w:rFonts w:hint="default" w:ascii="Calibri" w:hAnsi="Calibri" w:cs="Calibri"/>
          <w:b/>
          <w:sz w:val="100"/>
          <w:szCs w:val="100"/>
        </w:rPr>
        <w:t>招标文件</w:t>
      </w:r>
    </w:p>
    <w:p w14:paraId="416C3D9A">
      <w:pPr>
        <w:bidi w:val="0"/>
        <w:rPr>
          <w:rFonts w:hint="default"/>
        </w:rPr>
      </w:pPr>
    </w:p>
    <w:p w14:paraId="0AECC312">
      <w:pPr>
        <w:bidi w:val="0"/>
        <w:rPr>
          <w:rFonts w:hint="default"/>
        </w:rPr>
      </w:pPr>
    </w:p>
    <w:p w14:paraId="06BC41C9">
      <w:pPr>
        <w:pageBreakBefore w:val="0"/>
        <w:kinsoku/>
        <w:wordWrap/>
        <w:overflowPunct/>
        <w:bidi w:val="0"/>
        <w:adjustRightInd w:val="0"/>
        <w:snapToGrid w:val="0"/>
        <w:spacing w:beforeAutospacing="0" w:afterAutospacing="0" w:line="300" w:lineRule="auto"/>
        <w:jc w:val="center"/>
        <w:rPr>
          <w:rFonts w:hint="default" w:ascii="Calibri" w:hAnsi="Calibri" w:cs="Calibri"/>
          <w:sz w:val="30"/>
          <w:szCs w:val="30"/>
        </w:rPr>
      </w:pPr>
      <w:r>
        <w:rPr>
          <w:rFonts w:hint="default" w:ascii="Calibri" w:hAnsi="Calibri" w:cs="Calibri"/>
        </w:rPr>
        <w:drawing>
          <wp:inline distT="0" distB="0" distL="114300" distR="114300">
            <wp:extent cx="2303780" cy="1790700"/>
            <wp:effectExtent l="0" t="0" r="127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9"/>
                    <a:stretch>
                      <a:fillRect/>
                    </a:stretch>
                  </pic:blipFill>
                  <pic:spPr>
                    <a:xfrm>
                      <a:off x="0" y="0"/>
                      <a:ext cx="2303780" cy="1790700"/>
                    </a:xfrm>
                    <a:prstGeom prst="rect">
                      <a:avLst/>
                    </a:prstGeom>
                    <a:noFill/>
                    <a:ln>
                      <a:noFill/>
                    </a:ln>
                  </pic:spPr>
                </pic:pic>
              </a:graphicData>
            </a:graphic>
          </wp:inline>
        </w:drawing>
      </w:r>
    </w:p>
    <w:p w14:paraId="6D60AE66">
      <w:pPr>
        <w:bidi w:val="0"/>
        <w:rPr>
          <w:rFonts w:hint="default"/>
        </w:rPr>
      </w:pPr>
    </w:p>
    <w:p w14:paraId="464A7846">
      <w:pPr>
        <w:bidi w:val="0"/>
        <w:rPr>
          <w:rFonts w:hint="default"/>
        </w:rPr>
      </w:pPr>
    </w:p>
    <w:p w14:paraId="50418A34">
      <w:pPr>
        <w:pageBreakBefore w:val="0"/>
        <w:kinsoku/>
        <w:wordWrap/>
        <w:overflowPunct/>
        <w:bidi w:val="0"/>
        <w:adjustRightInd w:val="0"/>
        <w:snapToGrid w:val="0"/>
        <w:spacing w:beforeAutospacing="0" w:afterAutospacing="0" w:line="300" w:lineRule="auto"/>
        <w:ind w:firstLine="1506" w:firstLineChars="500"/>
        <w:rPr>
          <w:rFonts w:hint="default" w:ascii="Calibri" w:hAnsi="Calibri" w:cs="Calibri"/>
          <w:b/>
          <w:sz w:val="30"/>
          <w:szCs w:val="30"/>
        </w:rPr>
      </w:pPr>
      <w:r>
        <w:rPr>
          <w:rFonts w:hint="default" w:ascii="Calibri" w:hAnsi="Calibri" w:cs="Calibri"/>
          <w:b/>
          <w:sz w:val="30"/>
          <w:szCs w:val="30"/>
        </w:rPr>
        <w:t>采购方式：公开招标</w:t>
      </w:r>
    </w:p>
    <w:p w14:paraId="5D297DCC">
      <w:pPr>
        <w:pageBreakBefore w:val="0"/>
        <w:kinsoku/>
        <w:wordWrap/>
        <w:overflowPunct/>
        <w:bidi w:val="0"/>
        <w:adjustRightInd w:val="0"/>
        <w:snapToGrid w:val="0"/>
        <w:spacing w:beforeAutospacing="0" w:afterAutospacing="0" w:line="300" w:lineRule="auto"/>
        <w:ind w:firstLine="1506" w:firstLineChars="500"/>
        <w:rPr>
          <w:rFonts w:hint="default" w:ascii="Calibri" w:hAnsi="Calibri" w:eastAsia="宋体" w:cs="Calibri"/>
          <w:b/>
          <w:sz w:val="30"/>
          <w:szCs w:val="30"/>
          <w:lang w:eastAsia="zh-CN"/>
        </w:rPr>
      </w:pPr>
      <w:r>
        <w:rPr>
          <w:rFonts w:hint="default" w:ascii="Calibri" w:hAnsi="Calibri" w:cs="Calibri"/>
          <w:b/>
          <w:sz w:val="30"/>
          <w:szCs w:val="30"/>
        </w:rPr>
        <w:t>项目编号：</w:t>
      </w:r>
      <w:r>
        <w:rPr>
          <w:rFonts w:hint="eastAsia" w:cs="Calibri"/>
          <w:b/>
          <w:sz w:val="30"/>
          <w:szCs w:val="30"/>
          <w:lang w:eastAsia="zh-CN"/>
        </w:rPr>
        <w:t>CTZB-2024100051</w:t>
      </w:r>
    </w:p>
    <w:p w14:paraId="109E8FC5">
      <w:pPr>
        <w:bidi w:val="0"/>
        <w:rPr>
          <w:rFonts w:hint="default"/>
        </w:rPr>
      </w:pPr>
    </w:p>
    <w:p w14:paraId="4A5AF275">
      <w:pPr>
        <w:bidi w:val="0"/>
        <w:rPr>
          <w:rFonts w:hint="default"/>
        </w:rPr>
      </w:pPr>
    </w:p>
    <w:p w14:paraId="3436E57B">
      <w:pPr>
        <w:bidi w:val="0"/>
        <w:rPr>
          <w:rFonts w:hint="default"/>
        </w:rPr>
      </w:pPr>
    </w:p>
    <w:p w14:paraId="3E80E07E">
      <w:pPr>
        <w:bidi w:val="0"/>
        <w:rPr>
          <w:rFonts w:hint="default"/>
        </w:rPr>
      </w:pPr>
    </w:p>
    <w:p w14:paraId="2F700B79">
      <w:pPr>
        <w:bidi w:val="0"/>
        <w:rPr>
          <w:rFonts w:hint="default"/>
        </w:rPr>
      </w:pPr>
    </w:p>
    <w:p w14:paraId="78D16EFF">
      <w:pPr>
        <w:pageBreakBefore w:val="0"/>
        <w:kinsoku/>
        <w:wordWrap/>
        <w:overflowPunct/>
        <w:bidi w:val="0"/>
        <w:adjustRightInd w:val="0"/>
        <w:snapToGrid w:val="0"/>
        <w:spacing w:beforeAutospacing="0" w:afterAutospacing="0" w:line="300" w:lineRule="auto"/>
        <w:ind w:firstLine="1355" w:firstLineChars="450"/>
        <w:rPr>
          <w:rFonts w:hint="default" w:ascii="Calibri" w:hAnsi="Calibri" w:cs="Calibri"/>
          <w:b/>
          <w:sz w:val="30"/>
          <w:szCs w:val="30"/>
          <w:u w:val="single"/>
          <w:lang w:eastAsia="zh-CN"/>
        </w:rPr>
      </w:pPr>
      <w:r>
        <w:rPr>
          <w:rFonts w:hint="default" w:ascii="Calibri" w:hAnsi="Calibri" w:cs="Calibri"/>
          <w:b/>
          <w:sz w:val="30"/>
          <w:szCs w:val="30"/>
        </w:rPr>
        <w:t>采购人：</w:t>
      </w:r>
      <w:r>
        <w:rPr>
          <w:rFonts w:hint="eastAsia" w:cs="Calibri"/>
          <w:b/>
          <w:sz w:val="30"/>
          <w:szCs w:val="30"/>
          <w:u w:val="single"/>
          <w:lang w:eastAsia="zh-CN"/>
        </w:rPr>
        <w:t>浙江省广播电视监测评议中心</w:t>
      </w:r>
      <w:r>
        <w:rPr>
          <w:rFonts w:hint="default" w:ascii="Calibri" w:hAnsi="Calibri" w:cs="Calibri"/>
          <w:b/>
          <w:sz w:val="30"/>
          <w:szCs w:val="30"/>
        </w:rPr>
        <w:t>（盖章）</w:t>
      </w:r>
    </w:p>
    <w:p w14:paraId="43258770">
      <w:pPr>
        <w:pageBreakBefore w:val="0"/>
        <w:kinsoku/>
        <w:wordWrap/>
        <w:overflowPunct/>
        <w:bidi w:val="0"/>
        <w:adjustRightInd w:val="0"/>
        <w:snapToGrid w:val="0"/>
        <w:spacing w:beforeAutospacing="0" w:afterAutospacing="0" w:line="300" w:lineRule="auto"/>
        <w:ind w:firstLine="1355" w:firstLineChars="450"/>
        <w:rPr>
          <w:rFonts w:hint="default" w:ascii="Calibri" w:hAnsi="Calibri" w:cs="Calibri"/>
          <w:b/>
          <w:sz w:val="30"/>
          <w:szCs w:val="30"/>
        </w:rPr>
      </w:pPr>
      <w:r>
        <w:rPr>
          <w:rFonts w:hint="default" w:ascii="Calibri" w:hAnsi="Calibri" w:cs="Calibri"/>
          <w:b/>
          <w:sz w:val="30"/>
          <w:szCs w:val="30"/>
        </w:rPr>
        <w:t>采购代理机构：</w:t>
      </w:r>
      <w:r>
        <w:rPr>
          <w:rFonts w:hint="default" w:ascii="Calibri" w:hAnsi="Calibri" w:cs="Calibri"/>
          <w:b/>
          <w:sz w:val="30"/>
          <w:szCs w:val="30"/>
          <w:u w:val="single"/>
        </w:rPr>
        <w:t>浙江省成套招标代理有限公司</w:t>
      </w:r>
      <w:r>
        <w:rPr>
          <w:rFonts w:hint="default" w:ascii="Calibri" w:hAnsi="Calibri" w:cs="Calibri"/>
          <w:b/>
          <w:sz w:val="30"/>
          <w:szCs w:val="30"/>
        </w:rPr>
        <w:t>（盖章）</w:t>
      </w:r>
    </w:p>
    <w:p w14:paraId="2BC7719F">
      <w:pPr>
        <w:bidi w:val="0"/>
        <w:rPr>
          <w:rFonts w:hint="default"/>
        </w:rPr>
      </w:pPr>
    </w:p>
    <w:p w14:paraId="043F13A3">
      <w:pPr>
        <w:pageBreakBefore w:val="0"/>
        <w:kinsoku/>
        <w:wordWrap/>
        <w:overflowPunct/>
        <w:bidi w:val="0"/>
        <w:adjustRightInd w:val="0"/>
        <w:snapToGrid w:val="0"/>
        <w:spacing w:beforeAutospacing="0" w:afterAutospacing="0" w:line="300" w:lineRule="auto"/>
        <w:jc w:val="center"/>
        <w:rPr>
          <w:rFonts w:hint="default" w:ascii="Calibri" w:hAnsi="Calibri" w:cs="Calibri"/>
          <w:b/>
          <w:sz w:val="30"/>
          <w:szCs w:val="30"/>
        </w:rPr>
      </w:pPr>
      <w:r>
        <w:rPr>
          <w:rFonts w:hint="default" w:ascii="Calibri" w:hAnsi="Calibri" w:cs="Calibri"/>
          <w:b/>
          <w:sz w:val="30"/>
          <w:szCs w:val="30"/>
        </w:rPr>
        <w:t>二〇二</w:t>
      </w:r>
      <w:r>
        <w:rPr>
          <w:rFonts w:hint="eastAsia" w:cs="Calibri"/>
          <w:b/>
          <w:sz w:val="30"/>
          <w:szCs w:val="30"/>
          <w:lang w:val="en-US" w:eastAsia="zh-CN"/>
        </w:rPr>
        <w:t>四</w:t>
      </w:r>
      <w:r>
        <w:rPr>
          <w:rFonts w:hint="default" w:ascii="Calibri" w:hAnsi="Calibri" w:cs="Calibri"/>
          <w:b/>
          <w:sz w:val="30"/>
          <w:szCs w:val="30"/>
        </w:rPr>
        <w:t>年</w:t>
      </w:r>
      <w:r>
        <w:rPr>
          <w:rFonts w:hint="eastAsia" w:cs="Calibri"/>
          <w:b/>
          <w:sz w:val="30"/>
          <w:szCs w:val="30"/>
          <w:lang w:val="en-US" w:eastAsia="zh-CN"/>
        </w:rPr>
        <w:t>十</w:t>
      </w:r>
      <w:r>
        <w:rPr>
          <w:rFonts w:hint="default" w:ascii="Calibri" w:hAnsi="Calibri" w:cs="Calibri"/>
          <w:b/>
          <w:sz w:val="30"/>
          <w:szCs w:val="30"/>
        </w:rPr>
        <w:t>月</w:t>
      </w:r>
    </w:p>
    <w:p w14:paraId="3D885DBA">
      <w:pPr>
        <w:pStyle w:val="2"/>
        <w:pageBreakBefore w:val="0"/>
        <w:kinsoku/>
        <w:wordWrap/>
        <w:overflowPunct/>
        <w:bidi w:val="0"/>
        <w:adjustRightInd w:val="0"/>
        <w:snapToGrid w:val="0"/>
        <w:spacing w:before="0" w:beforeLines="0" w:beforeAutospacing="0" w:afterAutospacing="0" w:line="300" w:lineRule="auto"/>
        <w:rPr>
          <w:rFonts w:hint="default" w:ascii="Calibri" w:hAnsi="Calibri" w:cs="Calibri"/>
          <w:color w:val="auto"/>
        </w:rPr>
      </w:pPr>
      <w:r>
        <w:rPr>
          <w:rFonts w:hint="default" w:ascii="Calibri" w:hAnsi="Calibri" w:cs="Calibri"/>
          <w:color w:val="auto"/>
        </w:rPr>
        <w:br w:type="page"/>
      </w:r>
      <w:bookmarkStart w:id="0" w:name="_Toc19550"/>
      <w:r>
        <w:rPr>
          <w:rFonts w:hint="default" w:ascii="Calibri" w:hAnsi="Calibri" w:cs="Calibri"/>
          <w:color w:val="auto"/>
        </w:rPr>
        <w:t>目录</w:t>
      </w:r>
      <w:bookmarkEnd w:id="0"/>
    </w:p>
    <w:p w14:paraId="4FC9B896">
      <w:pPr>
        <w:pStyle w:val="16"/>
        <w:tabs>
          <w:tab w:val="right" w:leader="dot" w:pos="9185"/>
        </w:tabs>
      </w:pPr>
      <w:r>
        <w:rPr>
          <w:rFonts w:hint="default" w:ascii="Calibri" w:hAnsi="Calibri" w:cs="Calibri"/>
          <w:b w:val="0"/>
          <w:bCs w:val="0"/>
          <w:caps w:val="0"/>
        </w:rPr>
        <w:fldChar w:fldCharType="begin"/>
      </w:r>
      <w:r>
        <w:rPr>
          <w:rFonts w:hint="default" w:ascii="Calibri" w:hAnsi="Calibri" w:cs="Calibri"/>
          <w:b w:val="0"/>
          <w:bCs w:val="0"/>
          <w:caps w:val="0"/>
        </w:rPr>
        <w:instrText xml:space="preserve"> TOC \o "1-1" \h \z </w:instrText>
      </w:r>
      <w:r>
        <w:rPr>
          <w:rFonts w:hint="default" w:ascii="Calibri" w:hAnsi="Calibri" w:cs="Calibri"/>
          <w:b w:val="0"/>
          <w:bCs w:val="0"/>
          <w:caps w:val="0"/>
        </w:rPr>
        <w:fldChar w:fldCharType="separate"/>
      </w:r>
      <w:r>
        <w:rPr>
          <w:rFonts w:hint="default" w:ascii="Calibri" w:hAnsi="Calibri" w:cs="Calibri"/>
          <w:bCs w:val="0"/>
          <w:caps w:val="0"/>
        </w:rPr>
        <w:fldChar w:fldCharType="begin"/>
      </w:r>
      <w:r>
        <w:rPr>
          <w:rFonts w:hint="default" w:ascii="Calibri" w:hAnsi="Calibri" w:cs="Calibri"/>
          <w:bCs w:val="0"/>
          <w:caps w:val="0"/>
        </w:rPr>
        <w:instrText xml:space="preserve"> HYPERLINK \l _Toc19550 </w:instrText>
      </w:r>
      <w:r>
        <w:rPr>
          <w:rFonts w:hint="default" w:ascii="Calibri" w:hAnsi="Calibri" w:cs="Calibri"/>
          <w:bCs w:val="0"/>
          <w:caps w:val="0"/>
        </w:rPr>
        <w:fldChar w:fldCharType="separate"/>
      </w:r>
      <w:r>
        <w:rPr>
          <w:rFonts w:hint="default" w:ascii="Calibri" w:hAnsi="Calibri" w:cs="Calibri"/>
        </w:rPr>
        <w:t>目录</w:t>
      </w:r>
      <w:r>
        <w:tab/>
      </w:r>
      <w:r>
        <w:fldChar w:fldCharType="begin"/>
      </w:r>
      <w:r>
        <w:instrText xml:space="preserve"> PAGEREF _Toc19550 \h </w:instrText>
      </w:r>
      <w:r>
        <w:fldChar w:fldCharType="separate"/>
      </w:r>
      <w:r>
        <w:t>2</w:t>
      </w:r>
      <w:r>
        <w:fldChar w:fldCharType="end"/>
      </w:r>
      <w:r>
        <w:rPr>
          <w:rFonts w:hint="default" w:ascii="Calibri" w:hAnsi="Calibri" w:cs="Calibri"/>
          <w:bCs w:val="0"/>
          <w:caps w:val="0"/>
        </w:rPr>
        <w:fldChar w:fldCharType="end"/>
      </w:r>
    </w:p>
    <w:p w14:paraId="0399EAA2">
      <w:pPr>
        <w:pStyle w:val="16"/>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_Toc25473 </w:instrText>
      </w:r>
      <w:r>
        <w:rPr>
          <w:rFonts w:hint="default" w:ascii="Calibri" w:hAnsi="Calibri" w:cs="Calibri"/>
          <w:bCs/>
          <w:caps/>
        </w:rPr>
        <w:fldChar w:fldCharType="separate"/>
      </w:r>
      <w:r>
        <w:rPr>
          <w:rFonts w:hint="default" w:ascii="Calibri" w:hAnsi="Calibri" w:cs="Calibri"/>
        </w:rPr>
        <w:t>第一章  招标公告</w:t>
      </w:r>
      <w:r>
        <w:tab/>
      </w:r>
      <w:r>
        <w:fldChar w:fldCharType="begin"/>
      </w:r>
      <w:r>
        <w:instrText xml:space="preserve"> PAGEREF _Toc25473 \h </w:instrText>
      </w:r>
      <w:r>
        <w:fldChar w:fldCharType="separate"/>
      </w:r>
      <w:r>
        <w:t>3</w:t>
      </w:r>
      <w:r>
        <w:fldChar w:fldCharType="end"/>
      </w:r>
      <w:r>
        <w:rPr>
          <w:rFonts w:hint="default" w:ascii="Calibri" w:hAnsi="Calibri" w:cs="Calibri"/>
          <w:bCs/>
          <w:caps/>
        </w:rPr>
        <w:fldChar w:fldCharType="end"/>
      </w:r>
    </w:p>
    <w:p w14:paraId="24430CA1">
      <w:pPr>
        <w:pStyle w:val="16"/>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_Toc31393 </w:instrText>
      </w:r>
      <w:r>
        <w:rPr>
          <w:rFonts w:hint="default" w:ascii="Calibri" w:hAnsi="Calibri" w:cs="Calibri"/>
          <w:bCs/>
          <w:caps/>
        </w:rPr>
        <w:fldChar w:fldCharType="separate"/>
      </w:r>
      <w:r>
        <w:rPr>
          <w:rFonts w:hint="default" w:ascii="Calibri" w:hAnsi="Calibri" w:cs="Calibri"/>
        </w:rPr>
        <w:t>第二章  采购需求总体要求</w:t>
      </w:r>
      <w:r>
        <w:tab/>
      </w:r>
      <w:r>
        <w:fldChar w:fldCharType="begin"/>
      </w:r>
      <w:r>
        <w:instrText xml:space="preserve"> PAGEREF _Toc31393 \h </w:instrText>
      </w:r>
      <w:r>
        <w:fldChar w:fldCharType="separate"/>
      </w:r>
      <w:r>
        <w:t>7</w:t>
      </w:r>
      <w:r>
        <w:fldChar w:fldCharType="end"/>
      </w:r>
      <w:r>
        <w:rPr>
          <w:rFonts w:hint="default" w:ascii="Calibri" w:hAnsi="Calibri" w:cs="Calibri"/>
          <w:bCs/>
          <w:caps/>
        </w:rPr>
        <w:fldChar w:fldCharType="end"/>
      </w:r>
    </w:p>
    <w:p w14:paraId="734455D0">
      <w:pPr>
        <w:pStyle w:val="16"/>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_Toc18968 </w:instrText>
      </w:r>
      <w:r>
        <w:rPr>
          <w:rFonts w:hint="default" w:ascii="Calibri" w:hAnsi="Calibri" w:cs="Calibri"/>
          <w:bCs/>
          <w:caps/>
        </w:rPr>
        <w:fldChar w:fldCharType="separate"/>
      </w:r>
      <w:r>
        <w:rPr>
          <w:rFonts w:hint="default" w:ascii="Calibri" w:hAnsi="Calibri" w:cs="Calibri"/>
        </w:rPr>
        <w:t>第三章  采购需求</w:t>
      </w:r>
      <w:r>
        <w:tab/>
      </w:r>
      <w:r>
        <w:fldChar w:fldCharType="begin"/>
      </w:r>
      <w:r>
        <w:instrText xml:space="preserve"> PAGEREF _Toc18968 \h </w:instrText>
      </w:r>
      <w:r>
        <w:fldChar w:fldCharType="separate"/>
      </w:r>
      <w:r>
        <w:t>8</w:t>
      </w:r>
      <w:r>
        <w:fldChar w:fldCharType="end"/>
      </w:r>
      <w:r>
        <w:rPr>
          <w:rFonts w:hint="default" w:ascii="Calibri" w:hAnsi="Calibri" w:cs="Calibri"/>
          <w:bCs/>
          <w:caps/>
        </w:rPr>
        <w:fldChar w:fldCharType="end"/>
      </w:r>
    </w:p>
    <w:p w14:paraId="2F3A84B6">
      <w:pPr>
        <w:pStyle w:val="16"/>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_Toc24027 </w:instrText>
      </w:r>
      <w:r>
        <w:rPr>
          <w:rFonts w:hint="default" w:ascii="Calibri" w:hAnsi="Calibri" w:cs="Calibri"/>
          <w:bCs/>
          <w:caps/>
        </w:rPr>
        <w:fldChar w:fldCharType="separate"/>
      </w:r>
      <w:r>
        <w:rPr>
          <w:rFonts w:hint="eastAsia"/>
          <w:lang w:val="en-US" w:eastAsia="zh-CN"/>
        </w:rPr>
        <w:t>采购包1浙江省广播电视监测平台及辅助设施维保采购需求</w:t>
      </w:r>
      <w:r>
        <w:tab/>
      </w:r>
      <w:r>
        <w:fldChar w:fldCharType="begin"/>
      </w:r>
      <w:r>
        <w:instrText xml:space="preserve"> PAGEREF _Toc24027 \h </w:instrText>
      </w:r>
      <w:r>
        <w:fldChar w:fldCharType="separate"/>
      </w:r>
      <w:r>
        <w:t>8</w:t>
      </w:r>
      <w:r>
        <w:fldChar w:fldCharType="end"/>
      </w:r>
      <w:r>
        <w:rPr>
          <w:rFonts w:hint="default" w:ascii="Calibri" w:hAnsi="Calibri" w:cs="Calibri"/>
          <w:bCs/>
          <w:caps/>
        </w:rPr>
        <w:fldChar w:fldCharType="end"/>
      </w:r>
    </w:p>
    <w:p w14:paraId="529E8CB5">
      <w:pPr>
        <w:pStyle w:val="16"/>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_Toc6669 </w:instrText>
      </w:r>
      <w:r>
        <w:rPr>
          <w:rFonts w:hint="default" w:ascii="Calibri" w:hAnsi="Calibri" w:cs="Calibri"/>
          <w:bCs/>
          <w:caps/>
        </w:rPr>
        <w:fldChar w:fldCharType="separate"/>
      </w:r>
      <w:r>
        <w:rPr>
          <w:rFonts w:hint="eastAsia"/>
          <w:lang w:val="en-US" w:eastAsia="zh-CN"/>
        </w:rPr>
        <w:t>采购包2浙江省广播电视监测系统线路租赁采购需求</w:t>
      </w:r>
      <w:r>
        <w:tab/>
      </w:r>
      <w:r>
        <w:fldChar w:fldCharType="begin"/>
      </w:r>
      <w:r>
        <w:instrText xml:space="preserve"> PAGEREF _Toc6669 \h </w:instrText>
      </w:r>
      <w:r>
        <w:fldChar w:fldCharType="separate"/>
      </w:r>
      <w:r>
        <w:t>20</w:t>
      </w:r>
      <w:r>
        <w:fldChar w:fldCharType="end"/>
      </w:r>
      <w:r>
        <w:rPr>
          <w:rFonts w:hint="default" w:ascii="Calibri" w:hAnsi="Calibri" w:cs="Calibri"/>
          <w:bCs/>
          <w:caps/>
        </w:rPr>
        <w:fldChar w:fldCharType="end"/>
      </w:r>
    </w:p>
    <w:p w14:paraId="20AAA5BE">
      <w:pPr>
        <w:pStyle w:val="16"/>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_Toc17715 </w:instrText>
      </w:r>
      <w:r>
        <w:rPr>
          <w:rFonts w:hint="default" w:ascii="Calibri" w:hAnsi="Calibri" w:cs="Calibri"/>
          <w:bCs/>
          <w:caps/>
        </w:rPr>
        <w:fldChar w:fldCharType="separate"/>
      </w:r>
      <w:r>
        <w:rPr>
          <w:rFonts w:hint="default" w:ascii="Calibri" w:hAnsi="Calibri" w:cs="Calibri"/>
        </w:rPr>
        <w:t>第四章  采购合同</w:t>
      </w:r>
      <w:r>
        <w:tab/>
      </w:r>
      <w:r>
        <w:fldChar w:fldCharType="begin"/>
      </w:r>
      <w:r>
        <w:instrText xml:space="preserve"> PAGEREF _Toc17715 \h </w:instrText>
      </w:r>
      <w:r>
        <w:fldChar w:fldCharType="separate"/>
      </w:r>
      <w:r>
        <w:t>24</w:t>
      </w:r>
      <w:r>
        <w:fldChar w:fldCharType="end"/>
      </w:r>
      <w:r>
        <w:rPr>
          <w:rFonts w:hint="default" w:ascii="Calibri" w:hAnsi="Calibri" w:cs="Calibri"/>
          <w:bCs/>
          <w:caps/>
        </w:rPr>
        <w:fldChar w:fldCharType="end"/>
      </w:r>
    </w:p>
    <w:p w14:paraId="4A9AA487">
      <w:pPr>
        <w:pStyle w:val="16"/>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_Toc4603 </w:instrText>
      </w:r>
      <w:r>
        <w:rPr>
          <w:rFonts w:hint="default" w:ascii="Calibri" w:hAnsi="Calibri" w:cs="Calibri"/>
          <w:bCs/>
          <w:caps/>
        </w:rPr>
        <w:fldChar w:fldCharType="separate"/>
      </w:r>
      <w:r>
        <w:rPr>
          <w:rFonts w:hint="default" w:ascii="Calibri" w:hAnsi="Calibri" w:cs="Calibri"/>
        </w:rPr>
        <w:t>第五章  评标办法</w:t>
      </w:r>
      <w:r>
        <w:tab/>
      </w:r>
      <w:r>
        <w:fldChar w:fldCharType="begin"/>
      </w:r>
      <w:r>
        <w:instrText xml:space="preserve"> PAGEREF _Toc4603 \h </w:instrText>
      </w:r>
      <w:r>
        <w:fldChar w:fldCharType="separate"/>
      </w:r>
      <w:r>
        <w:t>30</w:t>
      </w:r>
      <w:r>
        <w:fldChar w:fldCharType="end"/>
      </w:r>
      <w:r>
        <w:rPr>
          <w:rFonts w:hint="default" w:ascii="Calibri" w:hAnsi="Calibri" w:cs="Calibri"/>
          <w:bCs/>
          <w:caps/>
        </w:rPr>
        <w:fldChar w:fldCharType="end"/>
      </w:r>
    </w:p>
    <w:p w14:paraId="1ACE308D">
      <w:pPr>
        <w:pStyle w:val="16"/>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_Toc14501 </w:instrText>
      </w:r>
      <w:r>
        <w:rPr>
          <w:rFonts w:hint="default" w:ascii="Calibri" w:hAnsi="Calibri" w:cs="Calibri"/>
          <w:bCs/>
          <w:caps/>
        </w:rPr>
        <w:fldChar w:fldCharType="separate"/>
      </w:r>
      <w:r>
        <w:rPr>
          <w:rFonts w:hint="default" w:ascii="Calibri" w:hAnsi="Calibri" w:cs="Calibri"/>
        </w:rPr>
        <w:t>第六章  投标人须知</w:t>
      </w:r>
      <w:r>
        <w:tab/>
      </w:r>
      <w:r>
        <w:fldChar w:fldCharType="begin"/>
      </w:r>
      <w:r>
        <w:instrText xml:space="preserve"> PAGEREF _Toc14501 \h </w:instrText>
      </w:r>
      <w:r>
        <w:fldChar w:fldCharType="separate"/>
      </w:r>
      <w:r>
        <w:t>37</w:t>
      </w:r>
      <w:r>
        <w:fldChar w:fldCharType="end"/>
      </w:r>
      <w:r>
        <w:rPr>
          <w:rFonts w:hint="default" w:ascii="Calibri" w:hAnsi="Calibri" w:cs="Calibri"/>
          <w:bCs/>
          <w:caps/>
        </w:rPr>
        <w:fldChar w:fldCharType="end"/>
      </w:r>
    </w:p>
    <w:p w14:paraId="648CD2C3">
      <w:pPr>
        <w:pStyle w:val="16"/>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_Toc30356 </w:instrText>
      </w:r>
      <w:r>
        <w:rPr>
          <w:rFonts w:hint="default" w:ascii="Calibri" w:hAnsi="Calibri" w:cs="Calibri"/>
          <w:bCs/>
          <w:caps/>
        </w:rPr>
        <w:fldChar w:fldCharType="separate"/>
      </w:r>
      <w:r>
        <w:rPr>
          <w:rFonts w:hint="default" w:ascii="Calibri" w:hAnsi="Calibri" w:cs="Calibri"/>
        </w:rPr>
        <w:t>第七章  投标文件格式</w:t>
      </w:r>
      <w:r>
        <w:tab/>
      </w:r>
      <w:r>
        <w:fldChar w:fldCharType="begin"/>
      </w:r>
      <w:r>
        <w:instrText xml:space="preserve"> PAGEREF _Toc30356 \h </w:instrText>
      </w:r>
      <w:r>
        <w:fldChar w:fldCharType="separate"/>
      </w:r>
      <w:r>
        <w:t>49</w:t>
      </w:r>
      <w:r>
        <w:fldChar w:fldCharType="end"/>
      </w:r>
      <w:r>
        <w:rPr>
          <w:rFonts w:hint="default" w:ascii="Calibri" w:hAnsi="Calibri" w:cs="Calibri"/>
          <w:bCs/>
          <w:caps/>
        </w:rPr>
        <w:fldChar w:fldCharType="end"/>
      </w:r>
    </w:p>
    <w:p w14:paraId="35A95630">
      <w:pPr>
        <w:pStyle w:val="16"/>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_Toc23604 </w:instrText>
      </w:r>
      <w:r>
        <w:rPr>
          <w:rFonts w:hint="default" w:ascii="Calibri" w:hAnsi="Calibri" w:cs="Calibri"/>
          <w:bCs/>
          <w:caps/>
        </w:rPr>
        <w:fldChar w:fldCharType="separate"/>
      </w:r>
      <w:r>
        <w:rPr>
          <w:rFonts w:hint="eastAsia"/>
          <w:lang w:val="en-US" w:eastAsia="zh-CN"/>
        </w:rPr>
        <w:t>第八章  招标文件附件</w:t>
      </w:r>
      <w:r>
        <w:tab/>
      </w:r>
      <w:r>
        <w:fldChar w:fldCharType="begin"/>
      </w:r>
      <w:r>
        <w:instrText xml:space="preserve"> PAGEREF _Toc23604 \h </w:instrText>
      </w:r>
      <w:r>
        <w:fldChar w:fldCharType="separate"/>
      </w:r>
      <w:r>
        <w:t>78</w:t>
      </w:r>
      <w:r>
        <w:fldChar w:fldCharType="end"/>
      </w:r>
      <w:r>
        <w:rPr>
          <w:rFonts w:hint="default" w:ascii="Calibri" w:hAnsi="Calibri" w:cs="Calibri"/>
          <w:bCs/>
          <w:caps/>
        </w:rPr>
        <w:fldChar w:fldCharType="end"/>
      </w:r>
    </w:p>
    <w:p w14:paraId="265F59EB">
      <w:pPr>
        <w:pageBreakBefore w:val="0"/>
        <w:kinsoku/>
        <w:wordWrap/>
        <w:overflowPunct/>
        <w:bidi w:val="0"/>
        <w:adjustRightInd w:val="0"/>
        <w:snapToGrid w:val="0"/>
        <w:spacing w:beforeAutospacing="0" w:afterAutospacing="0" w:line="300" w:lineRule="auto"/>
        <w:rPr>
          <w:rFonts w:hint="default"/>
        </w:rPr>
      </w:pPr>
      <w:r>
        <w:rPr>
          <w:rFonts w:hint="default" w:ascii="Calibri" w:hAnsi="Calibri" w:cs="Calibri"/>
          <w:bCs/>
          <w:caps/>
        </w:rPr>
        <w:fldChar w:fldCharType="end"/>
      </w:r>
      <w:r>
        <w:rPr>
          <w:rFonts w:hint="default" w:ascii="Calibri" w:hAnsi="Calibri" w:cs="Calibri"/>
          <w:b/>
          <w:bCs/>
          <w:caps/>
          <w:sz w:val="24"/>
        </w:rPr>
        <w:br w:type="page"/>
      </w:r>
    </w:p>
    <w:p w14:paraId="578ECAEF">
      <w:pPr>
        <w:pStyle w:val="2"/>
        <w:pageBreakBefore w:val="0"/>
        <w:kinsoku/>
        <w:wordWrap/>
        <w:overflowPunct/>
        <w:bidi w:val="0"/>
        <w:adjustRightInd w:val="0"/>
        <w:snapToGrid w:val="0"/>
        <w:spacing w:before="0" w:beforeLines="0" w:beforeAutospacing="0" w:afterAutospacing="0" w:line="300" w:lineRule="auto"/>
        <w:rPr>
          <w:rFonts w:hint="default" w:ascii="Calibri" w:hAnsi="Calibri" w:cs="Calibri"/>
          <w:color w:val="auto"/>
        </w:rPr>
      </w:pPr>
      <w:bookmarkStart w:id="1" w:name="_Toc293343927"/>
      <w:bookmarkStart w:id="2" w:name="_Toc25473"/>
      <w:r>
        <w:rPr>
          <w:rFonts w:hint="default" w:ascii="Calibri" w:hAnsi="Calibri" w:cs="Calibri"/>
          <w:color w:val="auto"/>
        </w:rPr>
        <w:t>第一章  招标公告</w:t>
      </w:r>
      <w:bookmarkEnd w:id="1"/>
      <w:bookmarkEnd w:id="2"/>
    </w:p>
    <w:p w14:paraId="5E51FB1A">
      <w:pPr>
        <w:pStyle w:val="3"/>
        <w:bidi w:val="0"/>
        <w:rPr>
          <w:rFonts w:hint="default"/>
        </w:rPr>
      </w:pPr>
      <w:r>
        <w:rPr>
          <w:rFonts w:hint="default"/>
        </w:rPr>
        <w:t>项目概况</w:t>
      </w:r>
    </w:p>
    <w:p w14:paraId="36821110">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eastAsia" w:cs="Calibri"/>
          <w:kern w:val="0"/>
          <w:szCs w:val="21"/>
          <w:lang w:eastAsia="zh-CN"/>
        </w:rPr>
        <w:t>浙江省广播电视监测评议中心</w:t>
      </w:r>
      <w:r>
        <w:rPr>
          <w:rFonts w:hint="eastAsia" w:cs="Calibri"/>
          <w:szCs w:val="21"/>
          <w:lang w:eastAsia="zh-CN"/>
        </w:rPr>
        <w:t>广播电视监测网络系统维护项目</w:t>
      </w:r>
      <w:r>
        <w:rPr>
          <w:rFonts w:hint="default" w:ascii="Calibri" w:hAnsi="Calibri" w:cs="Calibri"/>
          <w:kern w:val="0"/>
          <w:szCs w:val="21"/>
        </w:rPr>
        <w:t>的潜在投标人应在</w:t>
      </w:r>
      <w:r>
        <w:rPr>
          <w:rFonts w:hint="default" w:ascii="Calibri" w:hAnsi="Calibri" w:cs="Calibri"/>
          <w:szCs w:val="21"/>
        </w:rPr>
        <w:t>浙江政府采购网（http://zfcg.czt.zj.gov.cn/）</w:t>
      </w:r>
      <w:r>
        <w:rPr>
          <w:rFonts w:hint="default" w:ascii="Calibri" w:hAnsi="Calibri" w:cs="Calibri"/>
          <w:kern w:val="0"/>
          <w:szCs w:val="21"/>
        </w:rPr>
        <w:t>获取（下载）招标文件，并于</w:t>
      </w:r>
      <w:r>
        <w:rPr>
          <w:rFonts w:hint="eastAsia" w:cs="Calibri"/>
          <w:kern w:val="0"/>
          <w:szCs w:val="21"/>
          <w:lang w:eastAsia="zh-CN"/>
        </w:rPr>
        <w:t>2024年10月31日14时30分</w:t>
      </w:r>
      <w:r>
        <w:rPr>
          <w:rFonts w:hint="default" w:ascii="Calibri" w:hAnsi="Calibri" w:cs="Calibri"/>
          <w:kern w:val="0"/>
          <w:szCs w:val="21"/>
        </w:rPr>
        <w:t>（北京时间）前递交</w:t>
      </w:r>
      <w:r>
        <w:rPr>
          <w:rFonts w:hint="default" w:ascii="Calibri" w:hAnsi="Calibri" w:cs="Calibri"/>
          <w:szCs w:val="21"/>
        </w:rPr>
        <w:t>（上传）</w:t>
      </w:r>
      <w:r>
        <w:rPr>
          <w:rFonts w:hint="default" w:ascii="Calibri" w:hAnsi="Calibri" w:cs="Calibri"/>
          <w:kern w:val="0"/>
          <w:szCs w:val="21"/>
        </w:rPr>
        <w:t>投标文件。</w:t>
      </w:r>
    </w:p>
    <w:p w14:paraId="443F07D9">
      <w:pPr>
        <w:pStyle w:val="3"/>
        <w:bidi w:val="0"/>
        <w:rPr>
          <w:rFonts w:hint="default"/>
        </w:rPr>
      </w:pPr>
      <w:bookmarkStart w:id="3" w:name="_Toc35393621"/>
      <w:bookmarkStart w:id="4" w:name="_Toc35393790"/>
      <w:bookmarkStart w:id="5" w:name="_Toc28359002"/>
      <w:bookmarkStart w:id="6" w:name="_Toc28359079"/>
      <w:bookmarkStart w:id="7" w:name="_Hlk24379207"/>
      <w:r>
        <w:rPr>
          <w:rFonts w:hint="default"/>
        </w:rPr>
        <w:t>一、项目基本情况</w:t>
      </w:r>
      <w:bookmarkEnd w:id="3"/>
      <w:bookmarkEnd w:id="4"/>
      <w:bookmarkEnd w:id="5"/>
      <w:bookmarkEnd w:id="6"/>
    </w:p>
    <w:p w14:paraId="5F85DE83">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项目编号：</w:t>
      </w:r>
      <w:r>
        <w:rPr>
          <w:rFonts w:hint="eastAsia" w:cs="Calibri"/>
          <w:kern w:val="0"/>
          <w:szCs w:val="21"/>
          <w:lang w:eastAsia="zh-CN"/>
        </w:rPr>
        <w:t>CTZB-2024100051</w:t>
      </w:r>
    </w:p>
    <w:p w14:paraId="3BF9294D">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eastAsia="宋体" w:cs="Calibri"/>
          <w:szCs w:val="21"/>
          <w:lang w:eastAsia="zh-CN"/>
        </w:rPr>
      </w:pPr>
      <w:r>
        <w:rPr>
          <w:rFonts w:hint="default" w:ascii="Calibri" w:hAnsi="Calibri" w:cs="Calibri"/>
          <w:kern w:val="0"/>
          <w:szCs w:val="21"/>
        </w:rPr>
        <w:t>项目名称：</w:t>
      </w:r>
      <w:r>
        <w:rPr>
          <w:rFonts w:hint="eastAsia" w:cs="Calibri"/>
          <w:szCs w:val="21"/>
          <w:lang w:eastAsia="zh-CN"/>
        </w:rPr>
        <w:t>广播电视监测网络系统维护项目</w:t>
      </w:r>
    </w:p>
    <w:p w14:paraId="1B3BA374">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rPr>
        <w:t>采购方式：公开招标</w:t>
      </w:r>
    </w:p>
    <w:bookmarkEnd w:id="7"/>
    <w:p w14:paraId="692346CB">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eastAsia="宋体" w:cs="Calibri"/>
          <w:kern w:val="0"/>
          <w:szCs w:val="21"/>
          <w:lang w:val="en-US" w:eastAsia="zh-CN"/>
        </w:rPr>
      </w:pPr>
      <w:r>
        <w:rPr>
          <w:rFonts w:hint="default" w:ascii="Calibri" w:hAnsi="Calibri" w:cs="Calibri"/>
          <w:kern w:val="0"/>
          <w:szCs w:val="21"/>
        </w:rPr>
        <w:t>预算金额（元）：</w:t>
      </w:r>
      <w:r>
        <w:rPr>
          <w:rFonts w:hint="eastAsia" w:cs="Calibri"/>
          <w:kern w:val="0"/>
          <w:szCs w:val="21"/>
          <w:lang w:val="en-US" w:eastAsia="zh-CN"/>
        </w:rPr>
        <w:t>2350000</w:t>
      </w:r>
    </w:p>
    <w:p w14:paraId="082A858C">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lang w:val="en-US"/>
        </w:rPr>
      </w:pPr>
      <w:r>
        <w:rPr>
          <w:rFonts w:hint="default" w:ascii="Calibri" w:hAnsi="Calibri" w:cs="Calibri"/>
          <w:kern w:val="0"/>
          <w:szCs w:val="21"/>
        </w:rPr>
        <w:t>最高限价（元）：</w:t>
      </w:r>
      <w:r>
        <w:rPr>
          <w:rFonts w:hint="eastAsia"/>
          <w:kern w:val="0"/>
          <w:lang w:eastAsia="zh-CN"/>
        </w:rPr>
        <w:t>1580000</w:t>
      </w:r>
      <w:r>
        <w:rPr>
          <w:kern w:val="0"/>
        </w:rPr>
        <w:t>，</w:t>
      </w:r>
      <w:r>
        <w:rPr>
          <w:rFonts w:hint="eastAsia"/>
          <w:kern w:val="0"/>
          <w:lang w:eastAsia="zh-CN"/>
        </w:rPr>
        <w:t>770000</w:t>
      </w:r>
    </w:p>
    <w:p w14:paraId="3F9799F4">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采购需求：</w:t>
      </w:r>
    </w:p>
    <w:tbl>
      <w:tblPr>
        <w:tblStyle w:val="23"/>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43"/>
        <w:gridCol w:w="681"/>
        <w:gridCol w:w="727"/>
        <w:gridCol w:w="1085"/>
        <w:gridCol w:w="2116"/>
        <w:gridCol w:w="2662"/>
      </w:tblGrid>
      <w:tr w14:paraId="40B5D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791AC076">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序号</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669F8E13">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lang w:eastAsia="zh-CN"/>
              </w:rPr>
              <w:t>采购包</w:t>
            </w:r>
            <w:r>
              <w:rPr>
                <w:rFonts w:hint="eastAsia" w:ascii="黑体" w:hAnsi="黑体" w:eastAsia="黑体" w:cs="黑体"/>
                <w:kern w:val="0"/>
                <w:szCs w:val="21"/>
              </w:rPr>
              <w:t>名称</w:t>
            </w:r>
          </w:p>
        </w:tc>
        <w:tc>
          <w:tcPr>
            <w:tcW w:w="681" w:type="dxa"/>
            <w:tcBorders>
              <w:top w:val="single" w:color="auto" w:sz="4" w:space="0"/>
              <w:left w:val="single" w:color="auto" w:sz="4" w:space="0"/>
              <w:bottom w:val="single" w:color="auto" w:sz="4" w:space="0"/>
              <w:right w:val="single" w:color="auto" w:sz="4" w:space="0"/>
            </w:tcBorders>
            <w:noWrap w:val="0"/>
            <w:vAlign w:val="center"/>
          </w:tcPr>
          <w:p w14:paraId="280CE1BF">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数量</w:t>
            </w:r>
          </w:p>
        </w:tc>
        <w:tc>
          <w:tcPr>
            <w:tcW w:w="727" w:type="dxa"/>
            <w:tcBorders>
              <w:top w:val="single" w:color="auto" w:sz="4" w:space="0"/>
              <w:left w:val="single" w:color="auto" w:sz="4" w:space="0"/>
              <w:bottom w:val="single" w:color="auto" w:sz="4" w:space="0"/>
              <w:right w:val="single" w:color="auto" w:sz="4" w:space="0"/>
            </w:tcBorders>
            <w:noWrap w:val="0"/>
            <w:vAlign w:val="center"/>
          </w:tcPr>
          <w:p w14:paraId="3B85BA04">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单位</w:t>
            </w:r>
          </w:p>
        </w:tc>
        <w:tc>
          <w:tcPr>
            <w:tcW w:w="1085" w:type="dxa"/>
            <w:tcBorders>
              <w:top w:val="single" w:color="auto" w:sz="4" w:space="0"/>
              <w:left w:val="single" w:color="auto" w:sz="4" w:space="0"/>
              <w:bottom w:val="single" w:color="auto" w:sz="4" w:space="0"/>
              <w:right w:val="single" w:color="auto" w:sz="4" w:space="0"/>
            </w:tcBorders>
            <w:noWrap w:val="0"/>
            <w:vAlign w:val="center"/>
          </w:tcPr>
          <w:p w14:paraId="68C5D2D6">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rPr>
              <w:t>预算金额</w:t>
            </w:r>
            <w:r>
              <w:rPr>
                <w:rFonts w:hint="eastAsia" w:ascii="黑体" w:hAnsi="黑体" w:eastAsia="黑体" w:cs="黑体"/>
                <w:kern w:val="0"/>
                <w:szCs w:val="21"/>
              </w:rPr>
              <w:t>（元）</w:t>
            </w:r>
          </w:p>
        </w:tc>
        <w:tc>
          <w:tcPr>
            <w:tcW w:w="2116" w:type="dxa"/>
            <w:tcBorders>
              <w:top w:val="single" w:color="auto" w:sz="4" w:space="0"/>
              <w:left w:val="single" w:color="auto" w:sz="4" w:space="0"/>
              <w:bottom w:val="single" w:color="auto" w:sz="4" w:space="0"/>
              <w:right w:val="single" w:color="auto" w:sz="4" w:space="0"/>
            </w:tcBorders>
            <w:noWrap w:val="0"/>
            <w:vAlign w:val="center"/>
          </w:tcPr>
          <w:p w14:paraId="2D3DB410">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简要技术要求</w:t>
            </w:r>
          </w:p>
        </w:tc>
        <w:tc>
          <w:tcPr>
            <w:tcW w:w="2662" w:type="dxa"/>
            <w:tcBorders>
              <w:top w:val="single" w:color="auto" w:sz="4" w:space="0"/>
              <w:left w:val="single" w:color="auto" w:sz="4" w:space="0"/>
              <w:bottom w:val="single" w:color="auto" w:sz="4" w:space="0"/>
              <w:right w:val="single" w:color="auto" w:sz="4" w:space="0"/>
            </w:tcBorders>
            <w:noWrap w:val="0"/>
            <w:vAlign w:val="center"/>
          </w:tcPr>
          <w:p w14:paraId="215B2AD6">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备注</w:t>
            </w:r>
          </w:p>
        </w:tc>
      </w:tr>
      <w:tr w14:paraId="099C1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183CF182">
            <w:pPr>
              <w:pageBreakBefore w:val="0"/>
              <w:kinsoku/>
              <w:wordWrap/>
              <w:overflowPunct/>
              <w:bidi w:val="0"/>
              <w:snapToGrid w:val="0"/>
              <w:spacing w:beforeAutospacing="0" w:afterAutospacing="0" w:line="300" w:lineRule="auto"/>
              <w:rPr>
                <w:rFonts w:hint="default" w:ascii="Calibri" w:hAnsi="Calibri" w:eastAsia="宋体" w:cs="Calibri"/>
                <w:kern w:val="0"/>
                <w:sz w:val="21"/>
                <w:szCs w:val="21"/>
                <w:lang w:val="en-US" w:eastAsia="zh-CN" w:bidi="ar-SA"/>
              </w:rPr>
            </w:pPr>
            <w:r>
              <w:rPr>
                <w:rFonts w:hint="default" w:ascii="Calibri" w:hAnsi="Calibri" w:cs="Calibri"/>
                <w:kern w:val="0"/>
                <w:szCs w:val="21"/>
              </w:rPr>
              <w:t>1</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4F10C252">
            <w:pPr>
              <w:pageBreakBefore w:val="0"/>
              <w:kinsoku/>
              <w:wordWrap/>
              <w:overflowPunct/>
              <w:bidi w:val="0"/>
              <w:snapToGrid w:val="0"/>
              <w:spacing w:beforeAutospacing="0" w:afterAutospacing="0" w:line="300" w:lineRule="auto"/>
              <w:rPr>
                <w:rFonts w:hint="default" w:ascii="Calibri" w:hAnsi="Calibri" w:eastAsia="宋体" w:cs="Calibri"/>
                <w:kern w:val="0"/>
                <w:sz w:val="21"/>
                <w:szCs w:val="21"/>
                <w:lang w:val="en-US" w:eastAsia="zh-CN" w:bidi="ar-SA"/>
              </w:rPr>
            </w:pPr>
            <w:r>
              <w:rPr>
                <w:rFonts w:hint="eastAsia" w:cs="Calibri"/>
                <w:szCs w:val="21"/>
                <w:lang w:eastAsia="zh-CN"/>
              </w:rPr>
              <w:t>浙江省广播电视监测平台及辅助设施维保</w:t>
            </w:r>
          </w:p>
        </w:tc>
        <w:tc>
          <w:tcPr>
            <w:tcW w:w="681" w:type="dxa"/>
            <w:tcBorders>
              <w:top w:val="single" w:color="auto" w:sz="4" w:space="0"/>
              <w:left w:val="single" w:color="auto" w:sz="4" w:space="0"/>
              <w:bottom w:val="single" w:color="auto" w:sz="4" w:space="0"/>
              <w:right w:val="single" w:color="auto" w:sz="4" w:space="0"/>
            </w:tcBorders>
            <w:noWrap w:val="0"/>
            <w:vAlign w:val="center"/>
          </w:tcPr>
          <w:p w14:paraId="52393D65">
            <w:pPr>
              <w:pageBreakBefore w:val="0"/>
              <w:widowControl/>
              <w:kinsoku/>
              <w:wordWrap/>
              <w:overflowPunct/>
              <w:bidi w:val="0"/>
              <w:snapToGrid w:val="0"/>
              <w:spacing w:beforeAutospacing="0" w:afterAutospacing="0" w:line="300" w:lineRule="auto"/>
              <w:jc w:val="center"/>
              <w:rPr>
                <w:rFonts w:hint="default" w:ascii="Calibri" w:hAnsi="Calibri" w:eastAsia="宋体" w:cs="Calibri"/>
                <w:kern w:val="0"/>
                <w:sz w:val="21"/>
                <w:szCs w:val="21"/>
                <w:lang w:val="en-US" w:eastAsia="zh-CN" w:bidi="ar-SA"/>
              </w:rPr>
            </w:pPr>
            <w:r>
              <w:rPr>
                <w:rFonts w:hint="default" w:ascii="Calibri" w:hAnsi="Calibri" w:cs="Calibri"/>
                <w:kern w:val="0"/>
                <w:szCs w:val="21"/>
              </w:rPr>
              <w:t>1</w:t>
            </w:r>
          </w:p>
        </w:tc>
        <w:tc>
          <w:tcPr>
            <w:tcW w:w="727" w:type="dxa"/>
            <w:tcBorders>
              <w:top w:val="single" w:color="auto" w:sz="4" w:space="0"/>
              <w:left w:val="single" w:color="auto" w:sz="4" w:space="0"/>
              <w:bottom w:val="single" w:color="auto" w:sz="4" w:space="0"/>
              <w:right w:val="single" w:color="auto" w:sz="4" w:space="0"/>
            </w:tcBorders>
            <w:noWrap w:val="0"/>
            <w:vAlign w:val="center"/>
          </w:tcPr>
          <w:p w14:paraId="393F83E9">
            <w:pPr>
              <w:pageBreakBefore w:val="0"/>
              <w:widowControl/>
              <w:kinsoku/>
              <w:wordWrap/>
              <w:overflowPunct/>
              <w:bidi w:val="0"/>
              <w:snapToGrid w:val="0"/>
              <w:spacing w:beforeAutospacing="0" w:afterAutospacing="0" w:line="300" w:lineRule="auto"/>
              <w:jc w:val="center"/>
              <w:rPr>
                <w:rFonts w:hint="default" w:ascii="Calibri" w:hAnsi="Calibri" w:eastAsia="宋体" w:cs="Calibri"/>
                <w:kern w:val="0"/>
                <w:sz w:val="21"/>
                <w:szCs w:val="21"/>
                <w:lang w:val="en-US" w:eastAsia="zh-CN" w:bidi="ar-SA"/>
              </w:rPr>
            </w:pPr>
            <w:r>
              <w:rPr>
                <w:rFonts w:hint="default" w:ascii="Calibri" w:hAnsi="Calibri" w:cs="Calibri"/>
                <w:kern w:val="0"/>
                <w:szCs w:val="21"/>
              </w:rPr>
              <w:t>项</w:t>
            </w:r>
            <w:bookmarkStart w:id="149" w:name="_GoBack"/>
            <w:bookmarkEnd w:id="149"/>
          </w:p>
        </w:tc>
        <w:tc>
          <w:tcPr>
            <w:tcW w:w="1085" w:type="dxa"/>
            <w:tcBorders>
              <w:top w:val="single" w:color="auto" w:sz="4" w:space="0"/>
              <w:left w:val="single" w:color="auto" w:sz="4" w:space="0"/>
              <w:bottom w:val="single" w:color="auto" w:sz="4" w:space="0"/>
              <w:right w:val="single" w:color="auto" w:sz="4" w:space="0"/>
            </w:tcBorders>
            <w:noWrap w:val="0"/>
            <w:vAlign w:val="center"/>
          </w:tcPr>
          <w:p w14:paraId="0CCAD616">
            <w:pPr>
              <w:pageBreakBefore w:val="0"/>
              <w:kinsoku/>
              <w:wordWrap/>
              <w:overflowPunct/>
              <w:bidi w:val="0"/>
              <w:snapToGrid w:val="0"/>
              <w:spacing w:beforeAutospacing="0" w:afterAutospacing="0" w:line="300" w:lineRule="auto"/>
              <w:rPr>
                <w:rFonts w:hint="default" w:ascii="Calibri" w:hAnsi="Calibri" w:eastAsia="宋体" w:cs="Calibri"/>
                <w:kern w:val="2"/>
                <w:sz w:val="21"/>
                <w:szCs w:val="24"/>
                <w:lang w:val="en-US" w:eastAsia="zh-CN" w:bidi="ar-SA"/>
              </w:rPr>
            </w:pPr>
            <w:r>
              <w:rPr>
                <w:rFonts w:hint="eastAsia"/>
                <w:kern w:val="0"/>
                <w:lang w:eastAsia="zh-CN"/>
              </w:rPr>
              <w:t>1580000</w:t>
            </w:r>
          </w:p>
        </w:tc>
        <w:tc>
          <w:tcPr>
            <w:tcW w:w="2116" w:type="dxa"/>
            <w:tcBorders>
              <w:top w:val="single" w:color="auto" w:sz="4" w:space="0"/>
              <w:left w:val="single" w:color="auto" w:sz="4" w:space="0"/>
              <w:bottom w:val="single" w:color="auto" w:sz="4" w:space="0"/>
              <w:right w:val="single" w:color="auto" w:sz="4" w:space="0"/>
            </w:tcBorders>
            <w:noWrap w:val="0"/>
            <w:vAlign w:val="center"/>
          </w:tcPr>
          <w:p w14:paraId="6A68C034">
            <w:pPr>
              <w:pageBreakBefore w:val="0"/>
              <w:kinsoku/>
              <w:wordWrap/>
              <w:overflowPunct/>
              <w:bidi w:val="0"/>
              <w:snapToGrid w:val="0"/>
              <w:spacing w:beforeAutospacing="0" w:afterAutospacing="0" w:line="300" w:lineRule="auto"/>
              <w:jc w:val="left"/>
              <w:rPr>
                <w:rFonts w:hint="default" w:ascii="Calibri" w:hAnsi="Calibri" w:eastAsia="宋体" w:cs="Calibri"/>
                <w:kern w:val="0"/>
                <w:sz w:val="21"/>
                <w:szCs w:val="21"/>
                <w:lang w:val="en-US" w:eastAsia="zh-CN" w:bidi="ar-SA"/>
              </w:rPr>
            </w:pPr>
            <w:r>
              <w:rPr>
                <w:rFonts w:hint="eastAsia" w:cs="Calibri"/>
                <w:szCs w:val="21"/>
                <w:lang w:eastAsia="zh-CN"/>
              </w:rPr>
              <w:t>浙江省广播电视监测平台及辅助设施维保</w:t>
            </w:r>
            <w:r>
              <w:rPr>
                <w:rFonts w:hint="eastAsia" w:cs="Calibri"/>
                <w:szCs w:val="21"/>
                <w:lang w:val="en-US" w:eastAsia="zh-CN"/>
              </w:rPr>
              <w:t>服务</w:t>
            </w:r>
            <w:r>
              <w:rPr>
                <w:rFonts w:hint="default" w:ascii="Calibri" w:hAnsi="Calibri" w:cs="Calibri"/>
                <w:szCs w:val="21"/>
                <w:highlight w:val="none"/>
                <w:lang w:eastAsia="zh-CN"/>
              </w:rPr>
              <w:t>。</w:t>
            </w:r>
            <w:r>
              <w:rPr>
                <w:rFonts w:hint="default" w:ascii="Calibri" w:hAnsi="Calibri" w:cs="Calibri"/>
                <w:szCs w:val="21"/>
                <w:highlight w:val="none"/>
              </w:rPr>
              <w:t>具体内容详见招标文件。</w:t>
            </w:r>
          </w:p>
        </w:tc>
        <w:tc>
          <w:tcPr>
            <w:tcW w:w="2662" w:type="dxa"/>
            <w:tcBorders>
              <w:top w:val="single" w:color="auto" w:sz="4" w:space="0"/>
              <w:left w:val="single" w:color="auto" w:sz="4" w:space="0"/>
              <w:bottom w:val="single" w:color="auto" w:sz="4" w:space="0"/>
              <w:right w:val="single" w:color="auto" w:sz="4" w:space="0"/>
            </w:tcBorders>
            <w:noWrap w:val="0"/>
            <w:vAlign w:val="center"/>
          </w:tcPr>
          <w:p w14:paraId="7E3ED4F8">
            <w:pPr>
              <w:pageBreakBefore w:val="0"/>
              <w:kinsoku/>
              <w:wordWrap/>
              <w:overflowPunct/>
              <w:bidi w:val="0"/>
              <w:snapToGrid w:val="0"/>
              <w:spacing w:beforeAutospacing="0" w:afterAutospacing="0" w:line="300" w:lineRule="auto"/>
              <w:rPr>
                <w:rFonts w:hint="default" w:ascii="Calibri" w:hAnsi="Calibri" w:cs="Calibri"/>
                <w:kern w:val="0"/>
                <w:szCs w:val="21"/>
                <w:lang w:eastAsia="zh-CN"/>
              </w:rPr>
            </w:pPr>
            <w:r>
              <w:rPr>
                <w:rFonts w:hint="eastAsia" w:cs="Calibri"/>
                <w:kern w:val="0"/>
                <w:szCs w:val="21"/>
                <w:lang w:val="en-US" w:eastAsia="zh-CN"/>
              </w:rPr>
              <w:t>采购</w:t>
            </w:r>
            <w:r>
              <w:rPr>
                <w:rFonts w:hint="default" w:ascii="Calibri" w:hAnsi="Calibri" w:cs="Calibri"/>
                <w:kern w:val="0"/>
                <w:szCs w:val="21"/>
                <w:lang w:val="en-US" w:eastAsia="zh-CN"/>
              </w:rPr>
              <w:t>依据：</w:t>
            </w:r>
            <w:r>
              <w:rPr>
                <w:rFonts w:hint="eastAsia" w:cs="Calibri"/>
                <w:kern w:val="0"/>
                <w:szCs w:val="21"/>
                <w:lang w:eastAsia="zh-CN"/>
              </w:rPr>
              <w:t>[2024]63937号</w:t>
            </w:r>
            <w:r>
              <w:rPr>
                <w:rFonts w:hint="default" w:ascii="Calibri" w:hAnsi="Calibri" w:cs="Calibri"/>
                <w:kern w:val="0"/>
                <w:szCs w:val="21"/>
                <w:lang w:eastAsia="zh-CN"/>
              </w:rPr>
              <w:t>；</w:t>
            </w:r>
          </w:p>
          <w:p w14:paraId="021EAB7E">
            <w:pPr>
              <w:pageBreakBefore w:val="0"/>
              <w:kinsoku/>
              <w:wordWrap/>
              <w:overflowPunct/>
              <w:bidi w:val="0"/>
              <w:snapToGrid w:val="0"/>
              <w:spacing w:beforeAutospacing="0" w:afterAutospacing="0" w:line="300" w:lineRule="auto"/>
              <w:rPr>
                <w:rFonts w:hint="default" w:ascii="Calibri" w:hAnsi="Calibri" w:cs="Calibri"/>
                <w:kern w:val="0"/>
                <w:szCs w:val="21"/>
                <w:lang w:eastAsia="zh-CN"/>
              </w:rPr>
            </w:pPr>
            <w:r>
              <w:rPr>
                <w:rFonts w:hint="default" w:ascii="Calibri" w:hAnsi="Calibri" w:cs="Calibri"/>
                <w:kern w:val="0"/>
                <w:szCs w:val="21"/>
              </w:rPr>
              <w:t>最高限价</w:t>
            </w:r>
            <w:r>
              <w:rPr>
                <w:rFonts w:hint="default" w:ascii="Calibri" w:hAnsi="Calibri" w:cs="Calibri"/>
                <w:kern w:val="0"/>
                <w:szCs w:val="21"/>
                <w:lang w:eastAsia="zh-CN"/>
              </w:rPr>
              <w:t>：</w:t>
            </w:r>
            <w:r>
              <w:rPr>
                <w:rFonts w:hint="eastAsia"/>
                <w:kern w:val="0"/>
                <w:lang w:eastAsia="zh-CN"/>
              </w:rPr>
              <w:t>1580000</w:t>
            </w:r>
            <w:r>
              <w:rPr>
                <w:rFonts w:hint="default" w:ascii="Calibri" w:hAnsi="Calibri" w:cs="Calibri"/>
                <w:kern w:val="0"/>
                <w:szCs w:val="21"/>
                <w:lang w:val="en-US" w:eastAsia="zh-CN"/>
              </w:rPr>
              <w:t>元</w:t>
            </w:r>
            <w:r>
              <w:rPr>
                <w:rFonts w:hint="default" w:ascii="Calibri" w:hAnsi="Calibri" w:cs="Calibri"/>
                <w:kern w:val="0"/>
                <w:szCs w:val="21"/>
                <w:lang w:eastAsia="zh-CN"/>
              </w:rPr>
              <w:t>；</w:t>
            </w:r>
          </w:p>
          <w:p w14:paraId="28C4C967">
            <w:pPr>
              <w:pageBreakBefore w:val="0"/>
              <w:kinsoku/>
              <w:wordWrap/>
              <w:overflowPunct/>
              <w:bidi w:val="0"/>
              <w:snapToGrid w:val="0"/>
              <w:spacing w:beforeAutospacing="0" w:afterAutospacing="0" w:line="300" w:lineRule="auto"/>
              <w:rPr>
                <w:rFonts w:hint="default" w:ascii="Calibri" w:hAnsi="Calibri" w:eastAsia="宋体" w:cs="Calibri"/>
                <w:kern w:val="0"/>
                <w:sz w:val="21"/>
                <w:szCs w:val="21"/>
                <w:lang w:val="en-US" w:eastAsia="zh-CN" w:bidi="ar-SA"/>
              </w:rPr>
            </w:pPr>
            <w:r>
              <w:rPr>
                <w:rFonts w:hint="eastAsia" w:cs="Calibri"/>
                <w:kern w:val="0"/>
                <w:szCs w:val="21"/>
                <w:lang w:val="en-US" w:eastAsia="zh-CN"/>
              </w:rPr>
              <w:t>项目属性</w:t>
            </w:r>
            <w:r>
              <w:rPr>
                <w:rFonts w:hint="default" w:ascii="Calibri" w:hAnsi="Calibri" w:cs="Calibri"/>
                <w:kern w:val="0"/>
                <w:szCs w:val="21"/>
                <w:lang w:val="en-US" w:eastAsia="zh-CN"/>
              </w:rPr>
              <w:t>：</w:t>
            </w:r>
            <w:r>
              <w:rPr>
                <w:rFonts w:hint="eastAsia" w:cs="Calibri"/>
                <w:kern w:val="0"/>
                <w:szCs w:val="21"/>
                <w:lang w:val="en-US" w:eastAsia="zh-CN"/>
              </w:rPr>
              <w:t>服务项目</w:t>
            </w:r>
            <w:r>
              <w:rPr>
                <w:rFonts w:hint="default" w:ascii="Calibri" w:hAnsi="Calibri" w:cs="Calibri"/>
                <w:kern w:val="0"/>
                <w:szCs w:val="21"/>
              </w:rPr>
              <w:t>。</w:t>
            </w:r>
          </w:p>
        </w:tc>
      </w:tr>
      <w:tr w14:paraId="5135B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4730B8B0">
            <w:pPr>
              <w:pageBreakBefore w:val="0"/>
              <w:kinsoku/>
              <w:wordWrap/>
              <w:overflowPunct/>
              <w:bidi w:val="0"/>
              <w:snapToGrid w:val="0"/>
              <w:spacing w:beforeAutospacing="0" w:afterAutospacing="0" w:line="300" w:lineRule="auto"/>
              <w:rPr>
                <w:rFonts w:hint="eastAsia" w:ascii="Calibri" w:hAnsi="Calibri" w:eastAsia="宋体" w:cs="Calibri"/>
                <w:kern w:val="0"/>
                <w:szCs w:val="21"/>
                <w:lang w:val="en-US" w:eastAsia="zh-CN"/>
              </w:rPr>
            </w:pPr>
            <w:r>
              <w:rPr>
                <w:rFonts w:hint="eastAsia" w:cs="Calibri"/>
                <w:kern w:val="0"/>
                <w:szCs w:val="21"/>
                <w:lang w:val="en-US" w:eastAsia="zh-CN"/>
              </w:rPr>
              <w:t>2</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5F7C8B6D">
            <w:pPr>
              <w:pageBreakBefore w:val="0"/>
              <w:kinsoku/>
              <w:wordWrap/>
              <w:overflowPunct/>
              <w:bidi w:val="0"/>
              <w:snapToGrid w:val="0"/>
              <w:spacing w:beforeAutospacing="0" w:afterAutospacing="0" w:line="300" w:lineRule="auto"/>
              <w:rPr>
                <w:rFonts w:hint="eastAsia" w:ascii="Calibri" w:hAnsi="Calibri" w:eastAsia="宋体" w:cs="Calibri"/>
                <w:kern w:val="0"/>
                <w:sz w:val="21"/>
                <w:szCs w:val="21"/>
                <w:lang w:val="en-US" w:eastAsia="zh-CN" w:bidi="ar-SA"/>
              </w:rPr>
            </w:pPr>
            <w:r>
              <w:rPr>
                <w:rFonts w:hint="eastAsia" w:cs="Calibri"/>
                <w:szCs w:val="21"/>
                <w:lang w:eastAsia="zh-CN"/>
              </w:rPr>
              <w:t>浙江省广播电视监测系统线路租赁</w:t>
            </w:r>
          </w:p>
        </w:tc>
        <w:tc>
          <w:tcPr>
            <w:tcW w:w="681" w:type="dxa"/>
            <w:tcBorders>
              <w:top w:val="single" w:color="auto" w:sz="4" w:space="0"/>
              <w:left w:val="single" w:color="auto" w:sz="4" w:space="0"/>
              <w:bottom w:val="single" w:color="auto" w:sz="4" w:space="0"/>
              <w:right w:val="single" w:color="auto" w:sz="4" w:space="0"/>
            </w:tcBorders>
            <w:noWrap w:val="0"/>
            <w:vAlign w:val="center"/>
          </w:tcPr>
          <w:p w14:paraId="5C583DA3">
            <w:pPr>
              <w:pageBreakBefore w:val="0"/>
              <w:widowControl/>
              <w:kinsoku/>
              <w:wordWrap/>
              <w:overflowPunct/>
              <w:bidi w:val="0"/>
              <w:snapToGrid w:val="0"/>
              <w:spacing w:beforeAutospacing="0" w:afterAutospacing="0" w:line="300" w:lineRule="auto"/>
              <w:jc w:val="center"/>
              <w:rPr>
                <w:rFonts w:hint="default" w:ascii="Calibri" w:hAnsi="Calibri" w:eastAsia="宋体" w:cs="Calibri"/>
                <w:kern w:val="0"/>
                <w:sz w:val="21"/>
                <w:szCs w:val="21"/>
                <w:lang w:val="en-US" w:eastAsia="zh-CN" w:bidi="ar-SA"/>
              </w:rPr>
            </w:pPr>
            <w:r>
              <w:rPr>
                <w:rFonts w:hint="default" w:ascii="Calibri" w:hAnsi="Calibri" w:cs="Calibri"/>
                <w:kern w:val="0"/>
                <w:szCs w:val="21"/>
              </w:rPr>
              <w:t>1</w:t>
            </w:r>
          </w:p>
        </w:tc>
        <w:tc>
          <w:tcPr>
            <w:tcW w:w="727" w:type="dxa"/>
            <w:tcBorders>
              <w:top w:val="single" w:color="auto" w:sz="4" w:space="0"/>
              <w:left w:val="single" w:color="auto" w:sz="4" w:space="0"/>
              <w:bottom w:val="single" w:color="auto" w:sz="4" w:space="0"/>
              <w:right w:val="single" w:color="auto" w:sz="4" w:space="0"/>
            </w:tcBorders>
            <w:noWrap w:val="0"/>
            <w:vAlign w:val="center"/>
          </w:tcPr>
          <w:p w14:paraId="51386109">
            <w:pPr>
              <w:pageBreakBefore w:val="0"/>
              <w:widowControl/>
              <w:kinsoku/>
              <w:wordWrap/>
              <w:overflowPunct/>
              <w:bidi w:val="0"/>
              <w:snapToGrid w:val="0"/>
              <w:spacing w:beforeAutospacing="0" w:afterAutospacing="0" w:line="300" w:lineRule="auto"/>
              <w:jc w:val="center"/>
              <w:rPr>
                <w:rFonts w:hint="default" w:ascii="Calibri" w:hAnsi="Calibri" w:eastAsia="宋体" w:cs="Calibri"/>
                <w:kern w:val="0"/>
                <w:sz w:val="21"/>
                <w:szCs w:val="21"/>
                <w:lang w:val="en-US" w:eastAsia="zh-CN" w:bidi="ar-SA"/>
              </w:rPr>
            </w:pPr>
            <w:r>
              <w:rPr>
                <w:rFonts w:hint="default" w:ascii="Calibri" w:hAnsi="Calibri" w:cs="Calibri"/>
                <w:kern w:val="0"/>
                <w:szCs w:val="21"/>
              </w:rPr>
              <w:t>项</w:t>
            </w:r>
          </w:p>
        </w:tc>
        <w:tc>
          <w:tcPr>
            <w:tcW w:w="1085" w:type="dxa"/>
            <w:tcBorders>
              <w:top w:val="single" w:color="auto" w:sz="4" w:space="0"/>
              <w:left w:val="single" w:color="auto" w:sz="4" w:space="0"/>
              <w:bottom w:val="single" w:color="auto" w:sz="4" w:space="0"/>
              <w:right w:val="single" w:color="auto" w:sz="4" w:space="0"/>
            </w:tcBorders>
            <w:noWrap w:val="0"/>
            <w:vAlign w:val="center"/>
          </w:tcPr>
          <w:p w14:paraId="2B84B8F1">
            <w:pPr>
              <w:pageBreakBefore w:val="0"/>
              <w:kinsoku/>
              <w:wordWrap/>
              <w:overflowPunct/>
              <w:bidi w:val="0"/>
              <w:snapToGrid w:val="0"/>
              <w:spacing w:beforeAutospacing="0" w:afterAutospacing="0" w:line="300" w:lineRule="auto"/>
              <w:rPr>
                <w:rFonts w:hint="eastAsia" w:ascii="Calibri" w:hAnsi="Calibri" w:eastAsia="宋体" w:cs="Calibri"/>
                <w:kern w:val="2"/>
                <w:sz w:val="21"/>
                <w:szCs w:val="24"/>
                <w:lang w:val="en-US" w:eastAsia="zh-CN" w:bidi="ar-SA"/>
              </w:rPr>
            </w:pPr>
            <w:r>
              <w:rPr>
                <w:rFonts w:hint="eastAsia"/>
                <w:kern w:val="0"/>
                <w:lang w:eastAsia="zh-CN"/>
              </w:rPr>
              <w:t>770000</w:t>
            </w:r>
          </w:p>
        </w:tc>
        <w:tc>
          <w:tcPr>
            <w:tcW w:w="2116" w:type="dxa"/>
            <w:tcBorders>
              <w:top w:val="single" w:color="auto" w:sz="4" w:space="0"/>
              <w:left w:val="single" w:color="auto" w:sz="4" w:space="0"/>
              <w:bottom w:val="single" w:color="auto" w:sz="4" w:space="0"/>
              <w:right w:val="single" w:color="auto" w:sz="4" w:space="0"/>
            </w:tcBorders>
            <w:noWrap w:val="0"/>
            <w:vAlign w:val="center"/>
          </w:tcPr>
          <w:p w14:paraId="3515FDEB">
            <w:pPr>
              <w:pageBreakBefore w:val="0"/>
              <w:kinsoku/>
              <w:wordWrap/>
              <w:overflowPunct/>
              <w:bidi w:val="0"/>
              <w:snapToGrid w:val="0"/>
              <w:spacing w:beforeAutospacing="0" w:afterAutospacing="0" w:line="300" w:lineRule="auto"/>
              <w:jc w:val="left"/>
              <w:rPr>
                <w:rFonts w:hint="eastAsia" w:ascii="Calibri" w:hAnsi="Calibri" w:eastAsia="宋体" w:cs="Calibri"/>
                <w:kern w:val="0"/>
                <w:sz w:val="21"/>
                <w:szCs w:val="21"/>
                <w:lang w:val="en-US" w:eastAsia="zh-CN" w:bidi="ar-SA"/>
              </w:rPr>
            </w:pPr>
            <w:r>
              <w:rPr>
                <w:rFonts w:hint="eastAsia" w:cs="Calibri"/>
                <w:szCs w:val="21"/>
                <w:lang w:eastAsia="zh-CN"/>
              </w:rPr>
              <w:t>浙江省广播电视监测系统线路租赁</w:t>
            </w:r>
            <w:r>
              <w:rPr>
                <w:rFonts w:hint="eastAsia" w:cs="Calibri"/>
                <w:szCs w:val="21"/>
                <w:lang w:val="en-US" w:eastAsia="zh-CN"/>
              </w:rPr>
              <w:t>服务</w:t>
            </w:r>
            <w:r>
              <w:rPr>
                <w:rFonts w:hint="default" w:ascii="Calibri" w:hAnsi="Calibri" w:cs="Calibri"/>
                <w:szCs w:val="21"/>
                <w:highlight w:val="none"/>
                <w:lang w:eastAsia="zh-CN"/>
              </w:rPr>
              <w:t>。</w:t>
            </w:r>
            <w:r>
              <w:rPr>
                <w:rFonts w:hint="default" w:ascii="Calibri" w:hAnsi="Calibri" w:cs="Calibri"/>
                <w:szCs w:val="21"/>
                <w:highlight w:val="none"/>
              </w:rPr>
              <w:t>具体内容详见招标文件。</w:t>
            </w:r>
          </w:p>
        </w:tc>
        <w:tc>
          <w:tcPr>
            <w:tcW w:w="2662" w:type="dxa"/>
            <w:tcBorders>
              <w:top w:val="single" w:color="auto" w:sz="4" w:space="0"/>
              <w:left w:val="single" w:color="auto" w:sz="4" w:space="0"/>
              <w:bottom w:val="single" w:color="auto" w:sz="4" w:space="0"/>
              <w:right w:val="single" w:color="auto" w:sz="4" w:space="0"/>
            </w:tcBorders>
            <w:noWrap w:val="0"/>
            <w:vAlign w:val="center"/>
          </w:tcPr>
          <w:p w14:paraId="659699C6">
            <w:pPr>
              <w:pageBreakBefore w:val="0"/>
              <w:kinsoku/>
              <w:wordWrap/>
              <w:overflowPunct/>
              <w:bidi w:val="0"/>
              <w:snapToGrid w:val="0"/>
              <w:spacing w:beforeAutospacing="0" w:afterAutospacing="0" w:line="300" w:lineRule="auto"/>
              <w:rPr>
                <w:rFonts w:hint="default" w:ascii="Calibri" w:hAnsi="Calibri" w:cs="Calibri"/>
                <w:kern w:val="0"/>
                <w:szCs w:val="21"/>
                <w:lang w:eastAsia="zh-CN"/>
              </w:rPr>
            </w:pPr>
            <w:r>
              <w:rPr>
                <w:rFonts w:hint="eastAsia" w:cs="Calibri"/>
                <w:kern w:val="0"/>
                <w:szCs w:val="21"/>
                <w:lang w:val="en-US" w:eastAsia="zh-CN"/>
              </w:rPr>
              <w:t>采购</w:t>
            </w:r>
            <w:r>
              <w:rPr>
                <w:rFonts w:hint="default" w:ascii="Calibri" w:hAnsi="Calibri" w:cs="Calibri"/>
                <w:kern w:val="0"/>
                <w:szCs w:val="21"/>
                <w:lang w:val="en-US" w:eastAsia="zh-CN"/>
              </w:rPr>
              <w:t>依据：</w:t>
            </w:r>
            <w:r>
              <w:rPr>
                <w:rFonts w:hint="eastAsia" w:cs="Calibri"/>
                <w:kern w:val="0"/>
                <w:szCs w:val="21"/>
                <w:lang w:eastAsia="zh-CN"/>
              </w:rPr>
              <w:t>[2024]63938号</w:t>
            </w:r>
            <w:r>
              <w:rPr>
                <w:rFonts w:hint="default" w:ascii="Calibri" w:hAnsi="Calibri" w:cs="Calibri"/>
                <w:kern w:val="0"/>
                <w:szCs w:val="21"/>
                <w:lang w:eastAsia="zh-CN"/>
              </w:rPr>
              <w:t>；</w:t>
            </w:r>
          </w:p>
          <w:p w14:paraId="78B7EBC5">
            <w:pPr>
              <w:pageBreakBefore w:val="0"/>
              <w:kinsoku/>
              <w:wordWrap/>
              <w:overflowPunct/>
              <w:bidi w:val="0"/>
              <w:snapToGrid w:val="0"/>
              <w:spacing w:beforeAutospacing="0" w:afterAutospacing="0" w:line="300" w:lineRule="auto"/>
              <w:rPr>
                <w:rFonts w:hint="default" w:ascii="Calibri" w:hAnsi="Calibri" w:cs="Calibri"/>
                <w:kern w:val="0"/>
                <w:szCs w:val="21"/>
                <w:lang w:eastAsia="zh-CN"/>
              </w:rPr>
            </w:pPr>
            <w:r>
              <w:rPr>
                <w:rFonts w:hint="default" w:ascii="Calibri" w:hAnsi="Calibri" w:cs="Calibri"/>
                <w:kern w:val="0"/>
                <w:szCs w:val="21"/>
              </w:rPr>
              <w:t>最高限价</w:t>
            </w:r>
            <w:r>
              <w:rPr>
                <w:rFonts w:hint="default" w:ascii="Calibri" w:hAnsi="Calibri" w:cs="Calibri"/>
                <w:kern w:val="0"/>
                <w:szCs w:val="21"/>
                <w:lang w:eastAsia="zh-CN"/>
              </w:rPr>
              <w:t>：</w:t>
            </w:r>
            <w:r>
              <w:rPr>
                <w:rFonts w:hint="eastAsia"/>
                <w:kern w:val="0"/>
                <w:lang w:eastAsia="zh-CN"/>
              </w:rPr>
              <w:t>770000</w:t>
            </w:r>
            <w:r>
              <w:rPr>
                <w:rFonts w:hint="default" w:ascii="Calibri" w:hAnsi="Calibri" w:cs="Calibri"/>
                <w:kern w:val="0"/>
                <w:szCs w:val="21"/>
                <w:lang w:val="en-US" w:eastAsia="zh-CN"/>
              </w:rPr>
              <w:t>元</w:t>
            </w:r>
            <w:r>
              <w:rPr>
                <w:rFonts w:hint="default" w:ascii="Calibri" w:hAnsi="Calibri" w:cs="Calibri"/>
                <w:kern w:val="0"/>
                <w:szCs w:val="21"/>
                <w:lang w:eastAsia="zh-CN"/>
              </w:rPr>
              <w:t>；</w:t>
            </w:r>
          </w:p>
          <w:p w14:paraId="707B69CA">
            <w:pPr>
              <w:pageBreakBefore w:val="0"/>
              <w:kinsoku/>
              <w:wordWrap/>
              <w:overflowPunct/>
              <w:bidi w:val="0"/>
              <w:snapToGrid w:val="0"/>
              <w:spacing w:beforeAutospacing="0" w:afterAutospacing="0" w:line="300" w:lineRule="auto"/>
              <w:rPr>
                <w:rFonts w:hint="eastAsia" w:ascii="Calibri" w:hAnsi="Calibri" w:eastAsia="宋体" w:cs="Calibri"/>
                <w:kern w:val="0"/>
                <w:sz w:val="21"/>
                <w:szCs w:val="21"/>
                <w:lang w:val="en-US" w:eastAsia="zh-CN" w:bidi="ar-SA"/>
              </w:rPr>
            </w:pPr>
            <w:r>
              <w:rPr>
                <w:rFonts w:hint="eastAsia" w:cs="Calibri"/>
                <w:kern w:val="0"/>
                <w:szCs w:val="21"/>
                <w:lang w:val="en-US" w:eastAsia="zh-CN"/>
              </w:rPr>
              <w:t>项目属性</w:t>
            </w:r>
            <w:r>
              <w:rPr>
                <w:rFonts w:hint="default" w:ascii="Calibri" w:hAnsi="Calibri" w:cs="Calibri"/>
                <w:kern w:val="0"/>
                <w:szCs w:val="21"/>
                <w:lang w:val="en-US" w:eastAsia="zh-CN"/>
              </w:rPr>
              <w:t>：</w:t>
            </w:r>
            <w:r>
              <w:rPr>
                <w:rFonts w:hint="eastAsia" w:cs="Calibri"/>
                <w:kern w:val="0"/>
                <w:szCs w:val="21"/>
                <w:lang w:val="en-US" w:eastAsia="zh-CN"/>
              </w:rPr>
              <w:t>服务项目</w:t>
            </w:r>
            <w:r>
              <w:rPr>
                <w:rFonts w:hint="default" w:ascii="Calibri" w:hAnsi="Calibri" w:cs="Calibri"/>
                <w:kern w:val="0"/>
                <w:szCs w:val="21"/>
              </w:rPr>
              <w:t>。</w:t>
            </w:r>
          </w:p>
        </w:tc>
      </w:tr>
    </w:tbl>
    <w:p w14:paraId="27ACAD14">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合同履行期限：按招标文件规定</w:t>
      </w:r>
    </w:p>
    <w:p w14:paraId="06F7FF2E">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本项目（</w:t>
      </w:r>
      <w:r>
        <w:rPr>
          <w:rFonts w:hint="default" w:ascii="Calibri" w:hAnsi="Calibri" w:cs="Calibri"/>
          <w:kern w:val="0"/>
          <w:szCs w:val="21"/>
          <w:lang w:val="en-US" w:eastAsia="zh-CN"/>
        </w:rPr>
        <w:t>是</w:t>
      </w:r>
      <w:r>
        <w:rPr>
          <w:rFonts w:hint="default" w:ascii="Calibri" w:hAnsi="Calibri" w:cs="Calibri"/>
          <w:kern w:val="0"/>
          <w:szCs w:val="21"/>
        </w:rPr>
        <w:t>）接受联合体投标</w:t>
      </w:r>
    </w:p>
    <w:p w14:paraId="53972655">
      <w:pPr>
        <w:pStyle w:val="3"/>
        <w:bidi w:val="0"/>
        <w:rPr>
          <w:rFonts w:hint="default"/>
        </w:rPr>
      </w:pPr>
      <w:bookmarkStart w:id="8" w:name="_Toc35393622"/>
      <w:bookmarkStart w:id="9" w:name="_Toc35393791"/>
      <w:bookmarkStart w:id="10" w:name="_Toc28359003"/>
      <w:bookmarkStart w:id="11" w:name="_Toc28359080"/>
      <w:r>
        <w:rPr>
          <w:rFonts w:hint="default"/>
        </w:rPr>
        <w:t>二、申请人的资格要求</w:t>
      </w:r>
      <w:bookmarkEnd w:id="8"/>
      <w:bookmarkEnd w:id="9"/>
      <w:bookmarkEnd w:id="10"/>
      <w:bookmarkEnd w:id="11"/>
    </w:p>
    <w:p w14:paraId="3EDAA536">
      <w:pPr>
        <w:pageBreakBefore w:val="0"/>
        <w:widowControl/>
        <w:kinsoku/>
        <w:wordWrap/>
        <w:overflowPunct/>
        <w:bidi w:val="0"/>
        <w:adjustRightInd w:val="0"/>
        <w:snapToGrid w:val="0"/>
        <w:spacing w:beforeAutospacing="0" w:afterAutospacing="0" w:line="300" w:lineRule="auto"/>
        <w:ind w:firstLine="422" w:firstLineChars="200"/>
        <w:jc w:val="left"/>
        <w:rPr>
          <w:rFonts w:hint="eastAsia" w:ascii="Calibri" w:hAnsi="Calibri" w:eastAsia="宋体" w:cs="Calibri"/>
          <w:b/>
          <w:bCs/>
          <w:kern w:val="0"/>
          <w:szCs w:val="21"/>
          <w:lang w:eastAsia="zh-CN"/>
        </w:rPr>
      </w:pPr>
      <w:r>
        <w:rPr>
          <w:rFonts w:hint="eastAsia" w:cs="Calibri"/>
          <w:b/>
          <w:bCs/>
          <w:kern w:val="0"/>
          <w:szCs w:val="21"/>
          <w:lang w:eastAsia="zh-CN"/>
        </w:rPr>
        <w:t>【</w:t>
      </w:r>
      <w:r>
        <w:rPr>
          <w:rFonts w:hint="eastAsia" w:cs="Calibri"/>
          <w:b/>
          <w:bCs/>
          <w:kern w:val="0"/>
          <w:szCs w:val="21"/>
          <w:lang w:val="en-US" w:eastAsia="zh-CN"/>
        </w:rPr>
        <w:t>采购包1浙江省广播电视监测平台及辅助设施维保</w:t>
      </w:r>
      <w:r>
        <w:rPr>
          <w:rFonts w:hint="eastAsia" w:cs="Calibri"/>
          <w:b/>
          <w:bCs/>
          <w:kern w:val="0"/>
          <w:szCs w:val="21"/>
          <w:lang w:eastAsia="zh-CN"/>
        </w:rPr>
        <w:t>】</w:t>
      </w:r>
    </w:p>
    <w:p w14:paraId="4C2833D1">
      <w:pPr>
        <w:pageBreakBefore w:val="0"/>
        <w:widowControl/>
        <w:kinsoku/>
        <w:wordWrap/>
        <w:overflowPunct/>
        <w:bidi w:val="0"/>
        <w:adjustRightInd w:val="0"/>
        <w:snapToGrid w:val="0"/>
        <w:spacing w:beforeAutospacing="0" w:afterAutospacing="0" w:line="300" w:lineRule="auto"/>
        <w:ind w:firstLine="422" w:firstLineChars="200"/>
        <w:jc w:val="left"/>
        <w:rPr>
          <w:rFonts w:hint="default" w:ascii="Calibri" w:hAnsi="Calibri" w:cs="Calibri"/>
          <w:b/>
          <w:bCs/>
          <w:kern w:val="0"/>
          <w:szCs w:val="21"/>
          <w:lang w:val="en-US" w:eastAsia="zh-CN"/>
        </w:rPr>
      </w:pPr>
      <w:r>
        <w:rPr>
          <w:rFonts w:hint="default" w:ascii="Calibri" w:hAnsi="Calibri" w:cs="Calibri"/>
          <w:b/>
          <w:bCs/>
          <w:kern w:val="0"/>
          <w:szCs w:val="21"/>
        </w:rPr>
        <w:t>1.</w:t>
      </w:r>
      <w:r>
        <w:rPr>
          <w:rFonts w:hint="default" w:ascii="Calibri" w:hAnsi="Calibri" w:cs="Calibri"/>
          <w:b/>
          <w:bCs/>
          <w:kern w:val="0"/>
          <w:szCs w:val="21"/>
          <w:lang w:val="en-US" w:eastAsia="zh-CN"/>
        </w:rPr>
        <w:t>基本资格要求：</w:t>
      </w:r>
    </w:p>
    <w:p w14:paraId="02AAF4A2">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lang w:eastAsia="zh-CN"/>
        </w:rPr>
        <w:t>（</w:t>
      </w:r>
      <w:r>
        <w:rPr>
          <w:rFonts w:hint="default" w:ascii="Calibri" w:hAnsi="Calibri" w:cs="Calibri"/>
          <w:kern w:val="0"/>
          <w:szCs w:val="21"/>
          <w:lang w:val="en-US" w:eastAsia="zh-CN"/>
        </w:rPr>
        <w:t>1</w:t>
      </w:r>
      <w:r>
        <w:rPr>
          <w:rFonts w:hint="default" w:ascii="Calibri" w:hAnsi="Calibri" w:cs="Calibri"/>
          <w:kern w:val="0"/>
          <w:szCs w:val="21"/>
          <w:lang w:eastAsia="zh-CN"/>
        </w:rPr>
        <w:t>）</w:t>
      </w:r>
      <w:r>
        <w:rPr>
          <w:rFonts w:hint="default" w:ascii="Calibri" w:hAnsi="Calibri" w:cs="Calibri"/>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r>
        <w:rPr>
          <w:rFonts w:hint="default" w:ascii="Calibri" w:hAnsi="Calibri" w:cs="Calibri"/>
          <w:kern w:val="0"/>
          <w:szCs w:val="21"/>
          <w:lang w:eastAsia="zh-CN"/>
        </w:rPr>
        <w:t>。</w:t>
      </w:r>
    </w:p>
    <w:p w14:paraId="6458BEC4">
      <w:pPr>
        <w:pageBreakBefore w:val="0"/>
        <w:widowControl/>
        <w:kinsoku/>
        <w:wordWrap/>
        <w:overflowPunct/>
        <w:bidi w:val="0"/>
        <w:adjustRightInd w:val="0"/>
        <w:snapToGrid w:val="0"/>
        <w:spacing w:beforeAutospacing="0" w:afterAutospacing="0" w:line="300" w:lineRule="auto"/>
        <w:ind w:firstLine="422" w:firstLineChars="200"/>
        <w:jc w:val="left"/>
        <w:rPr>
          <w:rFonts w:hint="default" w:ascii="Calibri" w:hAnsi="Calibri" w:cs="Calibri"/>
          <w:b/>
          <w:bCs/>
          <w:kern w:val="0"/>
          <w:szCs w:val="21"/>
        </w:rPr>
      </w:pPr>
      <w:r>
        <w:rPr>
          <w:rFonts w:hint="default" w:ascii="Calibri" w:hAnsi="Calibri" w:cs="Calibri"/>
          <w:b/>
          <w:bCs/>
          <w:kern w:val="0"/>
          <w:szCs w:val="21"/>
        </w:rPr>
        <w:t>2.落实政府采购政策需满足的资格要求：</w:t>
      </w:r>
    </w:p>
    <w:p w14:paraId="6F34DCA2">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lang w:val="en-US" w:eastAsia="zh-CN"/>
        </w:rPr>
      </w:pPr>
      <w:r>
        <w:rPr>
          <w:rFonts w:hint="default" w:ascii="Calibri" w:hAnsi="Calibri" w:cs="Calibri"/>
          <w:szCs w:val="21"/>
          <w:lang w:val="en-US" w:eastAsia="zh-CN"/>
        </w:rPr>
        <w:t>（1）</w:t>
      </w:r>
      <w:r>
        <w:rPr>
          <w:rFonts w:hint="eastAsia" w:cs="Calibri"/>
          <w:kern w:val="0"/>
          <w:szCs w:val="21"/>
          <w:lang w:val="en-US" w:eastAsia="zh-CN"/>
        </w:rPr>
        <w:t>本采购包</w:t>
      </w:r>
      <w:r>
        <w:rPr>
          <w:rFonts w:hint="default" w:ascii="Calibri" w:hAnsi="Calibri" w:cs="Calibri"/>
          <w:szCs w:val="21"/>
          <w:lang w:val="en-US" w:eastAsia="zh-CN"/>
        </w:rPr>
        <w:t>为服务项目，</w:t>
      </w:r>
      <w:r>
        <w:rPr>
          <w:rFonts w:hint="eastAsia" w:cs="Calibri"/>
          <w:kern w:val="0"/>
          <w:szCs w:val="21"/>
          <w:lang w:val="en-US" w:eastAsia="zh-CN"/>
        </w:rPr>
        <w:t>本采购包</w:t>
      </w:r>
      <w:r>
        <w:rPr>
          <w:rFonts w:hint="default" w:ascii="Calibri" w:hAnsi="Calibri" w:cs="Calibri"/>
          <w:szCs w:val="21"/>
          <w:lang w:val="en-US" w:eastAsia="zh-CN"/>
        </w:rPr>
        <w:t>采购标的属于【</w:t>
      </w:r>
      <w:r>
        <w:rPr>
          <w:rFonts w:hint="eastAsia" w:cs="Calibri"/>
          <w:b/>
          <w:bCs/>
          <w:szCs w:val="21"/>
          <w:lang w:eastAsia="zh-CN"/>
        </w:rPr>
        <w:t>软件和信息技术服务业</w:t>
      </w:r>
      <w:r>
        <w:rPr>
          <w:rFonts w:hint="default" w:ascii="Calibri" w:hAnsi="Calibri" w:cs="Calibri"/>
          <w:szCs w:val="21"/>
          <w:lang w:val="en-US" w:eastAsia="zh-CN"/>
        </w:rPr>
        <w:t>】行业，</w:t>
      </w:r>
      <w:r>
        <w:rPr>
          <w:rFonts w:hint="default" w:ascii="Calibri" w:hAnsi="Calibri" w:cs="Calibri"/>
          <w:szCs w:val="21"/>
          <w:lang w:eastAsia="zh-CN"/>
        </w:rPr>
        <w:t>本项目要求全部由</w:t>
      </w:r>
      <w:r>
        <w:rPr>
          <w:rFonts w:hint="default" w:ascii="Calibri" w:hAnsi="Calibri" w:cs="Calibri"/>
          <w:szCs w:val="21"/>
          <w:lang w:val="en-US" w:eastAsia="zh-CN"/>
        </w:rPr>
        <w:t>中小</w:t>
      </w:r>
      <w:r>
        <w:rPr>
          <w:rFonts w:hint="default" w:ascii="Calibri" w:hAnsi="Calibri" w:cs="Calibri"/>
          <w:szCs w:val="21"/>
          <w:lang w:eastAsia="zh-CN"/>
        </w:rPr>
        <w:t>企业承接。</w:t>
      </w:r>
      <w:r>
        <w:rPr>
          <w:rFonts w:hint="default" w:ascii="Calibri" w:hAnsi="Calibri" w:cs="Calibri"/>
          <w:szCs w:val="21"/>
        </w:rPr>
        <w:t>提供服务的人员为中小企业依照《中华人民共和国劳动合同法》订立劳动合同的从业人员</w:t>
      </w:r>
      <w:r>
        <w:rPr>
          <w:rFonts w:hint="default" w:ascii="Calibri" w:hAnsi="Calibri" w:cs="Calibri"/>
          <w:szCs w:val="21"/>
          <w:lang w:val="en-US" w:eastAsia="zh-CN"/>
        </w:rPr>
        <w:t>。</w:t>
      </w:r>
      <w:r>
        <w:rPr>
          <w:rFonts w:hint="default" w:ascii="Calibri" w:hAnsi="Calibri" w:cs="Calibri"/>
          <w:szCs w:val="21"/>
          <w:lang w:eastAsia="zh-CN"/>
        </w:rPr>
        <w:t>中小企业是指满足《政府采购促进中小企业发展管理办法》（财库〔2020〕46号）第二条规定的企业，监狱企业、残疾人福利性单位视为小型、微型企业。</w:t>
      </w:r>
    </w:p>
    <w:p w14:paraId="071C40E9">
      <w:pPr>
        <w:pageBreakBefore w:val="0"/>
        <w:widowControl/>
        <w:kinsoku/>
        <w:wordWrap/>
        <w:overflowPunct/>
        <w:bidi w:val="0"/>
        <w:adjustRightInd w:val="0"/>
        <w:snapToGrid w:val="0"/>
        <w:spacing w:beforeAutospacing="0" w:afterAutospacing="0" w:line="300" w:lineRule="auto"/>
        <w:ind w:firstLine="422" w:firstLineChars="200"/>
        <w:jc w:val="left"/>
        <w:rPr>
          <w:rFonts w:hint="default" w:ascii="Calibri" w:hAnsi="Calibri" w:eastAsia="宋体" w:cs="Calibri"/>
          <w:b/>
          <w:bCs/>
          <w:kern w:val="0"/>
          <w:szCs w:val="21"/>
          <w:lang w:eastAsia="zh-CN"/>
        </w:rPr>
      </w:pPr>
      <w:r>
        <w:rPr>
          <w:rFonts w:hint="default" w:ascii="Calibri" w:hAnsi="Calibri" w:cs="Calibri"/>
          <w:b/>
          <w:bCs/>
          <w:kern w:val="0"/>
          <w:szCs w:val="21"/>
        </w:rPr>
        <w:t>3.特定资格要求：</w:t>
      </w:r>
    </w:p>
    <w:p w14:paraId="077D104B">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（1）单位负责人为同一人或者存在直接控股、管理关系的不同投标人，不得参加</w:t>
      </w:r>
      <w:r>
        <w:rPr>
          <w:rFonts w:hint="eastAsia" w:cs="Calibri"/>
          <w:kern w:val="0"/>
          <w:szCs w:val="21"/>
          <w:lang w:val="en-US" w:eastAsia="zh-CN"/>
        </w:rPr>
        <w:t>同一采购包</w:t>
      </w:r>
      <w:r>
        <w:rPr>
          <w:rFonts w:hint="default" w:ascii="Calibri" w:hAnsi="Calibri" w:cs="Calibri"/>
          <w:kern w:val="0"/>
          <w:szCs w:val="21"/>
        </w:rPr>
        <w:t>的政府采购活动；</w:t>
      </w:r>
    </w:p>
    <w:p w14:paraId="66650BA0">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（2）根据《关于规范政府采购供应商资格设定及资格审查的通知》（浙财采监</w:t>
      </w:r>
      <w:r>
        <w:rPr>
          <w:rFonts w:hint="eastAsia" w:cs="Calibri"/>
          <w:kern w:val="0"/>
          <w:szCs w:val="21"/>
          <w:lang w:eastAsia="zh-CN"/>
        </w:rPr>
        <w:t>〔</w:t>
      </w:r>
      <w:r>
        <w:rPr>
          <w:rFonts w:hint="default" w:ascii="Calibri" w:hAnsi="Calibri" w:cs="Calibri"/>
          <w:kern w:val="0"/>
          <w:szCs w:val="21"/>
        </w:rPr>
        <w:t>2013</w:t>
      </w:r>
      <w:r>
        <w:rPr>
          <w:rFonts w:hint="eastAsia" w:cs="Calibri"/>
          <w:kern w:val="0"/>
          <w:szCs w:val="21"/>
          <w:lang w:eastAsia="zh-CN"/>
        </w:rPr>
        <w:t>〕</w:t>
      </w:r>
      <w:r>
        <w:rPr>
          <w:rFonts w:hint="default" w:ascii="Calibri" w:hAnsi="Calibri" w:cs="Calibri"/>
          <w:kern w:val="0"/>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15F4EDE6">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highlight w:val="none"/>
          <w:lang w:eastAsia="zh-CN"/>
        </w:rPr>
      </w:pPr>
      <w:r>
        <w:rPr>
          <w:rFonts w:hint="default" w:ascii="Calibri" w:hAnsi="Calibri" w:cs="Calibri"/>
          <w:kern w:val="0"/>
          <w:szCs w:val="21"/>
          <w:highlight w:val="none"/>
          <w:lang w:eastAsia="zh-CN"/>
        </w:rPr>
        <w:t>（</w:t>
      </w:r>
      <w:r>
        <w:rPr>
          <w:rFonts w:hint="default" w:ascii="Calibri" w:hAnsi="Calibri" w:cs="Calibri"/>
          <w:kern w:val="0"/>
          <w:szCs w:val="21"/>
          <w:highlight w:val="none"/>
          <w:lang w:val="en-US" w:eastAsia="zh-CN"/>
        </w:rPr>
        <w:t>3</w:t>
      </w:r>
      <w:r>
        <w:rPr>
          <w:rFonts w:hint="default" w:ascii="Calibri" w:hAnsi="Calibri" w:cs="Calibri"/>
          <w:kern w:val="0"/>
          <w:szCs w:val="21"/>
          <w:highlight w:val="none"/>
          <w:lang w:eastAsia="zh-CN"/>
        </w:rPr>
        <w:t>）</w:t>
      </w:r>
      <w:r>
        <w:rPr>
          <w:rFonts w:cs="Calibri"/>
          <w:kern w:val="0"/>
          <w:szCs w:val="21"/>
        </w:rPr>
        <w:t>电子交易平台运营机构，以及与该机构有直接控股或者管理关系可能影响采购公正性的任何单位和个人，不得在该平台进行的政府采购项目电子交易中投标、响应和代理政府采购项目</w:t>
      </w:r>
      <w:r>
        <w:rPr>
          <w:rFonts w:hint="eastAsia" w:cs="Calibri"/>
          <w:kern w:val="0"/>
          <w:szCs w:val="21"/>
        </w:rPr>
        <w:t>；</w:t>
      </w:r>
    </w:p>
    <w:p w14:paraId="6B718246">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highlight w:val="none"/>
          <w:lang w:eastAsia="zh-CN"/>
        </w:rPr>
        <w:t>（</w:t>
      </w:r>
      <w:r>
        <w:rPr>
          <w:rFonts w:hint="default" w:ascii="Calibri" w:hAnsi="Calibri" w:cs="Calibri"/>
          <w:kern w:val="0"/>
          <w:szCs w:val="21"/>
          <w:highlight w:val="none"/>
          <w:lang w:val="en-US" w:eastAsia="zh-CN"/>
        </w:rPr>
        <w:t>4</w:t>
      </w:r>
      <w:r>
        <w:rPr>
          <w:rFonts w:hint="default" w:ascii="Calibri" w:hAnsi="Calibri" w:cs="Calibri"/>
          <w:kern w:val="0"/>
          <w:szCs w:val="21"/>
          <w:highlight w:val="none"/>
          <w:lang w:eastAsia="zh-CN"/>
        </w:rPr>
        <w:t>）</w:t>
      </w:r>
      <w:r>
        <w:rPr>
          <w:rFonts w:hint="default" w:ascii="Calibri" w:hAnsi="Calibri" w:cs="Calibri"/>
          <w:kern w:val="0"/>
          <w:szCs w:val="21"/>
          <w:lang w:eastAsia="zh-CN"/>
        </w:rPr>
        <w:t>接受联合体</w:t>
      </w:r>
      <w:r>
        <w:rPr>
          <w:rFonts w:hint="default" w:ascii="Calibri" w:hAnsi="Calibri" w:cs="Calibri"/>
          <w:kern w:val="0"/>
          <w:szCs w:val="21"/>
        </w:rPr>
        <w:t>，联合体参加</w:t>
      </w:r>
      <w:r>
        <w:rPr>
          <w:rFonts w:hint="eastAsia" w:cs="Calibri"/>
          <w:kern w:val="0"/>
          <w:szCs w:val="21"/>
          <w:lang w:val="en-US" w:eastAsia="zh-CN"/>
        </w:rPr>
        <w:t>本采购包</w:t>
      </w:r>
      <w:r>
        <w:rPr>
          <w:rFonts w:hint="eastAsia" w:cs="Calibri"/>
          <w:kern w:val="0"/>
          <w:szCs w:val="21"/>
          <w:lang w:eastAsia="zh-CN"/>
        </w:rPr>
        <w:t>的政府采购活动</w:t>
      </w:r>
      <w:r>
        <w:rPr>
          <w:rFonts w:hint="default" w:ascii="Calibri" w:hAnsi="Calibri" w:cs="Calibri"/>
          <w:kern w:val="0"/>
          <w:szCs w:val="21"/>
        </w:rPr>
        <w:t>应满足以下条件：</w:t>
      </w:r>
    </w:p>
    <w:p w14:paraId="7C20D23D">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◇两个以上的自然人、法人或者其他组织可以组成一个联合体，以一个</w:t>
      </w:r>
      <w:r>
        <w:rPr>
          <w:rFonts w:hint="default" w:ascii="Calibri" w:hAnsi="Calibri" w:cs="Calibri"/>
          <w:kern w:val="0"/>
          <w:szCs w:val="21"/>
          <w:lang w:val="en-US" w:eastAsia="zh-CN"/>
        </w:rPr>
        <w:t>投标人</w:t>
      </w:r>
      <w:r>
        <w:rPr>
          <w:rFonts w:hint="default" w:ascii="Calibri" w:hAnsi="Calibri" w:cs="Calibri"/>
          <w:kern w:val="0"/>
          <w:szCs w:val="21"/>
        </w:rPr>
        <w:t>的身份共同参加</w:t>
      </w:r>
      <w:r>
        <w:rPr>
          <w:rFonts w:hint="eastAsia" w:cs="Calibri"/>
          <w:kern w:val="0"/>
          <w:szCs w:val="21"/>
          <w:lang w:val="en-US" w:eastAsia="zh-CN"/>
        </w:rPr>
        <w:t>本采购包</w:t>
      </w:r>
      <w:r>
        <w:rPr>
          <w:rFonts w:hint="eastAsia" w:cs="Calibri"/>
          <w:kern w:val="0"/>
          <w:szCs w:val="21"/>
          <w:lang w:eastAsia="zh-CN"/>
        </w:rPr>
        <w:t>的政府采购活动</w:t>
      </w:r>
      <w:r>
        <w:rPr>
          <w:rFonts w:hint="default" w:ascii="Calibri" w:hAnsi="Calibri" w:cs="Calibri"/>
          <w:kern w:val="0"/>
          <w:szCs w:val="21"/>
        </w:rPr>
        <w:t>，联合体在投标文件中提供联合体协议并明确分工；</w:t>
      </w:r>
    </w:p>
    <w:p w14:paraId="4055951E">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◇联合体主办单位和成员单位均应具备资格要求</w:t>
      </w:r>
      <w:r>
        <w:rPr>
          <w:rFonts w:hint="default" w:ascii="Calibri" w:hAnsi="Calibri" w:cs="Calibri"/>
          <w:kern w:val="0"/>
          <w:szCs w:val="21"/>
          <w:lang w:val="en-US" w:eastAsia="zh-CN"/>
        </w:rPr>
        <w:t>1、2</w:t>
      </w:r>
      <w:r>
        <w:rPr>
          <w:rFonts w:hint="default" w:ascii="Calibri" w:hAnsi="Calibri" w:cs="Calibri"/>
          <w:kern w:val="0"/>
          <w:szCs w:val="21"/>
        </w:rPr>
        <w:t>及特定资格要求第</w:t>
      </w:r>
      <w:r>
        <w:rPr>
          <w:rFonts w:hint="eastAsia" w:cs="Calibri"/>
          <w:kern w:val="0"/>
          <w:szCs w:val="21"/>
          <w:lang w:eastAsia="zh-CN"/>
        </w:rPr>
        <w:t>（1）（2）（3）</w:t>
      </w:r>
      <w:r>
        <w:rPr>
          <w:rFonts w:hint="default" w:ascii="Calibri" w:hAnsi="Calibri" w:cs="Calibri"/>
          <w:kern w:val="0"/>
          <w:szCs w:val="21"/>
        </w:rPr>
        <w:t>项；</w:t>
      </w:r>
    </w:p>
    <w:p w14:paraId="4B494F5B">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◇联合体中有同类资质的供应商按照联合体分工承担相同工作，按资质等级较低的供应商确定资质等级；</w:t>
      </w:r>
    </w:p>
    <w:p w14:paraId="5A149F9D">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lang w:eastAsia="zh-CN"/>
        </w:rPr>
      </w:pPr>
      <w:r>
        <w:rPr>
          <w:rFonts w:hint="default" w:ascii="Calibri" w:hAnsi="Calibri" w:cs="Calibri"/>
          <w:kern w:val="0"/>
          <w:szCs w:val="21"/>
        </w:rPr>
        <w:t>◇联合体各方不得再单独参加或与其他供应商另外组成联合体参加</w:t>
      </w:r>
      <w:r>
        <w:rPr>
          <w:rFonts w:hint="eastAsia" w:cs="Calibri"/>
          <w:kern w:val="0"/>
          <w:szCs w:val="21"/>
          <w:lang w:val="en-US" w:eastAsia="zh-CN"/>
        </w:rPr>
        <w:t>本采购包</w:t>
      </w:r>
      <w:r>
        <w:rPr>
          <w:rFonts w:hint="eastAsia" w:cs="Calibri"/>
          <w:kern w:val="0"/>
          <w:szCs w:val="21"/>
          <w:lang w:eastAsia="zh-CN"/>
        </w:rPr>
        <w:t>的政府采购活动</w:t>
      </w:r>
      <w:r>
        <w:rPr>
          <w:rFonts w:hint="default" w:ascii="Calibri" w:hAnsi="Calibri" w:cs="Calibri"/>
          <w:kern w:val="0"/>
          <w:szCs w:val="21"/>
          <w:lang w:eastAsia="zh-CN"/>
        </w:rPr>
        <w:t>。</w:t>
      </w:r>
    </w:p>
    <w:p w14:paraId="7E85C213">
      <w:pPr>
        <w:pageBreakBefore w:val="0"/>
        <w:widowControl/>
        <w:kinsoku/>
        <w:wordWrap/>
        <w:overflowPunct/>
        <w:bidi w:val="0"/>
        <w:adjustRightInd w:val="0"/>
        <w:snapToGrid w:val="0"/>
        <w:spacing w:beforeAutospacing="0" w:afterAutospacing="0" w:line="300" w:lineRule="auto"/>
        <w:ind w:firstLine="422" w:firstLineChars="200"/>
        <w:jc w:val="left"/>
        <w:rPr>
          <w:rFonts w:hint="eastAsia" w:ascii="Calibri" w:hAnsi="Calibri" w:eastAsia="宋体" w:cs="Calibri"/>
          <w:b/>
          <w:bCs/>
          <w:kern w:val="0"/>
          <w:szCs w:val="21"/>
          <w:lang w:eastAsia="zh-CN"/>
        </w:rPr>
      </w:pPr>
      <w:r>
        <w:rPr>
          <w:rFonts w:hint="eastAsia" w:cs="Calibri"/>
          <w:b/>
          <w:bCs/>
          <w:kern w:val="0"/>
          <w:szCs w:val="21"/>
          <w:lang w:eastAsia="zh-CN"/>
        </w:rPr>
        <w:t>【</w:t>
      </w:r>
      <w:r>
        <w:rPr>
          <w:rFonts w:hint="eastAsia" w:cs="Calibri"/>
          <w:b/>
          <w:bCs/>
          <w:kern w:val="0"/>
          <w:szCs w:val="21"/>
          <w:lang w:val="en-US" w:eastAsia="zh-CN"/>
        </w:rPr>
        <w:t>采购包2浙江省广播电视监测系统线路租赁</w:t>
      </w:r>
      <w:r>
        <w:rPr>
          <w:rFonts w:hint="eastAsia" w:cs="Calibri"/>
          <w:b/>
          <w:bCs/>
          <w:kern w:val="0"/>
          <w:szCs w:val="21"/>
          <w:lang w:eastAsia="zh-CN"/>
        </w:rPr>
        <w:t>】</w:t>
      </w:r>
    </w:p>
    <w:p w14:paraId="0DFA0FC8">
      <w:pPr>
        <w:pageBreakBefore w:val="0"/>
        <w:widowControl/>
        <w:kinsoku/>
        <w:wordWrap/>
        <w:overflowPunct/>
        <w:bidi w:val="0"/>
        <w:adjustRightInd w:val="0"/>
        <w:snapToGrid w:val="0"/>
        <w:spacing w:beforeAutospacing="0" w:afterAutospacing="0" w:line="300" w:lineRule="auto"/>
        <w:ind w:firstLine="422" w:firstLineChars="200"/>
        <w:jc w:val="left"/>
        <w:rPr>
          <w:rFonts w:hint="default" w:ascii="Calibri" w:hAnsi="Calibri" w:cs="Calibri"/>
          <w:b/>
          <w:bCs/>
          <w:kern w:val="0"/>
          <w:szCs w:val="21"/>
          <w:lang w:val="en-US" w:eastAsia="zh-CN"/>
        </w:rPr>
      </w:pPr>
      <w:r>
        <w:rPr>
          <w:rFonts w:hint="default" w:ascii="Calibri" w:hAnsi="Calibri" w:cs="Calibri"/>
          <w:b/>
          <w:bCs/>
          <w:kern w:val="0"/>
          <w:szCs w:val="21"/>
        </w:rPr>
        <w:t>1.</w:t>
      </w:r>
      <w:r>
        <w:rPr>
          <w:rFonts w:hint="default" w:ascii="Calibri" w:hAnsi="Calibri" w:cs="Calibri"/>
          <w:b/>
          <w:bCs/>
          <w:kern w:val="0"/>
          <w:szCs w:val="21"/>
          <w:lang w:val="en-US" w:eastAsia="zh-CN"/>
        </w:rPr>
        <w:t>基本资格要求：</w:t>
      </w:r>
    </w:p>
    <w:p w14:paraId="1234A919">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lang w:eastAsia="zh-CN"/>
        </w:rPr>
        <w:t>（</w:t>
      </w:r>
      <w:r>
        <w:rPr>
          <w:rFonts w:hint="default" w:ascii="Calibri" w:hAnsi="Calibri" w:cs="Calibri"/>
          <w:kern w:val="0"/>
          <w:szCs w:val="21"/>
          <w:lang w:val="en-US" w:eastAsia="zh-CN"/>
        </w:rPr>
        <w:t>1</w:t>
      </w:r>
      <w:r>
        <w:rPr>
          <w:rFonts w:hint="default" w:ascii="Calibri" w:hAnsi="Calibri" w:cs="Calibri"/>
          <w:kern w:val="0"/>
          <w:szCs w:val="21"/>
          <w:lang w:eastAsia="zh-CN"/>
        </w:rPr>
        <w:t>）</w:t>
      </w:r>
      <w:r>
        <w:rPr>
          <w:rFonts w:hint="default" w:ascii="Calibri" w:hAnsi="Calibri" w:cs="Calibri"/>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r>
        <w:rPr>
          <w:rFonts w:hint="default" w:ascii="Calibri" w:hAnsi="Calibri" w:cs="Calibri"/>
          <w:kern w:val="0"/>
          <w:szCs w:val="21"/>
          <w:lang w:eastAsia="zh-CN"/>
        </w:rPr>
        <w:t>。</w:t>
      </w:r>
    </w:p>
    <w:p w14:paraId="454B6DB0">
      <w:pPr>
        <w:pageBreakBefore w:val="0"/>
        <w:widowControl/>
        <w:kinsoku/>
        <w:wordWrap/>
        <w:overflowPunct/>
        <w:bidi w:val="0"/>
        <w:adjustRightInd w:val="0"/>
        <w:snapToGrid w:val="0"/>
        <w:spacing w:beforeAutospacing="0" w:afterAutospacing="0" w:line="300" w:lineRule="auto"/>
        <w:ind w:firstLine="422" w:firstLineChars="200"/>
        <w:jc w:val="left"/>
        <w:rPr>
          <w:rFonts w:hint="default" w:ascii="Calibri" w:hAnsi="Calibri" w:cs="Calibri"/>
          <w:b/>
          <w:bCs/>
          <w:kern w:val="0"/>
          <w:szCs w:val="21"/>
        </w:rPr>
      </w:pPr>
      <w:r>
        <w:rPr>
          <w:rFonts w:hint="default" w:ascii="Calibri" w:hAnsi="Calibri" w:cs="Calibri"/>
          <w:b/>
          <w:bCs/>
          <w:kern w:val="0"/>
          <w:szCs w:val="21"/>
        </w:rPr>
        <w:t>2.落实政府采购政策需满足的资格要求：</w:t>
      </w:r>
    </w:p>
    <w:p w14:paraId="03D2CB76">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lang w:val="en-US" w:eastAsia="zh-CN"/>
        </w:rPr>
      </w:pPr>
      <w:r>
        <w:rPr>
          <w:rFonts w:hint="default" w:ascii="Calibri" w:hAnsi="Calibri" w:cs="Calibri"/>
          <w:szCs w:val="21"/>
          <w:lang w:val="en-US" w:eastAsia="zh-CN"/>
        </w:rPr>
        <w:t>（1）</w:t>
      </w:r>
      <w:r>
        <w:rPr>
          <w:rFonts w:hint="eastAsia" w:cs="Calibri"/>
          <w:kern w:val="0"/>
          <w:szCs w:val="21"/>
          <w:lang w:val="en-US" w:eastAsia="zh-CN"/>
        </w:rPr>
        <w:t>本采购包</w:t>
      </w:r>
      <w:r>
        <w:rPr>
          <w:rFonts w:hint="default" w:ascii="Calibri" w:hAnsi="Calibri" w:cs="Calibri"/>
          <w:szCs w:val="21"/>
          <w:lang w:val="en-US" w:eastAsia="zh-CN"/>
        </w:rPr>
        <w:t>为服务项目，</w:t>
      </w:r>
      <w:r>
        <w:rPr>
          <w:rFonts w:hint="eastAsia" w:cs="Calibri"/>
          <w:kern w:val="0"/>
          <w:szCs w:val="21"/>
          <w:lang w:val="en-US" w:eastAsia="zh-CN"/>
        </w:rPr>
        <w:t>本采购包</w:t>
      </w:r>
      <w:r>
        <w:rPr>
          <w:rFonts w:hint="default" w:ascii="Calibri" w:hAnsi="Calibri" w:cs="Calibri"/>
          <w:szCs w:val="21"/>
          <w:lang w:val="en-US" w:eastAsia="zh-CN"/>
        </w:rPr>
        <w:t>采购标的属于【</w:t>
      </w:r>
      <w:r>
        <w:rPr>
          <w:rFonts w:hint="eastAsia" w:cs="Calibri"/>
          <w:b/>
          <w:bCs/>
          <w:szCs w:val="21"/>
          <w:lang w:eastAsia="zh-CN"/>
        </w:rPr>
        <w:t>信息传输业</w:t>
      </w:r>
      <w:r>
        <w:rPr>
          <w:rFonts w:hint="default" w:ascii="Calibri" w:hAnsi="Calibri" w:cs="Calibri"/>
          <w:szCs w:val="21"/>
          <w:lang w:val="en-US" w:eastAsia="zh-CN"/>
        </w:rPr>
        <w:t>】行业，</w:t>
      </w:r>
      <w:r>
        <w:rPr>
          <w:rFonts w:hint="default" w:ascii="Calibri" w:hAnsi="Calibri" w:cs="Calibri"/>
          <w:szCs w:val="21"/>
          <w:lang w:eastAsia="zh-CN"/>
        </w:rPr>
        <w:t>本项目要求全部由</w:t>
      </w:r>
      <w:r>
        <w:rPr>
          <w:rFonts w:hint="default" w:ascii="Calibri" w:hAnsi="Calibri" w:cs="Calibri"/>
          <w:szCs w:val="21"/>
          <w:lang w:val="en-US" w:eastAsia="zh-CN"/>
        </w:rPr>
        <w:t>中小</w:t>
      </w:r>
      <w:r>
        <w:rPr>
          <w:rFonts w:hint="default" w:ascii="Calibri" w:hAnsi="Calibri" w:cs="Calibri"/>
          <w:szCs w:val="21"/>
          <w:lang w:eastAsia="zh-CN"/>
        </w:rPr>
        <w:t>企业承接。</w:t>
      </w:r>
      <w:r>
        <w:rPr>
          <w:rFonts w:hint="default" w:ascii="Calibri" w:hAnsi="Calibri" w:cs="Calibri"/>
          <w:szCs w:val="21"/>
        </w:rPr>
        <w:t>提供服务的人员为中小企业依照《中华人民共和国劳动合同法》订立劳动合同的从业人员</w:t>
      </w:r>
      <w:r>
        <w:rPr>
          <w:rFonts w:hint="default" w:ascii="Calibri" w:hAnsi="Calibri" w:cs="Calibri"/>
          <w:szCs w:val="21"/>
          <w:lang w:val="en-US" w:eastAsia="zh-CN"/>
        </w:rPr>
        <w:t>。</w:t>
      </w:r>
      <w:r>
        <w:rPr>
          <w:rFonts w:hint="default" w:ascii="Calibri" w:hAnsi="Calibri" w:cs="Calibri"/>
          <w:szCs w:val="21"/>
          <w:lang w:eastAsia="zh-CN"/>
        </w:rPr>
        <w:t>中小企业是指满足《政府采购促进中小企业发展管理办法》（财库〔2020〕46号）第二条规定的企业，监狱企业、残疾人福利性单位视为小型、微型企业。</w:t>
      </w:r>
    </w:p>
    <w:p w14:paraId="08E74F38">
      <w:pPr>
        <w:pageBreakBefore w:val="0"/>
        <w:widowControl/>
        <w:kinsoku/>
        <w:wordWrap/>
        <w:overflowPunct/>
        <w:bidi w:val="0"/>
        <w:adjustRightInd w:val="0"/>
        <w:snapToGrid w:val="0"/>
        <w:spacing w:beforeAutospacing="0" w:afterAutospacing="0" w:line="300" w:lineRule="auto"/>
        <w:ind w:firstLine="422" w:firstLineChars="200"/>
        <w:jc w:val="left"/>
        <w:rPr>
          <w:rFonts w:hint="default" w:ascii="Calibri" w:hAnsi="Calibri" w:eastAsia="宋体" w:cs="Calibri"/>
          <w:b/>
          <w:bCs/>
          <w:kern w:val="0"/>
          <w:szCs w:val="21"/>
          <w:lang w:eastAsia="zh-CN"/>
        </w:rPr>
      </w:pPr>
      <w:r>
        <w:rPr>
          <w:rFonts w:hint="default" w:ascii="Calibri" w:hAnsi="Calibri" w:cs="Calibri"/>
          <w:b/>
          <w:bCs/>
          <w:kern w:val="0"/>
          <w:szCs w:val="21"/>
        </w:rPr>
        <w:t>3.特定资格要求：</w:t>
      </w:r>
    </w:p>
    <w:p w14:paraId="5102B32C">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（1）单位负责人为同一人或者存在直接控股、管理关系的不同投标人，不得参加</w:t>
      </w:r>
      <w:r>
        <w:rPr>
          <w:rFonts w:hint="eastAsia" w:cs="Calibri"/>
          <w:kern w:val="0"/>
          <w:szCs w:val="21"/>
          <w:lang w:val="en-US" w:eastAsia="zh-CN"/>
        </w:rPr>
        <w:t>同一采购包</w:t>
      </w:r>
      <w:r>
        <w:rPr>
          <w:rFonts w:hint="default" w:ascii="Calibri" w:hAnsi="Calibri" w:cs="Calibri"/>
          <w:kern w:val="0"/>
          <w:szCs w:val="21"/>
        </w:rPr>
        <w:t>的政府采购活动；</w:t>
      </w:r>
    </w:p>
    <w:p w14:paraId="7D1ABF4F">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（2）根据《关于规范政府采购供应商资格设定及资格审查的通知》（浙财采监</w:t>
      </w:r>
      <w:r>
        <w:rPr>
          <w:rFonts w:hint="eastAsia" w:cs="Calibri"/>
          <w:kern w:val="0"/>
          <w:szCs w:val="21"/>
          <w:lang w:eastAsia="zh-CN"/>
        </w:rPr>
        <w:t>〔</w:t>
      </w:r>
      <w:r>
        <w:rPr>
          <w:rFonts w:hint="default" w:ascii="Calibri" w:hAnsi="Calibri" w:cs="Calibri"/>
          <w:kern w:val="0"/>
          <w:szCs w:val="21"/>
        </w:rPr>
        <w:t>2013</w:t>
      </w:r>
      <w:r>
        <w:rPr>
          <w:rFonts w:hint="eastAsia" w:cs="Calibri"/>
          <w:kern w:val="0"/>
          <w:szCs w:val="21"/>
          <w:lang w:eastAsia="zh-CN"/>
        </w:rPr>
        <w:t>〕</w:t>
      </w:r>
      <w:r>
        <w:rPr>
          <w:rFonts w:hint="default" w:ascii="Calibri" w:hAnsi="Calibri" w:cs="Calibri"/>
          <w:kern w:val="0"/>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4762FBB6">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highlight w:val="none"/>
          <w:lang w:eastAsia="zh-CN"/>
        </w:rPr>
      </w:pPr>
      <w:r>
        <w:rPr>
          <w:rFonts w:hint="default" w:ascii="Calibri" w:hAnsi="Calibri" w:cs="Calibri"/>
          <w:kern w:val="0"/>
          <w:szCs w:val="21"/>
          <w:highlight w:val="none"/>
          <w:lang w:eastAsia="zh-CN"/>
        </w:rPr>
        <w:t>（</w:t>
      </w:r>
      <w:r>
        <w:rPr>
          <w:rFonts w:hint="default" w:ascii="Calibri" w:hAnsi="Calibri" w:cs="Calibri"/>
          <w:kern w:val="0"/>
          <w:szCs w:val="21"/>
          <w:highlight w:val="none"/>
          <w:lang w:val="en-US" w:eastAsia="zh-CN"/>
        </w:rPr>
        <w:t>3</w:t>
      </w:r>
      <w:r>
        <w:rPr>
          <w:rFonts w:hint="default" w:ascii="Calibri" w:hAnsi="Calibri" w:cs="Calibri"/>
          <w:kern w:val="0"/>
          <w:szCs w:val="21"/>
          <w:highlight w:val="none"/>
          <w:lang w:eastAsia="zh-CN"/>
        </w:rPr>
        <w:t>）</w:t>
      </w:r>
      <w:r>
        <w:rPr>
          <w:rFonts w:cs="Calibri"/>
          <w:kern w:val="0"/>
          <w:szCs w:val="21"/>
        </w:rPr>
        <w:t>电子交易平台运营机构，以及与该机构有直接控股或者管理关系可能影响采购公正性的任何单位和个人，不得在该平台进行的政府采购项目电子交易中投标、响应和代理政府采购项目</w:t>
      </w:r>
      <w:r>
        <w:rPr>
          <w:rFonts w:hint="eastAsia" w:cs="Calibri"/>
          <w:kern w:val="0"/>
          <w:szCs w:val="21"/>
        </w:rPr>
        <w:t>；</w:t>
      </w:r>
    </w:p>
    <w:p w14:paraId="53EC3BE6">
      <w:pPr>
        <w:pageBreakBefore w:val="0"/>
        <w:widowControl/>
        <w:kinsoku/>
        <w:wordWrap/>
        <w:overflowPunct/>
        <w:bidi w:val="0"/>
        <w:adjustRightInd w:val="0"/>
        <w:snapToGrid w:val="0"/>
        <w:spacing w:beforeAutospacing="0" w:afterAutospacing="0" w:line="300" w:lineRule="auto"/>
        <w:ind w:firstLine="420" w:firstLineChars="200"/>
        <w:jc w:val="left"/>
        <w:rPr>
          <w:rFonts w:hint="default" w:eastAsia="宋体" w:cs="Calibri"/>
          <w:kern w:val="0"/>
          <w:szCs w:val="21"/>
          <w:lang w:val="en-US" w:eastAsia="zh-CN"/>
        </w:rPr>
      </w:pPr>
      <w:r>
        <w:rPr>
          <w:rFonts w:hint="eastAsia" w:cs="Calibri"/>
          <w:kern w:val="0"/>
          <w:szCs w:val="21"/>
          <w:lang w:eastAsia="zh-CN"/>
        </w:rPr>
        <w:t>（</w:t>
      </w:r>
      <w:r>
        <w:rPr>
          <w:rFonts w:hint="eastAsia" w:cs="Calibri"/>
          <w:kern w:val="0"/>
          <w:szCs w:val="21"/>
          <w:lang w:val="en-US" w:eastAsia="zh-CN"/>
        </w:rPr>
        <w:t>4</w:t>
      </w:r>
      <w:r>
        <w:rPr>
          <w:rFonts w:hint="eastAsia" w:cs="Calibri"/>
          <w:kern w:val="0"/>
          <w:szCs w:val="21"/>
          <w:lang w:eastAsia="zh-CN"/>
        </w:rPr>
        <w:t>）</w:t>
      </w:r>
      <w:r>
        <w:rPr>
          <w:rFonts w:hint="eastAsia" w:cs="Calibri"/>
          <w:kern w:val="0"/>
          <w:szCs w:val="21"/>
          <w:lang w:val="en-US" w:eastAsia="zh-CN"/>
        </w:rPr>
        <w:t>应当依据《</w:t>
      </w:r>
      <w:r>
        <w:rPr>
          <w:rFonts w:hint="eastAsia"/>
        </w:rPr>
        <w:t>广播电视节目传送业务管理办法</w:t>
      </w:r>
      <w:r>
        <w:rPr>
          <w:rFonts w:hint="eastAsia" w:cs="Calibri"/>
          <w:kern w:val="0"/>
          <w:szCs w:val="21"/>
          <w:lang w:val="en-US" w:eastAsia="zh-CN"/>
        </w:rPr>
        <w:t>》</w:t>
      </w:r>
      <w:r>
        <w:rPr>
          <w:rFonts w:hint="eastAsia"/>
          <w:lang w:eastAsia="zh-CN"/>
        </w:rPr>
        <w:t>（</w:t>
      </w:r>
      <w:r>
        <w:rPr>
          <w:rFonts w:hint="eastAsia"/>
        </w:rPr>
        <w:t>国家广播电视总局令第12号</w:t>
      </w:r>
      <w:r>
        <w:rPr>
          <w:rFonts w:hint="eastAsia"/>
          <w:lang w:eastAsia="zh-CN"/>
        </w:rPr>
        <w:t>）</w:t>
      </w:r>
      <w:r>
        <w:rPr>
          <w:rFonts w:hint="eastAsia"/>
          <w:lang w:val="en-US" w:eastAsia="zh-CN"/>
        </w:rPr>
        <w:t>规定取得有效的</w:t>
      </w:r>
      <w:r>
        <w:rPr>
          <w:rFonts w:hint="eastAsia" w:cs="Calibri"/>
          <w:kern w:val="0"/>
          <w:szCs w:val="21"/>
          <w:lang w:val="en-US" w:eastAsia="zh-CN"/>
        </w:rPr>
        <w:t>《广播电视节目传送业务经营许可证》并能承接本采购包内容；</w:t>
      </w:r>
    </w:p>
    <w:p w14:paraId="5E38C902">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highlight w:val="none"/>
          <w:lang w:eastAsia="zh-CN"/>
        </w:rPr>
        <w:t>（</w:t>
      </w:r>
      <w:r>
        <w:rPr>
          <w:rFonts w:hint="eastAsia" w:cs="Calibri"/>
          <w:kern w:val="0"/>
          <w:szCs w:val="21"/>
          <w:highlight w:val="none"/>
          <w:lang w:val="en-US" w:eastAsia="zh-CN"/>
        </w:rPr>
        <w:t>5</w:t>
      </w:r>
      <w:r>
        <w:rPr>
          <w:rFonts w:hint="default" w:ascii="Calibri" w:hAnsi="Calibri" w:cs="Calibri"/>
          <w:kern w:val="0"/>
          <w:szCs w:val="21"/>
          <w:highlight w:val="none"/>
          <w:lang w:eastAsia="zh-CN"/>
        </w:rPr>
        <w:t>）</w:t>
      </w:r>
      <w:r>
        <w:rPr>
          <w:rFonts w:hint="default" w:ascii="Calibri" w:hAnsi="Calibri" w:cs="Calibri"/>
          <w:kern w:val="0"/>
          <w:szCs w:val="21"/>
          <w:lang w:eastAsia="zh-CN"/>
        </w:rPr>
        <w:t>接受联合体</w:t>
      </w:r>
      <w:r>
        <w:rPr>
          <w:rFonts w:hint="default" w:ascii="Calibri" w:hAnsi="Calibri" w:cs="Calibri"/>
          <w:kern w:val="0"/>
          <w:szCs w:val="21"/>
        </w:rPr>
        <w:t>，联合体参加</w:t>
      </w:r>
      <w:r>
        <w:rPr>
          <w:rFonts w:hint="eastAsia" w:cs="Calibri"/>
          <w:kern w:val="0"/>
          <w:szCs w:val="21"/>
          <w:lang w:val="en-US" w:eastAsia="zh-CN"/>
        </w:rPr>
        <w:t>本采购包</w:t>
      </w:r>
      <w:r>
        <w:rPr>
          <w:rFonts w:hint="eastAsia" w:cs="Calibri"/>
          <w:kern w:val="0"/>
          <w:szCs w:val="21"/>
          <w:lang w:eastAsia="zh-CN"/>
        </w:rPr>
        <w:t>的政府采购活动</w:t>
      </w:r>
      <w:r>
        <w:rPr>
          <w:rFonts w:hint="default" w:ascii="Calibri" w:hAnsi="Calibri" w:cs="Calibri"/>
          <w:kern w:val="0"/>
          <w:szCs w:val="21"/>
        </w:rPr>
        <w:t>应满足以下条件：</w:t>
      </w:r>
    </w:p>
    <w:p w14:paraId="3A0986E7">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◇两个以上的自然人、法人或者其他组织可以组成一个联合体，以一个</w:t>
      </w:r>
      <w:r>
        <w:rPr>
          <w:rFonts w:hint="default" w:ascii="Calibri" w:hAnsi="Calibri" w:cs="Calibri"/>
          <w:kern w:val="0"/>
          <w:szCs w:val="21"/>
          <w:lang w:val="en-US" w:eastAsia="zh-CN"/>
        </w:rPr>
        <w:t>投标人</w:t>
      </w:r>
      <w:r>
        <w:rPr>
          <w:rFonts w:hint="default" w:ascii="Calibri" w:hAnsi="Calibri" w:cs="Calibri"/>
          <w:kern w:val="0"/>
          <w:szCs w:val="21"/>
        </w:rPr>
        <w:t>的身份共同参加</w:t>
      </w:r>
      <w:r>
        <w:rPr>
          <w:rFonts w:hint="eastAsia" w:cs="Calibri"/>
          <w:kern w:val="0"/>
          <w:szCs w:val="21"/>
          <w:lang w:val="en-US" w:eastAsia="zh-CN"/>
        </w:rPr>
        <w:t>本采购包</w:t>
      </w:r>
      <w:r>
        <w:rPr>
          <w:rFonts w:hint="eastAsia" w:cs="Calibri"/>
          <w:kern w:val="0"/>
          <w:szCs w:val="21"/>
          <w:lang w:eastAsia="zh-CN"/>
        </w:rPr>
        <w:t>的政府采购活动</w:t>
      </w:r>
      <w:r>
        <w:rPr>
          <w:rFonts w:hint="default" w:ascii="Calibri" w:hAnsi="Calibri" w:cs="Calibri"/>
          <w:kern w:val="0"/>
          <w:szCs w:val="21"/>
        </w:rPr>
        <w:t>，联合体在投标文件中提供联合体协议并明确分工；</w:t>
      </w:r>
    </w:p>
    <w:p w14:paraId="5B260F2D">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◇联合体主办单位和成员单位均应具备资格要求</w:t>
      </w:r>
      <w:r>
        <w:rPr>
          <w:rFonts w:hint="default" w:ascii="Calibri" w:hAnsi="Calibri" w:cs="Calibri"/>
          <w:kern w:val="0"/>
          <w:szCs w:val="21"/>
          <w:lang w:val="en-US" w:eastAsia="zh-CN"/>
        </w:rPr>
        <w:t>1、2</w:t>
      </w:r>
      <w:r>
        <w:rPr>
          <w:rFonts w:hint="default" w:ascii="Calibri" w:hAnsi="Calibri" w:cs="Calibri"/>
          <w:kern w:val="0"/>
          <w:szCs w:val="21"/>
        </w:rPr>
        <w:t>及特定资格要求第</w:t>
      </w:r>
      <w:r>
        <w:rPr>
          <w:rFonts w:hint="eastAsia" w:cs="Calibri"/>
          <w:kern w:val="0"/>
          <w:szCs w:val="21"/>
          <w:lang w:eastAsia="zh-CN"/>
        </w:rPr>
        <w:t>（1）（2）（3）（</w:t>
      </w:r>
      <w:r>
        <w:rPr>
          <w:rFonts w:hint="eastAsia" w:cs="Calibri"/>
          <w:kern w:val="0"/>
          <w:szCs w:val="21"/>
          <w:lang w:val="en-US" w:eastAsia="zh-CN"/>
        </w:rPr>
        <w:t>4</w:t>
      </w:r>
      <w:r>
        <w:rPr>
          <w:rFonts w:hint="eastAsia" w:cs="Calibri"/>
          <w:kern w:val="0"/>
          <w:szCs w:val="21"/>
          <w:lang w:eastAsia="zh-CN"/>
        </w:rPr>
        <w:t>）</w:t>
      </w:r>
      <w:r>
        <w:rPr>
          <w:rFonts w:hint="default" w:ascii="Calibri" w:hAnsi="Calibri" w:cs="Calibri"/>
          <w:kern w:val="0"/>
          <w:szCs w:val="21"/>
        </w:rPr>
        <w:t>项；</w:t>
      </w:r>
    </w:p>
    <w:p w14:paraId="49AEB4DD">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◇联合体中有同类资质的供应商按照联合体分工承担相同工作，按资质等级较低的供应商确定资质等级；</w:t>
      </w:r>
    </w:p>
    <w:p w14:paraId="45E853DE">
      <w:pPr>
        <w:pageBreakBefore w:val="0"/>
        <w:widowControl/>
        <w:kinsoku/>
        <w:wordWrap/>
        <w:overflowPunct/>
        <w:bidi w:val="0"/>
        <w:adjustRightInd w:val="0"/>
        <w:snapToGrid w:val="0"/>
        <w:spacing w:beforeAutospacing="0" w:afterAutospacing="0" w:line="300" w:lineRule="auto"/>
        <w:ind w:firstLine="420" w:firstLineChars="200"/>
        <w:jc w:val="left"/>
        <w:rPr>
          <w:rFonts w:hint="default"/>
          <w:lang w:val="en-US" w:eastAsia="zh-CN"/>
        </w:rPr>
      </w:pPr>
      <w:r>
        <w:rPr>
          <w:rFonts w:hint="default" w:ascii="Calibri" w:hAnsi="Calibri" w:cs="Calibri"/>
          <w:kern w:val="0"/>
          <w:szCs w:val="21"/>
        </w:rPr>
        <w:t>◇联合体各方不得再单独参加或与其他供应商另外组成联合体参加</w:t>
      </w:r>
      <w:r>
        <w:rPr>
          <w:rFonts w:hint="eastAsia" w:cs="Calibri"/>
          <w:kern w:val="0"/>
          <w:szCs w:val="21"/>
          <w:lang w:val="en-US" w:eastAsia="zh-CN"/>
        </w:rPr>
        <w:t>本采购包</w:t>
      </w:r>
      <w:r>
        <w:rPr>
          <w:rFonts w:hint="eastAsia" w:cs="Calibri"/>
          <w:kern w:val="0"/>
          <w:szCs w:val="21"/>
          <w:lang w:eastAsia="zh-CN"/>
        </w:rPr>
        <w:t>的政府采购活动</w:t>
      </w:r>
      <w:r>
        <w:rPr>
          <w:rFonts w:hint="default" w:ascii="Calibri" w:hAnsi="Calibri" w:cs="Calibri"/>
          <w:kern w:val="0"/>
          <w:szCs w:val="21"/>
          <w:lang w:eastAsia="zh-CN"/>
        </w:rPr>
        <w:t>。</w:t>
      </w:r>
    </w:p>
    <w:p w14:paraId="465CEB0C">
      <w:pPr>
        <w:pStyle w:val="3"/>
        <w:bidi w:val="0"/>
        <w:rPr>
          <w:rFonts w:hint="default"/>
        </w:rPr>
      </w:pPr>
      <w:bookmarkStart w:id="12" w:name="_Toc28359004"/>
      <w:bookmarkStart w:id="13" w:name="_Toc28359081"/>
      <w:bookmarkStart w:id="14" w:name="_Toc35393792"/>
      <w:bookmarkStart w:id="15" w:name="_Toc35393623"/>
      <w:r>
        <w:rPr>
          <w:rFonts w:hint="default"/>
        </w:rPr>
        <w:t>三、获取招标文件</w:t>
      </w:r>
      <w:bookmarkEnd w:id="12"/>
      <w:bookmarkEnd w:id="13"/>
      <w:bookmarkEnd w:id="14"/>
      <w:bookmarkEnd w:id="15"/>
    </w:p>
    <w:p w14:paraId="7D712BDA">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时间：</w:t>
      </w:r>
      <w:r>
        <w:rPr>
          <w:rFonts w:hint="default" w:ascii="Calibri" w:hAnsi="Calibri" w:cs="Calibri"/>
          <w:szCs w:val="21"/>
        </w:rPr>
        <w:t>招标公告发布之日起至</w:t>
      </w:r>
      <w:r>
        <w:rPr>
          <w:rFonts w:hint="eastAsia" w:cs="Calibri"/>
          <w:kern w:val="0"/>
          <w:szCs w:val="21"/>
          <w:lang w:eastAsia="zh-CN"/>
        </w:rPr>
        <w:t>提交投标文件截止时间</w:t>
      </w:r>
      <w:r>
        <w:rPr>
          <w:rFonts w:hint="default" w:ascii="Calibri" w:hAnsi="Calibri" w:cs="Calibri"/>
          <w:szCs w:val="21"/>
        </w:rPr>
        <w:t>前；</w:t>
      </w:r>
    </w:p>
    <w:p w14:paraId="39936892">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地点：</w:t>
      </w:r>
      <w:r>
        <w:rPr>
          <w:rFonts w:hint="default" w:ascii="Calibri" w:hAnsi="Calibri" w:cs="Calibri"/>
          <w:szCs w:val="21"/>
        </w:rPr>
        <w:t>浙江政府采购网（http://zfcg.czt.zj.gov.cn/）；</w:t>
      </w:r>
    </w:p>
    <w:p w14:paraId="61DC0C0A">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方式：</w:t>
      </w:r>
      <w:r>
        <w:rPr>
          <w:rFonts w:hint="default" w:ascii="Calibri" w:hAnsi="Calibri" w:cs="Calibri"/>
          <w:szCs w:val="21"/>
        </w:rPr>
        <w:t>供应商通过“浙江政府采购网”在线获取（招标公告下方选取“潜在供应商”处“获取采购文件”），不提供纸制版招标文件；供应商只有在“浙江政府采购网”完成获取招标文件申请并下载了招标文件后才视作依法获取招标文件</w:t>
      </w:r>
      <w:r>
        <w:rPr>
          <w:rFonts w:hint="default" w:ascii="Calibri" w:hAnsi="Calibri" w:cs="Calibri"/>
          <w:kern w:val="0"/>
          <w:szCs w:val="21"/>
          <w:lang w:val="en-US" w:eastAsia="zh-CN"/>
        </w:rPr>
        <w:t>；</w:t>
      </w:r>
    </w:p>
    <w:p w14:paraId="3BB1922D">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kern w:val="0"/>
          <w:szCs w:val="21"/>
        </w:rPr>
        <w:t>售价（元）：0</w:t>
      </w:r>
      <w:r>
        <w:rPr>
          <w:rFonts w:hint="default" w:ascii="Calibri" w:hAnsi="Calibri" w:cs="Calibri"/>
          <w:szCs w:val="21"/>
        </w:rPr>
        <w:t>。</w:t>
      </w:r>
    </w:p>
    <w:p w14:paraId="04F342D1">
      <w:pPr>
        <w:pStyle w:val="3"/>
        <w:bidi w:val="0"/>
        <w:rPr>
          <w:rFonts w:hint="default"/>
        </w:rPr>
      </w:pPr>
      <w:bookmarkStart w:id="16" w:name="_Toc28359082"/>
      <w:bookmarkStart w:id="17" w:name="_Toc28359005"/>
      <w:bookmarkStart w:id="18" w:name="_Toc35393624"/>
      <w:bookmarkStart w:id="19" w:name="_Toc35393793"/>
      <w:r>
        <w:rPr>
          <w:rFonts w:hint="default"/>
        </w:rPr>
        <w:t>四、提交投标文件</w:t>
      </w:r>
      <w:bookmarkEnd w:id="16"/>
      <w:bookmarkEnd w:id="17"/>
      <w:r>
        <w:rPr>
          <w:rFonts w:hint="default"/>
        </w:rPr>
        <w:t>截止时间、开标时间和地点</w:t>
      </w:r>
      <w:bookmarkEnd w:id="18"/>
      <w:bookmarkEnd w:id="19"/>
    </w:p>
    <w:p w14:paraId="01EF8C12">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提交投标文件截止时间：</w:t>
      </w:r>
      <w:r>
        <w:rPr>
          <w:rFonts w:hint="eastAsia" w:cs="Calibri"/>
          <w:kern w:val="0"/>
          <w:szCs w:val="21"/>
          <w:lang w:eastAsia="zh-CN"/>
        </w:rPr>
        <w:t>2024年10月31日14时30分</w:t>
      </w:r>
      <w:r>
        <w:rPr>
          <w:rFonts w:hint="default" w:ascii="Calibri" w:hAnsi="Calibri" w:cs="Calibri"/>
          <w:kern w:val="0"/>
          <w:szCs w:val="21"/>
        </w:rPr>
        <w:t>（北京时间）；</w:t>
      </w:r>
    </w:p>
    <w:p w14:paraId="2759F07F">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投标地点（网址）：政府采购云平台（https://www.zcygov.cn）；</w:t>
      </w:r>
    </w:p>
    <w:p w14:paraId="3405BA11">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开标时间：</w:t>
      </w:r>
      <w:r>
        <w:rPr>
          <w:rFonts w:hint="eastAsia" w:cs="Calibri"/>
          <w:kern w:val="0"/>
          <w:szCs w:val="21"/>
          <w:lang w:eastAsia="zh-CN"/>
        </w:rPr>
        <w:t>2024年10月31日14时30分</w:t>
      </w:r>
      <w:r>
        <w:rPr>
          <w:rFonts w:hint="default" w:ascii="Calibri" w:hAnsi="Calibri" w:cs="Calibri"/>
          <w:kern w:val="0"/>
          <w:szCs w:val="21"/>
        </w:rPr>
        <w:t>；</w:t>
      </w:r>
    </w:p>
    <w:p w14:paraId="316E7BA6">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开标地点（网址）：在政府采购云平台（https://www.zcygov.cn）上开启投标文件</w:t>
      </w:r>
      <w:r>
        <w:rPr>
          <w:rFonts w:hint="default" w:ascii="Calibri" w:hAnsi="Calibri" w:cs="Calibri"/>
          <w:kern w:val="0"/>
          <w:szCs w:val="21"/>
          <w:lang w:eastAsia="zh-CN"/>
        </w:rPr>
        <w:t>；</w:t>
      </w:r>
    </w:p>
    <w:p w14:paraId="1E2231E4">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lang w:val="en-US" w:eastAsia="zh-CN"/>
        </w:rPr>
      </w:pPr>
      <w:bookmarkStart w:id="20" w:name="_Toc35393625"/>
      <w:bookmarkStart w:id="21" w:name="_Toc28359007"/>
      <w:bookmarkStart w:id="22" w:name="_Toc28359084"/>
      <w:bookmarkStart w:id="23" w:name="_Toc35393794"/>
      <w:r>
        <w:rPr>
          <w:rFonts w:hint="default" w:ascii="Calibri" w:hAnsi="Calibri" w:cs="Calibri"/>
          <w:szCs w:val="21"/>
          <w:lang w:val="en-US" w:eastAsia="zh-CN"/>
        </w:rPr>
        <w:t>联合体由</w:t>
      </w:r>
      <w:r>
        <w:rPr>
          <w:rFonts w:hint="default" w:ascii="Calibri" w:hAnsi="Calibri" w:cs="Calibri"/>
          <w:kern w:val="0"/>
          <w:szCs w:val="21"/>
        </w:rPr>
        <w:t>主办单位</w:t>
      </w:r>
      <w:r>
        <w:rPr>
          <w:rFonts w:hint="default" w:ascii="Calibri" w:hAnsi="Calibri" w:cs="Calibri"/>
          <w:kern w:val="0"/>
          <w:szCs w:val="21"/>
          <w:lang w:val="en-US" w:eastAsia="zh-CN"/>
        </w:rPr>
        <w:t>提交投标文件。</w:t>
      </w:r>
    </w:p>
    <w:p w14:paraId="544B68B8">
      <w:pPr>
        <w:pStyle w:val="3"/>
        <w:bidi w:val="0"/>
        <w:rPr>
          <w:rFonts w:hint="default"/>
        </w:rPr>
      </w:pPr>
      <w:r>
        <w:rPr>
          <w:rFonts w:hint="default"/>
        </w:rPr>
        <w:t>五、公告期限</w:t>
      </w:r>
      <w:bookmarkEnd w:id="20"/>
      <w:bookmarkEnd w:id="21"/>
      <w:bookmarkEnd w:id="22"/>
      <w:bookmarkEnd w:id="23"/>
    </w:p>
    <w:p w14:paraId="709554CC">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自本公告发布之日起5个工作日。</w:t>
      </w:r>
    </w:p>
    <w:p w14:paraId="09FF6880">
      <w:pPr>
        <w:pStyle w:val="3"/>
        <w:bidi w:val="0"/>
        <w:rPr>
          <w:rFonts w:hint="default"/>
        </w:rPr>
      </w:pPr>
      <w:bookmarkStart w:id="24" w:name="_Toc35393626"/>
      <w:bookmarkStart w:id="25" w:name="_Toc35393795"/>
      <w:r>
        <w:rPr>
          <w:rFonts w:hint="default"/>
        </w:rPr>
        <w:t>六、其他补充事宜</w:t>
      </w:r>
      <w:bookmarkEnd w:id="24"/>
      <w:bookmarkEnd w:id="25"/>
    </w:p>
    <w:p w14:paraId="41E1E7EB">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1.</w:t>
      </w:r>
      <w:r>
        <w:rPr>
          <w:rFonts w:hint="eastAsia"/>
          <w:lang w:val="en-US" w:eastAsia="zh-CN"/>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57A696E">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default" w:ascii="Calibri" w:hAnsi="Calibri" w:cs="Calibri"/>
          <w:kern w:val="0"/>
          <w:szCs w:val="21"/>
          <w:lang w:eastAsia="zh-CN"/>
        </w:rPr>
        <w:t>，</w:t>
      </w:r>
      <w:r>
        <w:rPr>
          <w:rFonts w:hint="default" w:ascii="Calibri" w:hAnsi="Calibri" w:cs="Calibri"/>
          <w:kern w:val="0"/>
          <w:szCs w:val="21"/>
        </w:rPr>
        <w:t>鼓励供应商在线提起质疑，路径为：政采云-项目采购-询问质疑投诉-质疑列表</w:t>
      </w:r>
      <w:r>
        <w:rPr>
          <w:rFonts w:hint="default" w:ascii="Calibri" w:hAnsi="Calibri" w:cs="Calibri"/>
          <w:kern w:val="0"/>
          <w:szCs w:val="21"/>
          <w:lang w:eastAsia="zh-CN"/>
        </w:rPr>
        <w:t>，</w:t>
      </w:r>
      <w:r>
        <w:rPr>
          <w:rFonts w:hint="default" w:ascii="Calibri" w:hAnsi="Calibri" w:cs="Calibri"/>
          <w:kern w:val="0"/>
          <w:szCs w:val="21"/>
        </w:rPr>
        <w:t>质疑供应商对在线质疑答复不满意的，可在线提起投诉，路径为：浙江政府服务网-政府采购投诉处理-在线办理。</w:t>
      </w:r>
    </w:p>
    <w:p w14:paraId="0280C8A8">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lang w:val="en-US" w:eastAsia="zh-CN"/>
        </w:rPr>
        <w:t>3</w:t>
      </w:r>
      <w:r>
        <w:rPr>
          <w:rFonts w:hint="default" w:ascii="Calibri" w:hAnsi="Calibri" w:cs="Calibri"/>
          <w:kern w:val="0"/>
          <w:szCs w:val="21"/>
        </w:rPr>
        <w:t>.</w:t>
      </w:r>
      <w:r>
        <w:rPr>
          <w:rFonts w:hint="default" w:ascii="Calibri" w:hAnsi="Calibri" w:cs="Calibri"/>
          <w:lang w:val="en-US" w:eastAsia="zh-CN"/>
        </w:rPr>
        <w:t>投标人认为招标文件使自己的权益受到损害的，可以自获取招标文件之日或者招标公告期限届满之日（公告期限届满后获取招标文件的，以公告期限届满之日为准）起7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D78CFCF">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lang w:val="en-US" w:eastAsia="zh-CN"/>
        </w:rPr>
        <w:t>4</w:t>
      </w:r>
      <w:r>
        <w:rPr>
          <w:rFonts w:hint="default" w:ascii="Calibri" w:hAnsi="Calibri" w:cs="Calibri"/>
          <w:kern w:val="0"/>
          <w:szCs w:val="21"/>
        </w:rPr>
        <w:t>.其他事项</w:t>
      </w:r>
    </w:p>
    <w:p w14:paraId="73CA72FD">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color w:val="000000"/>
          <w:kern w:val="0"/>
          <w:szCs w:val="21"/>
        </w:rPr>
      </w:pPr>
      <w:r>
        <w:rPr>
          <w:rFonts w:hint="default" w:ascii="Calibri" w:hAnsi="Calibri" w:cs="Calibri"/>
          <w:color w:val="000000"/>
          <w:kern w:val="0"/>
          <w:szCs w:val="21"/>
          <w:lang w:val="en-US" w:eastAsia="zh-CN"/>
        </w:rPr>
        <w:t>4</w:t>
      </w:r>
      <w:r>
        <w:rPr>
          <w:rFonts w:hint="default" w:ascii="Calibri" w:hAnsi="Calibri" w:cs="Calibri"/>
          <w:color w:val="000000"/>
          <w:kern w:val="0"/>
          <w:szCs w:val="21"/>
        </w:rPr>
        <w:t>.1采购项目需要落实的政府采购政策：</w:t>
      </w:r>
    </w:p>
    <w:p w14:paraId="66169918">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rPr>
        <w:t>（1）包括节约资源、保护环境、支持创新、促进中小企业发展等。详见</w:t>
      </w:r>
      <w:r>
        <w:rPr>
          <w:rFonts w:hint="default" w:ascii="Calibri" w:hAnsi="Calibri" w:cs="Calibri"/>
          <w:szCs w:val="21"/>
          <w:lang w:eastAsia="zh-CN"/>
        </w:rPr>
        <w:t>招标文件</w:t>
      </w:r>
      <w:r>
        <w:rPr>
          <w:rFonts w:hint="default" w:ascii="Calibri" w:hAnsi="Calibri" w:cs="Calibri"/>
          <w:szCs w:val="21"/>
        </w:rPr>
        <w:t>的第三章 采购需求。</w:t>
      </w:r>
    </w:p>
    <w:p w14:paraId="49D13106">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lang w:val="en-US" w:eastAsia="zh-CN"/>
        </w:rPr>
      </w:pPr>
      <w:r>
        <w:rPr>
          <w:rFonts w:hint="default" w:ascii="Calibri" w:hAnsi="Calibri" w:cs="Calibri"/>
          <w:szCs w:val="21"/>
        </w:rPr>
        <w:t>（2）</w:t>
      </w:r>
      <w:r>
        <w:rPr>
          <w:rFonts w:hint="default" w:ascii="Calibri" w:hAnsi="Calibri" w:cs="Calibri"/>
          <w:b w:val="0"/>
          <w:bCs w:val="0"/>
          <w:kern w:val="0"/>
          <w:szCs w:val="21"/>
        </w:rPr>
        <w:t>经采购人确定，</w:t>
      </w:r>
      <w:r>
        <w:rPr>
          <w:rFonts w:hint="eastAsia" w:cs="Calibri"/>
          <w:szCs w:val="21"/>
          <w:lang w:eastAsia="zh-CN"/>
        </w:rPr>
        <w:t>浙江省广播电视监测平台及辅助设施维保</w:t>
      </w:r>
      <w:r>
        <w:rPr>
          <w:rFonts w:hint="default" w:ascii="Calibri" w:hAnsi="Calibri" w:cs="Calibri"/>
          <w:b w:val="0"/>
          <w:bCs w:val="0"/>
          <w:kern w:val="0"/>
          <w:szCs w:val="21"/>
        </w:rPr>
        <w:t>属于预留采购份额专门面向中小企业采购项目</w:t>
      </w:r>
      <w:r>
        <w:rPr>
          <w:rFonts w:hint="eastAsia" w:cs="Calibri"/>
          <w:b w:val="0"/>
          <w:bCs w:val="0"/>
          <w:kern w:val="0"/>
          <w:szCs w:val="21"/>
          <w:lang w:eastAsia="zh-CN"/>
        </w:rPr>
        <w:t>，</w:t>
      </w:r>
      <w:r>
        <w:rPr>
          <w:rFonts w:hint="default" w:ascii="Calibri" w:hAnsi="Calibri" w:cs="Calibri"/>
          <w:szCs w:val="21"/>
          <w:lang w:eastAsia="zh-CN"/>
        </w:rPr>
        <w:t>浙江省广播电视监测系统线路租赁</w:t>
      </w:r>
      <w:r>
        <w:rPr>
          <w:rFonts w:hint="default" w:ascii="Calibri" w:hAnsi="Calibri" w:cs="Calibri"/>
          <w:b w:val="0"/>
          <w:bCs w:val="0"/>
          <w:kern w:val="0"/>
          <w:szCs w:val="21"/>
        </w:rPr>
        <w:t>属于预留采购份额专门面向中小企业采购项目。</w:t>
      </w:r>
    </w:p>
    <w:p w14:paraId="3815F3DD">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val="en-US" w:eastAsia="zh-CN"/>
        </w:rPr>
        <w:t>4</w:t>
      </w:r>
      <w:r>
        <w:rPr>
          <w:rFonts w:hint="default" w:ascii="Calibri" w:hAnsi="Calibri" w:cs="Calibri"/>
          <w:szCs w:val="21"/>
        </w:rPr>
        <w:t>.2采购信息发布媒介：浙江政府采购网（http://zfcg.czt.zj.gov.cn/）。</w:t>
      </w:r>
    </w:p>
    <w:p w14:paraId="121A0038">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val="en-US" w:eastAsia="zh-CN"/>
        </w:rPr>
        <w:t>4</w:t>
      </w:r>
      <w:r>
        <w:rPr>
          <w:rFonts w:hint="default" w:ascii="Calibri" w:hAnsi="Calibri" w:cs="Calibri"/>
          <w:szCs w:val="21"/>
        </w:rPr>
        <w:t>.3</w:t>
      </w:r>
      <w:r>
        <w:rPr>
          <w:rFonts w:hint="default" w:ascii="Calibri" w:hAnsi="Calibri" w:cs="Calibri"/>
          <w:kern w:val="0"/>
          <w:szCs w:val="21"/>
        </w:rPr>
        <w:t>未按招标公告规定获取招标文件的潜在投标人不得对招标文件提出质疑，其投标文件将被拒绝；</w:t>
      </w:r>
      <w:r>
        <w:rPr>
          <w:rFonts w:hint="default" w:ascii="Calibri" w:hAnsi="Calibri" w:cs="Calibri"/>
          <w:szCs w:val="21"/>
        </w:rPr>
        <w:t>通过本公告下方“游客，浏览采购文件”下载的招标文件仅供浏览，不视作依法获取招标文件。</w:t>
      </w:r>
    </w:p>
    <w:p w14:paraId="25C73C13">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val="en-US" w:eastAsia="zh-CN"/>
        </w:rPr>
        <w:t>4</w:t>
      </w:r>
      <w:r>
        <w:rPr>
          <w:rFonts w:hint="default" w:ascii="Calibri" w:hAnsi="Calibri" w:cs="Calibri"/>
          <w:szCs w:val="21"/>
        </w:rPr>
        <w:t>.4在线投标响应（电子投标）说明：</w:t>
      </w:r>
    </w:p>
    <w:p w14:paraId="0A8FFDC8">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1）本项目采用政府采购电子化交易；</w:t>
      </w:r>
    </w:p>
    <w:p w14:paraId="0A061B68">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2）投标人应在投标前完成CA数字证书办理。（办理流程详见http://zfcg.czt.zj.gov.cn/bidClientTemplate/2019-05-27/12945.html）；</w:t>
      </w:r>
    </w:p>
    <w:p w14:paraId="2776F09C">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3）投标人应安装“政采云投标客户端”，电子投标工具请投标人自行前往浙江政府采购网下载并安装，（下载网址：http://zfcg.czt.zj.gov.cn/bidClientTemplate/2019-09-24/12975.html）；</w:t>
      </w:r>
    </w:p>
    <w:p w14:paraId="118B03EC">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4）电子交易具体流程详见操作指南：登录政府采购云平台（https://www.zcygov.cn/），从首页-服务中心-帮助文档-项目采购-电子招投标，查看文档和视频；</w:t>
      </w:r>
    </w:p>
    <w:p w14:paraId="326FAB33">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5）如有疑问，可致电政府采购云平台技术支持热线咨询，联系方式：95763；</w:t>
      </w:r>
    </w:p>
    <w:p w14:paraId="7F09EB67">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lang w:val="en-US" w:eastAsia="zh-CN"/>
        </w:rPr>
        <w:t>4</w:t>
      </w:r>
      <w:r>
        <w:rPr>
          <w:rFonts w:hint="default" w:ascii="Calibri" w:hAnsi="Calibri" w:cs="Calibri"/>
          <w:kern w:val="0"/>
          <w:szCs w:val="21"/>
        </w:rPr>
        <w:t>.5开标时间后30分钟内，投标人须登录政府采购云平台，用“项目采购-开标评标”功能解密投标文件（线上）。</w:t>
      </w:r>
    </w:p>
    <w:p w14:paraId="4A316DCF">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val="en-US" w:eastAsia="zh-CN"/>
        </w:rPr>
        <w:t>4</w:t>
      </w:r>
      <w:r>
        <w:rPr>
          <w:rFonts w:hint="default" w:ascii="Calibri" w:hAnsi="Calibri" w:cs="Calibri"/>
          <w:szCs w:val="21"/>
        </w:rPr>
        <w:t>.6中标人应在合同签订前完成政府采购云平台（https://www.zcygov.cn/）全部注册步骤并成为正式注册入库供应商，否则将导致合同款无法正常支付，责任由中标人承担。请投标人尽早完成注册。https://middle.zcygov.cn/settle-front/#/registry（供应商注册页面）。</w:t>
      </w:r>
    </w:p>
    <w:p w14:paraId="06E30DB0">
      <w:pPr>
        <w:widowControl/>
        <w:adjustRightInd w:val="0"/>
        <w:ind w:firstLine="420" w:firstLineChars="200"/>
        <w:jc w:val="left"/>
      </w:pPr>
      <w:bookmarkStart w:id="26" w:name="_Toc28359008"/>
      <w:bookmarkStart w:id="27" w:name="_Toc28359085"/>
      <w:bookmarkStart w:id="28" w:name="_Toc35393796"/>
      <w:bookmarkStart w:id="29" w:name="_Toc35393627"/>
      <w:r>
        <w:t>5.</w:t>
      </w:r>
      <w:r>
        <w:rPr>
          <w:kern w:val="0"/>
        </w:rPr>
        <w:t>投标人</w:t>
      </w:r>
      <w:r>
        <w:t>可选择以上一个或多个</w:t>
      </w:r>
      <w:r>
        <w:rPr>
          <w:rFonts w:hint="eastAsia"/>
          <w:lang w:eastAsia="zh-CN"/>
        </w:rPr>
        <w:t>采购包</w:t>
      </w:r>
      <w:r>
        <w:t>进行投标。</w:t>
      </w:r>
    </w:p>
    <w:p w14:paraId="154A7194">
      <w:pPr>
        <w:pStyle w:val="3"/>
        <w:bidi w:val="0"/>
        <w:rPr>
          <w:rFonts w:hint="default"/>
        </w:rPr>
      </w:pPr>
      <w:r>
        <w:rPr>
          <w:rFonts w:hint="default"/>
        </w:rPr>
        <w:t>七、</w:t>
      </w:r>
      <w:bookmarkEnd w:id="26"/>
      <w:bookmarkEnd w:id="27"/>
      <w:bookmarkEnd w:id="28"/>
      <w:bookmarkEnd w:id="29"/>
      <w:r>
        <w:rPr>
          <w:rFonts w:hint="default"/>
        </w:rPr>
        <w:t>对本次采购提出询问、质疑、投诉，请按以下方式联系</w:t>
      </w:r>
    </w:p>
    <w:p w14:paraId="41679646">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1.采购人信息</w:t>
      </w:r>
    </w:p>
    <w:p w14:paraId="544A7FB1">
      <w:pPr>
        <w:pageBreakBefore w:val="0"/>
        <w:widowControl/>
        <w:kinsoku/>
        <w:wordWrap/>
        <w:overflowPunct/>
        <w:bidi w:val="0"/>
        <w:snapToGrid w:val="0"/>
        <w:spacing w:beforeAutospacing="0" w:afterAutospacing="0" w:line="300" w:lineRule="auto"/>
        <w:ind w:firstLine="420" w:firstLineChars="200"/>
        <w:rPr>
          <w:rFonts w:hint="default" w:ascii="Calibri" w:hAnsi="Calibri" w:eastAsia="宋体" w:cs="Calibri"/>
          <w:kern w:val="0"/>
          <w:szCs w:val="21"/>
          <w:lang w:eastAsia="zh-CN"/>
        </w:rPr>
      </w:pPr>
      <w:r>
        <w:rPr>
          <w:rFonts w:hint="default" w:ascii="Calibri" w:hAnsi="Calibri" w:cs="Calibri"/>
          <w:kern w:val="0"/>
          <w:szCs w:val="21"/>
        </w:rPr>
        <w:t>名称：</w:t>
      </w:r>
      <w:r>
        <w:rPr>
          <w:rFonts w:hint="eastAsia" w:cs="Calibri"/>
          <w:kern w:val="0"/>
          <w:szCs w:val="21"/>
          <w:lang w:eastAsia="zh-CN"/>
        </w:rPr>
        <w:t>浙江省广播电视监测评议中心</w:t>
      </w:r>
    </w:p>
    <w:p w14:paraId="425ED86F">
      <w:pPr>
        <w:pageBreakBefore w:val="0"/>
        <w:widowControl/>
        <w:kinsoku/>
        <w:wordWrap/>
        <w:overflowPunct/>
        <w:bidi w:val="0"/>
        <w:snapToGrid w:val="0"/>
        <w:spacing w:beforeAutospacing="0" w:afterAutospacing="0" w:line="300" w:lineRule="auto"/>
        <w:ind w:firstLine="420" w:firstLineChars="200"/>
        <w:rPr>
          <w:rFonts w:hint="default" w:ascii="Calibri" w:hAnsi="Calibri" w:eastAsia="宋体" w:cs="Calibri"/>
          <w:kern w:val="0"/>
          <w:szCs w:val="21"/>
          <w:lang w:eastAsia="zh-CN"/>
        </w:rPr>
      </w:pPr>
      <w:r>
        <w:rPr>
          <w:rFonts w:hint="default" w:ascii="Calibri" w:hAnsi="Calibri" w:cs="Calibri"/>
          <w:kern w:val="0"/>
          <w:szCs w:val="21"/>
        </w:rPr>
        <w:t>地址：</w:t>
      </w:r>
      <w:r>
        <w:rPr>
          <w:rFonts w:hint="eastAsia" w:cs="Calibri"/>
          <w:kern w:val="0"/>
          <w:szCs w:val="21"/>
          <w:lang w:eastAsia="zh-CN"/>
        </w:rPr>
        <w:t>浙江省杭州市文三路20号建工大厦5楼</w:t>
      </w:r>
    </w:p>
    <w:p w14:paraId="4F8BAEC5">
      <w:pPr>
        <w:pageBreakBefore w:val="0"/>
        <w:widowControl/>
        <w:kinsoku/>
        <w:wordWrap/>
        <w:overflowPunct/>
        <w:bidi w:val="0"/>
        <w:snapToGrid w:val="0"/>
        <w:spacing w:beforeAutospacing="0" w:afterAutospacing="0" w:line="300" w:lineRule="auto"/>
        <w:ind w:firstLine="420" w:firstLineChars="200"/>
        <w:rPr>
          <w:rFonts w:hint="default" w:ascii="Calibri" w:hAnsi="Calibri" w:eastAsia="宋体" w:cs="Calibri"/>
          <w:kern w:val="0"/>
          <w:szCs w:val="21"/>
          <w:lang w:eastAsia="zh-CN"/>
        </w:rPr>
      </w:pPr>
      <w:r>
        <w:rPr>
          <w:rFonts w:hint="default" w:ascii="Calibri" w:hAnsi="Calibri" w:cs="Calibri"/>
          <w:kern w:val="0"/>
          <w:szCs w:val="21"/>
        </w:rPr>
        <w:t>项目联系人（询问）：</w:t>
      </w:r>
      <w:r>
        <w:rPr>
          <w:rFonts w:hint="eastAsia" w:cs="Calibri"/>
          <w:kern w:val="0"/>
          <w:szCs w:val="21"/>
          <w:lang w:eastAsia="zh-CN"/>
        </w:rPr>
        <w:t>王戎</w:t>
      </w:r>
    </w:p>
    <w:p w14:paraId="3540DF11">
      <w:pPr>
        <w:pageBreakBefore w:val="0"/>
        <w:widowControl/>
        <w:kinsoku/>
        <w:wordWrap/>
        <w:overflowPunct/>
        <w:bidi w:val="0"/>
        <w:snapToGrid w:val="0"/>
        <w:spacing w:beforeAutospacing="0" w:afterAutospacing="0"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联系电话（询问）：</w:t>
      </w:r>
      <w:r>
        <w:rPr>
          <w:rFonts w:hint="eastAsia" w:cs="Calibri"/>
          <w:kern w:val="0"/>
          <w:szCs w:val="21"/>
          <w:lang w:eastAsia="zh-CN"/>
        </w:rPr>
        <w:t>0571-85331517</w:t>
      </w:r>
    </w:p>
    <w:p w14:paraId="2FDB547D">
      <w:pPr>
        <w:pageBreakBefore w:val="0"/>
        <w:widowControl/>
        <w:kinsoku/>
        <w:wordWrap/>
        <w:overflowPunct/>
        <w:bidi w:val="0"/>
        <w:snapToGrid w:val="0"/>
        <w:spacing w:beforeAutospacing="0" w:afterAutospacing="0"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质疑联系人：</w:t>
      </w:r>
      <w:r>
        <w:rPr>
          <w:rFonts w:hint="eastAsia" w:cs="Calibri"/>
          <w:kern w:val="0"/>
          <w:szCs w:val="21"/>
          <w:lang w:eastAsia="zh-CN"/>
        </w:rPr>
        <w:t>张侃良</w:t>
      </w:r>
    </w:p>
    <w:p w14:paraId="163CC0EF">
      <w:pPr>
        <w:pageBreakBefore w:val="0"/>
        <w:widowControl/>
        <w:kinsoku/>
        <w:wordWrap/>
        <w:overflowPunct/>
        <w:bidi w:val="0"/>
        <w:snapToGrid w:val="0"/>
        <w:spacing w:beforeAutospacing="0" w:afterAutospacing="0"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质疑联系方式：</w:t>
      </w:r>
      <w:r>
        <w:rPr>
          <w:rFonts w:hint="eastAsia" w:cs="Calibri"/>
          <w:kern w:val="0"/>
          <w:szCs w:val="21"/>
          <w:lang w:val="en-US" w:eastAsia="zh-CN"/>
        </w:rPr>
        <w:t>0571-85331518</w:t>
      </w:r>
    </w:p>
    <w:p w14:paraId="50925C78">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2.采购代理机构信息</w:t>
      </w:r>
    </w:p>
    <w:p w14:paraId="1BB7289E">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名称：浙江省成套招标代理有限公司</w:t>
      </w:r>
    </w:p>
    <w:p w14:paraId="4534579D">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地址：杭州市文晖路42号现代置业大厦西楼18层1804室</w:t>
      </w:r>
    </w:p>
    <w:p w14:paraId="4834EE21">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项目联系人（询问）：徐均</w:t>
      </w:r>
    </w:p>
    <w:p w14:paraId="2B78F5E8">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联系电话（询问）：0571-85830191</w:t>
      </w:r>
    </w:p>
    <w:p w14:paraId="063CD262">
      <w:pPr>
        <w:pageBreakBefore w:val="0"/>
        <w:widowControl/>
        <w:kinsoku/>
        <w:wordWrap/>
        <w:overflowPunct/>
        <w:bidi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质疑联系人：冯东东</w:t>
      </w:r>
    </w:p>
    <w:p w14:paraId="1CDEAC6D">
      <w:pPr>
        <w:pageBreakBefore w:val="0"/>
        <w:widowControl/>
        <w:kinsoku/>
        <w:wordWrap/>
        <w:overflowPunct/>
        <w:bidi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质疑联系方式：0571-85331293</w:t>
      </w:r>
    </w:p>
    <w:p w14:paraId="031EABCC">
      <w:pPr>
        <w:pageBreakBefore w:val="0"/>
        <w:widowControl/>
        <w:kinsoku/>
        <w:wordWrap/>
        <w:overflowPunct/>
        <w:bidi w:val="0"/>
        <w:snapToGrid w:val="0"/>
        <w:spacing w:beforeAutospacing="0" w:afterAutospacing="0" w:line="300" w:lineRule="auto"/>
        <w:ind w:firstLine="420" w:firstLineChars="200"/>
        <w:jc w:val="left"/>
        <w:rPr>
          <w:rFonts w:hint="default" w:ascii="Calibri" w:hAnsi="Calibri" w:cs="Calibri"/>
          <w:color w:val="000000"/>
          <w:szCs w:val="21"/>
        </w:rPr>
      </w:pPr>
      <w:r>
        <w:rPr>
          <w:rFonts w:hint="default" w:ascii="Calibri" w:hAnsi="Calibri" w:cs="Calibri"/>
          <w:color w:val="000000"/>
          <w:szCs w:val="21"/>
        </w:rPr>
        <w:t>3.同级政府采购监督管理部门</w:t>
      </w:r>
    </w:p>
    <w:p w14:paraId="5B2D5DCF">
      <w:pPr>
        <w:pageBreakBefore w:val="0"/>
        <w:widowControl/>
        <w:kinsoku/>
        <w:wordWrap/>
        <w:overflowPunct/>
        <w:bidi w:val="0"/>
        <w:snapToGrid w:val="0"/>
        <w:spacing w:beforeAutospacing="0" w:afterAutospacing="0" w:line="300" w:lineRule="auto"/>
        <w:ind w:firstLine="420" w:firstLineChars="200"/>
        <w:jc w:val="left"/>
        <w:rPr>
          <w:rFonts w:hint="eastAsia" w:ascii="Calibri" w:hAnsi="Calibri" w:eastAsia="宋体" w:cs="Calibri"/>
          <w:kern w:val="0"/>
          <w:szCs w:val="21"/>
          <w:lang w:eastAsia="zh-CN"/>
        </w:rPr>
      </w:pPr>
      <w:r>
        <w:rPr>
          <w:rFonts w:hint="default" w:ascii="Calibri" w:hAnsi="Calibri" w:cs="Calibri"/>
          <w:kern w:val="0"/>
          <w:szCs w:val="21"/>
        </w:rPr>
        <w:t>名称：</w:t>
      </w:r>
      <w:r>
        <w:rPr>
          <w:rFonts w:hint="eastAsia" w:cs="Calibri"/>
          <w:kern w:val="0"/>
          <w:szCs w:val="21"/>
          <w:lang w:eastAsia="zh-CN"/>
        </w:rPr>
        <w:t>浙江省财政厅政府采购监管处、浙江省政府采购行政裁决服务中心（杭州）</w:t>
      </w:r>
    </w:p>
    <w:p w14:paraId="01441A90">
      <w:pPr>
        <w:pageBreakBefore w:val="0"/>
        <w:widowControl/>
        <w:kinsoku/>
        <w:wordWrap/>
        <w:overflowPunct/>
        <w:bidi w:val="0"/>
        <w:snapToGrid w:val="0"/>
        <w:spacing w:beforeAutospacing="0" w:afterAutospacing="0" w:line="300" w:lineRule="auto"/>
        <w:ind w:firstLine="420" w:firstLineChars="200"/>
        <w:jc w:val="left"/>
        <w:rPr>
          <w:rFonts w:hint="eastAsia" w:ascii="Calibri" w:hAnsi="Calibri" w:eastAsia="宋体" w:cs="Calibri"/>
          <w:kern w:val="0"/>
          <w:szCs w:val="21"/>
          <w:lang w:eastAsia="zh-CN"/>
        </w:rPr>
      </w:pPr>
      <w:r>
        <w:rPr>
          <w:rFonts w:hint="default" w:ascii="Calibri" w:hAnsi="Calibri" w:cs="Calibri"/>
          <w:kern w:val="0"/>
          <w:szCs w:val="21"/>
        </w:rPr>
        <w:t>地址：</w:t>
      </w:r>
      <w:r>
        <w:rPr>
          <w:rFonts w:hint="eastAsia" w:cs="Calibri"/>
          <w:kern w:val="0"/>
          <w:szCs w:val="21"/>
          <w:lang w:eastAsia="zh-CN"/>
        </w:rPr>
        <w:t>杭州市上城区清泰街549号城建综合大楼11楼（快递仅限ems或顺丰）</w:t>
      </w:r>
    </w:p>
    <w:p w14:paraId="1EE23964">
      <w:pPr>
        <w:pageBreakBefore w:val="0"/>
        <w:widowControl/>
        <w:kinsoku/>
        <w:wordWrap/>
        <w:overflowPunct/>
        <w:bidi w:val="0"/>
        <w:adjustRightInd w:val="0"/>
        <w:snapToGrid w:val="0"/>
        <w:spacing w:beforeAutospacing="0" w:afterAutospacing="0" w:line="300" w:lineRule="auto"/>
        <w:ind w:firstLine="420" w:firstLineChars="200"/>
        <w:jc w:val="left"/>
        <w:rPr>
          <w:rFonts w:hint="eastAsia" w:ascii="Calibri" w:hAnsi="Calibri" w:eastAsia="宋体" w:cs="Calibri"/>
          <w:bCs/>
          <w:kern w:val="0"/>
          <w:szCs w:val="21"/>
          <w:lang w:eastAsia="zh-CN"/>
        </w:rPr>
      </w:pPr>
      <w:r>
        <w:rPr>
          <w:rFonts w:hint="default" w:ascii="Calibri" w:hAnsi="Calibri" w:cs="Calibri"/>
          <w:bCs/>
          <w:kern w:val="0"/>
          <w:szCs w:val="21"/>
        </w:rPr>
        <w:t>联系人：</w:t>
      </w:r>
      <w:r>
        <w:rPr>
          <w:rFonts w:hint="eastAsia" w:cs="Calibri"/>
          <w:bCs/>
          <w:kern w:val="0"/>
          <w:szCs w:val="21"/>
          <w:lang w:eastAsia="zh-CN"/>
        </w:rPr>
        <w:t>朱女士、王女士</w:t>
      </w:r>
    </w:p>
    <w:p w14:paraId="4C96544F">
      <w:pPr>
        <w:pageBreakBefore w:val="0"/>
        <w:widowControl/>
        <w:kinsoku/>
        <w:wordWrap/>
        <w:overflowPunct/>
        <w:bidi w:val="0"/>
        <w:adjustRightInd w:val="0"/>
        <w:snapToGrid w:val="0"/>
        <w:spacing w:beforeAutospacing="0" w:afterAutospacing="0" w:line="300" w:lineRule="auto"/>
        <w:ind w:firstLine="420" w:firstLineChars="200"/>
        <w:jc w:val="left"/>
        <w:rPr>
          <w:rFonts w:hint="eastAsia" w:ascii="Calibri" w:hAnsi="Calibri" w:eastAsia="宋体" w:cs="Calibri"/>
          <w:bCs/>
          <w:kern w:val="0"/>
          <w:szCs w:val="21"/>
          <w:lang w:eastAsia="zh-CN"/>
        </w:rPr>
      </w:pPr>
      <w:r>
        <w:rPr>
          <w:rFonts w:hint="default" w:ascii="Calibri" w:hAnsi="Calibri" w:cs="Calibri"/>
          <w:bCs/>
          <w:kern w:val="0"/>
          <w:szCs w:val="21"/>
        </w:rPr>
        <w:t>监督投诉电话：</w:t>
      </w:r>
      <w:r>
        <w:rPr>
          <w:rFonts w:hint="eastAsia" w:cs="Calibri"/>
          <w:bCs/>
          <w:kern w:val="0"/>
          <w:szCs w:val="21"/>
          <w:lang w:eastAsia="zh-CN"/>
        </w:rPr>
        <w:t>0571-87227671，0571-87800218</w:t>
      </w:r>
    </w:p>
    <w:p w14:paraId="4ECC12FF">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政策咨询：何一平、冯华，0571-87058424、87055741</w:t>
      </w:r>
    </w:p>
    <w:p w14:paraId="2381FE62">
      <w:pPr>
        <w:pStyle w:val="2"/>
        <w:pageBreakBefore w:val="0"/>
        <w:kinsoku/>
        <w:wordWrap/>
        <w:overflowPunct/>
        <w:bidi w:val="0"/>
        <w:adjustRightInd w:val="0"/>
        <w:snapToGrid w:val="0"/>
        <w:spacing w:before="0" w:beforeLines="0" w:beforeAutospacing="0" w:afterAutospacing="0" w:line="300" w:lineRule="auto"/>
        <w:rPr>
          <w:rFonts w:hint="default" w:ascii="Calibri" w:hAnsi="Calibri" w:cs="Calibri"/>
          <w:color w:val="auto"/>
        </w:rPr>
      </w:pPr>
      <w:r>
        <w:rPr>
          <w:rFonts w:hint="default" w:ascii="Calibri" w:hAnsi="Calibri" w:cs="Calibri"/>
          <w:color w:val="auto"/>
          <w:kern w:val="0"/>
          <w:szCs w:val="21"/>
        </w:rPr>
        <w:br w:type="page"/>
      </w:r>
      <w:bookmarkStart w:id="30" w:name="_Toc82873317"/>
      <w:bookmarkStart w:id="31" w:name="_Toc211745566"/>
      <w:bookmarkStart w:id="32" w:name="_Toc82338234"/>
      <w:bookmarkStart w:id="33" w:name="_Toc31393"/>
      <w:r>
        <w:rPr>
          <w:rFonts w:hint="default" w:ascii="Calibri" w:hAnsi="Calibri" w:cs="Calibri"/>
          <w:color w:val="auto"/>
        </w:rPr>
        <w:t xml:space="preserve">第二章  </w:t>
      </w:r>
      <w:bookmarkEnd w:id="30"/>
      <w:bookmarkEnd w:id="31"/>
      <w:bookmarkEnd w:id="32"/>
      <w:r>
        <w:rPr>
          <w:rFonts w:hint="default" w:ascii="Calibri" w:hAnsi="Calibri" w:cs="Calibri"/>
          <w:color w:val="auto"/>
        </w:rPr>
        <w:t>采购需求总体要求</w:t>
      </w:r>
      <w:bookmarkEnd w:id="33"/>
    </w:p>
    <w:p w14:paraId="701F4485">
      <w:pPr>
        <w:pStyle w:val="3"/>
        <w:pageBreakBefore w:val="0"/>
        <w:kinsoku/>
        <w:wordWrap/>
        <w:overflowPunct/>
        <w:bidi w:val="0"/>
        <w:snapToGrid w:val="0"/>
        <w:spacing w:beforeAutospacing="0" w:afterAutospacing="0" w:line="300" w:lineRule="auto"/>
        <w:ind w:firstLine="422"/>
        <w:rPr>
          <w:rFonts w:hint="default" w:ascii="Calibri" w:hAnsi="Calibri" w:cs="Calibri"/>
          <w:szCs w:val="24"/>
        </w:rPr>
      </w:pPr>
      <w:bookmarkStart w:id="34" w:name="_Toc335039016"/>
      <w:bookmarkStart w:id="35" w:name="_Toc82873320"/>
      <w:bookmarkStart w:id="36" w:name="_Toc82338235"/>
      <w:bookmarkStart w:id="37" w:name="_Toc82338237"/>
      <w:bookmarkStart w:id="38" w:name="_Toc82873318"/>
      <w:r>
        <w:rPr>
          <w:rFonts w:hint="default" w:ascii="Calibri" w:hAnsi="Calibri" w:cs="Calibri"/>
          <w:szCs w:val="24"/>
        </w:rPr>
        <w:t>一、技术标准、规范（不限于以下）</w:t>
      </w:r>
      <w:bookmarkEnd w:id="34"/>
    </w:p>
    <w:p w14:paraId="5512EA1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1</w:t>
      </w:r>
      <w:r>
        <w:rPr>
          <w:rFonts w:hint="eastAsia" w:cs="Calibri"/>
          <w:lang w:val="en-US" w:eastAsia="zh-CN"/>
        </w:rPr>
        <w:t>.</w:t>
      </w:r>
      <w:r>
        <w:rPr>
          <w:rFonts w:hint="default" w:ascii="Calibri" w:hAnsi="Calibri" w:cs="Calibri"/>
        </w:rPr>
        <w:t>国家规定的标准及规范，按最新的标准及规范执行。</w:t>
      </w:r>
    </w:p>
    <w:p w14:paraId="127B6C5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2</w:t>
      </w:r>
      <w:r>
        <w:rPr>
          <w:rFonts w:hint="eastAsia" w:cs="Calibri"/>
          <w:lang w:val="en-US" w:eastAsia="zh-CN"/>
        </w:rPr>
        <w:t>.</w:t>
      </w:r>
      <w:r>
        <w:rPr>
          <w:rFonts w:hint="default" w:ascii="Calibri" w:hAnsi="Calibri" w:cs="Calibri"/>
        </w:rPr>
        <w:t>行业标准及规范，按最新的标准及规范执行。</w:t>
      </w:r>
    </w:p>
    <w:p w14:paraId="273FEA7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3</w:t>
      </w:r>
      <w:r>
        <w:rPr>
          <w:rFonts w:hint="eastAsia" w:cs="Calibri"/>
          <w:lang w:val="en-US" w:eastAsia="zh-CN"/>
        </w:rPr>
        <w:t>.</w:t>
      </w:r>
      <w:r>
        <w:rPr>
          <w:rFonts w:hint="default" w:ascii="Calibri" w:hAnsi="Calibri" w:cs="Calibri"/>
        </w:rPr>
        <w:t>与服务有关的材料设备质量应符合中华人民共和国及产品品牌所在国的有关质量标准，上述标准如有不一致，执行两者中更严格的标准。</w:t>
      </w:r>
    </w:p>
    <w:p w14:paraId="19FD79F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4</w:t>
      </w:r>
      <w:r>
        <w:rPr>
          <w:rFonts w:hint="eastAsia" w:cs="Calibri"/>
          <w:lang w:val="en-US" w:eastAsia="zh-CN"/>
        </w:rPr>
        <w:t>.其他相关</w:t>
      </w:r>
      <w:r>
        <w:rPr>
          <w:rFonts w:hint="default" w:ascii="Calibri" w:hAnsi="Calibri" w:cs="Calibri"/>
        </w:rPr>
        <w:t>标准及规范，按最新的标准及规范执行。</w:t>
      </w:r>
      <w:bookmarkEnd w:id="35"/>
      <w:bookmarkEnd w:id="36"/>
      <w:bookmarkEnd w:id="37"/>
      <w:bookmarkEnd w:id="38"/>
    </w:p>
    <w:p w14:paraId="7636A457">
      <w:pPr>
        <w:pStyle w:val="3"/>
        <w:pageBreakBefore w:val="0"/>
        <w:kinsoku/>
        <w:wordWrap/>
        <w:overflowPunct/>
        <w:bidi w:val="0"/>
        <w:snapToGrid w:val="0"/>
        <w:spacing w:beforeAutospacing="0" w:afterAutospacing="0" w:line="300" w:lineRule="auto"/>
        <w:ind w:firstLine="422"/>
        <w:rPr>
          <w:rFonts w:hint="default" w:ascii="Calibri" w:hAnsi="Calibri" w:cs="Calibri"/>
          <w:szCs w:val="24"/>
        </w:rPr>
      </w:pPr>
      <w:r>
        <w:rPr>
          <w:rFonts w:hint="default" w:ascii="Calibri" w:hAnsi="Calibri" w:cs="Calibri"/>
          <w:szCs w:val="24"/>
        </w:rPr>
        <w:t>二、采购内容及需求</w:t>
      </w:r>
    </w:p>
    <w:p w14:paraId="0491E55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具体要求详见招标文件的“第三章 采购需求”。</w:t>
      </w:r>
    </w:p>
    <w:p w14:paraId="2C2CB369">
      <w:pPr>
        <w:pStyle w:val="3"/>
        <w:pageBreakBefore w:val="0"/>
        <w:kinsoku/>
        <w:wordWrap/>
        <w:overflowPunct/>
        <w:bidi w:val="0"/>
        <w:snapToGrid w:val="0"/>
        <w:spacing w:beforeAutospacing="0" w:afterAutospacing="0" w:line="300" w:lineRule="auto"/>
        <w:ind w:firstLine="422"/>
        <w:rPr>
          <w:rFonts w:hint="default" w:ascii="Calibri" w:hAnsi="Calibri" w:cs="Calibri"/>
          <w:szCs w:val="24"/>
        </w:rPr>
      </w:pPr>
      <w:bookmarkStart w:id="39" w:name="_Toc335039019"/>
      <w:bookmarkStart w:id="40" w:name="_Toc329113954"/>
      <w:bookmarkStart w:id="41" w:name="_Toc328992073"/>
      <w:r>
        <w:rPr>
          <w:rFonts w:hint="default" w:ascii="Calibri" w:hAnsi="Calibri" w:cs="Calibri"/>
          <w:szCs w:val="24"/>
        </w:rPr>
        <w:t>三、工作范围</w:t>
      </w:r>
      <w:bookmarkEnd w:id="39"/>
      <w:bookmarkEnd w:id="40"/>
      <w:bookmarkEnd w:id="41"/>
    </w:p>
    <w:p w14:paraId="02ABF73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各投标人须按国家有关标准及规范完成招标文件规定的所有工作内容：</w:t>
      </w:r>
    </w:p>
    <w:p w14:paraId="3DE174C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1</w:t>
      </w:r>
      <w:r>
        <w:rPr>
          <w:rFonts w:hint="eastAsia" w:cs="Calibri"/>
          <w:lang w:val="en-US" w:eastAsia="zh-CN"/>
        </w:rPr>
        <w:t>.</w:t>
      </w:r>
      <w:r>
        <w:rPr>
          <w:rFonts w:hint="default" w:ascii="Calibri" w:hAnsi="Calibri" w:cs="Calibri"/>
        </w:rPr>
        <w:t>履行所有规定服务；</w:t>
      </w:r>
    </w:p>
    <w:p w14:paraId="24ABEFF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2</w:t>
      </w:r>
      <w:r>
        <w:rPr>
          <w:rFonts w:hint="eastAsia" w:cs="Calibri"/>
          <w:lang w:val="en-US" w:eastAsia="zh-CN"/>
        </w:rPr>
        <w:t>.</w:t>
      </w:r>
      <w:r>
        <w:rPr>
          <w:rFonts w:hint="default" w:ascii="Calibri" w:hAnsi="Calibri" w:cs="Calibri"/>
        </w:rPr>
        <w:t>服务成果须达到招标文件规定的质量标准及使用要求。</w:t>
      </w:r>
    </w:p>
    <w:p w14:paraId="0AC3AEAA">
      <w:pPr>
        <w:pageBreakBefore w:val="0"/>
        <w:kinsoku/>
        <w:wordWrap/>
        <w:overflowPunct/>
        <w:bidi w:val="0"/>
        <w:snapToGrid w:val="0"/>
        <w:spacing w:beforeAutospacing="0" w:afterAutospacing="0" w:line="300" w:lineRule="auto"/>
        <w:rPr>
          <w:rFonts w:hint="default" w:ascii="Calibri" w:hAnsi="Calibri" w:cs="Calibri"/>
          <w:szCs w:val="21"/>
        </w:rPr>
      </w:pPr>
      <w:r>
        <w:rPr>
          <w:rFonts w:hint="default" w:ascii="Calibri" w:hAnsi="Calibri" w:cs="Calibri"/>
          <w:szCs w:val="21"/>
        </w:rPr>
        <w:br w:type="page"/>
      </w:r>
    </w:p>
    <w:p w14:paraId="29D62991">
      <w:pPr>
        <w:pStyle w:val="2"/>
        <w:pageBreakBefore w:val="0"/>
        <w:kinsoku/>
        <w:wordWrap/>
        <w:overflowPunct/>
        <w:bidi w:val="0"/>
        <w:adjustRightInd w:val="0"/>
        <w:snapToGrid w:val="0"/>
        <w:spacing w:before="0" w:beforeLines="0" w:beforeAutospacing="0" w:afterAutospacing="0" w:line="300" w:lineRule="auto"/>
        <w:rPr>
          <w:rFonts w:hint="default" w:ascii="Calibri" w:hAnsi="Calibri" w:cs="Calibri"/>
          <w:color w:val="auto"/>
        </w:rPr>
      </w:pPr>
      <w:bookmarkStart w:id="42" w:name="_Toc294012141"/>
      <w:bookmarkStart w:id="43" w:name="_Toc298767927"/>
      <w:bookmarkStart w:id="44" w:name="_Toc18968"/>
      <w:bookmarkStart w:id="45" w:name="_Toc328992072"/>
      <w:bookmarkStart w:id="46" w:name="_Toc329113953"/>
      <w:bookmarkStart w:id="47" w:name="_Toc335039018"/>
      <w:r>
        <w:rPr>
          <w:rFonts w:hint="default" w:ascii="Calibri" w:hAnsi="Calibri" w:cs="Calibri"/>
          <w:color w:val="auto"/>
        </w:rPr>
        <w:t xml:space="preserve">第三章  </w:t>
      </w:r>
      <w:bookmarkEnd w:id="42"/>
      <w:bookmarkEnd w:id="43"/>
      <w:r>
        <w:rPr>
          <w:rFonts w:hint="default" w:ascii="Calibri" w:hAnsi="Calibri" w:cs="Calibri"/>
          <w:color w:val="auto"/>
        </w:rPr>
        <w:t>采购需求</w:t>
      </w:r>
      <w:bookmarkEnd w:id="44"/>
    </w:p>
    <w:bookmarkEnd w:id="45"/>
    <w:bookmarkEnd w:id="46"/>
    <w:bookmarkEnd w:id="47"/>
    <w:p w14:paraId="0E6E764A">
      <w:pPr>
        <w:pStyle w:val="2"/>
        <w:bidi w:val="0"/>
        <w:rPr>
          <w:rFonts w:hint="default"/>
          <w:lang w:val="en-US" w:eastAsia="zh-CN"/>
        </w:rPr>
      </w:pPr>
      <w:bookmarkStart w:id="48" w:name="_Toc24027"/>
      <w:bookmarkStart w:id="49" w:name="_Toc10407"/>
      <w:bookmarkStart w:id="50" w:name="_Toc422946256"/>
      <w:r>
        <w:rPr>
          <w:rFonts w:hint="eastAsia"/>
          <w:lang w:val="en-US" w:eastAsia="zh-CN"/>
        </w:rPr>
        <w:t>采购包1浙江省广播电视监测平台及辅助设施维保采购需求</w:t>
      </w:r>
      <w:bookmarkEnd w:id="48"/>
      <w:bookmarkEnd w:id="49"/>
    </w:p>
    <w:p w14:paraId="26541AE0">
      <w:pPr>
        <w:pStyle w:val="3"/>
        <w:pageBreakBefore w:val="0"/>
        <w:kinsoku/>
        <w:wordWrap/>
        <w:overflowPunct/>
        <w:bidi w:val="0"/>
        <w:adjustRightInd w:val="0"/>
        <w:snapToGrid w:val="0"/>
        <w:spacing w:beforeAutospacing="0" w:afterAutospacing="0" w:line="300" w:lineRule="auto"/>
        <w:ind w:firstLine="422"/>
        <w:rPr>
          <w:rFonts w:hint="eastAsia" w:ascii="Calibri" w:hAnsi="Calibri" w:eastAsia="宋体" w:cs="Calibri"/>
          <w:lang w:val="en-US" w:eastAsia="zh-CN"/>
        </w:rPr>
      </w:pPr>
      <w:r>
        <w:rPr>
          <w:rFonts w:hint="default" w:ascii="Calibri" w:hAnsi="Calibri" w:cs="Calibri"/>
        </w:rPr>
        <w:t xml:space="preserve">第一部分 </w:t>
      </w:r>
      <w:r>
        <w:rPr>
          <w:rFonts w:hint="eastAsia" w:cs="Calibri"/>
          <w:lang w:val="en-US" w:eastAsia="zh-CN"/>
        </w:rPr>
        <w:t>标的</w:t>
      </w:r>
    </w:p>
    <w:p w14:paraId="08E00D04">
      <w:pPr>
        <w:pStyle w:val="3"/>
        <w:pageBreakBefore w:val="0"/>
        <w:kinsoku/>
        <w:wordWrap/>
        <w:overflowPunct/>
        <w:bidi w:val="0"/>
        <w:adjustRightInd w:val="0"/>
        <w:snapToGrid w:val="0"/>
        <w:spacing w:beforeAutospacing="0" w:afterAutospacing="0" w:line="300" w:lineRule="auto"/>
        <w:ind w:firstLine="422"/>
        <w:rPr>
          <w:rFonts w:hint="default" w:ascii="Calibri" w:hAnsi="Calibri" w:cs="Calibri"/>
        </w:rPr>
      </w:pPr>
      <w:r>
        <w:rPr>
          <w:rFonts w:hint="eastAsia" w:cs="Calibri"/>
          <w:lang w:val="en-US" w:eastAsia="zh-CN"/>
        </w:rPr>
        <w:t>一、</w:t>
      </w:r>
      <w:r>
        <w:rPr>
          <w:rFonts w:hint="default" w:ascii="Calibri" w:hAnsi="Calibri" w:cs="Calibri"/>
        </w:rPr>
        <w:t>采购内容一览表</w:t>
      </w:r>
      <w:bookmarkEnd w:id="50"/>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669"/>
        <w:gridCol w:w="1421"/>
        <w:gridCol w:w="2512"/>
        <w:gridCol w:w="3007"/>
      </w:tblGrid>
      <w:tr w14:paraId="3BB30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tcBorders>
              <w:top w:val="single" w:color="auto" w:sz="4" w:space="0"/>
              <w:left w:val="single" w:color="auto" w:sz="4" w:space="0"/>
              <w:bottom w:val="single" w:color="auto" w:sz="4" w:space="0"/>
              <w:right w:val="single" w:color="auto" w:sz="4" w:space="0"/>
            </w:tcBorders>
            <w:noWrap w:val="0"/>
            <w:vAlign w:val="center"/>
          </w:tcPr>
          <w:p w14:paraId="04CD666F">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序号</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66E70C01">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lang w:eastAsia="zh-CN"/>
              </w:rPr>
            </w:pPr>
            <w:r>
              <w:rPr>
                <w:rFonts w:hint="eastAsia" w:ascii="黑体" w:hAnsi="黑体" w:eastAsia="黑体" w:cs="黑体"/>
                <w:kern w:val="0"/>
                <w:szCs w:val="21"/>
                <w:lang w:eastAsia="zh-CN"/>
              </w:rPr>
              <w:t>采购包名称</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775DE6B">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rPr>
              <w:t>预算金额</w:t>
            </w:r>
            <w:r>
              <w:rPr>
                <w:rFonts w:hint="eastAsia" w:ascii="黑体" w:hAnsi="黑体" w:eastAsia="黑体" w:cs="黑体"/>
                <w:kern w:val="0"/>
                <w:szCs w:val="21"/>
              </w:rPr>
              <w:t>（元）</w:t>
            </w:r>
          </w:p>
        </w:tc>
        <w:tc>
          <w:tcPr>
            <w:tcW w:w="2121" w:type="dxa"/>
            <w:tcBorders>
              <w:top w:val="single" w:color="auto" w:sz="4" w:space="0"/>
              <w:left w:val="single" w:color="auto" w:sz="4" w:space="0"/>
              <w:bottom w:val="single" w:color="auto" w:sz="4" w:space="0"/>
              <w:right w:val="single" w:color="auto" w:sz="4" w:space="0"/>
            </w:tcBorders>
            <w:noWrap w:val="0"/>
            <w:vAlign w:val="center"/>
          </w:tcPr>
          <w:p w14:paraId="46811A42">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lang w:val="en-US" w:eastAsia="zh-CN"/>
              </w:rPr>
            </w:pPr>
            <w:r>
              <w:rPr>
                <w:rFonts w:hint="eastAsia" w:ascii="黑体" w:hAnsi="黑体" w:eastAsia="黑体" w:cs="黑体"/>
                <w:kern w:val="0"/>
                <w:szCs w:val="21"/>
                <w:lang w:val="en-US" w:eastAsia="zh-CN"/>
              </w:rPr>
              <w:t>技术要求</w:t>
            </w:r>
          </w:p>
        </w:tc>
        <w:tc>
          <w:tcPr>
            <w:tcW w:w="2538" w:type="dxa"/>
            <w:tcBorders>
              <w:top w:val="single" w:color="auto" w:sz="4" w:space="0"/>
              <w:left w:val="single" w:color="auto" w:sz="4" w:space="0"/>
              <w:bottom w:val="single" w:color="auto" w:sz="4" w:space="0"/>
              <w:right w:val="single" w:color="auto" w:sz="4" w:space="0"/>
            </w:tcBorders>
            <w:noWrap w:val="0"/>
            <w:vAlign w:val="center"/>
          </w:tcPr>
          <w:p w14:paraId="219ABFB4">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备注</w:t>
            </w:r>
          </w:p>
        </w:tc>
      </w:tr>
      <w:tr w14:paraId="5FBD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tcBorders>
              <w:top w:val="single" w:color="auto" w:sz="4" w:space="0"/>
              <w:left w:val="single" w:color="auto" w:sz="4" w:space="0"/>
              <w:bottom w:val="single" w:color="auto" w:sz="4" w:space="0"/>
              <w:right w:val="single" w:color="auto" w:sz="4" w:space="0"/>
            </w:tcBorders>
            <w:noWrap w:val="0"/>
            <w:vAlign w:val="center"/>
          </w:tcPr>
          <w:p w14:paraId="248BC723">
            <w:pPr>
              <w:pageBreakBefore w:val="0"/>
              <w:kinsoku/>
              <w:wordWrap/>
              <w:overflowPunct/>
              <w:bidi w:val="0"/>
              <w:snapToGrid w:val="0"/>
              <w:spacing w:beforeAutospacing="0" w:afterAutospacing="0" w:line="300" w:lineRule="auto"/>
              <w:rPr>
                <w:rFonts w:hint="default" w:ascii="Calibri" w:hAnsi="Calibri" w:eastAsia="宋体" w:cs="Calibri"/>
                <w:kern w:val="0"/>
                <w:sz w:val="21"/>
                <w:szCs w:val="21"/>
                <w:lang w:val="en-US" w:eastAsia="zh-CN" w:bidi="ar-SA"/>
              </w:rPr>
            </w:pPr>
            <w:r>
              <w:rPr>
                <w:rFonts w:hint="default" w:ascii="Calibri" w:hAnsi="Calibri" w:cs="Calibri"/>
                <w:kern w:val="0"/>
                <w:szCs w:val="21"/>
              </w:rPr>
              <w:t>1</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5AB96FEE">
            <w:pPr>
              <w:pageBreakBefore w:val="0"/>
              <w:kinsoku/>
              <w:wordWrap/>
              <w:overflowPunct/>
              <w:bidi w:val="0"/>
              <w:snapToGrid w:val="0"/>
              <w:spacing w:beforeAutospacing="0" w:afterAutospacing="0" w:line="300" w:lineRule="auto"/>
              <w:rPr>
                <w:rFonts w:hint="default" w:ascii="Calibri" w:hAnsi="Calibri" w:eastAsia="宋体" w:cs="Calibri"/>
                <w:kern w:val="0"/>
                <w:sz w:val="21"/>
                <w:szCs w:val="21"/>
                <w:lang w:val="en-US" w:eastAsia="zh-CN" w:bidi="ar-SA"/>
              </w:rPr>
            </w:pPr>
            <w:r>
              <w:rPr>
                <w:rFonts w:hint="eastAsia" w:cs="Calibri"/>
                <w:szCs w:val="21"/>
                <w:lang w:eastAsia="zh-CN"/>
              </w:rPr>
              <w:t>浙江省广播电视监测平台及辅助设施维保</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C88BA92">
            <w:pPr>
              <w:pageBreakBefore w:val="0"/>
              <w:kinsoku/>
              <w:wordWrap/>
              <w:overflowPunct/>
              <w:bidi w:val="0"/>
              <w:snapToGrid w:val="0"/>
              <w:spacing w:beforeAutospacing="0" w:afterAutospacing="0" w:line="300" w:lineRule="auto"/>
              <w:rPr>
                <w:rFonts w:hint="default" w:ascii="Calibri" w:hAnsi="Calibri" w:eastAsia="宋体" w:cs="Calibri"/>
                <w:kern w:val="2"/>
                <w:sz w:val="21"/>
                <w:szCs w:val="24"/>
                <w:lang w:val="en-US" w:eastAsia="zh-CN" w:bidi="ar-SA"/>
              </w:rPr>
            </w:pPr>
            <w:r>
              <w:rPr>
                <w:rFonts w:hint="eastAsia" w:cs="Calibri"/>
                <w:kern w:val="0"/>
                <w:szCs w:val="21"/>
                <w:lang w:val="en-US" w:eastAsia="zh-CN"/>
              </w:rPr>
              <w:t>1580000</w:t>
            </w:r>
          </w:p>
        </w:tc>
        <w:tc>
          <w:tcPr>
            <w:tcW w:w="2121" w:type="dxa"/>
            <w:tcBorders>
              <w:top w:val="single" w:color="auto" w:sz="4" w:space="0"/>
              <w:left w:val="single" w:color="auto" w:sz="4" w:space="0"/>
              <w:bottom w:val="single" w:color="auto" w:sz="4" w:space="0"/>
              <w:right w:val="single" w:color="auto" w:sz="4" w:space="0"/>
            </w:tcBorders>
            <w:noWrap w:val="0"/>
            <w:vAlign w:val="center"/>
          </w:tcPr>
          <w:p w14:paraId="39718D03">
            <w:pPr>
              <w:pageBreakBefore w:val="0"/>
              <w:kinsoku/>
              <w:wordWrap/>
              <w:overflowPunct/>
              <w:bidi w:val="0"/>
              <w:snapToGrid w:val="0"/>
              <w:spacing w:beforeAutospacing="0" w:afterAutospacing="0" w:line="300" w:lineRule="auto"/>
              <w:jc w:val="left"/>
              <w:rPr>
                <w:rFonts w:hint="default" w:ascii="Calibri" w:hAnsi="Calibri" w:eastAsia="宋体" w:cs="Calibri"/>
                <w:kern w:val="0"/>
                <w:sz w:val="21"/>
                <w:szCs w:val="21"/>
                <w:lang w:val="en-US" w:eastAsia="zh-CN" w:bidi="ar-SA"/>
              </w:rPr>
            </w:pPr>
            <w:r>
              <w:rPr>
                <w:rFonts w:hint="default" w:ascii="Calibri" w:hAnsi="Calibri" w:cs="Calibri"/>
                <w:kern w:val="0"/>
                <w:szCs w:val="21"/>
              </w:rPr>
              <w:t>详见“</w:t>
            </w:r>
            <w:r>
              <w:rPr>
                <w:rFonts w:hint="default" w:ascii="Calibri" w:hAnsi="Calibri" w:cs="Calibri"/>
                <w:color w:val="000000"/>
              </w:rPr>
              <w:t xml:space="preserve">第二部分 </w:t>
            </w:r>
            <w:r>
              <w:rPr>
                <w:rFonts w:hint="eastAsia" w:cs="Calibri"/>
                <w:color w:val="000000"/>
                <w:lang w:val="en-US" w:eastAsia="zh-CN"/>
              </w:rPr>
              <w:t>技术要求</w:t>
            </w:r>
            <w:r>
              <w:rPr>
                <w:rFonts w:hint="default" w:ascii="Calibri" w:hAnsi="Calibri" w:cs="Calibri"/>
                <w:kern w:val="0"/>
                <w:szCs w:val="21"/>
              </w:rPr>
              <w:t>”。</w:t>
            </w:r>
          </w:p>
        </w:tc>
        <w:tc>
          <w:tcPr>
            <w:tcW w:w="2538" w:type="dxa"/>
            <w:noWrap w:val="0"/>
            <w:vAlign w:val="center"/>
          </w:tcPr>
          <w:p w14:paraId="1BC38A97">
            <w:pPr>
              <w:pageBreakBefore w:val="0"/>
              <w:kinsoku/>
              <w:wordWrap/>
              <w:overflowPunct/>
              <w:bidi w:val="0"/>
              <w:snapToGrid w:val="0"/>
              <w:spacing w:beforeAutospacing="0" w:afterAutospacing="0" w:line="300" w:lineRule="auto"/>
              <w:rPr>
                <w:rFonts w:hint="default" w:ascii="Calibri" w:hAnsi="Calibri" w:cs="Calibri"/>
                <w:kern w:val="0"/>
                <w:szCs w:val="21"/>
                <w:lang w:eastAsia="zh-CN"/>
              </w:rPr>
            </w:pPr>
            <w:r>
              <w:rPr>
                <w:rFonts w:hint="eastAsia" w:cs="Calibri"/>
                <w:kern w:val="0"/>
                <w:szCs w:val="21"/>
                <w:lang w:val="en-US" w:eastAsia="zh-CN"/>
              </w:rPr>
              <w:t>采购</w:t>
            </w:r>
            <w:r>
              <w:rPr>
                <w:rFonts w:hint="default" w:ascii="Calibri" w:hAnsi="Calibri" w:cs="Calibri"/>
                <w:kern w:val="0"/>
                <w:szCs w:val="21"/>
                <w:lang w:val="en-US" w:eastAsia="zh-CN"/>
              </w:rPr>
              <w:t>依据：</w:t>
            </w:r>
            <w:r>
              <w:rPr>
                <w:rFonts w:hint="eastAsia" w:cs="Calibri"/>
                <w:kern w:val="0"/>
                <w:szCs w:val="21"/>
                <w:lang w:eastAsia="zh-CN"/>
              </w:rPr>
              <w:t>[2024]63937号</w:t>
            </w:r>
            <w:r>
              <w:rPr>
                <w:rFonts w:hint="default" w:ascii="Calibri" w:hAnsi="Calibri" w:cs="Calibri"/>
                <w:kern w:val="0"/>
                <w:szCs w:val="21"/>
                <w:lang w:eastAsia="zh-CN"/>
              </w:rPr>
              <w:t>；</w:t>
            </w:r>
          </w:p>
          <w:p w14:paraId="24D54B3B">
            <w:pPr>
              <w:pageBreakBefore w:val="0"/>
              <w:kinsoku/>
              <w:wordWrap/>
              <w:overflowPunct/>
              <w:bidi w:val="0"/>
              <w:snapToGrid w:val="0"/>
              <w:spacing w:beforeAutospacing="0" w:afterAutospacing="0" w:line="300" w:lineRule="auto"/>
              <w:rPr>
                <w:rFonts w:hint="default" w:ascii="Calibri" w:hAnsi="Calibri" w:cs="Calibri"/>
                <w:kern w:val="0"/>
                <w:szCs w:val="21"/>
                <w:lang w:eastAsia="zh-CN"/>
              </w:rPr>
            </w:pPr>
            <w:r>
              <w:rPr>
                <w:rFonts w:hint="default" w:ascii="Calibri" w:hAnsi="Calibri" w:cs="Calibri"/>
                <w:color w:val="000000"/>
              </w:rPr>
              <w:t>▲</w:t>
            </w:r>
            <w:r>
              <w:rPr>
                <w:rFonts w:hint="default" w:ascii="Calibri" w:hAnsi="Calibri" w:cs="Calibri"/>
                <w:kern w:val="0"/>
                <w:szCs w:val="21"/>
              </w:rPr>
              <w:t>最高限价</w:t>
            </w:r>
            <w:r>
              <w:rPr>
                <w:rFonts w:hint="default" w:ascii="Calibri" w:hAnsi="Calibri" w:cs="Calibri"/>
                <w:kern w:val="0"/>
                <w:szCs w:val="21"/>
                <w:lang w:eastAsia="zh-CN"/>
              </w:rPr>
              <w:t>：</w:t>
            </w:r>
            <w:r>
              <w:rPr>
                <w:rFonts w:hint="eastAsia" w:cs="Calibri"/>
                <w:kern w:val="0"/>
                <w:szCs w:val="21"/>
                <w:lang w:eastAsia="zh-CN"/>
              </w:rPr>
              <w:t>1580000</w:t>
            </w:r>
            <w:r>
              <w:rPr>
                <w:rFonts w:hint="default" w:ascii="Calibri" w:hAnsi="Calibri" w:cs="Calibri"/>
                <w:kern w:val="0"/>
                <w:szCs w:val="21"/>
                <w:lang w:val="en-US" w:eastAsia="zh-CN"/>
              </w:rPr>
              <w:t>元</w:t>
            </w:r>
            <w:r>
              <w:rPr>
                <w:rFonts w:hint="default" w:ascii="Calibri" w:hAnsi="Calibri" w:cs="Calibri"/>
                <w:kern w:val="0"/>
                <w:szCs w:val="21"/>
                <w:lang w:eastAsia="zh-CN"/>
              </w:rPr>
              <w:t>；</w:t>
            </w:r>
          </w:p>
          <w:p w14:paraId="161B1E11">
            <w:pPr>
              <w:pageBreakBefore w:val="0"/>
              <w:kinsoku/>
              <w:wordWrap/>
              <w:overflowPunct/>
              <w:bidi w:val="0"/>
              <w:snapToGrid w:val="0"/>
              <w:spacing w:beforeAutospacing="0" w:afterAutospacing="0" w:line="300" w:lineRule="auto"/>
              <w:rPr>
                <w:rFonts w:hint="default" w:ascii="Calibri" w:hAnsi="Calibri" w:eastAsia="宋体" w:cs="Calibri"/>
                <w:kern w:val="0"/>
                <w:sz w:val="21"/>
                <w:szCs w:val="21"/>
                <w:lang w:val="en-US" w:eastAsia="zh-CN" w:bidi="ar-SA"/>
              </w:rPr>
            </w:pPr>
            <w:r>
              <w:rPr>
                <w:rFonts w:hint="eastAsia" w:cs="Calibri"/>
                <w:kern w:val="0"/>
                <w:szCs w:val="21"/>
                <w:lang w:val="en-US" w:eastAsia="zh-CN"/>
              </w:rPr>
              <w:t>项目属性</w:t>
            </w:r>
            <w:r>
              <w:rPr>
                <w:rFonts w:hint="default" w:ascii="Calibri" w:hAnsi="Calibri" w:cs="Calibri"/>
                <w:kern w:val="0"/>
                <w:szCs w:val="21"/>
                <w:lang w:val="en-US" w:eastAsia="zh-CN"/>
              </w:rPr>
              <w:t>：</w:t>
            </w:r>
            <w:r>
              <w:rPr>
                <w:rFonts w:hint="eastAsia" w:cs="Calibri"/>
                <w:kern w:val="0"/>
                <w:szCs w:val="21"/>
                <w:lang w:val="en-US" w:eastAsia="zh-CN"/>
              </w:rPr>
              <w:t>服务项目</w:t>
            </w:r>
            <w:r>
              <w:rPr>
                <w:rFonts w:hint="default" w:ascii="Calibri" w:hAnsi="Calibri" w:cs="Calibri"/>
                <w:kern w:val="0"/>
                <w:szCs w:val="21"/>
              </w:rPr>
              <w:t>。</w:t>
            </w:r>
          </w:p>
        </w:tc>
      </w:tr>
    </w:tbl>
    <w:p w14:paraId="2505BD9C">
      <w:pPr>
        <w:pStyle w:val="3"/>
        <w:ind w:firstLine="422"/>
        <w:rPr>
          <w:rFonts w:hint="eastAsia" w:cs="Calibri"/>
          <w:color w:val="000000"/>
          <w:lang w:val="en-US" w:eastAsia="zh-CN"/>
        </w:rPr>
      </w:pPr>
      <w:bookmarkStart w:id="51" w:name="_Toc436382918"/>
      <w:r>
        <w:rPr>
          <w:rFonts w:hint="eastAsia" w:cs="Calibri"/>
          <w:color w:val="000000"/>
          <w:lang w:val="en-US" w:eastAsia="zh-CN"/>
        </w:rPr>
        <w:t>二、采购清单</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6606"/>
        <w:gridCol w:w="900"/>
        <w:gridCol w:w="1048"/>
      </w:tblGrid>
      <w:tr w14:paraId="36AA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14:paraId="48BD9BCB">
            <w:pPr>
              <w:widowControl/>
              <w:adjustRightInd w:val="0"/>
              <w:snapToGrid w:val="0"/>
              <w:spacing w:line="300" w:lineRule="auto"/>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序号</w:t>
            </w:r>
          </w:p>
        </w:tc>
        <w:tc>
          <w:tcPr>
            <w:tcW w:w="6606" w:type="dxa"/>
            <w:tcBorders>
              <w:top w:val="single" w:color="auto" w:sz="4" w:space="0"/>
              <w:left w:val="single" w:color="auto" w:sz="4" w:space="0"/>
              <w:bottom w:val="single" w:color="auto" w:sz="4" w:space="0"/>
              <w:right w:val="single" w:color="auto" w:sz="4" w:space="0"/>
            </w:tcBorders>
            <w:noWrap w:val="0"/>
            <w:vAlign w:val="center"/>
          </w:tcPr>
          <w:p w14:paraId="3C535F60">
            <w:pPr>
              <w:widowControl/>
              <w:adjustRightInd w:val="0"/>
              <w:snapToGrid w:val="0"/>
              <w:spacing w:line="300" w:lineRule="auto"/>
              <w:jc w:val="center"/>
              <w:rPr>
                <w:rFonts w:hint="eastAsia" w:ascii="黑体" w:hAnsi="黑体" w:eastAsia="黑体" w:cs="黑体"/>
                <w:color w:val="000000"/>
                <w:kern w:val="0"/>
                <w:szCs w:val="21"/>
              </w:rPr>
            </w:pPr>
            <w:r>
              <w:rPr>
                <w:rFonts w:hint="eastAsia" w:ascii="黑体" w:hAnsi="黑体" w:eastAsia="黑体" w:cs="黑体"/>
                <w:color w:val="000000"/>
                <w:kern w:val="0"/>
                <w:szCs w:val="21"/>
                <w:lang w:val="en-US" w:eastAsia="zh-CN"/>
              </w:rPr>
              <w:t>内容</w:t>
            </w:r>
            <w:r>
              <w:rPr>
                <w:rFonts w:hint="eastAsia" w:ascii="黑体" w:hAnsi="黑体" w:eastAsia="黑体" w:cs="黑体"/>
                <w:color w:val="000000"/>
                <w:kern w:val="0"/>
                <w:szCs w:val="21"/>
              </w:rPr>
              <w:t>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595EDD47">
            <w:pPr>
              <w:widowControl/>
              <w:adjustRightInd w:val="0"/>
              <w:snapToGrid w:val="0"/>
              <w:spacing w:line="300" w:lineRule="auto"/>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数量</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56A6FBE9">
            <w:pPr>
              <w:widowControl/>
              <w:adjustRightInd w:val="0"/>
              <w:snapToGrid w:val="0"/>
              <w:spacing w:line="300" w:lineRule="auto"/>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单位</w:t>
            </w:r>
          </w:p>
        </w:tc>
      </w:tr>
      <w:tr w14:paraId="766E5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14:paraId="72BE6A75">
            <w:pPr>
              <w:widowControl/>
              <w:numPr>
                <w:ilvl w:val="0"/>
                <w:numId w:val="1"/>
              </w:numPr>
              <w:adjustRightInd w:val="0"/>
              <w:snapToGrid w:val="0"/>
              <w:spacing w:line="300" w:lineRule="auto"/>
              <w:ind w:left="425" w:leftChars="0" w:hanging="425" w:firstLineChars="0"/>
              <w:jc w:val="center"/>
              <w:rPr>
                <w:rFonts w:ascii="Calibri" w:hAnsi="Calibri" w:cs="Calibri"/>
                <w:color w:val="000000"/>
                <w:kern w:val="0"/>
                <w:szCs w:val="21"/>
              </w:rPr>
            </w:pPr>
          </w:p>
        </w:tc>
        <w:tc>
          <w:tcPr>
            <w:tcW w:w="6606" w:type="dxa"/>
            <w:tcBorders>
              <w:top w:val="single" w:color="auto" w:sz="4" w:space="0"/>
              <w:left w:val="single" w:color="auto" w:sz="4" w:space="0"/>
              <w:bottom w:val="single" w:color="auto" w:sz="4" w:space="0"/>
              <w:right w:val="single" w:color="auto" w:sz="4" w:space="0"/>
            </w:tcBorders>
            <w:noWrap w:val="0"/>
            <w:vAlign w:val="center"/>
          </w:tcPr>
          <w:p w14:paraId="6A67155C">
            <w:pPr>
              <w:bidi w:val="0"/>
              <w:rPr>
                <w:rFonts w:hint="eastAsia"/>
                <w:lang w:val="en-US" w:eastAsia="zh-CN"/>
              </w:rPr>
            </w:pPr>
            <w:r>
              <w:rPr>
                <w:rFonts w:hint="eastAsia"/>
                <w:lang w:val="en-US" w:eastAsia="zh-CN"/>
              </w:rPr>
              <w:t>原省广电局门户网站内容和办公自动化系统数据备份与迁移</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11F69467">
            <w:pPr>
              <w:widowControl/>
              <w:adjustRightInd w:val="0"/>
              <w:snapToGrid w:val="0"/>
              <w:spacing w:line="300" w:lineRule="auto"/>
              <w:jc w:val="center"/>
              <w:rPr>
                <w:rFonts w:hint="default" w:ascii="Calibri" w:hAnsi="Calibri" w:eastAsia="宋体" w:cs="Calibri"/>
                <w:color w:val="000000"/>
                <w:kern w:val="0"/>
                <w:szCs w:val="21"/>
                <w:lang w:val="en-US" w:eastAsia="zh-CN"/>
              </w:rPr>
            </w:pPr>
            <w:r>
              <w:rPr>
                <w:rFonts w:hint="eastAsia" w:cs="Calibri"/>
                <w:color w:val="000000"/>
                <w:kern w:val="0"/>
                <w:szCs w:val="21"/>
                <w:lang w:val="en-US" w:eastAsia="zh-CN"/>
              </w:rPr>
              <w:t>1</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176BB5A8">
            <w:pPr>
              <w:widowControl/>
              <w:adjustRightInd w:val="0"/>
              <w:snapToGrid w:val="0"/>
              <w:spacing w:line="300" w:lineRule="auto"/>
              <w:jc w:val="center"/>
              <w:rPr>
                <w:rFonts w:hint="eastAsia" w:ascii="Calibri" w:hAnsi="Calibri" w:eastAsia="宋体" w:cs="Calibri"/>
                <w:color w:val="000000"/>
                <w:kern w:val="0"/>
                <w:szCs w:val="21"/>
                <w:lang w:eastAsia="zh-CN"/>
              </w:rPr>
            </w:pPr>
            <w:r>
              <w:rPr>
                <w:rFonts w:hint="eastAsia" w:cs="Calibri"/>
                <w:color w:val="000000"/>
                <w:kern w:val="0"/>
                <w:szCs w:val="21"/>
                <w:lang w:eastAsia="zh-CN"/>
              </w:rPr>
              <w:t>项</w:t>
            </w:r>
          </w:p>
        </w:tc>
      </w:tr>
      <w:tr w14:paraId="7D75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14:paraId="6D68965E">
            <w:pPr>
              <w:widowControl/>
              <w:numPr>
                <w:ilvl w:val="0"/>
                <w:numId w:val="1"/>
              </w:numPr>
              <w:adjustRightInd w:val="0"/>
              <w:snapToGrid w:val="0"/>
              <w:spacing w:line="300" w:lineRule="auto"/>
              <w:ind w:left="425" w:leftChars="0" w:hanging="425" w:firstLineChars="0"/>
              <w:jc w:val="center"/>
              <w:rPr>
                <w:rFonts w:ascii="Calibri" w:hAnsi="Calibri" w:cs="Calibri"/>
                <w:color w:val="000000"/>
                <w:kern w:val="0"/>
                <w:szCs w:val="21"/>
              </w:rPr>
            </w:pPr>
          </w:p>
        </w:tc>
        <w:tc>
          <w:tcPr>
            <w:tcW w:w="6606" w:type="dxa"/>
            <w:tcBorders>
              <w:top w:val="single" w:color="auto" w:sz="4" w:space="0"/>
              <w:left w:val="single" w:color="auto" w:sz="4" w:space="0"/>
              <w:bottom w:val="single" w:color="auto" w:sz="4" w:space="0"/>
              <w:right w:val="single" w:color="auto" w:sz="4" w:space="0"/>
            </w:tcBorders>
            <w:noWrap w:val="0"/>
            <w:vAlign w:val="center"/>
          </w:tcPr>
          <w:p w14:paraId="5B587D94">
            <w:pPr>
              <w:bidi w:val="0"/>
            </w:pPr>
            <w:r>
              <w:rPr>
                <w:rFonts w:hint="eastAsia"/>
              </w:rPr>
              <w:t>全省10个市监测前端日常管理与维护</w:t>
            </w: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B9E9FD">
            <w:pPr>
              <w:widowControl/>
              <w:adjustRightInd w:val="0"/>
              <w:snapToGrid w:val="0"/>
              <w:spacing w:line="300" w:lineRule="auto"/>
              <w:jc w:val="center"/>
              <w:rPr>
                <w:rFonts w:hint="eastAsia" w:ascii="Calibri" w:hAnsi="Calibri" w:eastAsia="宋体" w:cs="Calibri"/>
                <w:color w:val="000000"/>
                <w:kern w:val="0"/>
                <w:sz w:val="21"/>
                <w:szCs w:val="21"/>
                <w:lang w:val="en-US" w:eastAsia="zh-CN" w:bidi="ar-SA"/>
              </w:rPr>
            </w:pPr>
            <w:r>
              <w:rPr>
                <w:rFonts w:hint="eastAsia" w:cs="Calibri"/>
                <w:color w:val="000000"/>
                <w:kern w:val="0"/>
                <w:szCs w:val="21"/>
                <w:lang w:val="en-US" w:eastAsia="zh-CN"/>
              </w:rPr>
              <w:t>1</w:t>
            </w:r>
          </w:p>
        </w:tc>
        <w:tc>
          <w:tcPr>
            <w:tcW w:w="10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6C5552">
            <w:pPr>
              <w:widowControl/>
              <w:adjustRightInd w:val="0"/>
              <w:snapToGrid w:val="0"/>
              <w:spacing w:line="300" w:lineRule="auto"/>
              <w:jc w:val="center"/>
              <w:rPr>
                <w:rFonts w:hint="eastAsia" w:ascii="Calibri" w:hAnsi="Calibri" w:eastAsia="宋体" w:cs="Calibri"/>
                <w:color w:val="000000"/>
                <w:kern w:val="0"/>
                <w:sz w:val="21"/>
                <w:szCs w:val="21"/>
                <w:lang w:val="en-US" w:eastAsia="zh-CN" w:bidi="ar-SA"/>
              </w:rPr>
            </w:pPr>
            <w:r>
              <w:rPr>
                <w:rFonts w:hint="eastAsia" w:cs="Calibri"/>
                <w:color w:val="000000"/>
                <w:kern w:val="0"/>
                <w:szCs w:val="21"/>
                <w:lang w:eastAsia="zh-CN"/>
              </w:rPr>
              <w:t>项</w:t>
            </w:r>
          </w:p>
        </w:tc>
      </w:tr>
      <w:tr w14:paraId="3EED5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14:paraId="3EDB17BF">
            <w:pPr>
              <w:widowControl/>
              <w:numPr>
                <w:ilvl w:val="0"/>
                <w:numId w:val="1"/>
              </w:numPr>
              <w:adjustRightInd w:val="0"/>
              <w:snapToGrid w:val="0"/>
              <w:spacing w:line="300" w:lineRule="auto"/>
              <w:ind w:left="425" w:leftChars="0" w:hanging="425" w:firstLineChars="0"/>
              <w:jc w:val="center"/>
              <w:rPr>
                <w:rFonts w:ascii="Calibri" w:hAnsi="Calibri" w:cs="Calibri"/>
                <w:color w:val="000000"/>
                <w:kern w:val="0"/>
                <w:szCs w:val="21"/>
              </w:rPr>
            </w:pPr>
          </w:p>
        </w:tc>
        <w:tc>
          <w:tcPr>
            <w:tcW w:w="6606" w:type="dxa"/>
            <w:tcBorders>
              <w:top w:val="single" w:color="auto" w:sz="4" w:space="0"/>
              <w:left w:val="single" w:color="auto" w:sz="4" w:space="0"/>
              <w:bottom w:val="single" w:color="auto" w:sz="4" w:space="0"/>
              <w:right w:val="single" w:color="auto" w:sz="4" w:space="0"/>
            </w:tcBorders>
            <w:noWrap w:val="0"/>
            <w:vAlign w:val="center"/>
          </w:tcPr>
          <w:p w14:paraId="4241B538">
            <w:pPr>
              <w:bidi w:val="0"/>
              <w:rPr>
                <w:rFonts w:hint="eastAsia"/>
              </w:rPr>
            </w:pPr>
            <w:r>
              <w:rPr>
                <w:rFonts w:hint="eastAsia"/>
              </w:rPr>
              <w:t>省中心机房辅助设施维保</w:t>
            </w: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E3CDD5">
            <w:pPr>
              <w:widowControl/>
              <w:adjustRightInd w:val="0"/>
              <w:snapToGrid w:val="0"/>
              <w:spacing w:line="300" w:lineRule="auto"/>
              <w:jc w:val="center"/>
              <w:rPr>
                <w:rFonts w:hint="eastAsia" w:ascii="Calibri" w:hAnsi="Calibri" w:eastAsia="宋体" w:cs="Calibri"/>
                <w:color w:val="000000"/>
                <w:kern w:val="0"/>
                <w:sz w:val="21"/>
                <w:szCs w:val="21"/>
                <w:lang w:val="en-US" w:eastAsia="zh-CN" w:bidi="ar-SA"/>
              </w:rPr>
            </w:pPr>
            <w:r>
              <w:rPr>
                <w:rFonts w:hint="eastAsia" w:cs="Calibri"/>
                <w:color w:val="000000"/>
                <w:kern w:val="0"/>
                <w:szCs w:val="21"/>
                <w:lang w:val="en-US" w:eastAsia="zh-CN"/>
              </w:rPr>
              <w:t>1</w:t>
            </w:r>
          </w:p>
        </w:tc>
        <w:tc>
          <w:tcPr>
            <w:tcW w:w="10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99E790">
            <w:pPr>
              <w:widowControl/>
              <w:adjustRightInd w:val="0"/>
              <w:snapToGrid w:val="0"/>
              <w:spacing w:line="300" w:lineRule="auto"/>
              <w:jc w:val="center"/>
              <w:rPr>
                <w:rFonts w:hint="eastAsia" w:ascii="Calibri" w:hAnsi="Calibri" w:eastAsia="宋体" w:cs="Calibri"/>
                <w:color w:val="000000"/>
                <w:kern w:val="0"/>
                <w:sz w:val="21"/>
                <w:szCs w:val="21"/>
                <w:lang w:val="en-US" w:eastAsia="zh-CN" w:bidi="ar-SA"/>
              </w:rPr>
            </w:pPr>
            <w:r>
              <w:rPr>
                <w:rFonts w:hint="eastAsia" w:cs="Calibri"/>
                <w:color w:val="000000"/>
                <w:kern w:val="0"/>
                <w:szCs w:val="21"/>
                <w:lang w:eastAsia="zh-CN"/>
              </w:rPr>
              <w:t>项</w:t>
            </w:r>
          </w:p>
        </w:tc>
      </w:tr>
      <w:tr w14:paraId="5B6AC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14:paraId="0E402333">
            <w:pPr>
              <w:widowControl/>
              <w:numPr>
                <w:ilvl w:val="0"/>
                <w:numId w:val="1"/>
              </w:numPr>
              <w:adjustRightInd w:val="0"/>
              <w:snapToGrid w:val="0"/>
              <w:spacing w:line="300" w:lineRule="auto"/>
              <w:ind w:left="425" w:leftChars="0" w:hanging="425" w:firstLineChars="0"/>
              <w:jc w:val="center"/>
              <w:rPr>
                <w:rFonts w:ascii="Calibri" w:hAnsi="Calibri" w:cs="Calibri"/>
                <w:color w:val="000000"/>
                <w:kern w:val="0"/>
                <w:szCs w:val="21"/>
              </w:rPr>
            </w:pPr>
          </w:p>
        </w:tc>
        <w:tc>
          <w:tcPr>
            <w:tcW w:w="6606" w:type="dxa"/>
            <w:tcBorders>
              <w:top w:val="single" w:color="auto" w:sz="4" w:space="0"/>
              <w:left w:val="single" w:color="auto" w:sz="4" w:space="0"/>
              <w:bottom w:val="single" w:color="auto" w:sz="4" w:space="0"/>
              <w:right w:val="single" w:color="auto" w:sz="4" w:space="0"/>
            </w:tcBorders>
            <w:noWrap w:val="0"/>
            <w:vAlign w:val="center"/>
          </w:tcPr>
          <w:p w14:paraId="410919A7">
            <w:pPr>
              <w:bidi w:val="0"/>
              <w:rPr>
                <w:rFonts w:hint="eastAsia"/>
              </w:rPr>
            </w:pPr>
            <w:r>
              <w:rPr>
                <w:rFonts w:hint="eastAsia"/>
              </w:rPr>
              <w:t>浙江省广播电视综合业务监管系统维保和服务</w:t>
            </w: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D0F11D">
            <w:pPr>
              <w:widowControl/>
              <w:adjustRightInd w:val="0"/>
              <w:snapToGrid w:val="0"/>
              <w:spacing w:line="300" w:lineRule="auto"/>
              <w:jc w:val="center"/>
              <w:rPr>
                <w:rFonts w:hint="eastAsia" w:ascii="Calibri" w:hAnsi="Calibri" w:eastAsia="宋体" w:cs="Calibri"/>
                <w:color w:val="000000"/>
                <w:kern w:val="0"/>
                <w:sz w:val="21"/>
                <w:szCs w:val="21"/>
                <w:lang w:val="en-US" w:eastAsia="zh-CN" w:bidi="ar-SA"/>
              </w:rPr>
            </w:pPr>
            <w:r>
              <w:rPr>
                <w:rFonts w:hint="eastAsia" w:cs="Calibri"/>
                <w:color w:val="000000"/>
                <w:kern w:val="0"/>
                <w:szCs w:val="21"/>
                <w:lang w:val="en-US" w:eastAsia="zh-CN"/>
              </w:rPr>
              <w:t>1</w:t>
            </w:r>
          </w:p>
        </w:tc>
        <w:tc>
          <w:tcPr>
            <w:tcW w:w="10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657B47">
            <w:pPr>
              <w:widowControl/>
              <w:adjustRightInd w:val="0"/>
              <w:snapToGrid w:val="0"/>
              <w:spacing w:line="300" w:lineRule="auto"/>
              <w:jc w:val="center"/>
              <w:rPr>
                <w:rFonts w:hint="eastAsia" w:ascii="Calibri" w:hAnsi="Calibri" w:eastAsia="宋体" w:cs="Calibri"/>
                <w:color w:val="000000"/>
                <w:kern w:val="0"/>
                <w:sz w:val="21"/>
                <w:szCs w:val="21"/>
                <w:lang w:val="en-US" w:eastAsia="zh-CN" w:bidi="ar-SA"/>
              </w:rPr>
            </w:pPr>
            <w:r>
              <w:rPr>
                <w:rFonts w:hint="eastAsia" w:cs="Calibri"/>
                <w:color w:val="000000"/>
                <w:kern w:val="0"/>
                <w:szCs w:val="21"/>
                <w:lang w:eastAsia="zh-CN"/>
              </w:rPr>
              <w:t>项</w:t>
            </w:r>
          </w:p>
        </w:tc>
      </w:tr>
      <w:tr w14:paraId="041FD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14:paraId="773A4BC9">
            <w:pPr>
              <w:widowControl/>
              <w:numPr>
                <w:ilvl w:val="0"/>
                <w:numId w:val="1"/>
              </w:numPr>
              <w:adjustRightInd w:val="0"/>
              <w:snapToGrid w:val="0"/>
              <w:spacing w:line="300" w:lineRule="auto"/>
              <w:ind w:left="425" w:leftChars="0" w:hanging="425" w:firstLineChars="0"/>
              <w:jc w:val="center"/>
              <w:rPr>
                <w:rFonts w:ascii="Calibri" w:hAnsi="Calibri" w:cs="Calibri"/>
                <w:color w:val="000000"/>
                <w:kern w:val="0"/>
                <w:szCs w:val="21"/>
              </w:rPr>
            </w:pPr>
          </w:p>
        </w:tc>
        <w:tc>
          <w:tcPr>
            <w:tcW w:w="6606" w:type="dxa"/>
            <w:tcBorders>
              <w:top w:val="single" w:color="auto" w:sz="4" w:space="0"/>
              <w:left w:val="single" w:color="auto" w:sz="4" w:space="0"/>
              <w:bottom w:val="single" w:color="auto" w:sz="4" w:space="0"/>
              <w:right w:val="single" w:color="auto" w:sz="4" w:space="0"/>
            </w:tcBorders>
            <w:noWrap w:val="0"/>
            <w:vAlign w:val="center"/>
          </w:tcPr>
          <w:p w14:paraId="6CD529DB">
            <w:pPr>
              <w:bidi w:val="0"/>
              <w:rPr>
                <w:rFonts w:hint="eastAsia"/>
              </w:rPr>
            </w:pPr>
            <w:r>
              <w:rPr>
                <w:rFonts w:hint="eastAsia"/>
              </w:rPr>
              <w:t>省局指挥调度系统及移动指挥车维保</w:t>
            </w: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8E4EC2">
            <w:pPr>
              <w:widowControl/>
              <w:adjustRightInd w:val="0"/>
              <w:snapToGrid w:val="0"/>
              <w:spacing w:line="300" w:lineRule="auto"/>
              <w:jc w:val="center"/>
              <w:rPr>
                <w:rFonts w:hint="eastAsia" w:ascii="Calibri" w:hAnsi="Calibri" w:eastAsia="宋体" w:cs="Calibri"/>
                <w:color w:val="000000"/>
                <w:kern w:val="0"/>
                <w:sz w:val="21"/>
                <w:szCs w:val="21"/>
                <w:lang w:val="en-US" w:eastAsia="zh-CN" w:bidi="ar-SA"/>
              </w:rPr>
            </w:pPr>
            <w:r>
              <w:rPr>
                <w:rFonts w:hint="eastAsia" w:cs="Calibri"/>
                <w:color w:val="000000"/>
                <w:kern w:val="0"/>
                <w:szCs w:val="21"/>
                <w:lang w:val="en-US" w:eastAsia="zh-CN"/>
              </w:rPr>
              <w:t>1</w:t>
            </w:r>
          </w:p>
        </w:tc>
        <w:tc>
          <w:tcPr>
            <w:tcW w:w="10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84F1F3">
            <w:pPr>
              <w:widowControl/>
              <w:adjustRightInd w:val="0"/>
              <w:snapToGrid w:val="0"/>
              <w:spacing w:line="300" w:lineRule="auto"/>
              <w:jc w:val="center"/>
              <w:rPr>
                <w:rFonts w:hint="eastAsia" w:ascii="Calibri" w:hAnsi="Calibri" w:eastAsia="宋体" w:cs="Calibri"/>
                <w:color w:val="000000"/>
                <w:kern w:val="0"/>
                <w:sz w:val="21"/>
                <w:szCs w:val="21"/>
                <w:lang w:val="en-US" w:eastAsia="zh-CN" w:bidi="ar-SA"/>
              </w:rPr>
            </w:pPr>
            <w:r>
              <w:rPr>
                <w:rFonts w:hint="eastAsia" w:cs="Calibri"/>
                <w:color w:val="000000"/>
                <w:kern w:val="0"/>
                <w:szCs w:val="21"/>
                <w:lang w:eastAsia="zh-CN"/>
              </w:rPr>
              <w:t>项</w:t>
            </w:r>
          </w:p>
        </w:tc>
      </w:tr>
    </w:tbl>
    <w:p w14:paraId="17CEE3EA">
      <w:pPr>
        <w:pStyle w:val="3"/>
        <w:pageBreakBefore w:val="0"/>
        <w:kinsoku/>
        <w:wordWrap/>
        <w:overflowPunct/>
        <w:bidi w:val="0"/>
        <w:snapToGrid w:val="0"/>
        <w:spacing w:beforeAutospacing="0" w:afterAutospacing="0" w:line="300" w:lineRule="auto"/>
        <w:ind w:firstLine="422"/>
        <w:rPr>
          <w:rFonts w:hint="default" w:ascii="Calibri" w:hAnsi="Calibri" w:eastAsia="宋体" w:cs="Calibri"/>
          <w:lang w:val="en-US" w:eastAsia="zh-CN"/>
        </w:rPr>
      </w:pPr>
      <w:r>
        <w:rPr>
          <w:rFonts w:hint="default" w:ascii="Calibri" w:hAnsi="Calibri" w:cs="Calibri"/>
        </w:rPr>
        <w:t xml:space="preserve">第二部分 </w:t>
      </w:r>
      <w:r>
        <w:rPr>
          <w:rFonts w:hint="eastAsia" w:cs="Calibri"/>
          <w:lang w:val="en-US" w:eastAsia="zh-CN"/>
        </w:rPr>
        <w:t>技术要求</w:t>
      </w:r>
    </w:p>
    <w:bookmarkEnd w:id="51"/>
    <w:p w14:paraId="6434D9A7">
      <w:pPr>
        <w:pStyle w:val="3"/>
        <w:bidi w:val="0"/>
        <w:rPr>
          <w:rFonts w:hint="eastAsia"/>
          <w:lang w:val="en-US" w:eastAsia="zh-CN"/>
        </w:rPr>
      </w:pPr>
      <w:r>
        <w:rPr>
          <w:rFonts w:hint="eastAsia"/>
          <w:lang w:val="en-US" w:eastAsia="zh-CN"/>
        </w:rPr>
        <w:t>一</w:t>
      </w:r>
      <w:r>
        <w:rPr>
          <w:rFonts w:hint="eastAsia"/>
        </w:rPr>
        <w:t>、服务内容</w:t>
      </w:r>
      <w:r>
        <w:rPr>
          <w:rFonts w:hint="eastAsia"/>
          <w:lang w:val="en-US" w:eastAsia="zh-CN"/>
        </w:rPr>
        <w:t>及要求</w:t>
      </w:r>
    </w:p>
    <w:p w14:paraId="26576E3B">
      <w:pPr>
        <w:pStyle w:val="4"/>
        <w:bidi w:val="0"/>
        <w:rPr>
          <w:rFonts w:hint="eastAsia"/>
        </w:rPr>
      </w:pPr>
      <w:r>
        <w:rPr>
          <w:rFonts w:hint="eastAsia"/>
        </w:rPr>
        <w:t>（一）原省广电局门户网站内容和办公自动化系统数据备份与迁移需求。</w:t>
      </w:r>
    </w:p>
    <w:p w14:paraId="3E448C9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val="en-US" w:eastAsia="zh-CN"/>
        </w:rPr>
        <w:t>1.</w:t>
      </w:r>
      <w:r>
        <w:rPr>
          <w:rFonts w:hint="eastAsia"/>
        </w:rPr>
        <w:t>因机构改革，原省广电局网站的部分数据需迁移至省文广旅厅网站。移植的数据应包括网站信息数据、栏目（专题）数据、非结构化数据文件（图片、附件、视频）、前台页面模板等。要求通过对数据库分析、开发，能够实现对结构化信息数据的元对元移植。通过对数据库和程序分析、开发，分析文件原存储位置向新存储位置的转移，能够实现对非结构化数据文件的移植。迁移期间保证原省广电局和省文广旅厅网站不中断，信息数据不损失，确保数据移植的完整准确。同时，移植网站运维保障后台管理数据。对原省广电局门户网站内原有的组织、用户、栏目层级、目录关系、角色、权限、审核流程、统计考核等进行全面的分析梳理，在完成网站相关数据迁移后，将原网站的管理体</w:t>
      </w:r>
      <w:r>
        <w:rPr>
          <w:rFonts w:hint="eastAsia"/>
          <w:lang w:eastAsia="zh-CN"/>
        </w:rPr>
        <w:t>系和</w:t>
      </w:r>
      <w:r>
        <w:rPr>
          <w:rFonts w:hint="eastAsia"/>
        </w:rPr>
        <w:t>业务流程在省文广旅厅网站管理后台进行完整的恢复。</w:t>
      </w:r>
    </w:p>
    <w:p w14:paraId="7A2FED1C">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val="en-US" w:eastAsia="zh-CN"/>
        </w:rPr>
        <w:t>2.</w:t>
      </w:r>
      <w:r>
        <w:rPr>
          <w:rFonts w:hint="eastAsia"/>
        </w:rPr>
        <w:t>因机构改革，将原部署在政务云平台的原省广电局OA办公系统部署在本地机房。部署环境由</w:t>
      </w:r>
      <w:r>
        <w:rPr>
          <w:rFonts w:hint="eastAsia"/>
          <w:lang w:eastAsia="zh-CN"/>
        </w:rPr>
        <w:t>采购人</w:t>
      </w:r>
      <w:r>
        <w:rPr>
          <w:rFonts w:hint="eastAsia"/>
        </w:rPr>
        <w:t>提供，</w:t>
      </w:r>
      <w:r>
        <w:rPr>
          <w:rFonts w:hint="eastAsia"/>
          <w:lang w:eastAsia="zh-CN"/>
        </w:rPr>
        <w:t>供应商</w:t>
      </w:r>
      <w:r>
        <w:rPr>
          <w:rFonts w:hint="eastAsia"/>
        </w:rPr>
        <w:t>负责OA系统的重新搭建，备份全部数据库和文件资料，迁移后，用户可以正常查询文件内容和流转记录。</w:t>
      </w:r>
    </w:p>
    <w:p w14:paraId="36498A1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仿宋" w:hAnsi="仿宋" w:eastAsia="宋体"/>
          <w:szCs w:val="28"/>
          <w:lang w:eastAsia="zh-CN"/>
        </w:rPr>
      </w:pPr>
      <w:r>
        <w:rPr>
          <w:rFonts w:hint="eastAsia"/>
          <w:lang w:val="en-US" w:eastAsia="zh-CN"/>
        </w:rPr>
        <w:t>3.</w:t>
      </w:r>
      <w:r>
        <w:rPr>
          <w:rFonts w:hint="eastAsia"/>
        </w:rPr>
        <w:t>交付物：迁移报告、变更单等</w:t>
      </w:r>
      <w:r>
        <w:rPr>
          <w:rFonts w:hint="eastAsia"/>
          <w:lang w:eastAsia="zh-CN"/>
        </w:rPr>
        <w:t>。</w:t>
      </w:r>
    </w:p>
    <w:p w14:paraId="68F378B8">
      <w:pPr>
        <w:pStyle w:val="4"/>
        <w:bidi w:val="0"/>
        <w:rPr>
          <w:rFonts w:hint="eastAsia"/>
        </w:rPr>
      </w:pPr>
      <w:r>
        <w:rPr>
          <w:rFonts w:hint="eastAsia"/>
        </w:rPr>
        <w:t>（二）全省10个市监测前端日常管理与维护需求。</w:t>
      </w:r>
    </w:p>
    <w:p w14:paraId="6655E8A3">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rPr>
        <w:t>1.保证当地的有线电视前端信号完整、正常地接入到全国有线广播电视监测网、全国安播工程、浙江省广播电视安全播出监管系统监测前端设备等；</w:t>
      </w:r>
    </w:p>
    <w:p w14:paraId="08CAA11E">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rPr>
        <w:t>2.提供设备安装所需机房和环境；</w:t>
      </w:r>
    </w:p>
    <w:p w14:paraId="60939E97">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rPr>
        <w:t>3.承担设备运行电费、场地租赁和保证24小时不间断供电；</w:t>
      </w:r>
    </w:p>
    <w:p w14:paraId="1A37E485">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rPr>
        <w:t>4.保证通讯线路畅通，确保各前端联系人联系畅通；</w:t>
      </w:r>
    </w:p>
    <w:p w14:paraId="6D4677B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rPr>
        <w:t>5.负责防火、防盗、除尘，确保设备不丢失、不人为损坏，定期清洁设备表面灰尘；</w:t>
      </w:r>
    </w:p>
    <w:p w14:paraId="436C7B0E">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rPr>
        <w:t>6.未经</w:t>
      </w:r>
      <w:r>
        <w:rPr>
          <w:rFonts w:hint="eastAsia"/>
          <w:lang w:eastAsia="zh-CN"/>
        </w:rPr>
        <w:t>采购人</w:t>
      </w:r>
      <w:r>
        <w:rPr>
          <w:rFonts w:hint="eastAsia"/>
        </w:rPr>
        <w:t>许可，不得随意更改设备安装位置及连接线；</w:t>
      </w:r>
    </w:p>
    <w:p w14:paraId="33B9A96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rPr>
        <w:t>7.对设备发生的简单故障按照</w:t>
      </w:r>
      <w:r>
        <w:rPr>
          <w:rFonts w:hint="eastAsia"/>
          <w:lang w:eastAsia="zh-CN"/>
        </w:rPr>
        <w:t>采购人</w:t>
      </w:r>
      <w:r>
        <w:rPr>
          <w:rFonts w:hint="eastAsia"/>
        </w:rPr>
        <w:t>要求进行处理；</w:t>
      </w:r>
    </w:p>
    <w:p w14:paraId="74A545D6">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lang w:eastAsia="zh-CN"/>
        </w:rPr>
      </w:pPr>
      <w:r>
        <w:rPr>
          <w:rFonts w:hint="eastAsia"/>
        </w:rPr>
        <w:t>8.如发现设备故障无法处理，及时向</w:t>
      </w:r>
      <w:r>
        <w:rPr>
          <w:rFonts w:hint="eastAsia"/>
          <w:lang w:val="en-US" w:eastAsia="zh-CN"/>
        </w:rPr>
        <w:t>采购人</w:t>
      </w:r>
      <w:r>
        <w:rPr>
          <w:rFonts w:hint="eastAsia"/>
        </w:rPr>
        <w:t>报告</w:t>
      </w:r>
      <w:r>
        <w:rPr>
          <w:rFonts w:hint="eastAsia"/>
          <w:lang w:eastAsia="zh-CN"/>
        </w:rPr>
        <w:t>；</w:t>
      </w:r>
    </w:p>
    <w:p w14:paraId="73FC7DA1">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lang w:eastAsia="zh-CN"/>
        </w:rPr>
      </w:pPr>
      <w:r>
        <w:rPr>
          <w:rFonts w:hint="eastAsia"/>
          <w:lang w:val="en-US" w:eastAsia="zh-CN"/>
        </w:rPr>
        <w:t>9.</w:t>
      </w:r>
      <w:r>
        <w:rPr>
          <w:rFonts w:hint="eastAsia"/>
        </w:rPr>
        <w:t>交付物：巡检记录、故障处置单等</w:t>
      </w:r>
      <w:r>
        <w:rPr>
          <w:rFonts w:hint="eastAsia"/>
          <w:lang w:eastAsia="zh-CN"/>
        </w:rPr>
        <w:t>。</w:t>
      </w:r>
    </w:p>
    <w:p w14:paraId="51925C96">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仿宋" w:hAnsi="仿宋" w:eastAsia="仿宋"/>
          <w:sz w:val="28"/>
          <w:szCs w:val="28"/>
        </w:rPr>
      </w:pPr>
      <w:r>
        <w:rPr>
          <w:rFonts w:hint="eastAsia"/>
        </w:rPr>
        <w:t>附：全省10个市监测前端安装地点如下表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700"/>
        <w:gridCol w:w="3260"/>
        <w:gridCol w:w="4626"/>
      </w:tblGrid>
      <w:tr w14:paraId="63609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tcMar>
              <w:top w:w="0" w:type="dxa"/>
              <w:left w:w="57" w:type="dxa"/>
              <w:bottom w:w="0" w:type="dxa"/>
              <w:right w:w="57" w:type="dxa"/>
            </w:tcMar>
            <w:vAlign w:val="center"/>
          </w:tcPr>
          <w:p w14:paraId="65B3E4FC">
            <w:pPr>
              <w:rPr>
                <w:rFonts w:hint="eastAsia"/>
              </w:rPr>
            </w:pPr>
            <w:r>
              <w:rPr>
                <w:rFonts w:hint="eastAsia"/>
              </w:rPr>
              <w:t>序号</w:t>
            </w:r>
          </w:p>
        </w:tc>
        <w:tc>
          <w:tcPr>
            <w:tcW w:w="700" w:type="dxa"/>
            <w:tcMar>
              <w:top w:w="0" w:type="dxa"/>
              <w:left w:w="57" w:type="dxa"/>
              <w:bottom w:w="0" w:type="dxa"/>
              <w:right w:w="57" w:type="dxa"/>
            </w:tcMar>
            <w:vAlign w:val="center"/>
          </w:tcPr>
          <w:p w14:paraId="41649294">
            <w:pPr>
              <w:rPr>
                <w:rFonts w:hint="eastAsia"/>
              </w:rPr>
            </w:pPr>
            <w:r>
              <w:rPr>
                <w:rFonts w:hint="eastAsia"/>
              </w:rPr>
              <w:t>市名</w:t>
            </w:r>
          </w:p>
        </w:tc>
        <w:tc>
          <w:tcPr>
            <w:tcW w:w="3260" w:type="dxa"/>
            <w:tcMar>
              <w:top w:w="0" w:type="dxa"/>
              <w:left w:w="57" w:type="dxa"/>
              <w:bottom w:w="0" w:type="dxa"/>
              <w:right w:w="57" w:type="dxa"/>
            </w:tcMar>
            <w:vAlign w:val="center"/>
          </w:tcPr>
          <w:p w14:paraId="4A581B58">
            <w:pPr>
              <w:rPr>
                <w:rFonts w:hint="eastAsia"/>
              </w:rPr>
            </w:pPr>
            <w:r>
              <w:rPr>
                <w:rFonts w:hint="eastAsia"/>
              </w:rPr>
              <w:t>监测前端安装单位</w:t>
            </w:r>
          </w:p>
        </w:tc>
        <w:tc>
          <w:tcPr>
            <w:tcW w:w="4627" w:type="dxa"/>
            <w:tcMar>
              <w:top w:w="0" w:type="dxa"/>
              <w:left w:w="57" w:type="dxa"/>
              <w:bottom w:w="0" w:type="dxa"/>
              <w:right w:w="57" w:type="dxa"/>
            </w:tcMar>
            <w:vAlign w:val="center"/>
          </w:tcPr>
          <w:p w14:paraId="311DE82B">
            <w:pPr>
              <w:rPr>
                <w:rFonts w:hint="eastAsia"/>
              </w:rPr>
            </w:pPr>
            <w:r>
              <w:rPr>
                <w:rFonts w:hint="eastAsia"/>
              </w:rPr>
              <w:t>具体地址</w:t>
            </w:r>
          </w:p>
        </w:tc>
      </w:tr>
      <w:tr w14:paraId="2DFA4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tcMar>
              <w:top w:w="0" w:type="dxa"/>
              <w:left w:w="57" w:type="dxa"/>
              <w:bottom w:w="0" w:type="dxa"/>
              <w:right w:w="57" w:type="dxa"/>
            </w:tcMar>
            <w:vAlign w:val="center"/>
          </w:tcPr>
          <w:p w14:paraId="2951BEDF">
            <w:pPr>
              <w:rPr>
                <w:rFonts w:hint="eastAsia"/>
              </w:rPr>
            </w:pPr>
            <w:r>
              <w:rPr>
                <w:rFonts w:hint="eastAsia"/>
              </w:rPr>
              <w:t>1</w:t>
            </w:r>
          </w:p>
        </w:tc>
        <w:tc>
          <w:tcPr>
            <w:tcW w:w="700" w:type="dxa"/>
            <w:tcMar>
              <w:top w:w="0" w:type="dxa"/>
              <w:left w:w="57" w:type="dxa"/>
              <w:bottom w:w="0" w:type="dxa"/>
              <w:right w:w="57" w:type="dxa"/>
            </w:tcMar>
            <w:vAlign w:val="center"/>
          </w:tcPr>
          <w:p w14:paraId="4014411C">
            <w:pPr>
              <w:rPr>
                <w:rFonts w:hint="eastAsia"/>
              </w:rPr>
            </w:pPr>
            <w:r>
              <w:rPr>
                <w:rFonts w:hint="eastAsia"/>
              </w:rPr>
              <w:t>杭州</w:t>
            </w:r>
          </w:p>
        </w:tc>
        <w:tc>
          <w:tcPr>
            <w:tcW w:w="3260" w:type="dxa"/>
            <w:tcMar>
              <w:top w:w="0" w:type="dxa"/>
              <w:left w:w="57" w:type="dxa"/>
              <w:bottom w:w="0" w:type="dxa"/>
              <w:right w:w="57" w:type="dxa"/>
            </w:tcMar>
            <w:vAlign w:val="center"/>
          </w:tcPr>
          <w:p w14:paraId="6412AFAD">
            <w:pPr>
              <w:rPr>
                <w:rFonts w:hint="eastAsia"/>
              </w:rPr>
            </w:pPr>
            <w:r>
              <w:rPr>
                <w:rFonts w:hint="eastAsia"/>
              </w:rPr>
              <w:t>华数传媒网络有限公司</w:t>
            </w:r>
          </w:p>
        </w:tc>
        <w:tc>
          <w:tcPr>
            <w:tcW w:w="4627" w:type="dxa"/>
            <w:tcMar>
              <w:top w:w="0" w:type="dxa"/>
              <w:left w:w="57" w:type="dxa"/>
              <w:bottom w:w="0" w:type="dxa"/>
              <w:right w:w="57" w:type="dxa"/>
            </w:tcMar>
            <w:vAlign w:val="center"/>
          </w:tcPr>
          <w:p w14:paraId="3BEA7E41">
            <w:pPr>
              <w:rPr>
                <w:rFonts w:hint="eastAsia"/>
              </w:rPr>
            </w:pPr>
            <w:r>
              <w:rPr>
                <w:rFonts w:hint="eastAsia"/>
              </w:rPr>
              <w:t>杭州市滨江区长河街道长江路179号华数数字电视产业园B座3楼</w:t>
            </w:r>
          </w:p>
        </w:tc>
      </w:tr>
      <w:tr w14:paraId="69365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tcMar>
              <w:top w:w="0" w:type="dxa"/>
              <w:left w:w="57" w:type="dxa"/>
              <w:bottom w:w="0" w:type="dxa"/>
              <w:right w:w="57" w:type="dxa"/>
            </w:tcMar>
            <w:vAlign w:val="center"/>
          </w:tcPr>
          <w:p w14:paraId="1D7D2D4B">
            <w:pPr>
              <w:rPr>
                <w:rFonts w:hint="eastAsia"/>
              </w:rPr>
            </w:pPr>
            <w:r>
              <w:rPr>
                <w:rFonts w:hint="eastAsia"/>
              </w:rPr>
              <w:t>2</w:t>
            </w:r>
          </w:p>
        </w:tc>
        <w:tc>
          <w:tcPr>
            <w:tcW w:w="700" w:type="dxa"/>
            <w:tcMar>
              <w:top w:w="0" w:type="dxa"/>
              <w:left w:w="57" w:type="dxa"/>
              <w:bottom w:w="0" w:type="dxa"/>
              <w:right w:w="57" w:type="dxa"/>
            </w:tcMar>
            <w:vAlign w:val="center"/>
          </w:tcPr>
          <w:p w14:paraId="663F50B0">
            <w:pPr>
              <w:rPr>
                <w:rFonts w:hint="eastAsia"/>
              </w:rPr>
            </w:pPr>
            <w:r>
              <w:rPr>
                <w:rFonts w:hint="eastAsia"/>
              </w:rPr>
              <w:t>温州</w:t>
            </w:r>
          </w:p>
        </w:tc>
        <w:tc>
          <w:tcPr>
            <w:tcW w:w="3260" w:type="dxa"/>
            <w:tcMar>
              <w:top w:w="0" w:type="dxa"/>
              <w:left w:w="57" w:type="dxa"/>
              <w:bottom w:w="0" w:type="dxa"/>
              <w:right w:w="57" w:type="dxa"/>
            </w:tcMar>
            <w:vAlign w:val="center"/>
          </w:tcPr>
          <w:p w14:paraId="260763DA">
            <w:pPr>
              <w:rPr>
                <w:rFonts w:hint="eastAsia"/>
              </w:rPr>
            </w:pPr>
            <w:r>
              <w:rPr>
                <w:rFonts w:hint="eastAsia"/>
              </w:rPr>
              <w:t>中广（温州）有线信息网络有限公司</w:t>
            </w:r>
          </w:p>
        </w:tc>
        <w:tc>
          <w:tcPr>
            <w:tcW w:w="4627" w:type="dxa"/>
            <w:tcMar>
              <w:top w:w="0" w:type="dxa"/>
              <w:left w:w="57" w:type="dxa"/>
              <w:bottom w:w="0" w:type="dxa"/>
              <w:right w:w="57" w:type="dxa"/>
            </w:tcMar>
            <w:vAlign w:val="center"/>
          </w:tcPr>
          <w:p w14:paraId="048E7BF7">
            <w:pPr>
              <w:rPr>
                <w:rFonts w:hint="eastAsia"/>
              </w:rPr>
            </w:pPr>
            <w:r>
              <w:rPr>
                <w:rFonts w:hint="eastAsia"/>
              </w:rPr>
              <w:t>温州市瓯海区郭溪街道繁盛路296号302室</w:t>
            </w:r>
          </w:p>
        </w:tc>
      </w:tr>
      <w:tr w14:paraId="67F55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tcMar>
              <w:top w:w="0" w:type="dxa"/>
              <w:left w:w="57" w:type="dxa"/>
              <w:bottom w:w="0" w:type="dxa"/>
              <w:right w:w="57" w:type="dxa"/>
            </w:tcMar>
            <w:vAlign w:val="center"/>
          </w:tcPr>
          <w:p w14:paraId="041CB4F9">
            <w:pPr>
              <w:rPr>
                <w:rFonts w:hint="eastAsia"/>
              </w:rPr>
            </w:pPr>
            <w:r>
              <w:rPr>
                <w:rFonts w:hint="eastAsia"/>
              </w:rPr>
              <w:t>3</w:t>
            </w:r>
          </w:p>
        </w:tc>
        <w:tc>
          <w:tcPr>
            <w:tcW w:w="700" w:type="dxa"/>
            <w:tcMar>
              <w:top w:w="0" w:type="dxa"/>
              <w:left w:w="57" w:type="dxa"/>
              <w:bottom w:w="0" w:type="dxa"/>
              <w:right w:w="57" w:type="dxa"/>
            </w:tcMar>
            <w:vAlign w:val="center"/>
          </w:tcPr>
          <w:p w14:paraId="5C577438">
            <w:pPr>
              <w:rPr>
                <w:rFonts w:hint="eastAsia"/>
              </w:rPr>
            </w:pPr>
            <w:r>
              <w:rPr>
                <w:rFonts w:hint="eastAsia"/>
              </w:rPr>
              <w:t>嘉兴</w:t>
            </w:r>
          </w:p>
        </w:tc>
        <w:tc>
          <w:tcPr>
            <w:tcW w:w="3260" w:type="dxa"/>
            <w:tcMar>
              <w:top w:w="0" w:type="dxa"/>
              <w:left w:w="57" w:type="dxa"/>
              <w:bottom w:w="0" w:type="dxa"/>
              <w:right w:w="57" w:type="dxa"/>
            </w:tcMar>
            <w:vAlign w:val="center"/>
          </w:tcPr>
          <w:p w14:paraId="2212784A">
            <w:pPr>
              <w:rPr>
                <w:rFonts w:hint="eastAsia"/>
              </w:rPr>
            </w:pPr>
            <w:r>
              <w:rPr>
                <w:rFonts w:hint="eastAsia"/>
              </w:rPr>
              <w:t>嘉兴华数广电网络有限公司</w:t>
            </w:r>
          </w:p>
        </w:tc>
        <w:tc>
          <w:tcPr>
            <w:tcW w:w="4627" w:type="dxa"/>
            <w:tcMar>
              <w:top w:w="0" w:type="dxa"/>
              <w:left w:w="57" w:type="dxa"/>
              <w:bottom w:w="0" w:type="dxa"/>
              <w:right w:w="57" w:type="dxa"/>
            </w:tcMar>
            <w:vAlign w:val="center"/>
          </w:tcPr>
          <w:p w14:paraId="399D7098">
            <w:pPr>
              <w:rPr>
                <w:rFonts w:hint="eastAsia"/>
              </w:rPr>
            </w:pPr>
            <w:r>
              <w:rPr>
                <w:rFonts w:hint="eastAsia"/>
              </w:rPr>
              <w:t>嘉兴市禾兴北路46号</w:t>
            </w:r>
          </w:p>
        </w:tc>
      </w:tr>
      <w:tr w14:paraId="5F0E4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tcMar>
              <w:top w:w="0" w:type="dxa"/>
              <w:left w:w="57" w:type="dxa"/>
              <w:bottom w:w="0" w:type="dxa"/>
              <w:right w:w="57" w:type="dxa"/>
            </w:tcMar>
            <w:vAlign w:val="center"/>
          </w:tcPr>
          <w:p w14:paraId="0B2865FE">
            <w:pPr>
              <w:rPr>
                <w:rFonts w:hint="eastAsia"/>
              </w:rPr>
            </w:pPr>
            <w:r>
              <w:rPr>
                <w:rFonts w:hint="eastAsia"/>
              </w:rPr>
              <w:t>4</w:t>
            </w:r>
          </w:p>
        </w:tc>
        <w:tc>
          <w:tcPr>
            <w:tcW w:w="700" w:type="dxa"/>
            <w:tcMar>
              <w:top w:w="0" w:type="dxa"/>
              <w:left w:w="57" w:type="dxa"/>
              <w:bottom w:w="0" w:type="dxa"/>
              <w:right w:w="57" w:type="dxa"/>
            </w:tcMar>
            <w:vAlign w:val="center"/>
          </w:tcPr>
          <w:p w14:paraId="27DD6936">
            <w:pPr>
              <w:rPr>
                <w:rFonts w:hint="eastAsia"/>
              </w:rPr>
            </w:pPr>
            <w:r>
              <w:rPr>
                <w:rFonts w:hint="eastAsia"/>
              </w:rPr>
              <w:t>湖州</w:t>
            </w:r>
          </w:p>
        </w:tc>
        <w:tc>
          <w:tcPr>
            <w:tcW w:w="3260" w:type="dxa"/>
            <w:tcMar>
              <w:top w:w="0" w:type="dxa"/>
              <w:left w:w="57" w:type="dxa"/>
              <w:bottom w:w="0" w:type="dxa"/>
              <w:right w:w="57" w:type="dxa"/>
            </w:tcMar>
            <w:vAlign w:val="center"/>
          </w:tcPr>
          <w:p w14:paraId="741A0F56">
            <w:pPr>
              <w:rPr>
                <w:rFonts w:hint="eastAsia"/>
              </w:rPr>
            </w:pPr>
            <w:r>
              <w:rPr>
                <w:rFonts w:hint="eastAsia"/>
              </w:rPr>
              <w:t>湖州华数广电网络有限公司</w:t>
            </w:r>
          </w:p>
        </w:tc>
        <w:tc>
          <w:tcPr>
            <w:tcW w:w="4627" w:type="dxa"/>
            <w:tcMar>
              <w:top w:w="0" w:type="dxa"/>
              <w:left w:w="57" w:type="dxa"/>
              <w:bottom w:w="0" w:type="dxa"/>
              <w:right w:w="57" w:type="dxa"/>
            </w:tcMar>
            <w:vAlign w:val="center"/>
          </w:tcPr>
          <w:p w14:paraId="26CB4477">
            <w:pPr>
              <w:rPr>
                <w:rFonts w:hint="eastAsia"/>
              </w:rPr>
            </w:pPr>
            <w:r>
              <w:rPr>
                <w:rFonts w:hint="eastAsia"/>
              </w:rPr>
              <w:t>湖州市龙溪北路1268号1幢</w:t>
            </w:r>
          </w:p>
        </w:tc>
      </w:tr>
      <w:tr w14:paraId="52173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tcMar>
              <w:top w:w="0" w:type="dxa"/>
              <w:left w:w="57" w:type="dxa"/>
              <w:bottom w:w="0" w:type="dxa"/>
              <w:right w:w="57" w:type="dxa"/>
            </w:tcMar>
            <w:vAlign w:val="center"/>
          </w:tcPr>
          <w:p w14:paraId="415B307E">
            <w:pPr>
              <w:rPr>
                <w:rFonts w:hint="eastAsia"/>
              </w:rPr>
            </w:pPr>
            <w:r>
              <w:rPr>
                <w:rFonts w:hint="eastAsia"/>
              </w:rPr>
              <w:t>5</w:t>
            </w:r>
          </w:p>
        </w:tc>
        <w:tc>
          <w:tcPr>
            <w:tcW w:w="700" w:type="dxa"/>
            <w:tcMar>
              <w:top w:w="0" w:type="dxa"/>
              <w:left w:w="57" w:type="dxa"/>
              <w:bottom w:w="0" w:type="dxa"/>
              <w:right w:w="57" w:type="dxa"/>
            </w:tcMar>
            <w:vAlign w:val="center"/>
          </w:tcPr>
          <w:p w14:paraId="6260350D">
            <w:pPr>
              <w:rPr>
                <w:rFonts w:hint="eastAsia"/>
              </w:rPr>
            </w:pPr>
            <w:r>
              <w:rPr>
                <w:rFonts w:hint="eastAsia"/>
              </w:rPr>
              <w:t>绍兴</w:t>
            </w:r>
          </w:p>
        </w:tc>
        <w:tc>
          <w:tcPr>
            <w:tcW w:w="3260" w:type="dxa"/>
            <w:tcMar>
              <w:top w:w="0" w:type="dxa"/>
              <w:left w:w="57" w:type="dxa"/>
              <w:bottom w:w="0" w:type="dxa"/>
              <w:right w:w="57" w:type="dxa"/>
            </w:tcMar>
            <w:vAlign w:val="center"/>
          </w:tcPr>
          <w:p w14:paraId="1FE0276A">
            <w:pPr>
              <w:rPr>
                <w:rFonts w:hint="eastAsia"/>
              </w:rPr>
            </w:pPr>
            <w:r>
              <w:rPr>
                <w:rFonts w:hint="eastAsia"/>
              </w:rPr>
              <w:t>中广（绍兴）有线信息网络有限公司</w:t>
            </w:r>
          </w:p>
        </w:tc>
        <w:tc>
          <w:tcPr>
            <w:tcW w:w="4627" w:type="dxa"/>
            <w:tcMar>
              <w:top w:w="0" w:type="dxa"/>
              <w:left w:w="57" w:type="dxa"/>
              <w:bottom w:w="0" w:type="dxa"/>
              <w:right w:w="57" w:type="dxa"/>
            </w:tcMar>
            <w:vAlign w:val="center"/>
          </w:tcPr>
          <w:p w14:paraId="7554D25D">
            <w:pPr>
              <w:rPr>
                <w:rFonts w:hint="eastAsia"/>
              </w:rPr>
            </w:pPr>
            <w:r>
              <w:rPr>
                <w:rFonts w:hint="eastAsia"/>
              </w:rPr>
              <w:t>绍兴市越城区马山街道育贤东路619号广电办公楼</w:t>
            </w:r>
          </w:p>
        </w:tc>
      </w:tr>
      <w:tr w14:paraId="28E2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13" w:type="dxa"/>
            <w:tcMar>
              <w:top w:w="0" w:type="dxa"/>
              <w:left w:w="57" w:type="dxa"/>
              <w:bottom w:w="0" w:type="dxa"/>
              <w:right w:w="57" w:type="dxa"/>
            </w:tcMar>
            <w:vAlign w:val="center"/>
          </w:tcPr>
          <w:p w14:paraId="5FAE1584">
            <w:pPr>
              <w:rPr>
                <w:rFonts w:hint="eastAsia"/>
              </w:rPr>
            </w:pPr>
            <w:r>
              <w:rPr>
                <w:rFonts w:hint="eastAsia"/>
              </w:rPr>
              <w:t>6</w:t>
            </w:r>
          </w:p>
        </w:tc>
        <w:tc>
          <w:tcPr>
            <w:tcW w:w="700" w:type="dxa"/>
            <w:tcMar>
              <w:top w:w="0" w:type="dxa"/>
              <w:left w:w="57" w:type="dxa"/>
              <w:bottom w:w="0" w:type="dxa"/>
              <w:right w:w="57" w:type="dxa"/>
            </w:tcMar>
            <w:vAlign w:val="center"/>
          </w:tcPr>
          <w:p w14:paraId="347C4F4E">
            <w:pPr>
              <w:rPr>
                <w:rFonts w:hint="eastAsia"/>
              </w:rPr>
            </w:pPr>
            <w:r>
              <w:rPr>
                <w:rFonts w:hint="eastAsia"/>
              </w:rPr>
              <w:t>金华</w:t>
            </w:r>
          </w:p>
        </w:tc>
        <w:tc>
          <w:tcPr>
            <w:tcW w:w="3260" w:type="dxa"/>
            <w:tcMar>
              <w:top w:w="0" w:type="dxa"/>
              <w:left w:w="57" w:type="dxa"/>
              <w:bottom w:w="0" w:type="dxa"/>
              <w:right w:w="57" w:type="dxa"/>
            </w:tcMar>
            <w:vAlign w:val="center"/>
          </w:tcPr>
          <w:p w14:paraId="1FFB41D3">
            <w:pPr>
              <w:rPr>
                <w:rFonts w:hint="eastAsia"/>
              </w:rPr>
            </w:pPr>
            <w:r>
              <w:rPr>
                <w:rFonts w:hint="eastAsia"/>
              </w:rPr>
              <w:t>金华市广播电视监测中心</w:t>
            </w:r>
          </w:p>
        </w:tc>
        <w:tc>
          <w:tcPr>
            <w:tcW w:w="4627" w:type="dxa"/>
            <w:tcMar>
              <w:top w:w="0" w:type="dxa"/>
              <w:left w:w="57" w:type="dxa"/>
              <w:bottom w:w="0" w:type="dxa"/>
              <w:right w:w="57" w:type="dxa"/>
            </w:tcMar>
            <w:vAlign w:val="center"/>
          </w:tcPr>
          <w:p w14:paraId="0518F101">
            <w:pPr>
              <w:rPr>
                <w:rFonts w:hint="eastAsia"/>
              </w:rPr>
            </w:pPr>
            <w:r>
              <w:rPr>
                <w:rFonts w:hint="eastAsia"/>
              </w:rPr>
              <w:t>金华市婺城区人民西路238号</w:t>
            </w:r>
          </w:p>
        </w:tc>
      </w:tr>
      <w:tr w14:paraId="7AB8F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tcMar>
              <w:top w:w="0" w:type="dxa"/>
              <w:left w:w="57" w:type="dxa"/>
              <w:bottom w:w="0" w:type="dxa"/>
              <w:right w:w="57" w:type="dxa"/>
            </w:tcMar>
            <w:vAlign w:val="center"/>
          </w:tcPr>
          <w:p w14:paraId="1273020E">
            <w:pPr>
              <w:rPr>
                <w:rFonts w:hint="eastAsia"/>
              </w:rPr>
            </w:pPr>
            <w:r>
              <w:rPr>
                <w:rFonts w:hint="eastAsia"/>
              </w:rPr>
              <w:t>7</w:t>
            </w:r>
          </w:p>
        </w:tc>
        <w:tc>
          <w:tcPr>
            <w:tcW w:w="700" w:type="dxa"/>
            <w:tcMar>
              <w:top w:w="0" w:type="dxa"/>
              <w:left w:w="57" w:type="dxa"/>
              <w:bottom w:w="0" w:type="dxa"/>
              <w:right w:w="57" w:type="dxa"/>
            </w:tcMar>
            <w:vAlign w:val="center"/>
          </w:tcPr>
          <w:p w14:paraId="61228450">
            <w:pPr>
              <w:rPr>
                <w:rFonts w:hint="eastAsia"/>
              </w:rPr>
            </w:pPr>
            <w:r>
              <w:rPr>
                <w:rFonts w:hint="eastAsia"/>
              </w:rPr>
              <w:t>衢州</w:t>
            </w:r>
          </w:p>
        </w:tc>
        <w:tc>
          <w:tcPr>
            <w:tcW w:w="3260" w:type="dxa"/>
            <w:tcMar>
              <w:top w:w="0" w:type="dxa"/>
              <w:left w:w="57" w:type="dxa"/>
              <w:bottom w:w="0" w:type="dxa"/>
              <w:right w:w="57" w:type="dxa"/>
            </w:tcMar>
            <w:vAlign w:val="center"/>
          </w:tcPr>
          <w:p w14:paraId="043AD7DE">
            <w:pPr>
              <w:rPr>
                <w:rFonts w:hint="eastAsia"/>
              </w:rPr>
            </w:pPr>
            <w:r>
              <w:rPr>
                <w:rFonts w:hint="eastAsia"/>
              </w:rPr>
              <w:t>衢州华数广电网络有限公司</w:t>
            </w:r>
          </w:p>
        </w:tc>
        <w:tc>
          <w:tcPr>
            <w:tcW w:w="4627" w:type="dxa"/>
            <w:tcMar>
              <w:top w:w="0" w:type="dxa"/>
              <w:left w:w="57" w:type="dxa"/>
              <w:bottom w:w="0" w:type="dxa"/>
              <w:right w:w="57" w:type="dxa"/>
            </w:tcMar>
            <w:vAlign w:val="center"/>
          </w:tcPr>
          <w:p w14:paraId="60781B37">
            <w:pPr>
              <w:rPr>
                <w:rFonts w:hint="eastAsia"/>
              </w:rPr>
            </w:pPr>
            <w:r>
              <w:rPr>
                <w:rFonts w:hint="eastAsia"/>
              </w:rPr>
              <w:t>衢州市柯城区九龙南路28号1幢4层</w:t>
            </w:r>
          </w:p>
        </w:tc>
      </w:tr>
      <w:tr w14:paraId="06C44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tcMar>
              <w:top w:w="0" w:type="dxa"/>
              <w:left w:w="57" w:type="dxa"/>
              <w:bottom w:w="0" w:type="dxa"/>
              <w:right w:w="57" w:type="dxa"/>
            </w:tcMar>
            <w:vAlign w:val="center"/>
          </w:tcPr>
          <w:p w14:paraId="24CEDD31">
            <w:pPr>
              <w:rPr>
                <w:rFonts w:hint="eastAsia"/>
              </w:rPr>
            </w:pPr>
            <w:r>
              <w:rPr>
                <w:rFonts w:hint="eastAsia"/>
              </w:rPr>
              <w:t>8</w:t>
            </w:r>
          </w:p>
        </w:tc>
        <w:tc>
          <w:tcPr>
            <w:tcW w:w="700" w:type="dxa"/>
            <w:tcMar>
              <w:top w:w="0" w:type="dxa"/>
              <w:left w:w="57" w:type="dxa"/>
              <w:bottom w:w="0" w:type="dxa"/>
              <w:right w:w="57" w:type="dxa"/>
            </w:tcMar>
            <w:vAlign w:val="center"/>
          </w:tcPr>
          <w:p w14:paraId="2F087133">
            <w:pPr>
              <w:rPr>
                <w:rFonts w:hint="eastAsia"/>
              </w:rPr>
            </w:pPr>
            <w:r>
              <w:rPr>
                <w:rFonts w:hint="eastAsia"/>
              </w:rPr>
              <w:t>舟山</w:t>
            </w:r>
          </w:p>
        </w:tc>
        <w:tc>
          <w:tcPr>
            <w:tcW w:w="3260" w:type="dxa"/>
            <w:tcMar>
              <w:top w:w="0" w:type="dxa"/>
              <w:left w:w="57" w:type="dxa"/>
              <w:bottom w:w="0" w:type="dxa"/>
              <w:right w:w="57" w:type="dxa"/>
            </w:tcMar>
            <w:vAlign w:val="center"/>
          </w:tcPr>
          <w:p w14:paraId="71EB878B">
            <w:pPr>
              <w:rPr>
                <w:rFonts w:hint="eastAsia"/>
              </w:rPr>
            </w:pPr>
            <w:r>
              <w:rPr>
                <w:rFonts w:hint="eastAsia"/>
              </w:rPr>
              <w:t>舟山市新闻传媒中心</w:t>
            </w:r>
          </w:p>
        </w:tc>
        <w:tc>
          <w:tcPr>
            <w:tcW w:w="4627" w:type="dxa"/>
            <w:tcMar>
              <w:top w:w="0" w:type="dxa"/>
              <w:left w:w="57" w:type="dxa"/>
              <w:bottom w:w="0" w:type="dxa"/>
              <w:right w:w="57" w:type="dxa"/>
            </w:tcMar>
            <w:vAlign w:val="center"/>
          </w:tcPr>
          <w:p w14:paraId="73BBCD6A">
            <w:pPr>
              <w:rPr>
                <w:rFonts w:hint="eastAsia"/>
              </w:rPr>
            </w:pPr>
            <w:r>
              <w:rPr>
                <w:rFonts w:hint="eastAsia"/>
              </w:rPr>
              <w:t>舟山市定海区临城街道长升路30号</w:t>
            </w:r>
          </w:p>
        </w:tc>
      </w:tr>
      <w:tr w14:paraId="7A2F2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tcMar>
              <w:top w:w="0" w:type="dxa"/>
              <w:left w:w="57" w:type="dxa"/>
              <w:bottom w:w="0" w:type="dxa"/>
              <w:right w:w="57" w:type="dxa"/>
            </w:tcMar>
            <w:vAlign w:val="center"/>
          </w:tcPr>
          <w:p w14:paraId="32F14A0B">
            <w:pPr>
              <w:rPr>
                <w:rFonts w:hint="eastAsia"/>
              </w:rPr>
            </w:pPr>
            <w:r>
              <w:rPr>
                <w:rFonts w:hint="eastAsia"/>
              </w:rPr>
              <w:t>9</w:t>
            </w:r>
          </w:p>
        </w:tc>
        <w:tc>
          <w:tcPr>
            <w:tcW w:w="700" w:type="dxa"/>
            <w:tcMar>
              <w:top w:w="0" w:type="dxa"/>
              <w:left w:w="57" w:type="dxa"/>
              <w:bottom w:w="0" w:type="dxa"/>
              <w:right w:w="57" w:type="dxa"/>
            </w:tcMar>
            <w:vAlign w:val="center"/>
          </w:tcPr>
          <w:p w14:paraId="6DB24A61">
            <w:pPr>
              <w:rPr>
                <w:rFonts w:hint="eastAsia"/>
              </w:rPr>
            </w:pPr>
            <w:r>
              <w:rPr>
                <w:rFonts w:hint="eastAsia"/>
              </w:rPr>
              <w:t>台州</w:t>
            </w:r>
          </w:p>
        </w:tc>
        <w:tc>
          <w:tcPr>
            <w:tcW w:w="3260" w:type="dxa"/>
            <w:tcMar>
              <w:top w:w="0" w:type="dxa"/>
              <w:left w:w="57" w:type="dxa"/>
              <w:bottom w:w="0" w:type="dxa"/>
              <w:right w:w="57" w:type="dxa"/>
            </w:tcMar>
            <w:vAlign w:val="center"/>
          </w:tcPr>
          <w:p w14:paraId="6BDC68E4">
            <w:pPr>
              <w:rPr>
                <w:rFonts w:hint="eastAsia"/>
              </w:rPr>
            </w:pPr>
            <w:r>
              <w:rPr>
                <w:rFonts w:hint="eastAsia"/>
              </w:rPr>
              <w:t>台州广电网络有限公司</w:t>
            </w:r>
          </w:p>
        </w:tc>
        <w:tc>
          <w:tcPr>
            <w:tcW w:w="4627" w:type="dxa"/>
            <w:tcMar>
              <w:top w:w="0" w:type="dxa"/>
              <w:left w:w="57" w:type="dxa"/>
              <w:bottom w:w="0" w:type="dxa"/>
              <w:right w:w="57" w:type="dxa"/>
            </w:tcMar>
            <w:vAlign w:val="center"/>
          </w:tcPr>
          <w:p w14:paraId="01B0E433">
            <w:pPr>
              <w:rPr>
                <w:rFonts w:hint="eastAsia"/>
              </w:rPr>
            </w:pPr>
            <w:r>
              <w:rPr>
                <w:rFonts w:hint="eastAsia"/>
              </w:rPr>
              <w:t>台州市椒江区中心大道315号台州广播电视总台</w:t>
            </w:r>
          </w:p>
        </w:tc>
      </w:tr>
      <w:tr w14:paraId="3B29D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tcMar>
              <w:top w:w="0" w:type="dxa"/>
              <w:left w:w="57" w:type="dxa"/>
              <w:bottom w:w="0" w:type="dxa"/>
              <w:right w:w="57" w:type="dxa"/>
            </w:tcMar>
            <w:vAlign w:val="center"/>
          </w:tcPr>
          <w:p w14:paraId="7DB53FAC">
            <w:pPr>
              <w:rPr>
                <w:rFonts w:hint="eastAsia"/>
              </w:rPr>
            </w:pPr>
            <w:r>
              <w:rPr>
                <w:rFonts w:hint="eastAsia"/>
              </w:rPr>
              <w:t>10</w:t>
            </w:r>
          </w:p>
        </w:tc>
        <w:tc>
          <w:tcPr>
            <w:tcW w:w="700" w:type="dxa"/>
            <w:tcMar>
              <w:top w:w="0" w:type="dxa"/>
              <w:left w:w="57" w:type="dxa"/>
              <w:bottom w:w="0" w:type="dxa"/>
              <w:right w:w="57" w:type="dxa"/>
            </w:tcMar>
            <w:vAlign w:val="center"/>
          </w:tcPr>
          <w:p w14:paraId="2D58B394">
            <w:pPr>
              <w:rPr>
                <w:rFonts w:hint="eastAsia"/>
              </w:rPr>
            </w:pPr>
            <w:r>
              <w:rPr>
                <w:rFonts w:hint="eastAsia"/>
              </w:rPr>
              <w:t>丽水</w:t>
            </w:r>
          </w:p>
        </w:tc>
        <w:tc>
          <w:tcPr>
            <w:tcW w:w="3260" w:type="dxa"/>
            <w:tcMar>
              <w:top w:w="0" w:type="dxa"/>
              <w:left w:w="57" w:type="dxa"/>
              <w:bottom w:w="0" w:type="dxa"/>
              <w:right w:w="57" w:type="dxa"/>
            </w:tcMar>
            <w:vAlign w:val="center"/>
          </w:tcPr>
          <w:p w14:paraId="3EEE059D">
            <w:pPr>
              <w:rPr>
                <w:rFonts w:hint="eastAsia"/>
              </w:rPr>
            </w:pPr>
            <w:r>
              <w:rPr>
                <w:rFonts w:hint="eastAsia"/>
              </w:rPr>
              <w:t>丽水市广播电视监测中心</w:t>
            </w:r>
          </w:p>
        </w:tc>
        <w:tc>
          <w:tcPr>
            <w:tcW w:w="4627" w:type="dxa"/>
            <w:tcMar>
              <w:top w:w="0" w:type="dxa"/>
              <w:left w:w="57" w:type="dxa"/>
              <w:bottom w:w="0" w:type="dxa"/>
              <w:right w:w="57" w:type="dxa"/>
            </w:tcMar>
            <w:vAlign w:val="center"/>
          </w:tcPr>
          <w:p w14:paraId="4C5A3180">
            <w:pPr>
              <w:rPr>
                <w:rFonts w:hint="eastAsia"/>
              </w:rPr>
            </w:pPr>
            <w:r>
              <w:rPr>
                <w:rFonts w:hint="eastAsia"/>
              </w:rPr>
              <w:t>丽水市莲都区中东路149号</w:t>
            </w:r>
          </w:p>
        </w:tc>
      </w:tr>
    </w:tbl>
    <w:p w14:paraId="13FEC5D4">
      <w:pPr>
        <w:pStyle w:val="4"/>
        <w:bidi w:val="0"/>
        <w:rPr>
          <w:rFonts w:hint="eastAsia"/>
        </w:rPr>
      </w:pPr>
      <w:r>
        <w:rPr>
          <w:rFonts w:hint="eastAsia"/>
        </w:rPr>
        <w:t>（三）省中心机房辅助设施维保需求。</w:t>
      </w:r>
    </w:p>
    <w:p w14:paraId="51B03407">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eastAsia="宋体"/>
          <w:lang w:val="en-US" w:eastAsia="zh-CN"/>
        </w:rPr>
      </w:pPr>
      <w:r>
        <w:rPr>
          <w:rFonts w:hint="eastAsia"/>
          <w:lang w:val="en-US" w:eastAsia="zh-CN"/>
        </w:rPr>
        <w:t>1.维保对象</w:t>
      </w:r>
    </w:p>
    <w:p w14:paraId="699D4681">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lang w:eastAsia="zh-CN"/>
        </w:rPr>
      </w:pPr>
      <w:r>
        <w:rPr>
          <w:rFonts w:hint="eastAsia"/>
          <w:lang w:eastAsia="zh-CN"/>
        </w:rPr>
        <w:t>（</w:t>
      </w:r>
      <w:r>
        <w:rPr>
          <w:rFonts w:hint="eastAsia"/>
          <w:lang w:val="en-US" w:eastAsia="zh-CN"/>
        </w:rPr>
        <w:t>1</w:t>
      </w:r>
      <w:r>
        <w:rPr>
          <w:rFonts w:hint="eastAsia"/>
          <w:lang w:eastAsia="zh-CN"/>
        </w:rPr>
        <w:t>）</w:t>
      </w:r>
      <w:r>
        <w:rPr>
          <w:rFonts w:hint="eastAsia"/>
        </w:rPr>
        <w:t>4套斯图兹（STULZ）公司CRS361AS精密空调及1套新风系统维保</w:t>
      </w:r>
      <w:r>
        <w:rPr>
          <w:rFonts w:hint="eastAsia"/>
          <w:lang w:eastAsia="zh-CN"/>
        </w:rPr>
        <w:t>。</w:t>
      </w:r>
    </w:p>
    <w:p w14:paraId="6DED09DC">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lang w:eastAsia="zh-CN"/>
        </w:rPr>
      </w:pPr>
      <w:r>
        <w:rPr>
          <w:rFonts w:hint="eastAsia"/>
          <w:lang w:eastAsia="zh-CN"/>
        </w:rPr>
        <w:t>（</w:t>
      </w:r>
      <w:r>
        <w:rPr>
          <w:rFonts w:hint="eastAsia"/>
          <w:lang w:val="en-US" w:eastAsia="zh-CN"/>
        </w:rPr>
        <w:t>2</w:t>
      </w:r>
      <w:r>
        <w:rPr>
          <w:rFonts w:hint="eastAsia"/>
          <w:lang w:eastAsia="zh-CN"/>
        </w:rPr>
        <w:t>）</w:t>
      </w:r>
      <w:r>
        <w:rPr>
          <w:rFonts w:hint="eastAsia"/>
        </w:rPr>
        <w:t>机房消防系统的检测、维护、故障排除等</w:t>
      </w:r>
      <w:r>
        <w:rPr>
          <w:rFonts w:hint="eastAsia"/>
          <w:lang w:eastAsia="zh-CN"/>
        </w:rPr>
        <w:t>。</w:t>
      </w:r>
    </w:p>
    <w:p w14:paraId="39A03D46">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eastAsia="zh-CN"/>
        </w:rPr>
        <w:t>（</w:t>
      </w:r>
      <w:r>
        <w:rPr>
          <w:rFonts w:hint="eastAsia"/>
          <w:lang w:val="en-US" w:eastAsia="zh-CN"/>
        </w:rPr>
        <w:t>3</w:t>
      </w:r>
      <w:r>
        <w:rPr>
          <w:rFonts w:hint="eastAsia"/>
          <w:lang w:eastAsia="zh-CN"/>
        </w:rPr>
        <w:t>）</w:t>
      </w:r>
      <w:r>
        <w:rPr>
          <w:rFonts w:hint="eastAsia"/>
        </w:rPr>
        <w:t>机房管线整理、设备除尘、所有网线、视频线、信号线路的检测和更换等。</w:t>
      </w:r>
    </w:p>
    <w:p w14:paraId="42525CB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val="en-US" w:eastAsia="zh-CN"/>
        </w:rPr>
        <w:t>2.</w:t>
      </w:r>
      <w:r>
        <w:rPr>
          <w:rFonts w:hint="eastAsia"/>
        </w:rPr>
        <w:t>精密空调维保要求</w:t>
      </w:r>
    </w:p>
    <w:p w14:paraId="190459D3">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eastAsia="zh-CN"/>
        </w:rPr>
        <w:t>（</w:t>
      </w:r>
      <w:r>
        <w:rPr>
          <w:rFonts w:hint="eastAsia"/>
          <w:lang w:val="en-US" w:eastAsia="zh-CN"/>
        </w:rPr>
        <w:t>1</w:t>
      </w:r>
      <w:r>
        <w:rPr>
          <w:rFonts w:hint="eastAsia"/>
          <w:lang w:eastAsia="zh-CN"/>
        </w:rPr>
        <w:t>）</w:t>
      </w:r>
      <w:r>
        <w:rPr>
          <w:rFonts w:hint="eastAsia"/>
        </w:rPr>
        <w:t>实行24小时电话服务，维修技术人员实行无节假日的7*24小时上门响应服务。承诺在接到保修通知（电话）后将在15分钟内做出响应，2小时内到达现场处理故障，8小</w:t>
      </w:r>
      <w:r>
        <w:t>时内备件到达现场，</w:t>
      </w:r>
      <w:r>
        <w:rPr>
          <w:rFonts w:hint="eastAsia"/>
        </w:rPr>
        <w:t>24</w:t>
      </w:r>
      <w:r>
        <w:t>小时内</w:t>
      </w:r>
      <w:r>
        <w:rPr>
          <w:rFonts w:hint="eastAsia"/>
        </w:rPr>
        <w:t>彻底</w:t>
      </w:r>
      <w:r>
        <w:t>排除</w:t>
      </w:r>
      <w:r>
        <w:rPr>
          <w:rFonts w:hint="eastAsia"/>
        </w:rPr>
        <w:t>设备</w:t>
      </w:r>
      <w:r>
        <w:t>的一</w:t>
      </w:r>
      <w:r>
        <w:rPr>
          <w:rFonts w:hint="eastAsia"/>
        </w:rPr>
        <w:t>切</w:t>
      </w:r>
      <w:r>
        <w:t>故障</w:t>
      </w:r>
      <w:r>
        <w:rPr>
          <w:rFonts w:hint="eastAsia"/>
        </w:rPr>
        <w:t>，以保证中心机房所有设备的正常运行。</w:t>
      </w:r>
    </w:p>
    <w:p w14:paraId="517337C5">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eastAsia="zh-CN"/>
        </w:rPr>
        <w:t>（</w:t>
      </w:r>
      <w:r>
        <w:rPr>
          <w:rFonts w:hint="eastAsia"/>
          <w:lang w:val="en-US" w:eastAsia="zh-CN"/>
        </w:rPr>
        <w:t>2</w:t>
      </w:r>
      <w:r>
        <w:rPr>
          <w:rFonts w:hint="eastAsia"/>
          <w:lang w:eastAsia="zh-CN"/>
        </w:rPr>
        <w:t>）</w:t>
      </w:r>
      <w:r>
        <w:rPr>
          <w:rFonts w:hint="eastAsia"/>
        </w:rPr>
        <w:t>实行每季度一次定期巡检和不定期的回访。</w:t>
      </w:r>
    </w:p>
    <w:p w14:paraId="1F50B49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eastAsia="zh-CN"/>
        </w:rPr>
        <w:t>（</w:t>
      </w:r>
      <w:r>
        <w:rPr>
          <w:rFonts w:hint="eastAsia"/>
          <w:lang w:val="en-US" w:eastAsia="zh-CN"/>
        </w:rPr>
        <w:t>3</w:t>
      </w:r>
      <w:r>
        <w:rPr>
          <w:rFonts w:hint="eastAsia"/>
          <w:lang w:eastAsia="zh-CN"/>
        </w:rPr>
        <w:t>）</w:t>
      </w:r>
      <w:r>
        <w:rPr>
          <w:rFonts w:hint="eastAsia"/>
        </w:rPr>
        <w:t>除压缩机、风机、冷凝器老损需整体更换外，其他配件老损需更换时，不另外收取费用。</w:t>
      </w:r>
    </w:p>
    <w:p w14:paraId="0EBF1B1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eastAsia="zh-CN"/>
        </w:rPr>
        <w:t>（</w:t>
      </w:r>
      <w:r>
        <w:rPr>
          <w:rFonts w:hint="eastAsia"/>
          <w:lang w:val="en-US" w:eastAsia="zh-CN"/>
        </w:rPr>
        <w:t>4</w:t>
      </w:r>
      <w:r>
        <w:rPr>
          <w:rFonts w:hint="eastAsia"/>
          <w:lang w:eastAsia="zh-CN"/>
        </w:rPr>
        <w:t>）</w:t>
      </w:r>
      <w:r>
        <w:rPr>
          <w:rFonts w:hint="eastAsia"/>
        </w:rPr>
        <w:t>维保工程师应具备电工操作，制冷操作、焊工证等专业资质。</w:t>
      </w:r>
    </w:p>
    <w:p w14:paraId="4F86BB2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val="en-US" w:eastAsia="zh-CN"/>
        </w:rPr>
        <w:t>3.</w:t>
      </w:r>
      <w:r>
        <w:rPr>
          <w:rFonts w:hint="eastAsia"/>
        </w:rPr>
        <w:t>具体内容：</w:t>
      </w:r>
    </w:p>
    <w:p w14:paraId="7EC5EFF3">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val="en-US" w:eastAsia="zh-CN"/>
        </w:rPr>
        <w:t>3.1</w:t>
      </w:r>
      <w:r>
        <w:rPr>
          <w:rFonts w:hint="eastAsia"/>
        </w:rPr>
        <w:t>定期巡检及日常维护</w:t>
      </w:r>
    </w:p>
    <w:p w14:paraId="0A932D0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rPr>
        <w:t>定期提供全面的阶段性巡检，维护保养，内容包括：</w:t>
      </w:r>
    </w:p>
    <w:p w14:paraId="5918815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eastAsia="zh-CN"/>
        </w:rPr>
        <w:t>（</w:t>
      </w:r>
      <w:r>
        <w:rPr>
          <w:rFonts w:hint="eastAsia"/>
          <w:lang w:val="en-US" w:eastAsia="zh-CN"/>
        </w:rPr>
        <w:t>1</w:t>
      </w:r>
      <w:r>
        <w:rPr>
          <w:rFonts w:hint="eastAsia"/>
          <w:lang w:eastAsia="zh-CN"/>
        </w:rPr>
        <w:t>）</w:t>
      </w:r>
      <w:r>
        <w:rPr>
          <w:rFonts w:hint="eastAsia"/>
        </w:rPr>
        <w:t>控制系统：检查显示单元是否正常，各设置参数是否正确，查看历史报警并记录，对报警内容进行分析消除隐患。</w:t>
      </w:r>
    </w:p>
    <w:p w14:paraId="1C28044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eastAsia="zh-CN"/>
        </w:rPr>
        <w:t>（</w:t>
      </w:r>
      <w:r>
        <w:rPr>
          <w:rFonts w:hint="eastAsia"/>
          <w:lang w:val="en-US" w:eastAsia="zh-CN"/>
        </w:rPr>
        <w:t>2</w:t>
      </w:r>
      <w:r>
        <w:rPr>
          <w:rFonts w:hint="eastAsia"/>
          <w:lang w:eastAsia="zh-CN"/>
        </w:rPr>
        <w:t>）</w:t>
      </w:r>
      <w:r>
        <w:rPr>
          <w:rFonts w:hint="eastAsia"/>
        </w:rPr>
        <w:t>空气过滤网：每季度更换一次，不额外收取费用。</w:t>
      </w:r>
    </w:p>
    <w:p w14:paraId="1C2B8BD5">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lang w:eastAsia="zh-CN"/>
        </w:rPr>
      </w:pPr>
      <w:r>
        <w:rPr>
          <w:rFonts w:hint="eastAsia"/>
          <w:lang w:eastAsia="zh-CN"/>
        </w:rPr>
        <w:t>（</w:t>
      </w:r>
      <w:r>
        <w:rPr>
          <w:rFonts w:hint="eastAsia"/>
          <w:lang w:val="en-US" w:eastAsia="zh-CN"/>
        </w:rPr>
        <w:t>3</w:t>
      </w:r>
      <w:r>
        <w:rPr>
          <w:rFonts w:hint="eastAsia"/>
          <w:lang w:eastAsia="zh-CN"/>
        </w:rPr>
        <w:t>）</w:t>
      </w:r>
      <w:r>
        <w:rPr>
          <w:rFonts w:hint="eastAsia"/>
        </w:rPr>
        <w:t>加湿器：根据每年加湿器的使用情况进行清洗或更换</w:t>
      </w:r>
      <w:r>
        <w:rPr>
          <w:rFonts w:hint="eastAsia"/>
          <w:lang w:eastAsia="zh-CN"/>
        </w:rPr>
        <w:t>。</w:t>
      </w:r>
    </w:p>
    <w:p w14:paraId="682B5D47">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lang w:eastAsia="zh-CN"/>
        </w:rPr>
      </w:pPr>
      <w:r>
        <w:rPr>
          <w:rFonts w:hint="eastAsia"/>
          <w:lang w:eastAsia="zh-CN"/>
        </w:rPr>
        <w:t>（</w:t>
      </w:r>
      <w:r>
        <w:rPr>
          <w:rFonts w:hint="eastAsia"/>
          <w:lang w:val="en-US" w:eastAsia="zh-CN"/>
        </w:rPr>
        <w:t>4</w:t>
      </w:r>
      <w:r>
        <w:rPr>
          <w:rFonts w:hint="eastAsia"/>
          <w:lang w:eastAsia="zh-CN"/>
        </w:rPr>
        <w:t>）</w:t>
      </w:r>
      <w:r>
        <w:rPr>
          <w:rFonts w:hint="eastAsia"/>
        </w:rPr>
        <w:t>外部冷凝器和干冷器：风扇：检查风扇转动，有无异常噪声，运行电路是否正常；检查压力继电器，对室外风机的控制是否与设置的一致并且根据当时的具体工作环境调整压力断电器</w:t>
      </w:r>
      <w:r>
        <w:rPr>
          <w:rFonts w:hint="eastAsia"/>
          <w:lang w:eastAsia="zh-CN"/>
        </w:rPr>
        <w:t>。</w:t>
      </w:r>
    </w:p>
    <w:p w14:paraId="4E02E09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eastAsia="zh-CN"/>
        </w:rPr>
        <w:t>（</w:t>
      </w:r>
      <w:r>
        <w:rPr>
          <w:rFonts w:hint="eastAsia"/>
          <w:lang w:val="en-US" w:eastAsia="zh-CN"/>
        </w:rPr>
        <w:t>5</w:t>
      </w:r>
      <w:r>
        <w:rPr>
          <w:rFonts w:hint="eastAsia"/>
          <w:lang w:eastAsia="zh-CN"/>
        </w:rPr>
        <w:t>）</w:t>
      </w:r>
      <w:r>
        <w:rPr>
          <w:rFonts w:hint="eastAsia"/>
        </w:rPr>
        <w:t>室内风机：检查风机马达运转是否正常，有无异常噪音，并且轴承是否发热，检查耗电量。对于由皮带传动的机组，检查传动皮带，用手指拉紧时，是否可延长2cm。</w:t>
      </w:r>
    </w:p>
    <w:p w14:paraId="3ECC84F4">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eastAsia="zh-CN"/>
        </w:rPr>
        <w:t>（</w:t>
      </w:r>
      <w:r>
        <w:rPr>
          <w:rFonts w:hint="eastAsia"/>
          <w:lang w:val="en-US" w:eastAsia="zh-CN"/>
        </w:rPr>
        <w:t>6</w:t>
      </w:r>
      <w:r>
        <w:rPr>
          <w:rFonts w:hint="eastAsia"/>
          <w:lang w:eastAsia="zh-CN"/>
        </w:rPr>
        <w:t>）</w:t>
      </w:r>
      <w:r>
        <w:rPr>
          <w:rFonts w:hint="eastAsia"/>
        </w:rPr>
        <w:t>电路：1）检查主电源及各支路的各相电压，电流；2）对各种的系统保护功能进行检测，（例如高压保护，低压保护，过热保护，相续保护等）保证设备的安全运转。</w:t>
      </w:r>
    </w:p>
    <w:p w14:paraId="70EF2183">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eastAsia="zh-CN"/>
        </w:rPr>
        <w:t>（</w:t>
      </w:r>
      <w:r>
        <w:rPr>
          <w:rFonts w:hint="eastAsia"/>
          <w:lang w:val="en-US" w:eastAsia="zh-CN"/>
        </w:rPr>
        <w:t>7</w:t>
      </w:r>
      <w:r>
        <w:rPr>
          <w:rFonts w:hint="eastAsia"/>
          <w:lang w:eastAsia="zh-CN"/>
        </w:rPr>
        <w:t>）</w:t>
      </w:r>
      <w:r>
        <w:rPr>
          <w:rFonts w:hint="eastAsia"/>
        </w:rPr>
        <w:t>制冷系统：1）检查制冷系统运行压力（高压，低压）是否正常，并根据当时的室外环境对压力进行适当的调节或添加冷媒；2）进行过热度的测试，判断系统的运行效率是否能够达到指定的性能指标；3）压缩机工作时的声音是否异常，以判定系统的润滑程度。</w:t>
      </w:r>
    </w:p>
    <w:p w14:paraId="20E5916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eastAsia="zh-CN"/>
        </w:rPr>
        <w:t>（</w:t>
      </w:r>
      <w:r>
        <w:rPr>
          <w:rFonts w:hint="eastAsia"/>
          <w:lang w:val="en-US" w:eastAsia="zh-CN"/>
        </w:rPr>
        <w:t>8</w:t>
      </w:r>
      <w:r>
        <w:rPr>
          <w:rFonts w:hint="eastAsia"/>
          <w:lang w:eastAsia="zh-CN"/>
        </w:rPr>
        <w:t>）</w:t>
      </w:r>
      <w:r>
        <w:rPr>
          <w:rFonts w:hint="eastAsia"/>
        </w:rPr>
        <w:t>排水系统：检查排水系统是否畅通。</w:t>
      </w:r>
    </w:p>
    <w:p w14:paraId="09086701">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val="en-US" w:eastAsia="zh-CN"/>
        </w:rPr>
        <w:t>3.2</w:t>
      </w:r>
      <w:r>
        <w:rPr>
          <w:rFonts w:hint="eastAsia"/>
        </w:rPr>
        <w:t>定期巡检单应包括以下内容：</w:t>
      </w:r>
    </w:p>
    <w:p w14:paraId="22643F9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eastAsia="zh-CN"/>
        </w:rPr>
        <w:t>（</w:t>
      </w:r>
      <w:r>
        <w:rPr>
          <w:rFonts w:hint="eastAsia"/>
          <w:lang w:val="en-US" w:eastAsia="zh-CN"/>
        </w:rPr>
        <w:t>1</w:t>
      </w:r>
      <w:r>
        <w:rPr>
          <w:rFonts w:hint="eastAsia"/>
          <w:lang w:eastAsia="zh-CN"/>
        </w:rPr>
        <w:t>）</w:t>
      </w:r>
      <w:r>
        <w:rPr>
          <w:rFonts w:hint="eastAsia"/>
        </w:rPr>
        <w:t>检查控制系统菜单及报警的设置情况。检查空调的报警、进行处理并出具检查结果和维修方案。</w:t>
      </w:r>
    </w:p>
    <w:p w14:paraId="7AE886D4">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eastAsia="zh-CN"/>
        </w:rPr>
        <w:t>（</w:t>
      </w:r>
      <w:r>
        <w:rPr>
          <w:rFonts w:hint="eastAsia"/>
          <w:lang w:val="en-US" w:eastAsia="zh-CN"/>
        </w:rPr>
        <w:t>2</w:t>
      </w:r>
      <w:r>
        <w:rPr>
          <w:rFonts w:hint="eastAsia"/>
          <w:lang w:eastAsia="zh-CN"/>
        </w:rPr>
        <w:t>）</w:t>
      </w:r>
      <w:r>
        <w:rPr>
          <w:rFonts w:hint="eastAsia"/>
        </w:rPr>
        <w:t>风机噪音及运行电流，风机轴承的发热情况。</w:t>
      </w:r>
    </w:p>
    <w:p w14:paraId="45896056">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eastAsia="zh-CN"/>
        </w:rPr>
        <w:t>（</w:t>
      </w:r>
      <w:r>
        <w:rPr>
          <w:rFonts w:hint="eastAsia"/>
          <w:lang w:val="en-US" w:eastAsia="zh-CN"/>
        </w:rPr>
        <w:t>3</w:t>
      </w:r>
      <w:r>
        <w:rPr>
          <w:rFonts w:hint="eastAsia"/>
          <w:lang w:eastAsia="zh-CN"/>
        </w:rPr>
        <w:t>）</w:t>
      </w:r>
      <w:r>
        <w:rPr>
          <w:rFonts w:hint="eastAsia"/>
        </w:rPr>
        <w:t>加热器过热保护，加热器的工作电流及加热器的阻值等。</w:t>
      </w:r>
    </w:p>
    <w:p w14:paraId="42419DAE">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eastAsia="zh-CN"/>
        </w:rPr>
        <w:t>（</w:t>
      </w:r>
      <w:r>
        <w:rPr>
          <w:rFonts w:hint="eastAsia"/>
          <w:lang w:val="en-US" w:eastAsia="zh-CN"/>
        </w:rPr>
        <w:t>4</w:t>
      </w:r>
      <w:r>
        <w:rPr>
          <w:rFonts w:hint="eastAsia"/>
          <w:lang w:eastAsia="zh-CN"/>
        </w:rPr>
        <w:t>）</w:t>
      </w:r>
      <w:r>
        <w:rPr>
          <w:rFonts w:hint="eastAsia"/>
        </w:rPr>
        <w:t>冷凝器散热情况，包括室外机的调速系统和冷凝风扇的运行状况。</w:t>
      </w:r>
    </w:p>
    <w:p w14:paraId="6A4AFF44">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eastAsia="zh-CN"/>
        </w:rPr>
        <w:t>（</w:t>
      </w:r>
      <w:r>
        <w:rPr>
          <w:rFonts w:hint="eastAsia"/>
          <w:lang w:val="en-US" w:eastAsia="zh-CN"/>
        </w:rPr>
        <w:t>5</w:t>
      </w:r>
      <w:r>
        <w:rPr>
          <w:rFonts w:hint="eastAsia"/>
          <w:lang w:eastAsia="zh-CN"/>
        </w:rPr>
        <w:t>）</w:t>
      </w:r>
      <w:r>
        <w:rPr>
          <w:rFonts w:hint="eastAsia"/>
        </w:rPr>
        <w:t>制冷循环中各部件的运行情况，压缩机的制冷剂和冷冻油的量、膨胀阀工作情况、干燥过滤器、电磁阀、室外机盘管等管路是否有</w:t>
      </w:r>
      <w:r>
        <w:rPr>
          <w:rFonts w:hint="eastAsia"/>
          <w:lang w:eastAsia="zh-CN"/>
        </w:rPr>
        <w:t>泄漏</w:t>
      </w:r>
      <w:r>
        <w:rPr>
          <w:rFonts w:hint="eastAsia"/>
        </w:rPr>
        <w:t>。</w:t>
      </w:r>
    </w:p>
    <w:p w14:paraId="108602F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eastAsia="zh-CN"/>
        </w:rPr>
        <w:t>（</w:t>
      </w:r>
      <w:r>
        <w:rPr>
          <w:rFonts w:hint="eastAsia"/>
          <w:lang w:val="en-US" w:eastAsia="zh-CN"/>
        </w:rPr>
        <w:t>6</w:t>
      </w:r>
      <w:r>
        <w:rPr>
          <w:rFonts w:hint="eastAsia"/>
          <w:lang w:eastAsia="zh-CN"/>
        </w:rPr>
        <w:t>）</w:t>
      </w:r>
      <w:r>
        <w:rPr>
          <w:rFonts w:hint="eastAsia"/>
        </w:rPr>
        <w:t>过滤网及加湿器等部件的清洁情况，加湿控制系统的工作情况等。</w:t>
      </w:r>
    </w:p>
    <w:p w14:paraId="01FE51D4">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eastAsia="zh-CN"/>
        </w:rPr>
        <w:t>（</w:t>
      </w:r>
      <w:r>
        <w:rPr>
          <w:rFonts w:hint="eastAsia"/>
          <w:lang w:val="en-US" w:eastAsia="zh-CN"/>
        </w:rPr>
        <w:t>7</w:t>
      </w:r>
      <w:r>
        <w:rPr>
          <w:rFonts w:hint="eastAsia"/>
          <w:lang w:eastAsia="zh-CN"/>
        </w:rPr>
        <w:t>）</w:t>
      </w:r>
      <w:r>
        <w:rPr>
          <w:rFonts w:hint="eastAsia"/>
        </w:rPr>
        <w:t>空调送风风道是否有堵塞。</w:t>
      </w:r>
    </w:p>
    <w:p w14:paraId="748D95AC">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eastAsia="zh-CN"/>
        </w:rPr>
        <w:t>（</w:t>
      </w:r>
      <w:r>
        <w:rPr>
          <w:rFonts w:hint="eastAsia"/>
          <w:lang w:val="en-US" w:eastAsia="zh-CN"/>
        </w:rPr>
        <w:t>8）</w:t>
      </w:r>
      <w:r>
        <w:rPr>
          <w:rFonts w:hint="eastAsia"/>
        </w:rPr>
        <w:t>定巡检单需由双方工程师签字。</w:t>
      </w:r>
    </w:p>
    <w:p w14:paraId="5743F0E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仿宋" w:hAnsi="仿宋" w:eastAsia="仿宋"/>
          <w:sz w:val="28"/>
          <w:szCs w:val="28"/>
        </w:rPr>
      </w:pPr>
      <w:r>
        <w:rPr>
          <w:rFonts w:hint="eastAsia"/>
          <w:lang w:val="en-US" w:eastAsia="zh-CN"/>
        </w:rPr>
        <w:t>4.</w:t>
      </w:r>
      <w:r>
        <w:rPr>
          <w:rFonts w:hint="eastAsia"/>
        </w:rPr>
        <w:t>交付物：巡检报告、服务报告、故障处置单等</w:t>
      </w:r>
    </w:p>
    <w:p w14:paraId="697D8519">
      <w:pPr>
        <w:pStyle w:val="4"/>
        <w:bidi w:val="0"/>
        <w:rPr>
          <w:rFonts w:hint="eastAsia"/>
        </w:rPr>
      </w:pPr>
      <w:r>
        <w:rPr>
          <w:rFonts w:hint="eastAsia"/>
        </w:rPr>
        <w:t>（四）浙江省广播电视综合业务监管系统维保和服务需求</w:t>
      </w:r>
    </w:p>
    <w:p w14:paraId="5A51C42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val="en-US" w:eastAsia="zh-CN"/>
        </w:rPr>
        <w:t>1.</w:t>
      </w:r>
      <w:r>
        <w:rPr>
          <w:rFonts w:hint="eastAsia"/>
        </w:rPr>
        <w:t>浙江省广播电视综合业务监管系统浙江省广播电视监测网络系统维护项目主要对浙江广电集团和11个市有线数字电视、有线模拟电视、无线模拟电视、调频广播，中波，和通过中星6A、中星6B、中星6E传送的浙江卫视高清、标清节目等信号进行重点监测，确保各监测系统高质量、可靠、稳定地运行，落实各项监测任务和保障安全播出工作，实现对全省广播电视的安全监测和质量监测。</w:t>
      </w:r>
    </w:p>
    <w:p w14:paraId="17F19344">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val="en-US" w:eastAsia="zh-CN"/>
        </w:rPr>
        <w:t>2.</w:t>
      </w:r>
      <w:r>
        <w:rPr>
          <w:rFonts w:hint="eastAsia"/>
        </w:rPr>
        <w:t>系统软件实现对监测站点情况进行地图展示，实现对各地前端电视采集设备进行实时轮询检查其工作状态并报警，实现广播电视监测节目的实时和录像查看、监测任务下发、异态报警确认，监测结果统计分析等日常监测要求，对各地前端广播电视采集设备进行实时轮询检查其工作状态是否正常，并采集前端视频流数据内容进行黑屏、静帧、条纹等异态检测并与各市监测中心监测系统进行数据接口对接。</w:t>
      </w:r>
    </w:p>
    <w:p w14:paraId="3B5772C3">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仿宋" w:hAnsi="仿宋" w:eastAsia="仿宋"/>
          <w:sz w:val="28"/>
          <w:szCs w:val="28"/>
        </w:rPr>
      </w:pPr>
      <w:r>
        <w:rPr>
          <w:rFonts w:hint="eastAsia"/>
          <w:lang w:val="en-US" w:eastAsia="zh-CN"/>
        </w:rPr>
        <w:t>3.</w:t>
      </w:r>
      <w:r>
        <w:rPr>
          <w:rFonts w:hint="eastAsia"/>
        </w:rPr>
        <w:t>维护硬件清单</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5233"/>
        <w:gridCol w:w="1489"/>
        <w:gridCol w:w="892"/>
        <w:gridCol w:w="1043"/>
      </w:tblGrid>
      <w:tr w14:paraId="30635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0ECB6ED2">
            <w:pPr>
              <w:bidi w:val="0"/>
              <w:jc w:val="both"/>
              <w:rPr>
                <w:rFonts w:hint="eastAsia"/>
              </w:rPr>
            </w:pPr>
            <w:r>
              <w:t>序号</w:t>
            </w:r>
          </w:p>
        </w:tc>
        <w:tc>
          <w:tcPr>
            <w:tcW w:w="5233" w:type="dxa"/>
            <w:vAlign w:val="center"/>
          </w:tcPr>
          <w:p w14:paraId="2D6726DD">
            <w:pPr>
              <w:bidi w:val="0"/>
              <w:jc w:val="both"/>
              <w:rPr>
                <w:rFonts w:hint="eastAsia"/>
              </w:rPr>
            </w:pPr>
            <w:r>
              <w:t>名称</w:t>
            </w:r>
          </w:p>
        </w:tc>
        <w:tc>
          <w:tcPr>
            <w:tcW w:w="1489" w:type="dxa"/>
            <w:vAlign w:val="center"/>
          </w:tcPr>
          <w:p w14:paraId="570826DA">
            <w:pPr>
              <w:bidi w:val="0"/>
              <w:jc w:val="both"/>
              <w:rPr>
                <w:rFonts w:hint="eastAsia"/>
              </w:rPr>
            </w:pPr>
            <w:r>
              <w:rPr>
                <w:rFonts w:hint="eastAsia"/>
              </w:rPr>
              <w:t>品牌</w:t>
            </w:r>
          </w:p>
        </w:tc>
        <w:tc>
          <w:tcPr>
            <w:tcW w:w="892" w:type="dxa"/>
            <w:vAlign w:val="center"/>
          </w:tcPr>
          <w:p w14:paraId="694AA514">
            <w:pPr>
              <w:bidi w:val="0"/>
              <w:jc w:val="both"/>
              <w:rPr>
                <w:rFonts w:hint="eastAsia"/>
              </w:rPr>
            </w:pPr>
            <w:r>
              <w:t>数量</w:t>
            </w:r>
          </w:p>
        </w:tc>
        <w:tc>
          <w:tcPr>
            <w:tcW w:w="1043" w:type="dxa"/>
            <w:vAlign w:val="center"/>
          </w:tcPr>
          <w:p w14:paraId="6FABE454">
            <w:pPr>
              <w:bidi w:val="0"/>
              <w:jc w:val="both"/>
              <w:rPr>
                <w:rFonts w:hint="eastAsia"/>
              </w:rPr>
            </w:pPr>
            <w:r>
              <w:t>单位</w:t>
            </w:r>
          </w:p>
        </w:tc>
      </w:tr>
      <w:tr w14:paraId="00428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6D55F0CD">
            <w:pPr>
              <w:numPr>
                <w:ilvl w:val="0"/>
                <w:numId w:val="2"/>
              </w:numPr>
              <w:bidi w:val="0"/>
              <w:ind w:left="425" w:leftChars="0" w:hanging="425" w:firstLineChars="0"/>
              <w:jc w:val="both"/>
              <w:rPr>
                <w:rFonts w:hint="eastAsia"/>
              </w:rPr>
            </w:pPr>
          </w:p>
        </w:tc>
        <w:tc>
          <w:tcPr>
            <w:tcW w:w="5233" w:type="dxa"/>
            <w:vAlign w:val="center"/>
          </w:tcPr>
          <w:p w14:paraId="1D011D00">
            <w:pPr>
              <w:bidi w:val="0"/>
              <w:jc w:val="both"/>
              <w:rPr>
                <w:rFonts w:hint="eastAsia"/>
              </w:rPr>
            </w:pPr>
            <w:r>
              <w:rPr>
                <w:rFonts w:hint="eastAsia"/>
              </w:rPr>
              <w:t>BHQA28多通道DVB-C有线数字电视监测卡</w:t>
            </w:r>
          </w:p>
        </w:tc>
        <w:tc>
          <w:tcPr>
            <w:tcW w:w="1489" w:type="dxa"/>
            <w:vAlign w:val="center"/>
          </w:tcPr>
          <w:p w14:paraId="704AAC1E">
            <w:pPr>
              <w:bidi w:val="0"/>
              <w:jc w:val="both"/>
              <w:rPr>
                <w:rFonts w:hint="eastAsia"/>
              </w:rPr>
            </w:pPr>
            <w:r>
              <w:rPr>
                <w:rFonts w:hint="eastAsia"/>
              </w:rPr>
              <w:t>博汇</w:t>
            </w:r>
          </w:p>
        </w:tc>
        <w:tc>
          <w:tcPr>
            <w:tcW w:w="892" w:type="dxa"/>
            <w:vAlign w:val="center"/>
          </w:tcPr>
          <w:p w14:paraId="4EC23EB9">
            <w:pPr>
              <w:bidi w:val="0"/>
              <w:jc w:val="both"/>
              <w:rPr>
                <w:rFonts w:hint="eastAsia"/>
              </w:rPr>
            </w:pPr>
            <w:r>
              <w:rPr>
                <w:rFonts w:hint="eastAsia"/>
              </w:rPr>
              <w:t>8</w:t>
            </w:r>
          </w:p>
        </w:tc>
        <w:tc>
          <w:tcPr>
            <w:tcW w:w="1043" w:type="dxa"/>
            <w:vAlign w:val="center"/>
          </w:tcPr>
          <w:p w14:paraId="0CED221E">
            <w:pPr>
              <w:bidi w:val="0"/>
              <w:jc w:val="both"/>
              <w:rPr>
                <w:rFonts w:hint="eastAsia"/>
              </w:rPr>
            </w:pPr>
            <w:r>
              <w:t>块</w:t>
            </w:r>
          </w:p>
        </w:tc>
      </w:tr>
      <w:tr w14:paraId="0A2F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12B72012">
            <w:pPr>
              <w:numPr>
                <w:ilvl w:val="0"/>
                <w:numId w:val="2"/>
              </w:numPr>
              <w:bidi w:val="0"/>
              <w:ind w:left="425" w:leftChars="0" w:hanging="425" w:firstLineChars="0"/>
              <w:jc w:val="both"/>
              <w:rPr>
                <w:rFonts w:hint="eastAsia"/>
              </w:rPr>
            </w:pPr>
          </w:p>
        </w:tc>
        <w:tc>
          <w:tcPr>
            <w:tcW w:w="5233" w:type="dxa"/>
            <w:vAlign w:val="center"/>
          </w:tcPr>
          <w:p w14:paraId="3FE5C3FF">
            <w:pPr>
              <w:bidi w:val="0"/>
              <w:jc w:val="both"/>
              <w:rPr>
                <w:rFonts w:hint="eastAsia"/>
              </w:rPr>
            </w:pPr>
            <w:r>
              <w:rPr>
                <w:rFonts w:hint="eastAsia"/>
              </w:rPr>
              <w:t>BHIP22多通道IP码流解扰卡</w:t>
            </w:r>
          </w:p>
        </w:tc>
        <w:tc>
          <w:tcPr>
            <w:tcW w:w="1489" w:type="dxa"/>
            <w:vAlign w:val="center"/>
          </w:tcPr>
          <w:p w14:paraId="29C8DBD9">
            <w:pPr>
              <w:bidi w:val="0"/>
              <w:jc w:val="both"/>
              <w:rPr>
                <w:rFonts w:hint="eastAsia"/>
              </w:rPr>
            </w:pPr>
            <w:r>
              <w:rPr>
                <w:rFonts w:hint="eastAsia"/>
              </w:rPr>
              <w:t>博汇</w:t>
            </w:r>
          </w:p>
        </w:tc>
        <w:tc>
          <w:tcPr>
            <w:tcW w:w="892" w:type="dxa"/>
            <w:vAlign w:val="center"/>
          </w:tcPr>
          <w:p w14:paraId="6C9CDDBC">
            <w:pPr>
              <w:bidi w:val="0"/>
              <w:jc w:val="both"/>
              <w:rPr>
                <w:rFonts w:hint="eastAsia"/>
              </w:rPr>
            </w:pPr>
            <w:r>
              <w:rPr>
                <w:rFonts w:hint="eastAsia"/>
              </w:rPr>
              <w:t>8</w:t>
            </w:r>
          </w:p>
        </w:tc>
        <w:tc>
          <w:tcPr>
            <w:tcW w:w="1043" w:type="dxa"/>
            <w:vAlign w:val="center"/>
          </w:tcPr>
          <w:p w14:paraId="58F355CE">
            <w:pPr>
              <w:bidi w:val="0"/>
              <w:jc w:val="both"/>
              <w:rPr>
                <w:rFonts w:hint="eastAsia"/>
              </w:rPr>
            </w:pPr>
            <w:r>
              <w:rPr>
                <w:rFonts w:hint="eastAsia"/>
              </w:rPr>
              <w:t>块</w:t>
            </w:r>
          </w:p>
        </w:tc>
      </w:tr>
      <w:tr w14:paraId="624BF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5EE2569F">
            <w:pPr>
              <w:numPr>
                <w:ilvl w:val="0"/>
                <w:numId w:val="2"/>
              </w:numPr>
              <w:bidi w:val="0"/>
              <w:ind w:left="425" w:leftChars="0" w:hanging="425" w:firstLineChars="0"/>
              <w:jc w:val="both"/>
              <w:rPr>
                <w:rFonts w:hint="eastAsia"/>
              </w:rPr>
            </w:pPr>
          </w:p>
        </w:tc>
        <w:tc>
          <w:tcPr>
            <w:tcW w:w="5233" w:type="dxa"/>
            <w:vAlign w:val="center"/>
          </w:tcPr>
          <w:p w14:paraId="3D112F15">
            <w:pPr>
              <w:bidi w:val="0"/>
              <w:jc w:val="both"/>
              <w:rPr>
                <w:rFonts w:hint="eastAsia"/>
              </w:rPr>
            </w:pPr>
            <w:r>
              <w:rPr>
                <w:rFonts w:hint="eastAsia"/>
              </w:rPr>
              <w:t>国微数字电视CAM解密大卡</w:t>
            </w:r>
          </w:p>
        </w:tc>
        <w:tc>
          <w:tcPr>
            <w:tcW w:w="1489" w:type="dxa"/>
            <w:vAlign w:val="center"/>
          </w:tcPr>
          <w:p w14:paraId="318BCD18">
            <w:pPr>
              <w:bidi w:val="0"/>
              <w:jc w:val="both"/>
              <w:rPr>
                <w:rFonts w:hint="eastAsia"/>
              </w:rPr>
            </w:pPr>
            <w:r>
              <w:rPr>
                <w:rFonts w:hint="eastAsia"/>
              </w:rPr>
              <w:t>博汇</w:t>
            </w:r>
          </w:p>
        </w:tc>
        <w:tc>
          <w:tcPr>
            <w:tcW w:w="892" w:type="dxa"/>
            <w:vAlign w:val="center"/>
          </w:tcPr>
          <w:p w14:paraId="57480069">
            <w:pPr>
              <w:bidi w:val="0"/>
              <w:jc w:val="both"/>
              <w:rPr>
                <w:rFonts w:hint="eastAsia"/>
              </w:rPr>
            </w:pPr>
            <w:r>
              <w:rPr>
                <w:rFonts w:hint="eastAsia"/>
              </w:rPr>
              <w:t>40</w:t>
            </w:r>
          </w:p>
        </w:tc>
        <w:tc>
          <w:tcPr>
            <w:tcW w:w="1043" w:type="dxa"/>
            <w:vAlign w:val="center"/>
          </w:tcPr>
          <w:p w14:paraId="00449670">
            <w:pPr>
              <w:bidi w:val="0"/>
              <w:jc w:val="both"/>
              <w:rPr>
                <w:rFonts w:hint="eastAsia"/>
              </w:rPr>
            </w:pPr>
            <w:r>
              <w:rPr>
                <w:rFonts w:hint="eastAsia"/>
              </w:rPr>
              <w:t>块</w:t>
            </w:r>
          </w:p>
        </w:tc>
      </w:tr>
      <w:tr w14:paraId="44214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1713D715">
            <w:pPr>
              <w:numPr>
                <w:ilvl w:val="0"/>
                <w:numId w:val="2"/>
              </w:numPr>
              <w:bidi w:val="0"/>
              <w:ind w:left="425" w:leftChars="0" w:hanging="425" w:firstLineChars="0"/>
              <w:jc w:val="both"/>
              <w:rPr>
                <w:rFonts w:hint="eastAsia"/>
              </w:rPr>
            </w:pPr>
          </w:p>
        </w:tc>
        <w:tc>
          <w:tcPr>
            <w:tcW w:w="5233" w:type="dxa"/>
            <w:vAlign w:val="center"/>
          </w:tcPr>
          <w:p w14:paraId="0409F5AA">
            <w:pPr>
              <w:bidi w:val="0"/>
              <w:jc w:val="both"/>
              <w:rPr>
                <w:rFonts w:hint="eastAsia"/>
              </w:rPr>
            </w:pPr>
            <w:r>
              <w:rPr>
                <w:rFonts w:hint="eastAsia"/>
              </w:rPr>
              <w:t>BHC2000 2U工业机箱（2U</w:t>
            </w:r>
            <w:r>
              <w:t>）</w:t>
            </w:r>
          </w:p>
        </w:tc>
        <w:tc>
          <w:tcPr>
            <w:tcW w:w="1489" w:type="dxa"/>
            <w:vAlign w:val="center"/>
          </w:tcPr>
          <w:p w14:paraId="6C7E9429">
            <w:pPr>
              <w:bidi w:val="0"/>
              <w:jc w:val="both"/>
              <w:rPr>
                <w:rFonts w:hint="eastAsia"/>
              </w:rPr>
            </w:pPr>
            <w:r>
              <w:rPr>
                <w:rFonts w:hint="eastAsia"/>
              </w:rPr>
              <w:t>博汇</w:t>
            </w:r>
          </w:p>
        </w:tc>
        <w:tc>
          <w:tcPr>
            <w:tcW w:w="892" w:type="dxa"/>
            <w:vAlign w:val="center"/>
          </w:tcPr>
          <w:p w14:paraId="0D221D3A">
            <w:pPr>
              <w:bidi w:val="0"/>
              <w:jc w:val="both"/>
              <w:rPr>
                <w:rFonts w:hint="eastAsia"/>
              </w:rPr>
            </w:pPr>
            <w:r>
              <w:rPr>
                <w:rFonts w:hint="eastAsia"/>
              </w:rPr>
              <w:t>35</w:t>
            </w:r>
          </w:p>
        </w:tc>
        <w:tc>
          <w:tcPr>
            <w:tcW w:w="1043" w:type="dxa"/>
            <w:vAlign w:val="center"/>
          </w:tcPr>
          <w:p w14:paraId="70C802D3">
            <w:pPr>
              <w:bidi w:val="0"/>
              <w:jc w:val="both"/>
              <w:rPr>
                <w:rFonts w:hint="eastAsia"/>
              </w:rPr>
            </w:pPr>
            <w:r>
              <w:rPr>
                <w:rFonts w:hint="eastAsia"/>
              </w:rPr>
              <w:t>台</w:t>
            </w:r>
          </w:p>
        </w:tc>
      </w:tr>
      <w:tr w14:paraId="131C9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4ABFE4E5">
            <w:pPr>
              <w:numPr>
                <w:ilvl w:val="0"/>
                <w:numId w:val="2"/>
              </w:numPr>
              <w:bidi w:val="0"/>
              <w:ind w:left="425" w:leftChars="0" w:hanging="425" w:firstLineChars="0"/>
              <w:jc w:val="both"/>
              <w:rPr>
                <w:rFonts w:hint="eastAsia"/>
              </w:rPr>
            </w:pPr>
          </w:p>
        </w:tc>
        <w:tc>
          <w:tcPr>
            <w:tcW w:w="5233" w:type="dxa"/>
            <w:vAlign w:val="center"/>
          </w:tcPr>
          <w:p w14:paraId="72188972">
            <w:pPr>
              <w:bidi w:val="0"/>
              <w:jc w:val="both"/>
              <w:rPr>
                <w:rFonts w:hint="eastAsia"/>
              </w:rPr>
            </w:pPr>
            <w:r>
              <w:rPr>
                <w:rFonts w:hint="eastAsia"/>
              </w:rPr>
              <w:t>BHP1000 冗余热备份电源（1U</w:t>
            </w:r>
            <w:r>
              <w:t>）</w:t>
            </w:r>
          </w:p>
        </w:tc>
        <w:tc>
          <w:tcPr>
            <w:tcW w:w="1489" w:type="dxa"/>
            <w:vAlign w:val="center"/>
          </w:tcPr>
          <w:p w14:paraId="540FD986">
            <w:pPr>
              <w:bidi w:val="0"/>
              <w:jc w:val="both"/>
              <w:rPr>
                <w:rFonts w:hint="eastAsia"/>
              </w:rPr>
            </w:pPr>
            <w:r>
              <w:rPr>
                <w:rFonts w:hint="eastAsia"/>
              </w:rPr>
              <w:t>博汇</w:t>
            </w:r>
          </w:p>
        </w:tc>
        <w:tc>
          <w:tcPr>
            <w:tcW w:w="892" w:type="dxa"/>
            <w:vAlign w:val="center"/>
          </w:tcPr>
          <w:p w14:paraId="325DD586">
            <w:pPr>
              <w:bidi w:val="0"/>
              <w:jc w:val="both"/>
              <w:rPr>
                <w:rFonts w:hint="eastAsia"/>
              </w:rPr>
            </w:pPr>
            <w:r>
              <w:rPr>
                <w:rFonts w:hint="eastAsia"/>
              </w:rPr>
              <w:t>27</w:t>
            </w:r>
          </w:p>
        </w:tc>
        <w:tc>
          <w:tcPr>
            <w:tcW w:w="1043" w:type="dxa"/>
            <w:vAlign w:val="center"/>
          </w:tcPr>
          <w:p w14:paraId="54D539F0">
            <w:pPr>
              <w:bidi w:val="0"/>
              <w:jc w:val="both"/>
              <w:rPr>
                <w:rFonts w:hint="eastAsia"/>
              </w:rPr>
            </w:pPr>
            <w:r>
              <w:rPr>
                <w:rFonts w:hint="eastAsia"/>
              </w:rPr>
              <w:t>台</w:t>
            </w:r>
          </w:p>
        </w:tc>
      </w:tr>
      <w:tr w14:paraId="0A8D2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4B090CCA">
            <w:pPr>
              <w:numPr>
                <w:ilvl w:val="0"/>
                <w:numId w:val="2"/>
              </w:numPr>
              <w:bidi w:val="0"/>
              <w:ind w:left="425" w:leftChars="0" w:hanging="425" w:firstLineChars="0"/>
              <w:jc w:val="both"/>
              <w:rPr>
                <w:rFonts w:hint="eastAsia"/>
              </w:rPr>
            </w:pPr>
          </w:p>
        </w:tc>
        <w:tc>
          <w:tcPr>
            <w:tcW w:w="5233" w:type="dxa"/>
            <w:vAlign w:val="center"/>
          </w:tcPr>
          <w:p w14:paraId="1A04AFE7">
            <w:pPr>
              <w:bidi w:val="0"/>
              <w:jc w:val="both"/>
              <w:rPr>
                <w:rFonts w:hint="eastAsia"/>
              </w:rPr>
            </w:pPr>
            <w:r>
              <w:rPr>
                <w:rFonts w:hint="eastAsia"/>
              </w:rPr>
              <w:t>TrinityAres-Display多画面监测报警系统（2U</w:t>
            </w:r>
            <w:r>
              <w:t>）</w:t>
            </w:r>
          </w:p>
        </w:tc>
        <w:tc>
          <w:tcPr>
            <w:tcW w:w="1489" w:type="dxa"/>
            <w:vAlign w:val="center"/>
          </w:tcPr>
          <w:p w14:paraId="73064303">
            <w:pPr>
              <w:bidi w:val="0"/>
              <w:jc w:val="both"/>
              <w:rPr>
                <w:rFonts w:hint="eastAsia"/>
              </w:rPr>
            </w:pPr>
            <w:r>
              <w:rPr>
                <w:rFonts w:hint="eastAsia"/>
              </w:rPr>
              <w:t>博汇</w:t>
            </w:r>
          </w:p>
        </w:tc>
        <w:tc>
          <w:tcPr>
            <w:tcW w:w="892" w:type="dxa"/>
            <w:vAlign w:val="center"/>
          </w:tcPr>
          <w:p w14:paraId="40DCF447">
            <w:pPr>
              <w:bidi w:val="0"/>
              <w:jc w:val="both"/>
              <w:rPr>
                <w:rFonts w:hint="eastAsia"/>
              </w:rPr>
            </w:pPr>
            <w:r>
              <w:rPr>
                <w:rFonts w:hint="eastAsia"/>
              </w:rPr>
              <w:t>5</w:t>
            </w:r>
          </w:p>
        </w:tc>
        <w:tc>
          <w:tcPr>
            <w:tcW w:w="1043" w:type="dxa"/>
            <w:vAlign w:val="center"/>
          </w:tcPr>
          <w:p w14:paraId="77942CF1">
            <w:pPr>
              <w:bidi w:val="0"/>
              <w:jc w:val="both"/>
              <w:rPr>
                <w:rFonts w:hint="eastAsia"/>
              </w:rPr>
            </w:pPr>
            <w:r>
              <w:rPr>
                <w:rFonts w:hint="eastAsia"/>
              </w:rPr>
              <w:t>台</w:t>
            </w:r>
          </w:p>
        </w:tc>
      </w:tr>
      <w:tr w14:paraId="311D2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635E04A2">
            <w:pPr>
              <w:numPr>
                <w:ilvl w:val="0"/>
                <w:numId w:val="2"/>
              </w:numPr>
              <w:bidi w:val="0"/>
              <w:ind w:left="425" w:leftChars="0" w:hanging="425" w:firstLineChars="0"/>
              <w:jc w:val="both"/>
              <w:rPr>
                <w:rFonts w:hint="eastAsia"/>
              </w:rPr>
            </w:pPr>
          </w:p>
        </w:tc>
        <w:tc>
          <w:tcPr>
            <w:tcW w:w="5233" w:type="dxa"/>
            <w:vAlign w:val="center"/>
          </w:tcPr>
          <w:p w14:paraId="66316490">
            <w:pPr>
              <w:bidi w:val="0"/>
              <w:jc w:val="both"/>
              <w:rPr>
                <w:rFonts w:hint="eastAsia"/>
              </w:rPr>
            </w:pPr>
            <w:r>
              <w:rPr>
                <w:rFonts w:hint="eastAsia"/>
              </w:rPr>
              <w:t>BHP1000-OP2远程电源控制器</w:t>
            </w:r>
          </w:p>
        </w:tc>
        <w:tc>
          <w:tcPr>
            <w:tcW w:w="1489" w:type="dxa"/>
            <w:vAlign w:val="center"/>
          </w:tcPr>
          <w:p w14:paraId="5A51B249">
            <w:pPr>
              <w:bidi w:val="0"/>
              <w:jc w:val="both"/>
              <w:rPr>
                <w:rFonts w:hint="eastAsia"/>
              </w:rPr>
            </w:pPr>
            <w:r>
              <w:rPr>
                <w:rFonts w:hint="eastAsia"/>
              </w:rPr>
              <w:t>博汇</w:t>
            </w:r>
          </w:p>
        </w:tc>
        <w:tc>
          <w:tcPr>
            <w:tcW w:w="892" w:type="dxa"/>
            <w:vAlign w:val="center"/>
          </w:tcPr>
          <w:p w14:paraId="0FEBD70F">
            <w:pPr>
              <w:bidi w:val="0"/>
              <w:jc w:val="both"/>
              <w:rPr>
                <w:rFonts w:hint="eastAsia"/>
              </w:rPr>
            </w:pPr>
            <w:r>
              <w:rPr>
                <w:rFonts w:hint="eastAsia"/>
              </w:rPr>
              <w:t>4</w:t>
            </w:r>
          </w:p>
        </w:tc>
        <w:tc>
          <w:tcPr>
            <w:tcW w:w="1043" w:type="dxa"/>
            <w:vAlign w:val="center"/>
          </w:tcPr>
          <w:p w14:paraId="65A61FC2">
            <w:pPr>
              <w:bidi w:val="0"/>
              <w:jc w:val="both"/>
              <w:rPr>
                <w:rFonts w:hint="eastAsia"/>
              </w:rPr>
            </w:pPr>
            <w:r>
              <w:rPr>
                <w:rFonts w:hint="eastAsia"/>
              </w:rPr>
              <w:t>块</w:t>
            </w:r>
          </w:p>
        </w:tc>
      </w:tr>
      <w:tr w14:paraId="2B6E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47C6E6EF">
            <w:pPr>
              <w:numPr>
                <w:ilvl w:val="0"/>
                <w:numId w:val="2"/>
              </w:numPr>
              <w:bidi w:val="0"/>
              <w:ind w:left="425" w:leftChars="0" w:hanging="425" w:firstLineChars="0"/>
              <w:jc w:val="both"/>
              <w:rPr>
                <w:rFonts w:hint="eastAsia"/>
              </w:rPr>
            </w:pPr>
          </w:p>
        </w:tc>
        <w:tc>
          <w:tcPr>
            <w:tcW w:w="5233" w:type="dxa"/>
            <w:vAlign w:val="center"/>
          </w:tcPr>
          <w:p w14:paraId="5D791925">
            <w:pPr>
              <w:bidi w:val="0"/>
              <w:jc w:val="both"/>
              <w:rPr>
                <w:rFonts w:hint="eastAsia"/>
              </w:rPr>
            </w:pPr>
            <w:r>
              <w:rPr>
                <w:rFonts w:hint="eastAsia"/>
              </w:rPr>
              <w:t>BHP40远程监控模块</w:t>
            </w:r>
          </w:p>
        </w:tc>
        <w:tc>
          <w:tcPr>
            <w:tcW w:w="1489" w:type="dxa"/>
            <w:vAlign w:val="center"/>
          </w:tcPr>
          <w:p w14:paraId="04B10EEF">
            <w:pPr>
              <w:bidi w:val="0"/>
              <w:jc w:val="both"/>
              <w:rPr>
                <w:rFonts w:hint="eastAsia"/>
              </w:rPr>
            </w:pPr>
            <w:r>
              <w:rPr>
                <w:rFonts w:hint="eastAsia"/>
              </w:rPr>
              <w:t>博汇</w:t>
            </w:r>
          </w:p>
        </w:tc>
        <w:tc>
          <w:tcPr>
            <w:tcW w:w="892" w:type="dxa"/>
            <w:vAlign w:val="center"/>
          </w:tcPr>
          <w:p w14:paraId="09C69928">
            <w:pPr>
              <w:bidi w:val="0"/>
              <w:jc w:val="both"/>
              <w:rPr>
                <w:rFonts w:hint="eastAsia"/>
              </w:rPr>
            </w:pPr>
            <w:r>
              <w:rPr>
                <w:rFonts w:hint="eastAsia"/>
              </w:rPr>
              <w:t>16</w:t>
            </w:r>
          </w:p>
        </w:tc>
        <w:tc>
          <w:tcPr>
            <w:tcW w:w="1043" w:type="dxa"/>
            <w:vAlign w:val="center"/>
          </w:tcPr>
          <w:p w14:paraId="22EE4F8D">
            <w:pPr>
              <w:bidi w:val="0"/>
              <w:jc w:val="both"/>
              <w:rPr>
                <w:rFonts w:hint="eastAsia"/>
              </w:rPr>
            </w:pPr>
            <w:r>
              <w:rPr>
                <w:rFonts w:hint="eastAsia"/>
              </w:rPr>
              <w:t>块</w:t>
            </w:r>
          </w:p>
        </w:tc>
      </w:tr>
      <w:tr w14:paraId="7F609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4D2FEEFB">
            <w:pPr>
              <w:numPr>
                <w:ilvl w:val="0"/>
                <w:numId w:val="2"/>
              </w:numPr>
              <w:bidi w:val="0"/>
              <w:ind w:left="425" w:leftChars="0" w:hanging="425" w:firstLineChars="0"/>
              <w:jc w:val="both"/>
              <w:rPr>
                <w:rFonts w:hint="eastAsia"/>
              </w:rPr>
            </w:pPr>
          </w:p>
        </w:tc>
        <w:tc>
          <w:tcPr>
            <w:tcW w:w="5233" w:type="dxa"/>
            <w:vAlign w:val="center"/>
          </w:tcPr>
          <w:p w14:paraId="084DFD66">
            <w:pPr>
              <w:bidi w:val="0"/>
              <w:jc w:val="both"/>
              <w:rPr>
                <w:rFonts w:hint="eastAsia"/>
              </w:rPr>
            </w:pPr>
            <w:r>
              <w:rPr>
                <w:rFonts w:hint="eastAsia"/>
              </w:rPr>
              <w:t>BHQA68多通道有线数字电视监测解扰卡</w:t>
            </w:r>
          </w:p>
        </w:tc>
        <w:tc>
          <w:tcPr>
            <w:tcW w:w="1489" w:type="dxa"/>
            <w:vAlign w:val="center"/>
          </w:tcPr>
          <w:p w14:paraId="05238ABF">
            <w:pPr>
              <w:bidi w:val="0"/>
              <w:jc w:val="both"/>
              <w:rPr>
                <w:rFonts w:hint="eastAsia"/>
              </w:rPr>
            </w:pPr>
            <w:r>
              <w:rPr>
                <w:rFonts w:hint="eastAsia"/>
              </w:rPr>
              <w:t>博汇</w:t>
            </w:r>
          </w:p>
        </w:tc>
        <w:tc>
          <w:tcPr>
            <w:tcW w:w="892" w:type="dxa"/>
            <w:vAlign w:val="center"/>
          </w:tcPr>
          <w:p w14:paraId="32FEF531">
            <w:pPr>
              <w:bidi w:val="0"/>
              <w:jc w:val="both"/>
              <w:rPr>
                <w:rFonts w:hint="eastAsia"/>
              </w:rPr>
            </w:pPr>
            <w:r>
              <w:rPr>
                <w:rFonts w:hint="eastAsia"/>
              </w:rPr>
              <w:t>24</w:t>
            </w:r>
          </w:p>
        </w:tc>
        <w:tc>
          <w:tcPr>
            <w:tcW w:w="1043" w:type="dxa"/>
            <w:vAlign w:val="center"/>
          </w:tcPr>
          <w:p w14:paraId="7A11290C">
            <w:pPr>
              <w:bidi w:val="0"/>
              <w:jc w:val="both"/>
              <w:rPr>
                <w:rFonts w:hint="eastAsia"/>
              </w:rPr>
            </w:pPr>
            <w:r>
              <w:rPr>
                <w:rFonts w:hint="eastAsia"/>
              </w:rPr>
              <w:t>块</w:t>
            </w:r>
          </w:p>
        </w:tc>
      </w:tr>
      <w:tr w14:paraId="00F24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68E5D42B">
            <w:pPr>
              <w:numPr>
                <w:ilvl w:val="0"/>
                <w:numId w:val="2"/>
              </w:numPr>
              <w:bidi w:val="0"/>
              <w:ind w:left="425" w:leftChars="0" w:hanging="425" w:firstLineChars="0"/>
              <w:jc w:val="both"/>
              <w:rPr>
                <w:rFonts w:hint="eastAsia"/>
              </w:rPr>
            </w:pPr>
          </w:p>
        </w:tc>
        <w:tc>
          <w:tcPr>
            <w:tcW w:w="5233" w:type="dxa"/>
            <w:vAlign w:val="center"/>
          </w:tcPr>
          <w:p w14:paraId="54095BE6">
            <w:pPr>
              <w:bidi w:val="0"/>
              <w:jc w:val="both"/>
              <w:rPr>
                <w:rFonts w:hint="eastAsia"/>
              </w:rPr>
            </w:pPr>
            <w:r>
              <w:rPr>
                <w:rFonts w:hint="eastAsia"/>
              </w:rPr>
              <w:t>UnityAres 监测前端系统 V1.4</w:t>
            </w:r>
          </w:p>
        </w:tc>
        <w:tc>
          <w:tcPr>
            <w:tcW w:w="1489" w:type="dxa"/>
            <w:vAlign w:val="center"/>
          </w:tcPr>
          <w:p w14:paraId="06175E13">
            <w:pPr>
              <w:bidi w:val="0"/>
              <w:jc w:val="both"/>
              <w:rPr>
                <w:rFonts w:hint="eastAsia"/>
              </w:rPr>
            </w:pPr>
            <w:r>
              <w:rPr>
                <w:rFonts w:hint="eastAsia"/>
              </w:rPr>
              <w:t>博汇</w:t>
            </w:r>
          </w:p>
        </w:tc>
        <w:tc>
          <w:tcPr>
            <w:tcW w:w="892" w:type="dxa"/>
            <w:vAlign w:val="center"/>
          </w:tcPr>
          <w:p w14:paraId="4980B85F">
            <w:pPr>
              <w:bidi w:val="0"/>
              <w:jc w:val="both"/>
              <w:rPr>
                <w:rFonts w:hint="eastAsia"/>
              </w:rPr>
            </w:pPr>
            <w:r>
              <w:rPr>
                <w:rFonts w:hint="eastAsia"/>
              </w:rPr>
              <w:t>8</w:t>
            </w:r>
          </w:p>
        </w:tc>
        <w:tc>
          <w:tcPr>
            <w:tcW w:w="1043" w:type="dxa"/>
            <w:vAlign w:val="center"/>
          </w:tcPr>
          <w:p w14:paraId="6A2DFA90">
            <w:pPr>
              <w:bidi w:val="0"/>
              <w:jc w:val="both"/>
              <w:rPr>
                <w:rFonts w:hint="eastAsia"/>
              </w:rPr>
            </w:pPr>
            <w:r>
              <w:rPr>
                <w:rFonts w:hint="eastAsia"/>
              </w:rPr>
              <w:t>套</w:t>
            </w:r>
          </w:p>
        </w:tc>
      </w:tr>
      <w:tr w14:paraId="7FBBA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35BDE26C">
            <w:pPr>
              <w:numPr>
                <w:ilvl w:val="0"/>
                <w:numId w:val="2"/>
              </w:numPr>
              <w:bidi w:val="0"/>
              <w:ind w:left="425" w:leftChars="0" w:hanging="425" w:firstLineChars="0"/>
              <w:jc w:val="both"/>
              <w:rPr>
                <w:rFonts w:hint="eastAsia"/>
              </w:rPr>
            </w:pPr>
          </w:p>
        </w:tc>
        <w:tc>
          <w:tcPr>
            <w:tcW w:w="5233" w:type="dxa"/>
            <w:vAlign w:val="center"/>
          </w:tcPr>
          <w:p w14:paraId="50A426D2">
            <w:pPr>
              <w:bidi w:val="0"/>
              <w:jc w:val="both"/>
              <w:rPr>
                <w:rFonts w:hint="eastAsia"/>
              </w:rPr>
            </w:pPr>
            <w:r>
              <w:rPr>
                <w:rFonts w:hint="eastAsia"/>
              </w:rPr>
              <w:t>识别专用服务器</w:t>
            </w:r>
          </w:p>
        </w:tc>
        <w:tc>
          <w:tcPr>
            <w:tcW w:w="1489" w:type="dxa"/>
            <w:vAlign w:val="center"/>
          </w:tcPr>
          <w:p w14:paraId="44721B1C">
            <w:pPr>
              <w:bidi w:val="0"/>
              <w:jc w:val="both"/>
              <w:rPr>
                <w:rFonts w:hint="eastAsia"/>
              </w:rPr>
            </w:pPr>
            <w:r>
              <w:rPr>
                <w:rFonts w:hint="eastAsia"/>
              </w:rPr>
              <w:t>博汇</w:t>
            </w:r>
          </w:p>
        </w:tc>
        <w:tc>
          <w:tcPr>
            <w:tcW w:w="892" w:type="dxa"/>
            <w:vAlign w:val="center"/>
          </w:tcPr>
          <w:p w14:paraId="6886CC53">
            <w:pPr>
              <w:bidi w:val="0"/>
              <w:jc w:val="both"/>
              <w:rPr>
                <w:rFonts w:hint="eastAsia"/>
              </w:rPr>
            </w:pPr>
            <w:r>
              <w:rPr>
                <w:rFonts w:hint="eastAsia"/>
              </w:rPr>
              <w:t>8</w:t>
            </w:r>
          </w:p>
        </w:tc>
        <w:tc>
          <w:tcPr>
            <w:tcW w:w="1043" w:type="dxa"/>
            <w:vAlign w:val="center"/>
          </w:tcPr>
          <w:p w14:paraId="16596D1D">
            <w:pPr>
              <w:bidi w:val="0"/>
              <w:jc w:val="both"/>
              <w:rPr>
                <w:rFonts w:hint="eastAsia"/>
              </w:rPr>
            </w:pPr>
            <w:r>
              <w:rPr>
                <w:rFonts w:hint="eastAsia"/>
              </w:rPr>
              <w:t>台</w:t>
            </w:r>
          </w:p>
        </w:tc>
      </w:tr>
      <w:tr w14:paraId="5CEEF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647333CB">
            <w:pPr>
              <w:numPr>
                <w:ilvl w:val="0"/>
                <w:numId w:val="2"/>
              </w:numPr>
              <w:bidi w:val="0"/>
              <w:ind w:left="425" w:leftChars="0" w:hanging="425" w:firstLineChars="0"/>
              <w:jc w:val="both"/>
              <w:rPr>
                <w:rFonts w:hint="eastAsia"/>
              </w:rPr>
            </w:pPr>
          </w:p>
        </w:tc>
        <w:tc>
          <w:tcPr>
            <w:tcW w:w="5233" w:type="dxa"/>
            <w:vAlign w:val="center"/>
          </w:tcPr>
          <w:p w14:paraId="3296DC06">
            <w:pPr>
              <w:bidi w:val="0"/>
              <w:jc w:val="both"/>
              <w:rPr>
                <w:rFonts w:hint="eastAsia"/>
              </w:rPr>
            </w:pPr>
            <w:r>
              <w:rPr>
                <w:rFonts w:hint="eastAsia"/>
              </w:rPr>
              <w:t>BHC3000 1U嵌入式机箱</w:t>
            </w:r>
          </w:p>
        </w:tc>
        <w:tc>
          <w:tcPr>
            <w:tcW w:w="1489" w:type="dxa"/>
            <w:vAlign w:val="center"/>
          </w:tcPr>
          <w:p w14:paraId="60838D85">
            <w:pPr>
              <w:bidi w:val="0"/>
              <w:jc w:val="both"/>
              <w:rPr>
                <w:rFonts w:hint="eastAsia"/>
              </w:rPr>
            </w:pPr>
            <w:r>
              <w:rPr>
                <w:rFonts w:hint="eastAsia"/>
              </w:rPr>
              <w:t>博汇</w:t>
            </w:r>
          </w:p>
        </w:tc>
        <w:tc>
          <w:tcPr>
            <w:tcW w:w="892" w:type="dxa"/>
            <w:vAlign w:val="center"/>
          </w:tcPr>
          <w:p w14:paraId="31D92220">
            <w:pPr>
              <w:bidi w:val="0"/>
              <w:jc w:val="both"/>
              <w:rPr>
                <w:rFonts w:hint="eastAsia"/>
              </w:rPr>
            </w:pPr>
            <w:r>
              <w:rPr>
                <w:rFonts w:hint="eastAsia"/>
              </w:rPr>
              <w:t>16</w:t>
            </w:r>
          </w:p>
        </w:tc>
        <w:tc>
          <w:tcPr>
            <w:tcW w:w="1043" w:type="dxa"/>
            <w:vAlign w:val="center"/>
          </w:tcPr>
          <w:p w14:paraId="71FEF44C">
            <w:pPr>
              <w:bidi w:val="0"/>
              <w:jc w:val="both"/>
              <w:rPr>
                <w:rFonts w:hint="eastAsia"/>
              </w:rPr>
            </w:pPr>
            <w:r>
              <w:rPr>
                <w:rFonts w:hint="eastAsia"/>
              </w:rPr>
              <w:t>台</w:t>
            </w:r>
          </w:p>
        </w:tc>
      </w:tr>
      <w:tr w14:paraId="08836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60C8C228">
            <w:pPr>
              <w:numPr>
                <w:ilvl w:val="0"/>
                <w:numId w:val="2"/>
              </w:numPr>
              <w:bidi w:val="0"/>
              <w:ind w:left="425" w:leftChars="0" w:hanging="425" w:firstLineChars="0"/>
              <w:jc w:val="both"/>
              <w:rPr>
                <w:rFonts w:hint="eastAsia"/>
              </w:rPr>
            </w:pPr>
          </w:p>
        </w:tc>
        <w:tc>
          <w:tcPr>
            <w:tcW w:w="5233" w:type="dxa"/>
            <w:vAlign w:val="center"/>
          </w:tcPr>
          <w:p w14:paraId="10CD6CF9">
            <w:pPr>
              <w:bidi w:val="0"/>
              <w:jc w:val="both"/>
              <w:rPr>
                <w:rFonts w:hint="eastAsia"/>
              </w:rPr>
            </w:pPr>
            <w:r>
              <w:rPr>
                <w:rFonts w:hint="eastAsia"/>
              </w:rPr>
              <w:t>BHIP71 机顶盒网关</w:t>
            </w:r>
          </w:p>
        </w:tc>
        <w:tc>
          <w:tcPr>
            <w:tcW w:w="1489" w:type="dxa"/>
            <w:vAlign w:val="center"/>
          </w:tcPr>
          <w:p w14:paraId="33DA4A46">
            <w:pPr>
              <w:bidi w:val="0"/>
              <w:jc w:val="both"/>
              <w:rPr>
                <w:rFonts w:hint="eastAsia"/>
              </w:rPr>
            </w:pPr>
            <w:r>
              <w:rPr>
                <w:rFonts w:hint="eastAsia"/>
              </w:rPr>
              <w:t>博汇</w:t>
            </w:r>
          </w:p>
        </w:tc>
        <w:tc>
          <w:tcPr>
            <w:tcW w:w="892" w:type="dxa"/>
            <w:vAlign w:val="center"/>
          </w:tcPr>
          <w:p w14:paraId="586033A6">
            <w:pPr>
              <w:bidi w:val="0"/>
              <w:jc w:val="both"/>
              <w:rPr>
                <w:rFonts w:hint="eastAsia"/>
              </w:rPr>
            </w:pPr>
            <w:r>
              <w:rPr>
                <w:rFonts w:hint="eastAsia"/>
              </w:rPr>
              <w:t>64</w:t>
            </w:r>
          </w:p>
        </w:tc>
        <w:tc>
          <w:tcPr>
            <w:tcW w:w="1043" w:type="dxa"/>
            <w:vAlign w:val="center"/>
          </w:tcPr>
          <w:p w14:paraId="7DAA476F">
            <w:pPr>
              <w:bidi w:val="0"/>
              <w:jc w:val="both"/>
              <w:rPr>
                <w:rFonts w:hint="eastAsia"/>
              </w:rPr>
            </w:pPr>
            <w:r>
              <w:rPr>
                <w:rFonts w:hint="eastAsia"/>
              </w:rPr>
              <w:t>块</w:t>
            </w:r>
          </w:p>
        </w:tc>
      </w:tr>
      <w:tr w14:paraId="1AD48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4E09FAE2">
            <w:pPr>
              <w:numPr>
                <w:ilvl w:val="0"/>
                <w:numId w:val="2"/>
              </w:numPr>
              <w:bidi w:val="0"/>
              <w:ind w:left="425" w:leftChars="0" w:hanging="425" w:firstLineChars="0"/>
              <w:jc w:val="both"/>
              <w:rPr>
                <w:rFonts w:hint="eastAsia"/>
              </w:rPr>
            </w:pPr>
          </w:p>
        </w:tc>
        <w:tc>
          <w:tcPr>
            <w:tcW w:w="5233" w:type="dxa"/>
            <w:vAlign w:val="center"/>
          </w:tcPr>
          <w:p w14:paraId="6FEA842B">
            <w:pPr>
              <w:bidi w:val="0"/>
              <w:jc w:val="both"/>
              <w:rPr>
                <w:rFonts w:hint="eastAsia"/>
              </w:rPr>
            </w:pPr>
            <w:r>
              <w:rPr>
                <w:rFonts w:hint="eastAsia"/>
              </w:rPr>
              <w:t>16路网络电源控制器</w:t>
            </w:r>
          </w:p>
        </w:tc>
        <w:tc>
          <w:tcPr>
            <w:tcW w:w="1489" w:type="dxa"/>
            <w:vAlign w:val="center"/>
          </w:tcPr>
          <w:p w14:paraId="12DD5E2F">
            <w:pPr>
              <w:bidi w:val="0"/>
              <w:jc w:val="both"/>
              <w:rPr>
                <w:rFonts w:hint="eastAsia"/>
              </w:rPr>
            </w:pPr>
            <w:r>
              <w:rPr>
                <w:rFonts w:hint="eastAsia"/>
              </w:rPr>
              <w:t>博汇</w:t>
            </w:r>
          </w:p>
        </w:tc>
        <w:tc>
          <w:tcPr>
            <w:tcW w:w="892" w:type="dxa"/>
            <w:vAlign w:val="center"/>
          </w:tcPr>
          <w:p w14:paraId="5172EE97">
            <w:pPr>
              <w:bidi w:val="0"/>
              <w:jc w:val="both"/>
              <w:rPr>
                <w:rFonts w:hint="eastAsia"/>
              </w:rPr>
            </w:pPr>
            <w:r>
              <w:rPr>
                <w:rFonts w:hint="eastAsia"/>
              </w:rPr>
              <w:t>8</w:t>
            </w:r>
          </w:p>
        </w:tc>
        <w:tc>
          <w:tcPr>
            <w:tcW w:w="1043" w:type="dxa"/>
            <w:vAlign w:val="center"/>
          </w:tcPr>
          <w:p w14:paraId="4137F591">
            <w:pPr>
              <w:bidi w:val="0"/>
              <w:jc w:val="both"/>
              <w:rPr>
                <w:rFonts w:hint="eastAsia"/>
              </w:rPr>
            </w:pPr>
            <w:r>
              <w:rPr>
                <w:rFonts w:hint="eastAsia"/>
              </w:rPr>
              <w:t>台</w:t>
            </w:r>
          </w:p>
        </w:tc>
      </w:tr>
      <w:tr w14:paraId="2F777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23B52847">
            <w:pPr>
              <w:numPr>
                <w:ilvl w:val="0"/>
                <w:numId w:val="2"/>
              </w:numPr>
              <w:bidi w:val="0"/>
              <w:ind w:left="425" w:leftChars="0" w:hanging="425" w:firstLineChars="0"/>
              <w:jc w:val="both"/>
              <w:rPr>
                <w:rFonts w:hint="eastAsia"/>
              </w:rPr>
            </w:pPr>
          </w:p>
        </w:tc>
        <w:tc>
          <w:tcPr>
            <w:tcW w:w="5233" w:type="dxa"/>
            <w:vAlign w:val="center"/>
          </w:tcPr>
          <w:p w14:paraId="77D6FC86">
            <w:pPr>
              <w:bidi w:val="0"/>
              <w:jc w:val="both"/>
              <w:rPr>
                <w:rFonts w:hint="eastAsia"/>
              </w:rPr>
            </w:pPr>
            <w:r>
              <w:rPr>
                <w:rFonts w:hint="eastAsia"/>
              </w:rPr>
              <w:t>BHS110 1U专用主机</w:t>
            </w:r>
          </w:p>
        </w:tc>
        <w:tc>
          <w:tcPr>
            <w:tcW w:w="1489" w:type="dxa"/>
            <w:vAlign w:val="center"/>
          </w:tcPr>
          <w:p w14:paraId="0DA2A93D">
            <w:pPr>
              <w:bidi w:val="0"/>
              <w:jc w:val="both"/>
              <w:rPr>
                <w:rFonts w:hint="eastAsia"/>
              </w:rPr>
            </w:pPr>
            <w:r>
              <w:rPr>
                <w:rFonts w:hint="eastAsia"/>
              </w:rPr>
              <w:t>博汇</w:t>
            </w:r>
          </w:p>
        </w:tc>
        <w:tc>
          <w:tcPr>
            <w:tcW w:w="892" w:type="dxa"/>
            <w:vAlign w:val="center"/>
          </w:tcPr>
          <w:p w14:paraId="34435178">
            <w:pPr>
              <w:bidi w:val="0"/>
              <w:jc w:val="both"/>
              <w:rPr>
                <w:rFonts w:hint="eastAsia"/>
              </w:rPr>
            </w:pPr>
            <w:r>
              <w:rPr>
                <w:rFonts w:hint="eastAsia"/>
              </w:rPr>
              <w:t>13</w:t>
            </w:r>
          </w:p>
        </w:tc>
        <w:tc>
          <w:tcPr>
            <w:tcW w:w="1043" w:type="dxa"/>
            <w:vAlign w:val="center"/>
          </w:tcPr>
          <w:p w14:paraId="159926F0">
            <w:pPr>
              <w:bidi w:val="0"/>
              <w:jc w:val="both"/>
              <w:rPr>
                <w:rFonts w:hint="eastAsia"/>
              </w:rPr>
            </w:pPr>
            <w:r>
              <w:rPr>
                <w:rFonts w:hint="eastAsia"/>
              </w:rPr>
              <w:t>台</w:t>
            </w:r>
          </w:p>
        </w:tc>
      </w:tr>
      <w:tr w14:paraId="74106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5B7BC68C">
            <w:pPr>
              <w:numPr>
                <w:ilvl w:val="0"/>
                <w:numId w:val="2"/>
              </w:numPr>
              <w:bidi w:val="0"/>
              <w:ind w:left="425" w:leftChars="0" w:hanging="425" w:firstLineChars="0"/>
              <w:jc w:val="both"/>
              <w:rPr>
                <w:rFonts w:hint="eastAsia"/>
              </w:rPr>
            </w:pPr>
          </w:p>
        </w:tc>
        <w:tc>
          <w:tcPr>
            <w:tcW w:w="5233" w:type="dxa"/>
            <w:vAlign w:val="center"/>
          </w:tcPr>
          <w:p w14:paraId="367CD1AF">
            <w:pPr>
              <w:bidi w:val="0"/>
              <w:jc w:val="both"/>
              <w:rPr>
                <w:rFonts w:hint="eastAsia"/>
              </w:rPr>
            </w:pPr>
            <w:r>
              <w:rPr>
                <w:rFonts w:hint="eastAsia"/>
              </w:rPr>
              <w:t>BHAF33多通道AM/FM广播监测编码卡</w:t>
            </w:r>
          </w:p>
        </w:tc>
        <w:tc>
          <w:tcPr>
            <w:tcW w:w="1489" w:type="dxa"/>
            <w:vAlign w:val="center"/>
          </w:tcPr>
          <w:p w14:paraId="6D8504D5">
            <w:pPr>
              <w:bidi w:val="0"/>
              <w:jc w:val="both"/>
              <w:rPr>
                <w:rFonts w:hint="eastAsia"/>
              </w:rPr>
            </w:pPr>
            <w:r>
              <w:rPr>
                <w:rFonts w:hint="eastAsia"/>
              </w:rPr>
              <w:t>博汇</w:t>
            </w:r>
          </w:p>
        </w:tc>
        <w:tc>
          <w:tcPr>
            <w:tcW w:w="892" w:type="dxa"/>
            <w:vAlign w:val="center"/>
          </w:tcPr>
          <w:p w14:paraId="23174C8D">
            <w:pPr>
              <w:bidi w:val="0"/>
              <w:jc w:val="both"/>
              <w:rPr>
                <w:rFonts w:hint="eastAsia"/>
              </w:rPr>
            </w:pPr>
            <w:r>
              <w:rPr>
                <w:rFonts w:hint="eastAsia"/>
              </w:rPr>
              <w:t>13</w:t>
            </w:r>
          </w:p>
        </w:tc>
        <w:tc>
          <w:tcPr>
            <w:tcW w:w="1043" w:type="dxa"/>
            <w:vAlign w:val="center"/>
          </w:tcPr>
          <w:p w14:paraId="4FE089B9">
            <w:pPr>
              <w:bidi w:val="0"/>
              <w:jc w:val="both"/>
              <w:rPr>
                <w:rFonts w:hint="eastAsia"/>
              </w:rPr>
            </w:pPr>
            <w:r>
              <w:rPr>
                <w:rFonts w:hint="eastAsia"/>
              </w:rPr>
              <w:t>块</w:t>
            </w:r>
          </w:p>
        </w:tc>
      </w:tr>
      <w:tr w14:paraId="6D0AC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1CF65667">
            <w:pPr>
              <w:numPr>
                <w:ilvl w:val="0"/>
                <w:numId w:val="2"/>
              </w:numPr>
              <w:bidi w:val="0"/>
              <w:ind w:left="425" w:leftChars="0" w:hanging="425" w:firstLineChars="0"/>
              <w:jc w:val="both"/>
              <w:rPr>
                <w:rFonts w:hint="eastAsia"/>
              </w:rPr>
            </w:pPr>
          </w:p>
        </w:tc>
        <w:tc>
          <w:tcPr>
            <w:tcW w:w="5233" w:type="dxa"/>
            <w:vAlign w:val="center"/>
          </w:tcPr>
          <w:p w14:paraId="315D6949">
            <w:pPr>
              <w:bidi w:val="0"/>
              <w:jc w:val="both"/>
              <w:rPr>
                <w:rFonts w:hint="eastAsia"/>
              </w:rPr>
            </w:pPr>
            <w:r>
              <w:rPr>
                <w:rFonts w:hint="eastAsia"/>
              </w:rPr>
              <w:t>BHRF34多通道模拟电视解调卡</w:t>
            </w:r>
          </w:p>
        </w:tc>
        <w:tc>
          <w:tcPr>
            <w:tcW w:w="1489" w:type="dxa"/>
            <w:vAlign w:val="center"/>
          </w:tcPr>
          <w:p w14:paraId="679CF460">
            <w:pPr>
              <w:bidi w:val="0"/>
              <w:jc w:val="both"/>
              <w:rPr>
                <w:rFonts w:hint="eastAsia"/>
              </w:rPr>
            </w:pPr>
            <w:r>
              <w:rPr>
                <w:rFonts w:hint="eastAsia"/>
              </w:rPr>
              <w:t>博汇</w:t>
            </w:r>
          </w:p>
        </w:tc>
        <w:tc>
          <w:tcPr>
            <w:tcW w:w="892" w:type="dxa"/>
            <w:vAlign w:val="center"/>
          </w:tcPr>
          <w:p w14:paraId="0B58056F">
            <w:pPr>
              <w:bidi w:val="0"/>
              <w:jc w:val="both"/>
              <w:rPr>
                <w:rFonts w:hint="eastAsia"/>
              </w:rPr>
            </w:pPr>
            <w:r>
              <w:rPr>
                <w:rFonts w:hint="eastAsia"/>
              </w:rPr>
              <w:t>1</w:t>
            </w:r>
          </w:p>
        </w:tc>
        <w:tc>
          <w:tcPr>
            <w:tcW w:w="1043" w:type="dxa"/>
            <w:vAlign w:val="center"/>
          </w:tcPr>
          <w:p w14:paraId="4AD51EC8">
            <w:pPr>
              <w:bidi w:val="0"/>
              <w:jc w:val="both"/>
              <w:rPr>
                <w:rFonts w:hint="eastAsia"/>
              </w:rPr>
            </w:pPr>
            <w:r>
              <w:rPr>
                <w:rFonts w:hint="eastAsia"/>
              </w:rPr>
              <w:t>块</w:t>
            </w:r>
          </w:p>
        </w:tc>
      </w:tr>
      <w:tr w14:paraId="2DC34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27E9039D">
            <w:pPr>
              <w:numPr>
                <w:ilvl w:val="0"/>
                <w:numId w:val="2"/>
              </w:numPr>
              <w:bidi w:val="0"/>
              <w:ind w:left="425" w:leftChars="0" w:hanging="425" w:firstLineChars="0"/>
              <w:jc w:val="both"/>
              <w:rPr>
                <w:rFonts w:hint="eastAsia"/>
              </w:rPr>
            </w:pPr>
          </w:p>
        </w:tc>
        <w:tc>
          <w:tcPr>
            <w:tcW w:w="5233" w:type="dxa"/>
            <w:vAlign w:val="center"/>
          </w:tcPr>
          <w:p w14:paraId="313C655E">
            <w:pPr>
              <w:bidi w:val="0"/>
              <w:jc w:val="both"/>
              <w:rPr>
                <w:rFonts w:hint="eastAsia"/>
              </w:rPr>
            </w:pPr>
            <w:r>
              <w:rPr>
                <w:rFonts w:hint="eastAsia"/>
              </w:rPr>
              <w:t>BHCV37多通道模拟视音频监测编码卡</w:t>
            </w:r>
          </w:p>
        </w:tc>
        <w:tc>
          <w:tcPr>
            <w:tcW w:w="1489" w:type="dxa"/>
            <w:vAlign w:val="center"/>
          </w:tcPr>
          <w:p w14:paraId="75099DFD">
            <w:pPr>
              <w:bidi w:val="0"/>
              <w:jc w:val="both"/>
              <w:rPr>
                <w:rFonts w:hint="eastAsia"/>
              </w:rPr>
            </w:pPr>
            <w:r>
              <w:rPr>
                <w:rFonts w:hint="eastAsia"/>
              </w:rPr>
              <w:t>博汇</w:t>
            </w:r>
          </w:p>
        </w:tc>
        <w:tc>
          <w:tcPr>
            <w:tcW w:w="892" w:type="dxa"/>
            <w:vAlign w:val="center"/>
          </w:tcPr>
          <w:p w14:paraId="0CFEE0C2">
            <w:pPr>
              <w:bidi w:val="0"/>
              <w:jc w:val="both"/>
              <w:rPr>
                <w:rFonts w:hint="eastAsia"/>
              </w:rPr>
            </w:pPr>
            <w:r>
              <w:rPr>
                <w:rFonts w:hint="eastAsia"/>
              </w:rPr>
              <w:t>1</w:t>
            </w:r>
          </w:p>
        </w:tc>
        <w:tc>
          <w:tcPr>
            <w:tcW w:w="1043" w:type="dxa"/>
            <w:vAlign w:val="center"/>
          </w:tcPr>
          <w:p w14:paraId="2901310B">
            <w:pPr>
              <w:bidi w:val="0"/>
              <w:jc w:val="both"/>
              <w:rPr>
                <w:rFonts w:hint="eastAsia"/>
              </w:rPr>
            </w:pPr>
            <w:r>
              <w:rPr>
                <w:rFonts w:hint="eastAsia"/>
              </w:rPr>
              <w:t>块</w:t>
            </w:r>
          </w:p>
        </w:tc>
      </w:tr>
      <w:tr w14:paraId="2570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1D722AB0">
            <w:pPr>
              <w:numPr>
                <w:ilvl w:val="0"/>
                <w:numId w:val="2"/>
              </w:numPr>
              <w:bidi w:val="0"/>
              <w:ind w:left="425" w:leftChars="0" w:hanging="425" w:firstLineChars="0"/>
              <w:jc w:val="both"/>
              <w:rPr>
                <w:rFonts w:hint="eastAsia"/>
              </w:rPr>
            </w:pPr>
          </w:p>
        </w:tc>
        <w:tc>
          <w:tcPr>
            <w:tcW w:w="5233" w:type="dxa"/>
            <w:vAlign w:val="center"/>
          </w:tcPr>
          <w:p w14:paraId="3FDC5244">
            <w:pPr>
              <w:bidi w:val="0"/>
              <w:jc w:val="both"/>
              <w:rPr>
                <w:rFonts w:hint="eastAsia"/>
              </w:rPr>
            </w:pPr>
            <w:r>
              <w:rPr>
                <w:rFonts w:hint="eastAsia"/>
              </w:rPr>
              <w:t>全频段广播电视接收天线</w:t>
            </w:r>
          </w:p>
        </w:tc>
        <w:tc>
          <w:tcPr>
            <w:tcW w:w="1489" w:type="dxa"/>
            <w:vAlign w:val="center"/>
          </w:tcPr>
          <w:p w14:paraId="024CDA9E">
            <w:pPr>
              <w:bidi w:val="0"/>
              <w:jc w:val="both"/>
              <w:rPr>
                <w:rFonts w:hint="eastAsia"/>
              </w:rPr>
            </w:pPr>
            <w:r>
              <w:rPr>
                <w:rFonts w:hint="eastAsia"/>
              </w:rPr>
              <w:t>博汇</w:t>
            </w:r>
          </w:p>
        </w:tc>
        <w:tc>
          <w:tcPr>
            <w:tcW w:w="892" w:type="dxa"/>
            <w:vAlign w:val="center"/>
          </w:tcPr>
          <w:p w14:paraId="596B7FB1">
            <w:pPr>
              <w:bidi w:val="0"/>
              <w:jc w:val="both"/>
              <w:rPr>
                <w:rFonts w:hint="eastAsia"/>
              </w:rPr>
            </w:pPr>
            <w:r>
              <w:rPr>
                <w:rFonts w:hint="eastAsia"/>
              </w:rPr>
              <w:t xml:space="preserve">11 </w:t>
            </w:r>
          </w:p>
        </w:tc>
        <w:tc>
          <w:tcPr>
            <w:tcW w:w="1043" w:type="dxa"/>
            <w:vAlign w:val="center"/>
          </w:tcPr>
          <w:p w14:paraId="0C0E8E29">
            <w:pPr>
              <w:bidi w:val="0"/>
              <w:jc w:val="both"/>
              <w:rPr>
                <w:rFonts w:hint="eastAsia"/>
              </w:rPr>
            </w:pPr>
            <w:r>
              <w:rPr>
                <w:rFonts w:hint="eastAsia"/>
              </w:rPr>
              <w:t>付</w:t>
            </w:r>
          </w:p>
        </w:tc>
      </w:tr>
      <w:tr w14:paraId="3B89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4FAFA8C1">
            <w:pPr>
              <w:numPr>
                <w:ilvl w:val="0"/>
                <w:numId w:val="2"/>
              </w:numPr>
              <w:bidi w:val="0"/>
              <w:ind w:left="425" w:leftChars="0" w:hanging="425" w:firstLineChars="0"/>
              <w:jc w:val="both"/>
              <w:rPr>
                <w:rFonts w:hint="eastAsia"/>
              </w:rPr>
            </w:pPr>
          </w:p>
        </w:tc>
        <w:tc>
          <w:tcPr>
            <w:tcW w:w="5233" w:type="dxa"/>
            <w:vAlign w:val="center"/>
          </w:tcPr>
          <w:p w14:paraId="20E9E6C1">
            <w:pPr>
              <w:bidi w:val="0"/>
              <w:jc w:val="both"/>
              <w:rPr>
                <w:rFonts w:hint="eastAsia"/>
              </w:rPr>
            </w:pPr>
            <w:r>
              <w:rPr>
                <w:rFonts w:hint="eastAsia"/>
              </w:rPr>
              <w:t>BHX36嵌入式监测主控板</w:t>
            </w:r>
          </w:p>
        </w:tc>
        <w:tc>
          <w:tcPr>
            <w:tcW w:w="1489" w:type="dxa"/>
            <w:vAlign w:val="center"/>
          </w:tcPr>
          <w:p w14:paraId="48465081">
            <w:pPr>
              <w:bidi w:val="0"/>
              <w:jc w:val="both"/>
              <w:rPr>
                <w:rFonts w:hint="eastAsia"/>
              </w:rPr>
            </w:pPr>
            <w:r>
              <w:rPr>
                <w:rFonts w:hint="eastAsia"/>
              </w:rPr>
              <w:t>博汇</w:t>
            </w:r>
          </w:p>
        </w:tc>
        <w:tc>
          <w:tcPr>
            <w:tcW w:w="892" w:type="dxa"/>
            <w:vAlign w:val="center"/>
          </w:tcPr>
          <w:p w14:paraId="4C8B4F43">
            <w:pPr>
              <w:bidi w:val="0"/>
              <w:jc w:val="both"/>
              <w:rPr>
                <w:rFonts w:hint="eastAsia"/>
              </w:rPr>
            </w:pPr>
            <w:r>
              <w:rPr>
                <w:rFonts w:hint="eastAsia"/>
              </w:rPr>
              <w:t>11</w:t>
            </w:r>
          </w:p>
        </w:tc>
        <w:tc>
          <w:tcPr>
            <w:tcW w:w="1043" w:type="dxa"/>
            <w:vAlign w:val="center"/>
          </w:tcPr>
          <w:p w14:paraId="176C947C">
            <w:pPr>
              <w:bidi w:val="0"/>
              <w:jc w:val="both"/>
              <w:rPr>
                <w:rFonts w:hint="eastAsia"/>
              </w:rPr>
            </w:pPr>
            <w:r>
              <w:rPr>
                <w:rFonts w:hint="eastAsia"/>
              </w:rPr>
              <w:t>块</w:t>
            </w:r>
          </w:p>
        </w:tc>
      </w:tr>
      <w:tr w14:paraId="27E6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223E242B">
            <w:pPr>
              <w:numPr>
                <w:ilvl w:val="0"/>
                <w:numId w:val="2"/>
              </w:numPr>
              <w:bidi w:val="0"/>
              <w:ind w:left="425" w:leftChars="0" w:hanging="425" w:firstLineChars="0"/>
              <w:jc w:val="both"/>
              <w:rPr>
                <w:rFonts w:hint="eastAsia"/>
              </w:rPr>
            </w:pPr>
          </w:p>
        </w:tc>
        <w:tc>
          <w:tcPr>
            <w:tcW w:w="5233" w:type="dxa"/>
            <w:vAlign w:val="center"/>
          </w:tcPr>
          <w:p w14:paraId="44FE3A39">
            <w:pPr>
              <w:bidi w:val="0"/>
              <w:jc w:val="both"/>
              <w:rPr>
                <w:rFonts w:hint="eastAsia"/>
              </w:rPr>
            </w:pPr>
            <w:r>
              <w:rPr>
                <w:rFonts w:hint="eastAsia"/>
              </w:rPr>
              <w:t>BHIP95多通道高标清监测转码卡</w:t>
            </w:r>
          </w:p>
        </w:tc>
        <w:tc>
          <w:tcPr>
            <w:tcW w:w="1489" w:type="dxa"/>
            <w:vAlign w:val="center"/>
          </w:tcPr>
          <w:p w14:paraId="680C63D0">
            <w:pPr>
              <w:bidi w:val="0"/>
              <w:jc w:val="both"/>
              <w:rPr>
                <w:rFonts w:hint="eastAsia"/>
              </w:rPr>
            </w:pPr>
            <w:r>
              <w:rPr>
                <w:rFonts w:hint="eastAsia"/>
              </w:rPr>
              <w:t>博汇</w:t>
            </w:r>
          </w:p>
        </w:tc>
        <w:tc>
          <w:tcPr>
            <w:tcW w:w="892" w:type="dxa"/>
            <w:vAlign w:val="center"/>
          </w:tcPr>
          <w:p w14:paraId="3E5E0ADD">
            <w:pPr>
              <w:bidi w:val="0"/>
              <w:jc w:val="both"/>
              <w:rPr>
                <w:rFonts w:hint="eastAsia"/>
              </w:rPr>
            </w:pPr>
            <w:r>
              <w:rPr>
                <w:rFonts w:hint="eastAsia"/>
              </w:rPr>
              <w:t>16</w:t>
            </w:r>
          </w:p>
        </w:tc>
        <w:tc>
          <w:tcPr>
            <w:tcW w:w="1043" w:type="dxa"/>
            <w:vAlign w:val="center"/>
          </w:tcPr>
          <w:p w14:paraId="38D39421">
            <w:pPr>
              <w:bidi w:val="0"/>
              <w:jc w:val="both"/>
              <w:rPr>
                <w:rFonts w:hint="eastAsia"/>
              </w:rPr>
            </w:pPr>
            <w:r>
              <w:rPr>
                <w:rFonts w:hint="eastAsia"/>
              </w:rPr>
              <w:t>块</w:t>
            </w:r>
          </w:p>
        </w:tc>
      </w:tr>
      <w:tr w14:paraId="2DBDE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1D91DED7">
            <w:pPr>
              <w:numPr>
                <w:ilvl w:val="0"/>
                <w:numId w:val="2"/>
              </w:numPr>
              <w:bidi w:val="0"/>
              <w:ind w:left="425" w:leftChars="0" w:hanging="425" w:firstLineChars="0"/>
              <w:jc w:val="both"/>
              <w:rPr>
                <w:rFonts w:hint="eastAsia"/>
              </w:rPr>
            </w:pPr>
          </w:p>
        </w:tc>
        <w:tc>
          <w:tcPr>
            <w:tcW w:w="5233" w:type="dxa"/>
            <w:vAlign w:val="center"/>
          </w:tcPr>
          <w:p w14:paraId="001EA7D7">
            <w:pPr>
              <w:bidi w:val="0"/>
              <w:jc w:val="both"/>
              <w:rPr>
                <w:rFonts w:hint="eastAsia"/>
              </w:rPr>
            </w:pPr>
            <w:r>
              <w:rPr>
                <w:rFonts w:hint="eastAsia"/>
              </w:rPr>
              <w:t>希捷2TB 监控级硬盘</w:t>
            </w:r>
          </w:p>
        </w:tc>
        <w:tc>
          <w:tcPr>
            <w:tcW w:w="1489" w:type="dxa"/>
            <w:vAlign w:val="center"/>
          </w:tcPr>
          <w:p w14:paraId="33198C64">
            <w:pPr>
              <w:bidi w:val="0"/>
              <w:jc w:val="both"/>
              <w:rPr>
                <w:rFonts w:hint="eastAsia"/>
              </w:rPr>
            </w:pPr>
            <w:r>
              <w:rPr>
                <w:rFonts w:hint="eastAsia"/>
              </w:rPr>
              <w:t>博汇</w:t>
            </w:r>
          </w:p>
        </w:tc>
        <w:tc>
          <w:tcPr>
            <w:tcW w:w="892" w:type="dxa"/>
            <w:vAlign w:val="center"/>
          </w:tcPr>
          <w:p w14:paraId="762BB563">
            <w:pPr>
              <w:bidi w:val="0"/>
              <w:jc w:val="both"/>
              <w:rPr>
                <w:rFonts w:hint="eastAsia"/>
              </w:rPr>
            </w:pPr>
            <w:r>
              <w:rPr>
                <w:rFonts w:hint="eastAsia"/>
              </w:rPr>
              <w:t>10</w:t>
            </w:r>
          </w:p>
        </w:tc>
        <w:tc>
          <w:tcPr>
            <w:tcW w:w="1043" w:type="dxa"/>
            <w:vAlign w:val="center"/>
          </w:tcPr>
          <w:p w14:paraId="05DA961F">
            <w:pPr>
              <w:bidi w:val="0"/>
              <w:jc w:val="both"/>
              <w:rPr>
                <w:rFonts w:hint="eastAsia"/>
              </w:rPr>
            </w:pPr>
            <w:r>
              <w:rPr>
                <w:rFonts w:hint="eastAsia"/>
              </w:rPr>
              <w:t>块</w:t>
            </w:r>
          </w:p>
        </w:tc>
      </w:tr>
      <w:tr w14:paraId="7F208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556B801A">
            <w:pPr>
              <w:numPr>
                <w:ilvl w:val="0"/>
                <w:numId w:val="2"/>
              </w:numPr>
              <w:bidi w:val="0"/>
              <w:ind w:left="425" w:leftChars="0" w:hanging="425" w:firstLineChars="0"/>
              <w:jc w:val="both"/>
              <w:rPr>
                <w:rFonts w:hint="eastAsia"/>
              </w:rPr>
            </w:pPr>
          </w:p>
        </w:tc>
        <w:tc>
          <w:tcPr>
            <w:tcW w:w="5233" w:type="dxa"/>
            <w:vAlign w:val="center"/>
          </w:tcPr>
          <w:p w14:paraId="181E4282">
            <w:pPr>
              <w:bidi w:val="0"/>
              <w:jc w:val="both"/>
              <w:rPr>
                <w:rFonts w:hint="eastAsia"/>
              </w:rPr>
            </w:pPr>
            <w:r>
              <w:rPr>
                <w:rFonts w:hint="eastAsia"/>
              </w:rPr>
              <w:t>国微CAM大卡</w:t>
            </w:r>
          </w:p>
        </w:tc>
        <w:tc>
          <w:tcPr>
            <w:tcW w:w="1489" w:type="dxa"/>
            <w:vAlign w:val="center"/>
          </w:tcPr>
          <w:p w14:paraId="5BEA3FA1">
            <w:pPr>
              <w:bidi w:val="0"/>
              <w:jc w:val="both"/>
              <w:rPr>
                <w:rFonts w:hint="eastAsia"/>
              </w:rPr>
            </w:pPr>
            <w:r>
              <w:rPr>
                <w:rFonts w:hint="eastAsia"/>
              </w:rPr>
              <w:t>博汇</w:t>
            </w:r>
          </w:p>
        </w:tc>
        <w:tc>
          <w:tcPr>
            <w:tcW w:w="892" w:type="dxa"/>
            <w:vAlign w:val="center"/>
          </w:tcPr>
          <w:p w14:paraId="4497EB7D">
            <w:pPr>
              <w:bidi w:val="0"/>
              <w:jc w:val="both"/>
              <w:rPr>
                <w:rFonts w:hint="eastAsia"/>
              </w:rPr>
            </w:pPr>
            <w:r>
              <w:rPr>
                <w:rFonts w:hint="eastAsia"/>
              </w:rPr>
              <w:t>40</w:t>
            </w:r>
          </w:p>
        </w:tc>
        <w:tc>
          <w:tcPr>
            <w:tcW w:w="1043" w:type="dxa"/>
            <w:vAlign w:val="center"/>
          </w:tcPr>
          <w:p w14:paraId="1331F8BF">
            <w:pPr>
              <w:bidi w:val="0"/>
              <w:jc w:val="both"/>
              <w:rPr>
                <w:rFonts w:hint="eastAsia"/>
              </w:rPr>
            </w:pPr>
            <w:r>
              <w:rPr>
                <w:rFonts w:hint="eastAsia"/>
              </w:rPr>
              <w:t>块</w:t>
            </w:r>
          </w:p>
        </w:tc>
      </w:tr>
      <w:tr w14:paraId="1E405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41EFF4C6">
            <w:pPr>
              <w:numPr>
                <w:ilvl w:val="0"/>
                <w:numId w:val="2"/>
              </w:numPr>
              <w:bidi w:val="0"/>
              <w:ind w:left="425" w:leftChars="0" w:hanging="425" w:firstLineChars="0"/>
              <w:jc w:val="both"/>
              <w:rPr>
                <w:rFonts w:hint="eastAsia"/>
              </w:rPr>
            </w:pPr>
          </w:p>
        </w:tc>
        <w:tc>
          <w:tcPr>
            <w:tcW w:w="5233" w:type="dxa"/>
            <w:vAlign w:val="center"/>
          </w:tcPr>
          <w:p w14:paraId="2D8E170A">
            <w:pPr>
              <w:bidi w:val="0"/>
              <w:jc w:val="both"/>
              <w:rPr>
                <w:rFonts w:hint="eastAsia"/>
              </w:rPr>
            </w:pPr>
            <w:r>
              <w:rPr>
                <w:rFonts w:hint="eastAsia"/>
              </w:rPr>
              <w:t>UPS电源DPH 系列电源模块</w:t>
            </w:r>
          </w:p>
        </w:tc>
        <w:tc>
          <w:tcPr>
            <w:tcW w:w="1489" w:type="dxa"/>
            <w:vAlign w:val="center"/>
          </w:tcPr>
          <w:p w14:paraId="3F169C92">
            <w:pPr>
              <w:bidi w:val="0"/>
              <w:jc w:val="both"/>
              <w:rPr>
                <w:rFonts w:hint="eastAsia"/>
              </w:rPr>
            </w:pPr>
            <w:r>
              <w:rPr>
                <w:rFonts w:hint="eastAsia"/>
              </w:rPr>
              <w:t>博汇</w:t>
            </w:r>
          </w:p>
        </w:tc>
        <w:tc>
          <w:tcPr>
            <w:tcW w:w="892" w:type="dxa"/>
            <w:vAlign w:val="center"/>
          </w:tcPr>
          <w:p w14:paraId="618160E2">
            <w:pPr>
              <w:bidi w:val="0"/>
              <w:jc w:val="both"/>
              <w:rPr>
                <w:rFonts w:hint="eastAsia"/>
              </w:rPr>
            </w:pPr>
            <w:r>
              <w:rPr>
                <w:rFonts w:hint="eastAsia"/>
              </w:rPr>
              <w:t>1</w:t>
            </w:r>
          </w:p>
        </w:tc>
        <w:tc>
          <w:tcPr>
            <w:tcW w:w="1043" w:type="dxa"/>
            <w:vAlign w:val="center"/>
          </w:tcPr>
          <w:p w14:paraId="3B6EA1C2">
            <w:pPr>
              <w:bidi w:val="0"/>
              <w:jc w:val="both"/>
              <w:rPr>
                <w:rFonts w:hint="eastAsia"/>
              </w:rPr>
            </w:pPr>
            <w:r>
              <w:rPr>
                <w:rFonts w:hint="eastAsia"/>
              </w:rPr>
              <w:t>块</w:t>
            </w:r>
          </w:p>
        </w:tc>
      </w:tr>
      <w:tr w14:paraId="7AE84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210633C5">
            <w:pPr>
              <w:numPr>
                <w:ilvl w:val="0"/>
                <w:numId w:val="2"/>
              </w:numPr>
              <w:bidi w:val="0"/>
              <w:ind w:left="425" w:leftChars="0" w:hanging="425" w:firstLineChars="0"/>
              <w:jc w:val="both"/>
              <w:rPr>
                <w:rFonts w:hint="eastAsia"/>
              </w:rPr>
            </w:pPr>
          </w:p>
        </w:tc>
        <w:tc>
          <w:tcPr>
            <w:tcW w:w="5233" w:type="dxa"/>
            <w:vAlign w:val="center"/>
          </w:tcPr>
          <w:p w14:paraId="05FCBF39">
            <w:pPr>
              <w:bidi w:val="0"/>
              <w:jc w:val="both"/>
              <w:rPr>
                <w:rFonts w:hint="eastAsia"/>
              </w:rPr>
            </w:pPr>
            <w:r>
              <w:t>华为RH2288 V3服务器</w:t>
            </w:r>
          </w:p>
        </w:tc>
        <w:tc>
          <w:tcPr>
            <w:tcW w:w="1489" w:type="dxa"/>
            <w:vAlign w:val="center"/>
          </w:tcPr>
          <w:p w14:paraId="4C409917">
            <w:pPr>
              <w:bidi w:val="0"/>
              <w:jc w:val="both"/>
              <w:rPr>
                <w:rFonts w:hint="eastAsia"/>
              </w:rPr>
            </w:pPr>
            <w:r>
              <w:t>华为</w:t>
            </w:r>
          </w:p>
        </w:tc>
        <w:tc>
          <w:tcPr>
            <w:tcW w:w="892" w:type="dxa"/>
            <w:vAlign w:val="center"/>
          </w:tcPr>
          <w:p w14:paraId="653DE7B6">
            <w:pPr>
              <w:bidi w:val="0"/>
              <w:jc w:val="both"/>
              <w:rPr>
                <w:rFonts w:hint="eastAsia"/>
              </w:rPr>
            </w:pPr>
            <w:r>
              <w:t>1</w:t>
            </w:r>
            <w:r>
              <w:rPr>
                <w:rFonts w:hint="eastAsia"/>
              </w:rPr>
              <w:t>3</w:t>
            </w:r>
          </w:p>
        </w:tc>
        <w:tc>
          <w:tcPr>
            <w:tcW w:w="1043" w:type="dxa"/>
            <w:vAlign w:val="center"/>
          </w:tcPr>
          <w:p w14:paraId="12EF2196">
            <w:pPr>
              <w:bidi w:val="0"/>
              <w:jc w:val="both"/>
              <w:rPr>
                <w:rFonts w:hint="eastAsia"/>
              </w:rPr>
            </w:pPr>
            <w:r>
              <w:t>台</w:t>
            </w:r>
          </w:p>
        </w:tc>
      </w:tr>
      <w:tr w14:paraId="3D6D3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739733A7">
            <w:pPr>
              <w:numPr>
                <w:ilvl w:val="0"/>
                <w:numId w:val="2"/>
              </w:numPr>
              <w:bidi w:val="0"/>
              <w:ind w:left="425" w:leftChars="0" w:hanging="425" w:firstLineChars="0"/>
              <w:jc w:val="both"/>
              <w:rPr>
                <w:rFonts w:hint="eastAsia"/>
              </w:rPr>
            </w:pPr>
          </w:p>
        </w:tc>
        <w:tc>
          <w:tcPr>
            <w:tcW w:w="5233" w:type="dxa"/>
            <w:vAlign w:val="center"/>
          </w:tcPr>
          <w:p w14:paraId="0AA588C8">
            <w:pPr>
              <w:bidi w:val="0"/>
              <w:jc w:val="both"/>
              <w:rPr>
                <w:rFonts w:hint="eastAsia"/>
              </w:rPr>
            </w:pPr>
            <w:r>
              <w:t>华为OceanStor 5300 V3存储</w:t>
            </w:r>
          </w:p>
        </w:tc>
        <w:tc>
          <w:tcPr>
            <w:tcW w:w="1489" w:type="dxa"/>
            <w:vAlign w:val="center"/>
          </w:tcPr>
          <w:p w14:paraId="0B7D0A18">
            <w:pPr>
              <w:bidi w:val="0"/>
              <w:jc w:val="both"/>
              <w:rPr>
                <w:rFonts w:hint="eastAsia"/>
              </w:rPr>
            </w:pPr>
            <w:r>
              <w:t>华为</w:t>
            </w:r>
          </w:p>
        </w:tc>
        <w:tc>
          <w:tcPr>
            <w:tcW w:w="892" w:type="dxa"/>
            <w:vAlign w:val="center"/>
          </w:tcPr>
          <w:p w14:paraId="56F8FF5A">
            <w:pPr>
              <w:bidi w:val="0"/>
              <w:jc w:val="both"/>
              <w:rPr>
                <w:rFonts w:hint="eastAsia"/>
              </w:rPr>
            </w:pPr>
            <w:r>
              <w:t>1</w:t>
            </w:r>
          </w:p>
        </w:tc>
        <w:tc>
          <w:tcPr>
            <w:tcW w:w="1043" w:type="dxa"/>
            <w:vAlign w:val="center"/>
          </w:tcPr>
          <w:p w14:paraId="29690839">
            <w:pPr>
              <w:bidi w:val="0"/>
              <w:jc w:val="both"/>
              <w:rPr>
                <w:rFonts w:hint="eastAsia"/>
              </w:rPr>
            </w:pPr>
            <w:r>
              <w:t>台</w:t>
            </w:r>
          </w:p>
        </w:tc>
      </w:tr>
      <w:tr w14:paraId="511F4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6778C156">
            <w:pPr>
              <w:numPr>
                <w:ilvl w:val="0"/>
                <w:numId w:val="2"/>
              </w:numPr>
              <w:bidi w:val="0"/>
              <w:ind w:left="425" w:leftChars="0" w:hanging="425" w:firstLineChars="0"/>
              <w:jc w:val="both"/>
              <w:rPr>
                <w:rFonts w:hint="eastAsia"/>
              </w:rPr>
            </w:pPr>
          </w:p>
        </w:tc>
        <w:tc>
          <w:tcPr>
            <w:tcW w:w="5233" w:type="dxa"/>
            <w:vAlign w:val="center"/>
          </w:tcPr>
          <w:p w14:paraId="1E9DDB48">
            <w:pPr>
              <w:bidi w:val="0"/>
              <w:jc w:val="both"/>
              <w:rPr>
                <w:rFonts w:hint="eastAsia"/>
              </w:rPr>
            </w:pPr>
            <w:r>
              <w:t>华为S6720-54C-EI-48S-AC万兆光交换机</w:t>
            </w:r>
          </w:p>
        </w:tc>
        <w:tc>
          <w:tcPr>
            <w:tcW w:w="1489" w:type="dxa"/>
            <w:vAlign w:val="center"/>
          </w:tcPr>
          <w:p w14:paraId="28F2273C">
            <w:pPr>
              <w:bidi w:val="0"/>
              <w:jc w:val="both"/>
              <w:rPr>
                <w:rFonts w:hint="eastAsia"/>
              </w:rPr>
            </w:pPr>
            <w:r>
              <w:t>华为</w:t>
            </w:r>
          </w:p>
        </w:tc>
        <w:tc>
          <w:tcPr>
            <w:tcW w:w="892" w:type="dxa"/>
            <w:vAlign w:val="center"/>
          </w:tcPr>
          <w:p w14:paraId="6CD7E69C">
            <w:pPr>
              <w:bidi w:val="0"/>
              <w:jc w:val="both"/>
              <w:rPr>
                <w:rFonts w:hint="eastAsia"/>
              </w:rPr>
            </w:pPr>
            <w:r>
              <w:t>1</w:t>
            </w:r>
          </w:p>
        </w:tc>
        <w:tc>
          <w:tcPr>
            <w:tcW w:w="1043" w:type="dxa"/>
            <w:vAlign w:val="center"/>
          </w:tcPr>
          <w:p w14:paraId="31B6E941">
            <w:pPr>
              <w:bidi w:val="0"/>
              <w:jc w:val="both"/>
              <w:rPr>
                <w:rFonts w:hint="eastAsia"/>
              </w:rPr>
            </w:pPr>
            <w:r>
              <w:t>台</w:t>
            </w:r>
          </w:p>
        </w:tc>
      </w:tr>
      <w:tr w14:paraId="5606E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768E66ED">
            <w:pPr>
              <w:numPr>
                <w:ilvl w:val="0"/>
                <w:numId w:val="2"/>
              </w:numPr>
              <w:bidi w:val="0"/>
              <w:ind w:left="425" w:leftChars="0" w:hanging="425" w:firstLineChars="0"/>
              <w:jc w:val="both"/>
              <w:rPr>
                <w:rFonts w:hint="eastAsia"/>
              </w:rPr>
            </w:pPr>
          </w:p>
        </w:tc>
        <w:tc>
          <w:tcPr>
            <w:tcW w:w="5233" w:type="dxa"/>
            <w:vAlign w:val="center"/>
          </w:tcPr>
          <w:p w14:paraId="500F9AC4">
            <w:pPr>
              <w:bidi w:val="0"/>
              <w:jc w:val="both"/>
              <w:rPr>
                <w:rFonts w:hint="eastAsia"/>
              </w:rPr>
            </w:pPr>
            <w:r>
              <w:t>华为S5720-36C-EI-28S-AC千兆汇聚交换机</w:t>
            </w:r>
          </w:p>
        </w:tc>
        <w:tc>
          <w:tcPr>
            <w:tcW w:w="1489" w:type="dxa"/>
            <w:vAlign w:val="center"/>
          </w:tcPr>
          <w:p w14:paraId="01B13709">
            <w:pPr>
              <w:bidi w:val="0"/>
              <w:jc w:val="both"/>
              <w:rPr>
                <w:rFonts w:hint="eastAsia"/>
              </w:rPr>
            </w:pPr>
            <w:r>
              <w:t>华为</w:t>
            </w:r>
          </w:p>
        </w:tc>
        <w:tc>
          <w:tcPr>
            <w:tcW w:w="892" w:type="dxa"/>
            <w:vAlign w:val="center"/>
          </w:tcPr>
          <w:p w14:paraId="069901FB">
            <w:pPr>
              <w:bidi w:val="0"/>
              <w:jc w:val="both"/>
              <w:rPr>
                <w:rFonts w:hint="eastAsia"/>
              </w:rPr>
            </w:pPr>
            <w:r>
              <w:rPr>
                <w:rFonts w:hint="eastAsia"/>
              </w:rPr>
              <w:t>4</w:t>
            </w:r>
          </w:p>
        </w:tc>
        <w:tc>
          <w:tcPr>
            <w:tcW w:w="1043" w:type="dxa"/>
            <w:vAlign w:val="center"/>
          </w:tcPr>
          <w:p w14:paraId="36EDA605">
            <w:pPr>
              <w:bidi w:val="0"/>
              <w:jc w:val="both"/>
              <w:rPr>
                <w:rFonts w:hint="eastAsia"/>
              </w:rPr>
            </w:pPr>
            <w:r>
              <w:t>台</w:t>
            </w:r>
          </w:p>
        </w:tc>
      </w:tr>
      <w:tr w14:paraId="4E1F9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5D4C6172">
            <w:pPr>
              <w:numPr>
                <w:ilvl w:val="0"/>
                <w:numId w:val="2"/>
              </w:numPr>
              <w:bidi w:val="0"/>
              <w:ind w:left="425" w:leftChars="0" w:hanging="425" w:firstLineChars="0"/>
              <w:jc w:val="both"/>
              <w:rPr>
                <w:rFonts w:hint="eastAsia"/>
              </w:rPr>
            </w:pPr>
          </w:p>
        </w:tc>
        <w:tc>
          <w:tcPr>
            <w:tcW w:w="5233" w:type="dxa"/>
            <w:vAlign w:val="center"/>
          </w:tcPr>
          <w:p w14:paraId="56434354">
            <w:pPr>
              <w:bidi w:val="0"/>
              <w:jc w:val="both"/>
              <w:rPr>
                <w:rFonts w:hint="eastAsia"/>
              </w:rPr>
            </w:pPr>
            <w:r>
              <w:t>华为OceanStor 9000存储设备与存储业务交换机</w:t>
            </w:r>
          </w:p>
        </w:tc>
        <w:tc>
          <w:tcPr>
            <w:tcW w:w="1489" w:type="dxa"/>
            <w:vAlign w:val="center"/>
          </w:tcPr>
          <w:p w14:paraId="6D7AE373">
            <w:pPr>
              <w:bidi w:val="0"/>
              <w:jc w:val="both"/>
              <w:rPr>
                <w:rFonts w:hint="eastAsia"/>
              </w:rPr>
            </w:pPr>
            <w:r>
              <w:t>华为</w:t>
            </w:r>
          </w:p>
        </w:tc>
        <w:tc>
          <w:tcPr>
            <w:tcW w:w="892" w:type="dxa"/>
            <w:vAlign w:val="center"/>
          </w:tcPr>
          <w:p w14:paraId="1E74AF3C">
            <w:pPr>
              <w:bidi w:val="0"/>
              <w:jc w:val="both"/>
              <w:rPr>
                <w:rFonts w:hint="eastAsia"/>
              </w:rPr>
            </w:pPr>
            <w:r>
              <w:t>1</w:t>
            </w:r>
          </w:p>
        </w:tc>
        <w:tc>
          <w:tcPr>
            <w:tcW w:w="1043" w:type="dxa"/>
            <w:vAlign w:val="center"/>
          </w:tcPr>
          <w:p w14:paraId="7D735F65">
            <w:pPr>
              <w:bidi w:val="0"/>
              <w:jc w:val="both"/>
              <w:rPr>
                <w:rFonts w:hint="eastAsia"/>
              </w:rPr>
            </w:pPr>
            <w:r>
              <w:t>台</w:t>
            </w:r>
          </w:p>
        </w:tc>
      </w:tr>
      <w:tr w14:paraId="62BEF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6D6FD66B">
            <w:pPr>
              <w:numPr>
                <w:ilvl w:val="0"/>
                <w:numId w:val="2"/>
              </w:numPr>
              <w:bidi w:val="0"/>
              <w:ind w:left="425" w:leftChars="0" w:hanging="425" w:firstLineChars="0"/>
              <w:jc w:val="both"/>
              <w:rPr>
                <w:rFonts w:hint="eastAsia"/>
              </w:rPr>
            </w:pPr>
          </w:p>
        </w:tc>
        <w:tc>
          <w:tcPr>
            <w:tcW w:w="5233" w:type="dxa"/>
            <w:vAlign w:val="center"/>
          </w:tcPr>
          <w:p w14:paraId="7681AA86">
            <w:pPr>
              <w:bidi w:val="0"/>
              <w:jc w:val="both"/>
              <w:rPr>
                <w:rFonts w:hint="eastAsia"/>
              </w:rPr>
            </w:pPr>
            <w:r>
              <w:t>华为FusionCube 6000硬件支撑平台管理&amp;存储&amp;计 算节点</w:t>
            </w:r>
            <w:r>
              <w:rPr>
                <w:rFonts w:hint="eastAsia"/>
                <w:lang w:eastAsia="zh-CN"/>
              </w:rPr>
              <w:t>（</w:t>
            </w:r>
            <w:r>
              <w:t>含分布式存储软件</w:t>
            </w:r>
            <w:r>
              <w:rPr>
                <w:rFonts w:hint="eastAsia"/>
                <w:lang w:eastAsia="zh-CN"/>
              </w:rPr>
              <w:t>）</w:t>
            </w:r>
          </w:p>
        </w:tc>
        <w:tc>
          <w:tcPr>
            <w:tcW w:w="1489" w:type="dxa"/>
            <w:vAlign w:val="center"/>
          </w:tcPr>
          <w:p w14:paraId="6777C6FF">
            <w:pPr>
              <w:bidi w:val="0"/>
              <w:jc w:val="both"/>
              <w:rPr>
                <w:rFonts w:hint="eastAsia"/>
              </w:rPr>
            </w:pPr>
            <w:r>
              <w:t>华为</w:t>
            </w:r>
          </w:p>
        </w:tc>
        <w:tc>
          <w:tcPr>
            <w:tcW w:w="892" w:type="dxa"/>
            <w:vAlign w:val="center"/>
          </w:tcPr>
          <w:p w14:paraId="791A0943">
            <w:pPr>
              <w:bidi w:val="0"/>
              <w:jc w:val="both"/>
              <w:rPr>
                <w:rFonts w:hint="eastAsia"/>
              </w:rPr>
            </w:pPr>
            <w:r>
              <w:t>8</w:t>
            </w:r>
          </w:p>
        </w:tc>
        <w:tc>
          <w:tcPr>
            <w:tcW w:w="1043" w:type="dxa"/>
            <w:vAlign w:val="center"/>
          </w:tcPr>
          <w:p w14:paraId="76E24D5E">
            <w:pPr>
              <w:bidi w:val="0"/>
              <w:jc w:val="both"/>
              <w:rPr>
                <w:rFonts w:hint="eastAsia"/>
              </w:rPr>
            </w:pPr>
            <w:r>
              <w:t>台</w:t>
            </w:r>
          </w:p>
        </w:tc>
      </w:tr>
      <w:tr w14:paraId="35ED3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00ED480C">
            <w:pPr>
              <w:numPr>
                <w:ilvl w:val="0"/>
                <w:numId w:val="2"/>
              </w:numPr>
              <w:bidi w:val="0"/>
              <w:ind w:left="425" w:leftChars="0" w:hanging="425" w:firstLineChars="0"/>
              <w:jc w:val="both"/>
              <w:rPr>
                <w:rFonts w:hint="eastAsia"/>
              </w:rPr>
            </w:pPr>
          </w:p>
        </w:tc>
        <w:tc>
          <w:tcPr>
            <w:tcW w:w="5233" w:type="dxa"/>
            <w:vAlign w:val="center"/>
          </w:tcPr>
          <w:p w14:paraId="29F19DCC">
            <w:pPr>
              <w:bidi w:val="0"/>
              <w:jc w:val="both"/>
              <w:rPr>
                <w:rFonts w:hint="eastAsia"/>
              </w:rPr>
            </w:pPr>
            <w:r>
              <w:t>华为FusionCube</w:t>
            </w:r>
            <w:r>
              <w:rPr>
                <w:rFonts w:hint="eastAsia"/>
              </w:rPr>
              <w:t>6000</w:t>
            </w:r>
            <w:r>
              <w:t>高密度服务器机箱</w:t>
            </w:r>
          </w:p>
        </w:tc>
        <w:tc>
          <w:tcPr>
            <w:tcW w:w="1489" w:type="dxa"/>
            <w:vAlign w:val="center"/>
          </w:tcPr>
          <w:p w14:paraId="353F5FBF">
            <w:pPr>
              <w:bidi w:val="0"/>
              <w:jc w:val="both"/>
              <w:rPr>
                <w:rFonts w:hint="eastAsia"/>
              </w:rPr>
            </w:pPr>
            <w:r>
              <w:t>华为</w:t>
            </w:r>
          </w:p>
        </w:tc>
        <w:tc>
          <w:tcPr>
            <w:tcW w:w="892" w:type="dxa"/>
            <w:vAlign w:val="center"/>
          </w:tcPr>
          <w:p w14:paraId="5B48F00C">
            <w:pPr>
              <w:bidi w:val="0"/>
              <w:jc w:val="both"/>
              <w:rPr>
                <w:rFonts w:hint="eastAsia"/>
              </w:rPr>
            </w:pPr>
            <w:r>
              <w:t>2</w:t>
            </w:r>
          </w:p>
        </w:tc>
        <w:tc>
          <w:tcPr>
            <w:tcW w:w="1043" w:type="dxa"/>
            <w:vAlign w:val="center"/>
          </w:tcPr>
          <w:p w14:paraId="182DF3C3">
            <w:pPr>
              <w:bidi w:val="0"/>
              <w:jc w:val="both"/>
              <w:rPr>
                <w:rFonts w:hint="eastAsia"/>
              </w:rPr>
            </w:pPr>
            <w:r>
              <w:t>台</w:t>
            </w:r>
          </w:p>
        </w:tc>
      </w:tr>
      <w:tr w14:paraId="2F6CA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7F935A2F">
            <w:pPr>
              <w:numPr>
                <w:ilvl w:val="0"/>
                <w:numId w:val="2"/>
              </w:numPr>
              <w:bidi w:val="0"/>
              <w:ind w:left="425" w:leftChars="0" w:hanging="425" w:firstLineChars="0"/>
              <w:jc w:val="both"/>
              <w:rPr>
                <w:rFonts w:hint="eastAsia"/>
              </w:rPr>
            </w:pPr>
          </w:p>
        </w:tc>
        <w:tc>
          <w:tcPr>
            <w:tcW w:w="5233" w:type="dxa"/>
            <w:vAlign w:val="center"/>
          </w:tcPr>
          <w:p w14:paraId="52F7C4FE">
            <w:pPr>
              <w:bidi w:val="0"/>
              <w:jc w:val="both"/>
              <w:rPr>
                <w:rFonts w:hint="eastAsia"/>
              </w:rPr>
            </w:pPr>
            <w:r>
              <w:t>华为 S6720-30C-EI-24S-AC万兆接入交换机</w:t>
            </w:r>
          </w:p>
        </w:tc>
        <w:tc>
          <w:tcPr>
            <w:tcW w:w="1489" w:type="dxa"/>
            <w:vAlign w:val="center"/>
          </w:tcPr>
          <w:p w14:paraId="064D314C">
            <w:pPr>
              <w:bidi w:val="0"/>
              <w:jc w:val="both"/>
              <w:rPr>
                <w:rFonts w:hint="eastAsia"/>
              </w:rPr>
            </w:pPr>
            <w:r>
              <w:t>华为</w:t>
            </w:r>
          </w:p>
        </w:tc>
        <w:tc>
          <w:tcPr>
            <w:tcW w:w="892" w:type="dxa"/>
            <w:vAlign w:val="center"/>
          </w:tcPr>
          <w:p w14:paraId="5A68EF19">
            <w:pPr>
              <w:bidi w:val="0"/>
              <w:jc w:val="both"/>
              <w:rPr>
                <w:rFonts w:hint="eastAsia"/>
              </w:rPr>
            </w:pPr>
            <w:r>
              <w:rPr>
                <w:rFonts w:hint="eastAsia"/>
              </w:rPr>
              <w:t>3</w:t>
            </w:r>
          </w:p>
        </w:tc>
        <w:tc>
          <w:tcPr>
            <w:tcW w:w="1043" w:type="dxa"/>
            <w:vAlign w:val="center"/>
          </w:tcPr>
          <w:p w14:paraId="06A97EA8">
            <w:pPr>
              <w:bidi w:val="0"/>
              <w:jc w:val="both"/>
              <w:rPr>
                <w:rFonts w:hint="eastAsia"/>
              </w:rPr>
            </w:pPr>
            <w:r>
              <w:t>台</w:t>
            </w:r>
          </w:p>
        </w:tc>
      </w:tr>
      <w:tr w14:paraId="3B1B6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2AA4B042">
            <w:pPr>
              <w:numPr>
                <w:ilvl w:val="0"/>
                <w:numId w:val="2"/>
              </w:numPr>
              <w:bidi w:val="0"/>
              <w:ind w:left="425" w:leftChars="0" w:hanging="425" w:firstLineChars="0"/>
              <w:jc w:val="both"/>
              <w:rPr>
                <w:rFonts w:hint="eastAsia"/>
              </w:rPr>
            </w:pPr>
          </w:p>
        </w:tc>
        <w:tc>
          <w:tcPr>
            <w:tcW w:w="5233" w:type="dxa"/>
            <w:vAlign w:val="center"/>
          </w:tcPr>
          <w:p w14:paraId="0B0AA26E">
            <w:pPr>
              <w:bidi w:val="0"/>
              <w:jc w:val="both"/>
              <w:rPr>
                <w:rFonts w:hint="eastAsia"/>
              </w:rPr>
            </w:pPr>
            <w:r>
              <w:t>华为S5720-52P-LI-AC千兆接入交换机</w:t>
            </w:r>
          </w:p>
        </w:tc>
        <w:tc>
          <w:tcPr>
            <w:tcW w:w="1489" w:type="dxa"/>
            <w:vAlign w:val="center"/>
          </w:tcPr>
          <w:p w14:paraId="32061042">
            <w:pPr>
              <w:bidi w:val="0"/>
              <w:jc w:val="both"/>
              <w:rPr>
                <w:rFonts w:hint="eastAsia"/>
              </w:rPr>
            </w:pPr>
            <w:r>
              <w:t>华为</w:t>
            </w:r>
          </w:p>
        </w:tc>
        <w:tc>
          <w:tcPr>
            <w:tcW w:w="892" w:type="dxa"/>
            <w:vAlign w:val="center"/>
          </w:tcPr>
          <w:p w14:paraId="2DAA7398">
            <w:pPr>
              <w:bidi w:val="0"/>
              <w:jc w:val="both"/>
              <w:rPr>
                <w:rFonts w:hint="eastAsia"/>
              </w:rPr>
            </w:pPr>
            <w:r>
              <w:t>15</w:t>
            </w:r>
          </w:p>
        </w:tc>
        <w:tc>
          <w:tcPr>
            <w:tcW w:w="1043" w:type="dxa"/>
            <w:vAlign w:val="center"/>
          </w:tcPr>
          <w:p w14:paraId="7F2149DC">
            <w:pPr>
              <w:bidi w:val="0"/>
              <w:jc w:val="both"/>
              <w:rPr>
                <w:rFonts w:hint="eastAsia"/>
              </w:rPr>
            </w:pPr>
            <w:r>
              <w:t>台</w:t>
            </w:r>
          </w:p>
        </w:tc>
      </w:tr>
      <w:tr w14:paraId="12751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42F43F32">
            <w:pPr>
              <w:numPr>
                <w:ilvl w:val="0"/>
                <w:numId w:val="2"/>
              </w:numPr>
              <w:bidi w:val="0"/>
              <w:ind w:left="425" w:leftChars="0" w:hanging="425" w:firstLineChars="0"/>
              <w:jc w:val="both"/>
              <w:rPr>
                <w:rFonts w:hint="eastAsia"/>
              </w:rPr>
            </w:pPr>
          </w:p>
        </w:tc>
        <w:tc>
          <w:tcPr>
            <w:tcW w:w="5233" w:type="dxa"/>
            <w:vAlign w:val="center"/>
          </w:tcPr>
          <w:p w14:paraId="2F292F17">
            <w:pPr>
              <w:bidi w:val="0"/>
              <w:jc w:val="both"/>
              <w:rPr>
                <w:rFonts w:hint="eastAsia"/>
              </w:rPr>
            </w:pPr>
            <w:r>
              <w:t>华为CH121 V3-刀片服务器</w:t>
            </w:r>
          </w:p>
        </w:tc>
        <w:tc>
          <w:tcPr>
            <w:tcW w:w="1489" w:type="dxa"/>
            <w:vAlign w:val="center"/>
          </w:tcPr>
          <w:p w14:paraId="5A005B99">
            <w:pPr>
              <w:bidi w:val="0"/>
              <w:jc w:val="both"/>
              <w:rPr>
                <w:rFonts w:hint="eastAsia"/>
              </w:rPr>
            </w:pPr>
            <w:r>
              <w:t>华为</w:t>
            </w:r>
          </w:p>
        </w:tc>
        <w:tc>
          <w:tcPr>
            <w:tcW w:w="892" w:type="dxa"/>
            <w:vAlign w:val="center"/>
          </w:tcPr>
          <w:p w14:paraId="5AC6D90B">
            <w:pPr>
              <w:bidi w:val="0"/>
              <w:jc w:val="both"/>
              <w:rPr>
                <w:rFonts w:hint="eastAsia"/>
              </w:rPr>
            </w:pPr>
            <w:r>
              <w:t>28</w:t>
            </w:r>
          </w:p>
        </w:tc>
        <w:tc>
          <w:tcPr>
            <w:tcW w:w="1043" w:type="dxa"/>
            <w:vAlign w:val="center"/>
          </w:tcPr>
          <w:p w14:paraId="19815A62">
            <w:pPr>
              <w:bidi w:val="0"/>
              <w:jc w:val="both"/>
              <w:rPr>
                <w:rFonts w:hint="eastAsia"/>
              </w:rPr>
            </w:pPr>
            <w:r>
              <w:t>台</w:t>
            </w:r>
          </w:p>
        </w:tc>
      </w:tr>
      <w:tr w14:paraId="4CE23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5A1C241C">
            <w:pPr>
              <w:numPr>
                <w:ilvl w:val="0"/>
                <w:numId w:val="2"/>
              </w:numPr>
              <w:bidi w:val="0"/>
              <w:ind w:left="425" w:leftChars="0" w:hanging="425" w:firstLineChars="0"/>
              <w:jc w:val="both"/>
              <w:rPr>
                <w:rFonts w:hint="eastAsia"/>
              </w:rPr>
            </w:pPr>
          </w:p>
        </w:tc>
        <w:tc>
          <w:tcPr>
            <w:tcW w:w="5233" w:type="dxa"/>
            <w:vAlign w:val="center"/>
          </w:tcPr>
          <w:p w14:paraId="04A23B24">
            <w:pPr>
              <w:bidi w:val="0"/>
              <w:jc w:val="both"/>
              <w:rPr>
                <w:rFonts w:hint="eastAsia"/>
              </w:rPr>
            </w:pPr>
            <w:r>
              <w:t>华为E9000 Chassis刀片机箱</w:t>
            </w:r>
          </w:p>
        </w:tc>
        <w:tc>
          <w:tcPr>
            <w:tcW w:w="1489" w:type="dxa"/>
            <w:vAlign w:val="center"/>
          </w:tcPr>
          <w:p w14:paraId="5EC375F2">
            <w:pPr>
              <w:bidi w:val="0"/>
              <w:jc w:val="both"/>
              <w:rPr>
                <w:rFonts w:hint="eastAsia"/>
              </w:rPr>
            </w:pPr>
            <w:r>
              <w:t>华为</w:t>
            </w:r>
          </w:p>
        </w:tc>
        <w:tc>
          <w:tcPr>
            <w:tcW w:w="892" w:type="dxa"/>
            <w:vAlign w:val="center"/>
          </w:tcPr>
          <w:p w14:paraId="0B90A2A7">
            <w:pPr>
              <w:bidi w:val="0"/>
              <w:jc w:val="both"/>
              <w:rPr>
                <w:rFonts w:hint="eastAsia"/>
              </w:rPr>
            </w:pPr>
            <w:r>
              <w:t>2</w:t>
            </w:r>
          </w:p>
        </w:tc>
        <w:tc>
          <w:tcPr>
            <w:tcW w:w="1043" w:type="dxa"/>
            <w:vAlign w:val="center"/>
          </w:tcPr>
          <w:p w14:paraId="46BC9D0F">
            <w:pPr>
              <w:bidi w:val="0"/>
              <w:jc w:val="both"/>
              <w:rPr>
                <w:rFonts w:hint="eastAsia"/>
              </w:rPr>
            </w:pPr>
            <w:r>
              <w:t>套</w:t>
            </w:r>
          </w:p>
        </w:tc>
      </w:tr>
      <w:tr w14:paraId="5102F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5C7D88A8">
            <w:pPr>
              <w:numPr>
                <w:ilvl w:val="0"/>
                <w:numId w:val="2"/>
              </w:numPr>
              <w:bidi w:val="0"/>
              <w:ind w:left="425" w:leftChars="0" w:hanging="425" w:firstLineChars="0"/>
              <w:jc w:val="both"/>
              <w:rPr>
                <w:rFonts w:hint="eastAsia"/>
              </w:rPr>
            </w:pPr>
          </w:p>
        </w:tc>
        <w:tc>
          <w:tcPr>
            <w:tcW w:w="5233" w:type="dxa"/>
            <w:vAlign w:val="center"/>
          </w:tcPr>
          <w:p w14:paraId="56F06CC5">
            <w:pPr>
              <w:bidi w:val="0"/>
              <w:jc w:val="both"/>
              <w:rPr>
                <w:rFonts w:hint="eastAsia"/>
              </w:rPr>
            </w:pPr>
            <w:r>
              <w:t>华为OceanStor 5300 V3存储阵列</w:t>
            </w:r>
          </w:p>
        </w:tc>
        <w:tc>
          <w:tcPr>
            <w:tcW w:w="1489" w:type="dxa"/>
            <w:vAlign w:val="center"/>
          </w:tcPr>
          <w:p w14:paraId="6089B64E">
            <w:pPr>
              <w:bidi w:val="0"/>
              <w:jc w:val="both"/>
              <w:rPr>
                <w:rFonts w:hint="eastAsia"/>
              </w:rPr>
            </w:pPr>
            <w:r>
              <w:t>华为</w:t>
            </w:r>
          </w:p>
        </w:tc>
        <w:tc>
          <w:tcPr>
            <w:tcW w:w="892" w:type="dxa"/>
            <w:vAlign w:val="center"/>
          </w:tcPr>
          <w:p w14:paraId="1E23A807">
            <w:pPr>
              <w:bidi w:val="0"/>
              <w:jc w:val="both"/>
              <w:rPr>
                <w:rFonts w:hint="eastAsia"/>
              </w:rPr>
            </w:pPr>
            <w:r>
              <w:t>1</w:t>
            </w:r>
          </w:p>
        </w:tc>
        <w:tc>
          <w:tcPr>
            <w:tcW w:w="1043" w:type="dxa"/>
            <w:vAlign w:val="center"/>
          </w:tcPr>
          <w:p w14:paraId="58F1D847">
            <w:pPr>
              <w:bidi w:val="0"/>
              <w:jc w:val="both"/>
              <w:rPr>
                <w:rFonts w:hint="eastAsia"/>
              </w:rPr>
            </w:pPr>
            <w:r>
              <w:t>套</w:t>
            </w:r>
          </w:p>
        </w:tc>
      </w:tr>
      <w:tr w14:paraId="372AF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575FAB52">
            <w:pPr>
              <w:numPr>
                <w:ilvl w:val="0"/>
                <w:numId w:val="2"/>
              </w:numPr>
              <w:bidi w:val="0"/>
              <w:ind w:left="425" w:leftChars="0" w:hanging="425" w:firstLineChars="0"/>
              <w:jc w:val="both"/>
              <w:rPr>
                <w:rFonts w:hint="eastAsia"/>
              </w:rPr>
            </w:pPr>
          </w:p>
        </w:tc>
        <w:tc>
          <w:tcPr>
            <w:tcW w:w="5233" w:type="dxa"/>
            <w:vAlign w:val="center"/>
          </w:tcPr>
          <w:p w14:paraId="0C3C3BBD">
            <w:pPr>
              <w:bidi w:val="0"/>
              <w:jc w:val="both"/>
              <w:rPr>
                <w:rFonts w:hint="eastAsia"/>
              </w:rPr>
            </w:pPr>
            <w:r>
              <w:t>华为S5710-52C-EI-AC-三层48口交换机</w:t>
            </w:r>
          </w:p>
        </w:tc>
        <w:tc>
          <w:tcPr>
            <w:tcW w:w="1489" w:type="dxa"/>
            <w:vAlign w:val="center"/>
          </w:tcPr>
          <w:p w14:paraId="7DCC780E">
            <w:pPr>
              <w:bidi w:val="0"/>
              <w:jc w:val="both"/>
              <w:rPr>
                <w:rFonts w:hint="eastAsia"/>
              </w:rPr>
            </w:pPr>
            <w:r>
              <w:t>华为</w:t>
            </w:r>
          </w:p>
        </w:tc>
        <w:tc>
          <w:tcPr>
            <w:tcW w:w="892" w:type="dxa"/>
            <w:vAlign w:val="center"/>
          </w:tcPr>
          <w:p w14:paraId="2826AC58">
            <w:pPr>
              <w:bidi w:val="0"/>
              <w:jc w:val="both"/>
              <w:rPr>
                <w:rFonts w:hint="eastAsia"/>
              </w:rPr>
            </w:pPr>
            <w:r>
              <w:t>2</w:t>
            </w:r>
          </w:p>
        </w:tc>
        <w:tc>
          <w:tcPr>
            <w:tcW w:w="1043" w:type="dxa"/>
            <w:vAlign w:val="center"/>
          </w:tcPr>
          <w:p w14:paraId="6EAE7E2A">
            <w:pPr>
              <w:bidi w:val="0"/>
              <w:jc w:val="both"/>
              <w:rPr>
                <w:rFonts w:hint="eastAsia"/>
              </w:rPr>
            </w:pPr>
            <w:r>
              <w:t>台</w:t>
            </w:r>
          </w:p>
        </w:tc>
      </w:tr>
      <w:tr w14:paraId="08B3D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5F380042">
            <w:pPr>
              <w:numPr>
                <w:ilvl w:val="0"/>
                <w:numId w:val="2"/>
              </w:numPr>
              <w:bidi w:val="0"/>
              <w:ind w:left="425" w:leftChars="0" w:hanging="425" w:firstLineChars="0"/>
              <w:jc w:val="both"/>
              <w:rPr>
                <w:rFonts w:hint="eastAsia"/>
              </w:rPr>
            </w:pPr>
          </w:p>
        </w:tc>
        <w:tc>
          <w:tcPr>
            <w:tcW w:w="5233" w:type="dxa"/>
            <w:vAlign w:val="center"/>
          </w:tcPr>
          <w:p w14:paraId="026EC3F7">
            <w:pPr>
              <w:bidi w:val="0"/>
              <w:jc w:val="both"/>
              <w:rPr>
                <w:rFonts w:hint="eastAsia"/>
              </w:rPr>
            </w:pPr>
            <w:r>
              <w:t>华为S5720-32X-EI-AC-三层24口交换机</w:t>
            </w:r>
          </w:p>
        </w:tc>
        <w:tc>
          <w:tcPr>
            <w:tcW w:w="1489" w:type="dxa"/>
            <w:vAlign w:val="center"/>
          </w:tcPr>
          <w:p w14:paraId="6E6081FE">
            <w:pPr>
              <w:bidi w:val="0"/>
              <w:jc w:val="both"/>
              <w:rPr>
                <w:rFonts w:hint="eastAsia"/>
              </w:rPr>
            </w:pPr>
            <w:r>
              <w:t>华为</w:t>
            </w:r>
          </w:p>
        </w:tc>
        <w:tc>
          <w:tcPr>
            <w:tcW w:w="892" w:type="dxa"/>
            <w:vAlign w:val="center"/>
          </w:tcPr>
          <w:p w14:paraId="0767CE03">
            <w:pPr>
              <w:bidi w:val="0"/>
              <w:jc w:val="both"/>
              <w:rPr>
                <w:rFonts w:hint="eastAsia"/>
              </w:rPr>
            </w:pPr>
            <w:r>
              <w:t>2</w:t>
            </w:r>
          </w:p>
        </w:tc>
        <w:tc>
          <w:tcPr>
            <w:tcW w:w="1043" w:type="dxa"/>
            <w:vAlign w:val="center"/>
          </w:tcPr>
          <w:p w14:paraId="34570050">
            <w:pPr>
              <w:bidi w:val="0"/>
              <w:jc w:val="both"/>
              <w:rPr>
                <w:rFonts w:hint="eastAsia"/>
              </w:rPr>
            </w:pPr>
            <w:r>
              <w:t>台</w:t>
            </w:r>
          </w:p>
        </w:tc>
      </w:tr>
      <w:tr w14:paraId="293AE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6FCD223A">
            <w:pPr>
              <w:numPr>
                <w:ilvl w:val="0"/>
                <w:numId w:val="2"/>
              </w:numPr>
              <w:bidi w:val="0"/>
              <w:ind w:left="425" w:leftChars="0" w:hanging="425" w:firstLineChars="0"/>
              <w:jc w:val="both"/>
              <w:rPr>
                <w:rFonts w:hint="eastAsia"/>
              </w:rPr>
            </w:pPr>
          </w:p>
        </w:tc>
        <w:tc>
          <w:tcPr>
            <w:tcW w:w="5233" w:type="dxa"/>
            <w:vAlign w:val="center"/>
          </w:tcPr>
          <w:p w14:paraId="2BA7043B">
            <w:pPr>
              <w:bidi w:val="0"/>
              <w:jc w:val="both"/>
              <w:rPr>
                <w:rFonts w:hint="eastAsia"/>
              </w:rPr>
            </w:pPr>
            <w:r>
              <w:t>华为S5720S-52P-SI-AC 48口 千兆以太网交换机</w:t>
            </w:r>
          </w:p>
        </w:tc>
        <w:tc>
          <w:tcPr>
            <w:tcW w:w="1489" w:type="dxa"/>
            <w:vAlign w:val="center"/>
          </w:tcPr>
          <w:p w14:paraId="415A1A55">
            <w:pPr>
              <w:bidi w:val="0"/>
              <w:jc w:val="both"/>
              <w:rPr>
                <w:rFonts w:hint="eastAsia"/>
              </w:rPr>
            </w:pPr>
            <w:r>
              <w:t>华为</w:t>
            </w:r>
          </w:p>
        </w:tc>
        <w:tc>
          <w:tcPr>
            <w:tcW w:w="892" w:type="dxa"/>
            <w:vAlign w:val="center"/>
          </w:tcPr>
          <w:p w14:paraId="38B112FC">
            <w:pPr>
              <w:bidi w:val="0"/>
              <w:jc w:val="both"/>
              <w:rPr>
                <w:rFonts w:hint="eastAsia"/>
              </w:rPr>
            </w:pPr>
            <w:r>
              <w:t>2</w:t>
            </w:r>
          </w:p>
        </w:tc>
        <w:tc>
          <w:tcPr>
            <w:tcW w:w="1043" w:type="dxa"/>
            <w:vAlign w:val="center"/>
          </w:tcPr>
          <w:p w14:paraId="7C321ACB">
            <w:pPr>
              <w:bidi w:val="0"/>
              <w:jc w:val="both"/>
              <w:rPr>
                <w:rFonts w:hint="eastAsia"/>
              </w:rPr>
            </w:pPr>
            <w:r>
              <w:t>台</w:t>
            </w:r>
          </w:p>
        </w:tc>
      </w:tr>
      <w:tr w14:paraId="26FC0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1DE711E9">
            <w:pPr>
              <w:numPr>
                <w:ilvl w:val="0"/>
                <w:numId w:val="2"/>
              </w:numPr>
              <w:bidi w:val="0"/>
              <w:ind w:left="425" w:leftChars="0" w:hanging="425" w:firstLineChars="0"/>
              <w:jc w:val="both"/>
              <w:rPr>
                <w:rFonts w:hint="eastAsia"/>
              </w:rPr>
            </w:pPr>
          </w:p>
        </w:tc>
        <w:tc>
          <w:tcPr>
            <w:tcW w:w="5233" w:type="dxa"/>
            <w:vAlign w:val="center"/>
          </w:tcPr>
          <w:p w14:paraId="44A6D6BC">
            <w:pPr>
              <w:bidi w:val="0"/>
              <w:jc w:val="both"/>
              <w:rPr>
                <w:rFonts w:hint="eastAsia"/>
              </w:rPr>
            </w:pPr>
            <w:r>
              <w:t>华为S5720S-28P-SI-AC 24口 千兆以太网交换机</w:t>
            </w:r>
          </w:p>
        </w:tc>
        <w:tc>
          <w:tcPr>
            <w:tcW w:w="1489" w:type="dxa"/>
            <w:vAlign w:val="center"/>
          </w:tcPr>
          <w:p w14:paraId="4F88C1E3">
            <w:pPr>
              <w:bidi w:val="0"/>
              <w:jc w:val="both"/>
              <w:rPr>
                <w:rFonts w:hint="eastAsia"/>
              </w:rPr>
            </w:pPr>
            <w:r>
              <w:t>华为</w:t>
            </w:r>
          </w:p>
        </w:tc>
        <w:tc>
          <w:tcPr>
            <w:tcW w:w="892" w:type="dxa"/>
            <w:vAlign w:val="center"/>
          </w:tcPr>
          <w:p w14:paraId="4C830844">
            <w:pPr>
              <w:bidi w:val="0"/>
              <w:jc w:val="both"/>
              <w:rPr>
                <w:rFonts w:hint="eastAsia"/>
              </w:rPr>
            </w:pPr>
            <w:r>
              <w:t>10</w:t>
            </w:r>
          </w:p>
        </w:tc>
        <w:tc>
          <w:tcPr>
            <w:tcW w:w="1043" w:type="dxa"/>
            <w:vAlign w:val="center"/>
          </w:tcPr>
          <w:p w14:paraId="59E0FAA2">
            <w:pPr>
              <w:bidi w:val="0"/>
              <w:jc w:val="both"/>
              <w:rPr>
                <w:rFonts w:hint="eastAsia"/>
              </w:rPr>
            </w:pPr>
            <w:r>
              <w:t>台</w:t>
            </w:r>
          </w:p>
        </w:tc>
      </w:tr>
      <w:tr w14:paraId="0C3D8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692E99EF">
            <w:pPr>
              <w:numPr>
                <w:ilvl w:val="0"/>
                <w:numId w:val="2"/>
              </w:numPr>
              <w:bidi w:val="0"/>
              <w:ind w:left="425" w:leftChars="0" w:hanging="425" w:firstLineChars="0"/>
              <w:jc w:val="both"/>
              <w:rPr>
                <w:rFonts w:hint="eastAsia"/>
              </w:rPr>
            </w:pPr>
          </w:p>
        </w:tc>
        <w:tc>
          <w:tcPr>
            <w:tcW w:w="5233" w:type="dxa"/>
            <w:vAlign w:val="center"/>
          </w:tcPr>
          <w:p w14:paraId="3BD45F5C">
            <w:pPr>
              <w:bidi w:val="0"/>
              <w:jc w:val="both"/>
              <w:rPr>
                <w:rFonts w:hint="eastAsia"/>
              </w:rPr>
            </w:pPr>
            <w:r>
              <w:t>金石威视VSFCPC-MON广播电视监测主机</w:t>
            </w:r>
          </w:p>
        </w:tc>
        <w:tc>
          <w:tcPr>
            <w:tcW w:w="1489" w:type="dxa"/>
            <w:vAlign w:val="center"/>
          </w:tcPr>
          <w:p w14:paraId="5D5B17B9">
            <w:pPr>
              <w:bidi w:val="0"/>
              <w:jc w:val="both"/>
              <w:rPr>
                <w:rFonts w:hint="eastAsia"/>
              </w:rPr>
            </w:pPr>
            <w:r>
              <w:t>金石威视</w:t>
            </w:r>
          </w:p>
        </w:tc>
        <w:tc>
          <w:tcPr>
            <w:tcW w:w="892" w:type="dxa"/>
            <w:vAlign w:val="center"/>
          </w:tcPr>
          <w:p w14:paraId="0AAA031B">
            <w:pPr>
              <w:bidi w:val="0"/>
              <w:jc w:val="both"/>
              <w:rPr>
                <w:rFonts w:hint="eastAsia"/>
              </w:rPr>
            </w:pPr>
            <w:r>
              <w:t>1</w:t>
            </w:r>
          </w:p>
        </w:tc>
        <w:tc>
          <w:tcPr>
            <w:tcW w:w="1043" w:type="dxa"/>
            <w:vAlign w:val="center"/>
          </w:tcPr>
          <w:p w14:paraId="3745CFB1">
            <w:pPr>
              <w:bidi w:val="0"/>
              <w:jc w:val="both"/>
              <w:rPr>
                <w:rFonts w:hint="eastAsia"/>
              </w:rPr>
            </w:pPr>
            <w:r>
              <w:t>台</w:t>
            </w:r>
          </w:p>
        </w:tc>
      </w:tr>
      <w:tr w14:paraId="52297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3C3CAD4A">
            <w:pPr>
              <w:numPr>
                <w:ilvl w:val="0"/>
                <w:numId w:val="2"/>
              </w:numPr>
              <w:bidi w:val="0"/>
              <w:ind w:left="425" w:leftChars="0" w:hanging="425" w:firstLineChars="0"/>
              <w:jc w:val="both"/>
              <w:rPr>
                <w:rFonts w:hint="eastAsia"/>
              </w:rPr>
            </w:pPr>
          </w:p>
        </w:tc>
        <w:tc>
          <w:tcPr>
            <w:tcW w:w="5233" w:type="dxa"/>
            <w:vAlign w:val="center"/>
          </w:tcPr>
          <w:p w14:paraId="7ED0BF3A">
            <w:pPr>
              <w:bidi w:val="0"/>
              <w:jc w:val="both"/>
              <w:rPr>
                <w:rFonts w:hint="eastAsia"/>
              </w:rPr>
            </w:pPr>
            <w:r>
              <w:t>金石威视VSFCPC-DVBS卫星电视监测卡</w:t>
            </w:r>
          </w:p>
        </w:tc>
        <w:tc>
          <w:tcPr>
            <w:tcW w:w="1489" w:type="dxa"/>
            <w:vAlign w:val="center"/>
          </w:tcPr>
          <w:p w14:paraId="294521FC">
            <w:pPr>
              <w:bidi w:val="0"/>
              <w:jc w:val="both"/>
              <w:rPr>
                <w:rFonts w:hint="eastAsia"/>
              </w:rPr>
            </w:pPr>
            <w:r>
              <w:t>金石威视</w:t>
            </w:r>
          </w:p>
        </w:tc>
        <w:tc>
          <w:tcPr>
            <w:tcW w:w="892" w:type="dxa"/>
            <w:vAlign w:val="center"/>
          </w:tcPr>
          <w:p w14:paraId="5C359B95">
            <w:pPr>
              <w:bidi w:val="0"/>
              <w:jc w:val="both"/>
              <w:rPr>
                <w:rFonts w:hint="eastAsia"/>
              </w:rPr>
            </w:pPr>
            <w:r>
              <w:t>3</w:t>
            </w:r>
          </w:p>
        </w:tc>
        <w:tc>
          <w:tcPr>
            <w:tcW w:w="1043" w:type="dxa"/>
            <w:vAlign w:val="center"/>
          </w:tcPr>
          <w:p w14:paraId="0F9E9792">
            <w:pPr>
              <w:bidi w:val="0"/>
              <w:jc w:val="both"/>
              <w:rPr>
                <w:rFonts w:hint="eastAsia"/>
              </w:rPr>
            </w:pPr>
            <w:r>
              <w:t>块</w:t>
            </w:r>
          </w:p>
        </w:tc>
      </w:tr>
      <w:tr w14:paraId="1EDE6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100DE2B2">
            <w:pPr>
              <w:numPr>
                <w:ilvl w:val="0"/>
                <w:numId w:val="2"/>
              </w:numPr>
              <w:bidi w:val="0"/>
              <w:ind w:left="425" w:leftChars="0" w:hanging="425" w:firstLineChars="0"/>
              <w:jc w:val="both"/>
              <w:rPr>
                <w:rFonts w:hint="eastAsia"/>
              </w:rPr>
            </w:pPr>
          </w:p>
        </w:tc>
        <w:tc>
          <w:tcPr>
            <w:tcW w:w="5233" w:type="dxa"/>
            <w:vAlign w:val="center"/>
          </w:tcPr>
          <w:p w14:paraId="7FBE79E9">
            <w:pPr>
              <w:bidi w:val="0"/>
              <w:jc w:val="both"/>
              <w:rPr>
                <w:rFonts w:hint="eastAsia"/>
              </w:rPr>
            </w:pPr>
            <w:r>
              <w:t>金石威视VS-MONSER201监控综合管理主机</w:t>
            </w:r>
          </w:p>
        </w:tc>
        <w:tc>
          <w:tcPr>
            <w:tcW w:w="1489" w:type="dxa"/>
            <w:vAlign w:val="center"/>
          </w:tcPr>
          <w:p w14:paraId="4957E923">
            <w:pPr>
              <w:bidi w:val="0"/>
              <w:jc w:val="both"/>
              <w:rPr>
                <w:rFonts w:hint="eastAsia"/>
              </w:rPr>
            </w:pPr>
            <w:r>
              <w:t>金石威视</w:t>
            </w:r>
          </w:p>
        </w:tc>
        <w:tc>
          <w:tcPr>
            <w:tcW w:w="892" w:type="dxa"/>
            <w:vAlign w:val="center"/>
          </w:tcPr>
          <w:p w14:paraId="4C97C98B">
            <w:pPr>
              <w:bidi w:val="0"/>
              <w:jc w:val="both"/>
              <w:rPr>
                <w:rFonts w:hint="eastAsia"/>
              </w:rPr>
            </w:pPr>
            <w:r>
              <w:t>1</w:t>
            </w:r>
          </w:p>
        </w:tc>
        <w:tc>
          <w:tcPr>
            <w:tcW w:w="1043" w:type="dxa"/>
            <w:vAlign w:val="center"/>
          </w:tcPr>
          <w:p w14:paraId="761BAD90">
            <w:pPr>
              <w:bidi w:val="0"/>
              <w:jc w:val="both"/>
              <w:rPr>
                <w:rFonts w:hint="eastAsia"/>
              </w:rPr>
            </w:pPr>
            <w:r>
              <w:t>台</w:t>
            </w:r>
          </w:p>
        </w:tc>
      </w:tr>
      <w:tr w14:paraId="7FEC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77E7D728">
            <w:pPr>
              <w:numPr>
                <w:ilvl w:val="0"/>
                <w:numId w:val="2"/>
              </w:numPr>
              <w:bidi w:val="0"/>
              <w:ind w:left="425" w:leftChars="0" w:hanging="425" w:firstLineChars="0"/>
              <w:jc w:val="both"/>
              <w:rPr>
                <w:rFonts w:hint="eastAsia"/>
              </w:rPr>
            </w:pPr>
          </w:p>
        </w:tc>
        <w:tc>
          <w:tcPr>
            <w:tcW w:w="5233" w:type="dxa"/>
            <w:vAlign w:val="center"/>
          </w:tcPr>
          <w:p w14:paraId="14362221">
            <w:pPr>
              <w:bidi w:val="0"/>
              <w:jc w:val="both"/>
              <w:rPr>
                <w:rFonts w:hint="eastAsia"/>
              </w:rPr>
            </w:pPr>
            <w:r>
              <w:t>华为S5720-52X-SI-AC交换机</w:t>
            </w:r>
          </w:p>
        </w:tc>
        <w:tc>
          <w:tcPr>
            <w:tcW w:w="1489" w:type="dxa"/>
            <w:vAlign w:val="center"/>
          </w:tcPr>
          <w:p w14:paraId="7BC81018">
            <w:pPr>
              <w:bidi w:val="0"/>
              <w:jc w:val="both"/>
              <w:rPr>
                <w:rFonts w:hint="eastAsia"/>
              </w:rPr>
            </w:pPr>
            <w:r>
              <w:t>华为</w:t>
            </w:r>
          </w:p>
        </w:tc>
        <w:tc>
          <w:tcPr>
            <w:tcW w:w="892" w:type="dxa"/>
            <w:vAlign w:val="center"/>
          </w:tcPr>
          <w:p w14:paraId="451E6D31">
            <w:pPr>
              <w:bidi w:val="0"/>
              <w:jc w:val="both"/>
              <w:rPr>
                <w:rFonts w:hint="eastAsia"/>
              </w:rPr>
            </w:pPr>
            <w:r>
              <w:t>1</w:t>
            </w:r>
          </w:p>
        </w:tc>
        <w:tc>
          <w:tcPr>
            <w:tcW w:w="1043" w:type="dxa"/>
            <w:vAlign w:val="center"/>
          </w:tcPr>
          <w:p w14:paraId="3B4FD009">
            <w:pPr>
              <w:bidi w:val="0"/>
              <w:jc w:val="both"/>
              <w:rPr>
                <w:rFonts w:hint="eastAsia"/>
              </w:rPr>
            </w:pPr>
            <w:r>
              <w:t>台</w:t>
            </w:r>
          </w:p>
        </w:tc>
      </w:tr>
      <w:tr w14:paraId="75B00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48045638">
            <w:pPr>
              <w:numPr>
                <w:ilvl w:val="0"/>
                <w:numId w:val="2"/>
              </w:numPr>
              <w:bidi w:val="0"/>
              <w:ind w:left="425" w:leftChars="0" w:hanging="425" w:firstLineChars="0"/>
              <w:jc w:val="both"/>
              <w:rPr>
                <w:rFonts w:hint="eastAsia"/>
              </w:rPr>
            </w:pPr>
          </w:p>
        </w:tc>
        <w:tc>
          <w:tcPr>
            <w:tcW w:w="5233" w:type="dxa"/>
            <w:vAlign w:val="center"/>
          </w:tcPr>
          <w:p w14:paraId="696C7DE7">
            <w:pPr>
              <w:bidi w:val="0"/>
              <w:jc w:val="both"/>
              <w:rPr>
                <w:rFonts w:hint="eastAsia"/>
              </w:rPr>
            </w:pPr>
            <w:r>
              <w:t>卫星接收天线</w:t>
            </w:r>
          </w:p>
        </w:tc>
        <w:tc>
          <w:tcPr>
            <w:tcW w:w="1489" w:type="dxa"/>
            <w:vAlign w:val="center"/>
          </w:tcPr>
          <w:p w14:paraId="022705C7">
            <w:pPr>
              <w:bidi w:val="0"/>
              <w:jc w:val="both"/>
              <w:rPr>
                <w:rFonts w:hint="eastAsia"/>
              </w:rPr>
            </w:pPr>
            <w:r>
              <w:t>无锡华信</w:t>
            </w:r>
          </w:p>
        </w:tc>
        <w:tc>
          <w:tcPr>
            <w:tcW w:w="892" w:type="dxa"/>
            <w:vAlign w:val="center"/>
          </w:tcPr>
          <w:p w14:paraId="2E154443">
            <w:pPr>
              <w:bidi w:val="0"/>
              <w:jc w:val="both"/>
              <w:rPr>
                <w:rFonts w:hint="eastAsia"/>
              </w:rPr>
            </w:pPr>
            <w:r>
              <w:t>3</w:t>
            </w:r>
          </w:p>
        </w:tc>
        <w:tc>
          <w:tcPr>
            <w:tcW w:w="1043" w:type="dxa"/>
            <w:vAlign w:val="center"/>
          </w:tcPr>
          <w:p w14:paraId="00E89530">
            <w:pPr>
              <w:bidi w:val="0"/>
              <w:jc w:val="both"/>
              <w:rPr>
                <w:rFonts w:hint="eastAsia"/>
              </w:rPr>
            </w:pPr>
            <w:r>
              <w:t>套</w:t>
            </w:r>
          </w:p>
        </w:tc>
      </w:tr>
      <w:tr w14:paraId="7C847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54E52251">
            <w:pPr>
              <w:numPr>
                <w:ilvl w:val="0"/>
                <w:numId w:val="2"/>
              </w:numPr>
              <w:bidi w:val="0"/>
              <w:ind w:left="425" w:leftChars="0" w:hanging="425" w:firstLineChars="0"/>
              <w:jc w:val="both"/>
              <w:rPr>
                <w:rFonts w:hint="eastAsia"/>
              </w:rPr>
            </w:pPr>
          </w:p>
        </w:tc>
        <w:tc>
          <w:tcPr>
            <w:tcW w:w="5233" w:type="dxa"/>
            <w:vAlign w:val="center"/>
          </w:tcPr>
          <w:p w14:paraId="75625A7C">
            <w:pPr>
              <w:bidi w:val="0"/>
              <w:jc w:val="both"/>
              <w:rPr>
                <w:rFonts w:hint="eastAsia"/>
              </w:rPr>
            </w:pPr>
            <w:r>
              <w:t>华为CH121 V5刀片服务器</w:t>
            </w:r>
          </w:p>
        </w:tc>
        <w:tc>
          <w:tcPr>
            <w:tcW w:w="1489" w:type="dxa"/>
            <w:vAlign w:val="center"/>
          </w:tcPr>
          <w:p w14:paraId="593637D0">
            <w:pPr>
              <w:bidi w:val="0"/>
              <w:jc w:val="both"/>
              <w:rPr>
                <w:rFonts w:hint="eastAsia"/>
              </w:rPr>
            </w:pPr>
            <w:r>
              <w:t>华为</w:t>
            </w:r>
          </w:p>
        </w:tc>
        <w:tc>
          <w:tcPr>
            <w:tcW w:w="892" w:type="dxa"/>
            <w:vAlign w:val="center"/>
          </w:tcPr>
          <w:p w14:paraId="10080EA4">
            <w:pPr>
              <w:bidi w:val="0"/>
              <w:jc w:val="both"/>
              <w:rPr>
                <w:rFonts w:hint="eastAsia"/>
              </w:rPr>
            </w:pPr>
            <w:r>
              <w:t>3</w:t>
            </w:r>
          </w:p>
        </w:tc>
        <w:tc>
          <w:tcPr>
            <w:tcW w:w="1043" w:type="dxa"/>
            <w:vAlign w:val="center"/>
          </w:tcPr>
          <w:p w14:paraId="20266885">
            <w:pPr>
              <w:bidi w:val="0"/>
              <w:jc w:val="both"/>
              <w:rPr>
                <w:rFonts w:hint="eastAsia"/>
              </w:rPr>
            </w:pPr>
            <w:r>
              <w:t>套</w:t>
            </w:r>
          </w:p>
        </w:tc>
      </w:tr>
      <w:tr w14:paraId="3EF03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24ACE4B7">
            <w:pPr>
              <w:numPr>
                <w:ilvl w:val="0"/>
                <w:numId w:val="2"/>
              </w:numPr>
              <w:bidi w:val="0"/>
              <w:ind w:left="425" w:leftChars="0" w:hanging="425" w:firstLineChars="0"/>
              <w:jc w:val="both"/>
              <w:rPr>
                <w:rFonts w:hint="eastAsia"/>
              </w:rPr>
            </w:pPr>
          </w:p>
        </w:tc>
        <w:tc>
          <w:tcPr>
            <w:tcW w:w="5233" w:type="dxa"/>
            <w:vAlign w:val="center"/>
          </w:tcPr>
          <w:p w14:paraId="17CEF3E2">
            <w:pPr>
              <w:bidi w:val="0"/>
              <w:jc w:val="both"/>
              <w:rPr>
                <w:rFonts w:hint="eastAsia"/>
              </w:rPr>
            </w:pPr>
            <w:r>
              <w:t>华为USG6565E高端防火墙</w:t>
            </w:r>
          </w:p>
        </w:tc>
        <w:tc>
          <w:tcPr>
            <w:tcW w:w="1489" w:type="dxa"/>
            <w:vAlign w:val="center"/>
          </w:tcPr>
          <w:p w14:paraId="796EEFCD">
            <w:pPr>
              <w:bidi w:val="0"/>
              <w:jc w:val="both"/>
              <w:rPr>
                <w:rFonts w:hint="eastAsia"/>
              </w:rPr>
            </w:pPr>
            <w:r>
              <w:t>华为</w:t>
            </w:r>
          </w:p>
        </w:tc>
        <w:tc>
          <w:tcPr>
            <w:tcW w:w="892" w:type="dxa"/>
            <w:vAlign w:val="center"/>
          </w:tcPr>
          <w:p w14:paraId="2FF28F59">
            <w:pPr>
              <w:bidi w:val="0"/>
              <w:jc w:val="both"/>
              <w:rPr>
                <w:rFonts w:hint="eastAsia"/>
              </w:rPr>
            </w:pPr>
            <w:r>
              <w:t>2</w:t>
            </w:r>
          </w:p>
        </w:tc>
        <w:tc>
          <w:tcPr>
            <w:tcW w:w="1043" w:type="dxa"/>
            <w:vAlign w:val="center"/>
          </w:tcPr>
          <w:p w14:paraId="07721730">
            <w:pPr>
              <w:bidi w:val="0"/>
              <w:jc w:val="both"/>
              <w:rPr>
                <w:rFonts w:hint="eastAsia"/>
              </w:rPr>
            </w:pPr>
            <w:r>
              <w:t>台</w:t>
            </w:r>
          </w:p>
        </w:tc>
      </w:tr>
      <w:tr w14:paraId="64434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5B8099F2">
            <w:pPr>
              <w:numPr>
                <w:ilvl w:val="0"/>
                <w:numId w:val="2"/>
              </w:numPr>
              <w:bidi w:val="0"/>
              <w:ind w:left="425" w:leftChars="0" w:hanging="425" w:firstLineChars="0"/>
              <w:jc w:val="both"/>
              <w:rPr>
                <w:rFonts w:hint="eastAsia"/>
              </w:rPr>
            </w:pPr>
          </w:p>
        </w:tc>
        <w:tc>
          <w:tcPr>
            <w:tcW w:w="5233" w:type="dxa"/>
            <w:vAlign w:val="center"/>
          </w:tcPr>
          <w:p w14:paraId="6F9EC46F">
            <w:pPr>
              <w:bidi w:val="0"/>
              <w:jc w:val="both"/>
              <w:rPr>
                <w:rFonts w:hint="eastAsia"/>
              </w:rPr>
            </w:pPr>
            <w:r>
              <w:t>华为USG6525E防火墙</w:t>
            </w:r>
          </w:p>
        </w:tc>
        <w:tc>
          <w:tcPr>
            <w:tcW w:w="1489" w:type="dxa"/>
            <w:vAlign w:val="center"/>
          </w:tcPr>
          <w:p w14:paraId="38E2C944">
            <w:pPr>
              <w:bidi w:val="0"/>
              <w:jc w:val="both"/>
              <w:rPr>
                <w:rFonts w:hint="eastAsia"/>
              </w:rPr>
            </w:pPr>
            <w:r>
              <w:t>华为</w:t>
            </w:r>
          </w:p>
        </w:tc>
        <w:tc>
          <w:tcPr>
            <w:tcW w:w="892" w:type="dxa"/>
            <w:vAlign w:val="center"/>
          </w:tcPr>
          <w:p w14:paraId="6F5001C1">
            <w:pPr>
              <w:bidi w:val="0"/>
              <w:jc w:val="both"/>
              <w:rPr>
                <w:rFonts w:hint="eastAsia"/>
              </w:rPr>
            </w:pPr>
            <w:r>
              <w:t>2</w:t>
            </w:r>
          </w:p>
        </w:tc>
        <w:tc>
          <w:tcPr>
            <w:tcW w:w="1043" w:type="dxa"/>
            <w:vAlign w:val="center"/>
          </w:tcPr>
          <w:p w14:paraId="6B6030F6">
            <w:pPr>
              <w:bidi w:val="0"/>
              <w:jc w:val="both"/>
              <w:rPr>
                <w:rFonts w:hint="eastAsia"/>
              </w:rPr>
            </w:pPr>
            <w:r>
              <w:t>台</w:t>
            </w:r>
          </w:p>
        </w:tc>
      </w:tr>
      <w:tr w14:paraId="20EF9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60D2CB52">
            <w:pPr>
              <w:numPr>
                <w:ilvl w:val="0"/>
                <w:numId w:val="2"/>
              </w:numPr>
              <w:bidi w:val="0"/>
              <w:ind w:left="425" w:leftChars="0" w:hanging="425" w:firstLineChars="0"/>
              <w:jc w:val="both"/>
              <w:rPr>
                <w:rFonts w:hint="eastAsia"/>
              </w:rPr>
            </w:pPr>
          </w:p>
        </w:tc>
        <w:tc>
          <w:tcPr>
            <w:tcW w:w="5233" w:type="dxa"/>
            <w:vAlign w:val="center"/>
          </w:tcPr>
          <w:p w14:paraId="11CF0553">
            <w:pPr>
              <w:bidi w:val="0"/>
              <w:jc w:val="both"/>
              <w:rPr>
                <w:rFonts w:hint="eastAsia"/>
              </w:rPr>
            </w:pPr>
            <w:r>
              <w:t>齐治OPC-EH3001G运维审计设备</w:t>
            </w:r>
          </w:p>
        </w:tc>
        <w:tc>
          <w:tcPr>
            <w:tcW w:w="1489" w:type="dxa"/>
            <w:vAlign w:val="center"/>
          </w:tcPr>
          <w:p w14:paraId="4E0BF048">
            <w:pPr>
              <w:bidi w:val="0"/>
              <w:jc w:val="both"/>
              <w:rPr>
                <w:rFonts w:hint="eastAsia"/>
              </w:rPr>
            </w:pPr>
            <w:r>
              <w:t>齐治</w:t>
            </w:r>
          </w:p>
        </w:tc>
        <w:tc>
          <w:tcPr>
            <w:tcW w:w="892" w:type="dxa"/>
            <w:vAlign w:val="center"/>
          </w:tcPr>
          <w:p w14:paraId="3B0DDDA9">
            <w:pPr>
              <w:bidi w:val="0"/>
              <w:jc w:val="both"/>
              <w:rPr>
                <w:rFonts w:hint="eastAsia"/>
              </w:rPr>
            </w:pPr>
            <w:r>
              <w:t>2</w:t>
            </w:r>
          </w:p>
        </w:tc>
        <w:tc>
          <w:tcPr>
            <w:tcW w:w="1043" w:type="dxa"/>
            <w:vAlign w:val="center"/>
          </w:tcPr>
          <w:p w14:paraId="1DFD7EA1">
            <w:pPr>
              <w:bidi w:val="0"/>
              <w:jc w:val="both"/>
              <w:rPr>
                <w:rFonts w:hint="eastAsia"/>
              </w:rPr>
            </w:pPr>
            <w:r>
              <w:t>台</w:t>
            </w:r>
          </w:p>
        </w:tc>
      </w:tr>
      <w:tr w14:paraId="52029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6E9EE6FA">
            <w:pPr>
              <w:numPr>
                <w:ilvl w:val="0"/>
                <w:numId w:val="2"/>
              </w:numPr>
              <w:bidi w:val="0"/>
              <w:ind w:left="425" w:leftChars="0" w:hanging="425" w:firstLineChars="0"/>
              <w:jc w:val="both"/>
              <w:rPr>
                <w:rFonts w:hint="eastAsia"/>
              </w:rPr>
            </w:pPr>
          </w:p>
        </w:tc>
        <w:tc>
          <w:tcPr>
            <w:tcW w:w="5233" w:type="dxa"/>
            <w:vAlign w:val="center"/>
          </w:tcPr>
          <w:p w14:paraId="61100013">
            <w:pPr>
              <w:bidi w:val="0"/>
              <w:jc w:val="both"/>
              <w:rPr>
                <w:rFonts w:hint="eastAsia"/>
              </w:rPr>
            </w:pPr>
            <w:r>
              <w:t>华为2288H V5服务器</w:t>
            </w:r>
          </w:p>
        </w:tc>
        <w:tc>
          <w:tcPr>
            <w:tcW w:w="1489" w:type="dxa"/>
            <w:vAlign w:val="center"/>
          </w:tcPr>
          <w:p w14:paraId="3DDFD176">
            <w:pPr>
              <w:bidi w:val="0"/>
              <w:jc w:val="both"/>
              <w:rPr>
                <w:rFonts w:hint="eastAsia"/>
              </w:rPr>
            </w:pPr>
            <w:r>
              <w:t>华为</w:t>
            </w:r>
          </w:p>
        </w:tc>
        <w:tc>
          <w:tcPr>
            <w:tcW w:w="892" w:type="dxa"/>
            <w:vAlign w:val="center"/>
          </w:tcPr>
          <w:p w14:paraId="4E737FAC">
            <w:pPr>
              <w:bidi w:val="0"/>
              <w:jc w:val="both"/>
              <w:rPr>
                <w:rFonts w:hint="eastAsia"/>
              </w:rPr>
            </w:pPr>
            <w:r>
              <w:t>1</w:t>
            </w:r>
          </w:p>
        </w:tc>
        <w:tc>
          <w:tcPr>
            <w:tcW w:w="1043" w:type="dxa"/>
            <w:vAlign w:val="center"/>
          </w:tcPr>
          <w:p w14:paraId="3FF5C13A">
            <w:pPr>
              <w:bidi w:val="0"/>
              <w:jc w:val="both"/>
              <w:rPr>
                <w:rFonts w:hint="eastAsia"/>
              </w:rPr>
            </w:pPr>
            <w:r>
              <w:t>台</w:t>
            </w:r>
          </w:p>
        </w:tc>
      </w:tr>
      <w:tr w14:paraId="1E434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4F3F7A1B">
            <w:pPr>
              <w:numPr>
                <w:ilvl w:val="0"/>
                <w:numId w:val="2"/>
              </w:numPr>
              <w:bidi w:val="0"/>
              <w:ind w:left="425" w:leftChars="0" w:hanging="425" w:firstLineChars="0"/>
              <w:jc w:val="both"/>
              <w:rPr>
                <w:rFonts w:hint="eastAsia"/>
              </w:rPr>
            </w:pPr>
          </w:p>
        </w:tc>
        <w:tc>
          <w:tcPr>
            <w:tcW w:w="5233" w:type="dxa"/>
            <w:vAlign w:val="center"/>
          </w:tcPr>
          <w:p w14:paraId="513C2F41">
            <w:pPr>
              <w:bidi w:val="0"/>
              <w:jc w:val="both"/>
              <w:rPr>
                <w:rFonts w:hint="eastAsia"/>
              </w:rPr>
            </w:pPr>
            <w:r>
              <w:t>威视迅达DVP400HD分布式拼接处理器</w:t>
            </w:r>
          </w:p>
        </w:tc>
        <w:tc>
          <w:tcPr>
            <w:tcW w:w="1489" w:type="dxa"/>
            <w:vAlign w:val="center"/>
          </w:tcPr>
          <w:p w14:paraId="0CEDBB77">
            <w:pPr>
              <w:bidi w:val="0"/>
              <w:jc w:val="both"/>
              <w:rPr>
                <w:rFonts w:hint="eastAsia"/>
              </w:rPr>
            </w:pPr>
            <w:r>
              <w:t>威视迅达</w:t>
            </w:r>
          </w:p>
        </w:tc>
        <w:tc>
          <w:tcPr>
            <w:tcW w:w="892" w:type="dxa"/>
            <w:vAlign w:val="center"/>
          </w:tcPr>
          <w:p w14:paraId="173D7875">
            <w:pPr>
              <w:bidi w:val="0"/>
              <w:jc w:val="both"/>
              <w:rPr>
                <w:rFonts w:hint="eastAsia"/>
              </w:rPr>
            </w:pPr>
            <w:r>
              <w:t>8</w:t>
            </w:r>
          </w:p>
        </w:tc>
        <w:tc>
          <w:tcPr>
            <w:tcW w:w="1043" w:type="dxa"/>
            <w:vAlign w:val="center"/>
          </w:tcPr>
          <w:p w14:paraId="2C42EB22">
            <w:pPr>
              <w:bidi w:val="0"/>
              <w:jc w:val="both"/>
              <w:rPr>
                <w:rFonts w:hint="eastAsia"/>
              </w:rPr>
            </w:pPr>
            <w:r>
              <w:t>台</w:t>
            </w:r>
          </w:p>
        </w:tc>
      </w:tr>
      <w:tr w14:paraId="071B1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0D6A9364">
            <w:pPr>
              <w:numPr>
                <w:ilvl w:val="0"/>
                <w:numId w:val="2"/>
              </w:numPr>
              <w:bidi w:val="0"/>
              <w:ind w:left="425" w:leftChars="0" w:hanging="425" w:firstLineChars="0"/>
              <w:jc w:val="both"/>
              <w:rPr>
                <w:rFonts w:hint="eastAsia"/>
              </w:rPr>
            </w:pPr>
          </w:p>
        </w:tc>
        <w:tc>
          <w:tcPr>
            <w:tcW w:w="5233" w:type="dxa"/>
            <w:vAlign w:val="center"/>
          </w:tcPr>
          <w:p w14:paraId="4CA52078">
            <w:pPr>
              <w:bidi w:val="0"/>
              <w:jc w:val="both"/>
              <w:rPr>
                <w:rFonts w:hint="eastAsia"/>
              </w:rPr>
            </w:pPr>
            <w:r>
              <w:t>威视迅达X-MCU信令服务器</w:t>
            </w:r>
          </w:p>
        </w:tc>
        <w:tc>
          <w:tcPr>
            <w:tcW w:w="1489" w:type="dxa"/>
            <w:vAlign w:val="center"/>
          </w:tcPr>
          <w:p w14:paraId="75DB7DD2">
            <w:pPr>
              <w:bidi w:val="0"/>
              <w:jc w:val="both"/>
              <w:rPr>
                <w:rFonts w:hint="eastAsia"/>
              </w:rPr>
            </w:pPr>
            <w:r>
              <w:t>威视迅达</w:t>
            </w:r>
          </w:p>
        </w:tc>
        <w:tc>
          <w:tcPr>
            <w:tcW w:w="892" w:type="dxa"/>
            <w:vAlign w:val="center"/>
          </w:tcPr>
          <w:p w14:paraId="0076E684">
            <w:pPr>
              <w:bidi w:val="0"/>
              <w:jc w:val="both"/>
              <w:rPr>
                <w:rFonts w:hint="eastAsia"/>
              </w:rPr>
            </w:pPr>
            <w:r>
              <w:t>1</w:t>
            </w:r>
          </w:p>
        </w:tc>
        <w:tc>
          <w:tcPr>
            <w:tcW w:w="1043" w:type="dxa"/>
            <w:vAlign w:val="center"/>
          </w:tcPr>
          <w:p w14:paraId="6C7607EE">
            <w:pPr>
              <w:bidi w:val="0"/>
              <w:jc w:val="both"/>
              <w:rPr>
                <w:rFonts w:hint="eastAsia"/>
              </w:rPr>
            </w:pPr>
            <w:r>
              <w:t>台</w:t>
            </w:r>
          </w:p>
        </w:tc>
      </w:tr>
      <w:tr w14:paraId="16F1F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420C211E">
            <w:pPr>
              <w:numPr>
                <w:ilvl w:val="0"/>
                <w:numId w:val="2"/>
              </w:numPr>
              <w:bidi w:val="0"/>
              <w:ind w:left="425" w:leftChars="0" w:hanging="425" w:firstLineChars="0"/>
              <w:jc w:val="both"/>
              <w:rPr>
                <w:rFonts w:hint="eastAsia"/>
              </w:rPr>
            </w:pPr>
          </w:p>
        </w:tc>
        <w:tc>
          <w:tcPr>
            <w:tcW w:w="5233" w:type="dxa"/>
            <w:vAlign w:val="center"/>
          </w:tcPr>
          <w:p w14:paraId="665F537D">
            <w:pPr>
              <w:bidi w:val="0"/>
              <w:jc w:val="both"/>
              <w:rPr>
                <w:rFonts w:hint="eastAsia"/>
              </w:rPr>
            </w:pPr>
            <w:r>
              <w:t>威视迅达Combview统一视讯管理主机</w:t>
            </w:r>
          </w:p>
        </w:tc>
        <w:tc>
          <w:tcPr>
            <w:tcW w:w="1489" w:type="dxa"/>
            <w:vAlign w:val="center"/>
          </w:tcPr>
          <w:p w14:paraId="7212C936">
            <w:pPr>
              <w:bidi w:val="0"/>
              <w:jc w:val="both"/>
              <w:rPr>
                <w:rFonts w:hint="eastAsia"/>
              </w:rPr>
            </w:pPr>
            <w:r>
              <w:t>威视迅达</w:t>
            </w:r>
          </w:p>
        </w:tc>
        <w:tc>
          <w:tcPr>
            <w:tcW w:w="892" w:type="dxa"/>
            <w:vAlign w:val="center"/>
          </w:tcPr>
          <w:p w14:paraId="55BDFE8C">
            <w:pPr>
              <w:bidi w:val="0"/>
              <w:jc w:val="both"/>
              <w:rPr>
                <w:rFonts w:hint="eastAsia"/>
              </w:rPr>
            </w:pPr>
            <w:r>
              <w:t>1</w:t>
            </w:r>
          </w:p>
        </w:tc>
        <w:tc>
          <w:tcPr>
            <w:tcW w:w="1043" w:type="dxa"/>
            <w:vAlign w:val="center"/>
          </w:tcPr>
          <w:p w14:paraId="74DB2A48">
            <w:pPr>
              <w:bidi w:val="0"/>
              <w:jc w:val="both"/>
              <w:rPr>
                <w:rFonts w:hint="eastAsia"/>
              </w:rPr>
            </w:pPr>
            <w:r>
              <w:t>台</w:t>
            </w:r>
          </w:p>
        </w:tc>
      </w:tr>
      <w:tr w14:paraId="08856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4B56BA7F">
            <w:pPr>
              <w:numPr>
                <w:ilvl w:val="0"/>
                <w:numId w:val="2"/>
              </w:numPr>
              <w:bidi w:val="0"/>
              <w:ind w:left="425" w:leftChars="0" w:hanging="425" w:firstLineChars="0"/>
              <w:jc w:val="both"/>
              <w:rPr>
                <w:rFonts w:hint="eastAsia"/>
              </w:rPr>
            </w:pPr>
          </w:p>
        </w:tc>
        <w:tc>
          <w:tcPr>
            <w:tcW w:w="5233" w:type="dxa"/>
            <w:vAlign w:val="center"/>
          </w:tcPr>
          <w:p w14:paraId="593D6DE8">
            <w:pPr>
              <w:bidi w:val="0"/>
              <w:jc w:val="both"/>
              <w:rPr>
                <w:rFonts w:hint="eastAsia"/>
              </w:rPr>
            </w:pPr>
            <w:r>
              <w:t>威视迅达RGBEH-H4高清编码器</w:t>
            </w:r>
          </w:p>
        </w:tc>
        <w:tc>
          <w:tcPr>
            <w:tcW w:w="1489" w:type="dxa"/>
            <w:vAlign w:val="center"/>
          </w:tcPr>
          <w:p w14:paraId="24AE39F8">
            <w:pPr>
              <w:bidi w:val="0"/>
              <w:jc w:val="both"/>
              <w:rPr>
                <w:rFonts w:hint="eastAsia"/>
              </w:rPr>
            </w:pPr>
            <w:r>
              <w:t>威视迅达</w:t>
            </w:r>
          </w:p>
        </w:tc>
        <w:tc>
          <w:tcPr>
            <w:tcW w:w="892" w:type="dxa"/>
            <w:vAlign w:val="center"/>
          </w:tcPr>
          <w:p w14:paraId="4AF2AD05">
            <w:pPr>
              <w:bidi w:val="0"/>
              <w:jc w:val="both"/>
              <w:rPr>
                <w:rFonts w:hint="eastAsia"/>
              </w:rPr>
            </w:pPr>
            <w:r>
              <w:t>8</w:t>
            </w:r>
          </w:p>
        </w:tc>
        <w:tc>
          <w:tcPr>
            <w:tcW w:w="1043" w:type="dxa"/>
            <w:vAlign w:val="center"/>
          </w:tcPr>
          <w:p w14:paraId="5AE46F0F">
            <w:pPr>
              <w:bidi w:val="0"/>
              <w:jc w:val="both"/>
              <w:rPr>
                <w:rFonts w:hint="eastAsia"/>
              </w:rPr>
            </w:pPr>
            <w:r>
              <w:t>套</w:t>
            </w:r>
          </w:p>
        </w:tc>
      </w:tr>
      <w:tr w14:paraId="5ECC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29016DB2">
            <w:pPr>
              <w:numPr>
                <w:ilvl w:val="0"/>
                <w:numId w:val="2"/>
              </w:numPr>
              <w:bidi w:val="0"/>
              <w:ind w:left="425" w:leftChars="0" w:hanging="425" w:firstLineChars="0"/>
              <w:jc w:val="both"/>
              <w:rPr>
                <w:rFonts w:hint="eastAsia"/>
              </w:rPr>
            </w:pPr>
          </w:p>
        </w:tc>
        <w:tc>
          <w:tcPr>
            <w:tcW w:w="5233" w:type="dxa"/>
            <w:vAlign w:val="center"/>
          </w:tcPr>
          <w:p w14:paraId="36D9FF6F">
            <w:pPr>
              <w:bidi w:val="0"/>
              <w:jc w:val="both"/>
              <w:rPr>
                <w:rFonts w:hint="eastAsia"/>
              </w:rPr>
            </w:pPr>
            <w:r>
              <w:t>科迪KD-MRGB3232VGA视频矩阵</w:t>
            </w:r>
          </w:p>
        </w:tc>
        <w:tc>
          <w:tcPr>
            <w:tcW w:w="1489" w:type="dxa"/>
            <w:vAlign w:val="center"/>
          </w:tcPr>
          <w:p w14:paraId="642920E2">
            <w:pPr>
              <w:bidi w:val="0"/>
              <w:jc w:val="both"/>
              <w:rPr>
                <w:rFonts w:hint="eastAsia"/>
              </w:rPr>
            </w:pPr>
            <w:r>
              <w:t>科迪</w:t>
            </w:r>
          </w:p>
        </w:tc>
        <w:tc>
          <w:tcPr>
            <w:tcW w:w="892" w:type="dxa"/>
            <w:vAlign w:val="center"/>
          </w:tcPr>
          <w:p w14:paraId="18DF7CF5">
            <w:pPr>
              <w:bidi w:val="0"/>
              <w:jc w:val="both"/>
              <w:rPr>
                <w:rFonts w:hint="eastAsia"/>
              </w:rPr>
            </w:pPr>
            <w:r>
              <w:t>1</w:t>
            </w:r>
          </w:p>
        </w:tc>
        <w:tc>
          <w:tcPr>
            <w:tcW w:w="1043" w:type="dxa"/>
            <w:vAlign w:val="center"/>
          </w:tcPr>
          <w:p w14:paraId="50C98A56">
            <w:pPr>
              <w:bidi w:val="0"/>
              <w:jc w:val="both"/>
              <w:rPr>
                <w:rFonts w:hint="eastAsia"/>
              </w:rPr>
            </w:pPr>
            <w:r>
              <w:t>套</w:t>
            </w:r>
          </w:p>
        </w:tc>
      </w:tr>
      <w:tr w14:paraId="4A4A0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7D71E66F">
            <w:pPr>
              <w:numPr>
                <w:ilvl w:val="0"/>
                <w:numId w:val="2"/>
              </w:numPr>
              <w:bidi w:val="0"/>
              <w:ind w:left="425" w:leftChars="0" w:hanging="425" w:firstLineChars="0"/>
              <w:jc w:val="both"/>
              <w:rPr>
                <w:rFonts w:hint="eastAsia"/>
              </w:rPr>
            </w:pPr>
          </w:p>
        </w:tc>
        <w:tc>
          <w:tcPr>
            <w:tcW w:w="5233" w:type="dxa"/>
            <w:vAlign w:val="center"/>
          </w:tcPr>
          <w:p w14:paraId="15A218C8">
            <w:pPr>
              <w:bidi w:val="0"/>
              <w:jc w:val="both"/>
              <w:rPr>
                <w:rFonts w:hint="eastAsia"/>
              </w:rPr>
            </w:pPr>
            <w:r>
              <w:t>LG 55SVH7E超窄边拼接屏</w:t>
            </w:r>
          </w:p>
        </w:tc>
        <w:tc>
          <w:tcPr>
            <w:tcW w:w="1489" w:type="dxa"/>
            <w:vAlign w:val="center"/>
          </w:tcPr>
          <w:p w14:paraId="069D5CCB">
            <w:pPr>
              <w:bidi w:val="0"/>
              <w:jc w:val="both"/>
              <w:rPr>
                <w:rFonts w:hint="eastAsia"/>
              </w:rPr>
            </w:pPr>
            <w:r>
              <w:t>LG</w:t>
            </w:r>
          </w:p>
        </w:tc>
        <w:tc>
          <w:tcPr>
            <w:tcW w:w="892" w:type="dxa"/>
            <w:vAlign w:val="center"/>
          </w:tcPr>
          <w:p w14:paraId="5DFD8AB2">
            <w:pPr>
              <w:bidi w:val="0"/>
              <w:jc w:val="both"/>
              <w:rPr>
                <w:rFonts w:hint="eastAsia"/>
              </w:rPr>
            </w:pPr>
            <w:r>
              <w:t>8</w:t>
            </w:r>
          </w:p>
        </w:tc>
        <w:tc>
          <w:tcPr>
            <w:tcW w:w="1043" w:type="dxa"/>
            <w:vAlign w:val="center"/>
          </w:tcPr>
          <w:p w14:paraId="62BEBC48">
            <w:pPr>
              <w:bidi w:val="0"/>
              <w:jc w:val="both"/>
              <w:rPr>
                <w:rFonts w:hint="eastAsia"/>
              </w:rPr>
            </w:pPr>
            <w:r>
              <w:t>台</w:t>
            </w:r>
          </w:p>
        </w:tc>
      </w:tr>
      <w:tr w14:paraId="3E26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6F1582D8">
            <w:pPr>
              <w:numPr>
                <w:ilvl w:val="0"/>
                <w:numId w:val="2"/>
              </w:numPr>
              <w:bidi w:val="0"/>
              <w:ind w:left="425" w:leftChars="0" w:hanging="425" w:firstLineChars="0"/>
              <w:jc w:val="both"/>
              <w:rPr>
                <w:rFonts w:hint="eastAsia"/>
              </w:rPr>
            </w:pPr>
          </w:p>
        </w:tc>
        <w:tc>
          <w:tcPr>
            <w:tcW w:w="5233" w:type="dxa"/>
            <w:vAlign w:val="center"/>
          </w:tcPr>
          <w:p w14:paraId="27497E39">
            <w:pPr>
              <w:bidi w:val="0"/>
              <w:jc w:val="both"/>
              <w:rPr>
                <w:rFonts w:hint="eastAsia"/>
              </w:rPr>
            </w:pPr>
            <w:r>
              <w:t>淳中 Hades-G8-4U-8D-4H-01P V图像拼接控制器</w:t>
            </w:r>
          </w:p>
        </w:tc>
        <w:tc>
          <w:tcPr>
            <w:tcW w:w="1489" w:type="dxa"/>
            <w:vAlign w:val="center"/>
          </w:tcPr>
          <w:p w14:paraId="497C1DF5">
            <w:pPr>
              <w:bidi w:val="0"/>
              <w:jc w:val="both"/>
              <w:rPr>
                <w:rFonts w:hint="eastAsia"/>
              </w:rPr>
            </w:pPr>
            <w:r>
              <w:t>淳中</w:t>
            </w:r>
          </w:p>
        </w:tc>
        <w:tc>
          <w:tcPr>
            <w:tcW w:w="892" w:type="dxa"/>
            <w:vAlign w:val="center"/>
          </w:tcPr>
          <w:p w14:paraId="39962442">
            <w:pPr>
              <w:bidi w:val="0"/>
              <w:jc w:val="both"/>
              <w:rPr>
                <w:rFonts w:hint="eastAsia"/>
              </w:rPr>
            </w:pPr>
            <w:r>
              <w:t>1</w:t>
            </w:r>
          </w:p>
        </w:tc>
        <w:tc>
          <w:tcPr>
            <w:tcW w:w="1043" w:type="dxa"/>
            <w:vAlign w:val="center"/>
          </w:tcPr>
          <w:p w14:paraId="4FF9D32A">
            <w:pPr>
              <w:bidi w:val="0"/>
              <w:jc w:val="both"/>
              <w:rPr>
                <w:rFonts w:hint="eastAsia"/>
              </w:rPr>
            </w:pPr>
            <w:r>
              <w:t>套</w:t>
            </w:r>
          </w:p>
        </w:tc>
      </w:tr>
      <w:tr w14:paraId="4AB3F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0123C079">
            <w:pPr>
              <w:numPr>
                <w:ilvl w:val="0"/>
                <w:numId w:val="2"/>
              </w:numPr>
              <w:bidi w:val="0"/>
              <w:ind w:left="425" w:leftChars="0" w:hanging="425" w:firstLineChars="0"/>
              <w:jc w:val="both"/>
              <w:rPr>
                <w:rFonts w:hint="eastAsia"/>
              </w:rPr>
            </w:pPr>
          </w:p>
        </w:tc>
        <w:tc>
          <w:tcPr>
            <w:tcW w:w="5233" w:type="dxa"/>
            <w:vAlign w:val="center"/>
          </w:tcPr>
          <w:p w14:paraId="539BA431">
            <w:pPr>
              <w:bidi w:val="0"/>
              <w:jc w:val="both"/>
              <w:rPr>
                <w:rFonts w:hint="eastAsia"/>
              </w:rPr>
            </w:pPr>
            <w:r>
              <w:t>CP3 Crestron中控</w:t>
            </w:r>
          </w:p>
        </w:tc>
        <w:tc>
          <w:tcPr>
            <w:tcW w:w="1489" w:type="dxa"/>
            <w:vAlign w:val="center"/>
          </w:tcPr>
          <w:p w14:paraId="14F6DB86">
            <w:pPr>
              <w:bidi w:val="0"/>
              <w:jc w:val="both"/>
              <w:rPr>
                <w:rFonts w:hint="eastAsia"/>
              </w:rPr>
            </w:pPr>
            <w:r>
              <w:t>Crestron</w:t>
            </w:r>
          </w:p>
        </w:tc>
        <w:tc>
          <w:tcPr>
            <w:tcW w:w="892" w:type="dxa"/>
            <w:vAlign w:val="center"/>
          </w:tcPr>
          <w:p w14:paraId="5D505BF3">
            <w:pPr>
              <w:bidi w:val="0"/>
              <w:jc w:val="both"/>
              <w:rPr>
                <w:rFonts w:hint="eastAsia"/>
              </w:rPr>
            </w:pPr>
            <w:r>
              <w:t>1</w:t>
            </w:r>
          </w:p>
        </w:tc>
        <w:tc>
          <w:tcPr>
            <w:tcW w:w="1043" w:type="dxa"/>
            <w:vAlign w:val="center"/>
          </w:tcPr>
          <w:p w14:paraId="6EE462EC">
            <w:pPr>
              <w:bidi w:val="0"/>
              <w:jc w:val="both"/>
              <w:rPr>
                <w:rFonts w:hint="eastAsia"/>
              </w:rPr>
            </w:pPr>
            <w:r>
              <w:t>套</w:t>
            </w:r>
          </w:p>
        </w:tc>
      </w:tr>
      <w:tr w14:paraId="32DF4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316AF698">
            <w:pPr>
              <w:numPr>
                <w:ilvl w:val="0"/>
                <w:numId w:val="2"/>
              </w:numPr>
              <w:bidi w:val="0"/>
              <w:ind w:left="425" w:leftChars="0" w:hanging="425" w:firstLineChars="0"/>
              <w:jc w:val="both"/>
              <w:rPr>
                <w:rFonts w:hint="eastAsia"/>
              </w:rPr>
            </w:pPr>
          </w:p>
        </w:tc>
        <w:tc>
          <w:tcPr>
            <w:tcW w:w="5233" w:type="dxa"/>
            <w:vAlign w:val="center"/>
          </w:tcPr>
          <w:p w14:paraId="6F8303A0">
            <w:pPr>
              <w:bidi w:val="0"/>
              <w:jc w:val="both"/>
              <w:rPr>
                <w:rFonts w:hint="eastAsia"/>
              </w:rPr>
            </w:pPr>
            <w:r>
              <w:t>迪赛思TH-10专业扩声系统</w:t>
            </w:r>
          </w:p>
        </w:tc>
        <w:tc>
          <w:tcPr>
            <w:tcW w:w="1489" w:type="dxa"/>
            <w:vAlign w:val="center"/>
          </w:tcPr>
          <w:p w14:paraId="102F0C3C">
            <w:pPr>
              <w:bidi w:val="0"/>
              <w:jc w:val="both"/>
              <w:rPr>
                <w:rFonts w:hint="eastAsia"/>
              </w:rPr>
            </w:pPr>
            <w:r>
              <w:t>迪赛思</w:t>
            </w:r>
          </w:p>
        </w:tc>
        <w:tc>
          <w:tcPr>
            <w:tcW w:w="892" w:type="dxa"/>
            <w:vAlign w:val="center"/>
          </w:tcPr>
          <w:p w14:paraId="77F51E0E">
            <w:pPr>
              <w:bidi w:val="0"/>
              <w:jc w:val="both"/>
              <w:rPr>
                <w:rFonts w:hint="eastAsia"/>
              </w:rPr>
            </w:pPr>
            <w:r>
              <w:t>1</w:t>
            </w:r>
          </w:p>
        </w:tc>
        <w:tc>
          <w:tcPr>
            <w:tcW w:w="1043" w:type="dxa"/>
            <w:vAlign w:val="center"/>
          </w:tcPr>
          <w:p w14:paraId="118EEB23">
            <w:pPr>
              <w:bidi w:val="0"/>
              <w:jc w:val="both"/>
              <w:rPr>
                <w:rFonts w:hint="eastAsia"/>
              </w:rPr>
            </w:pPr>
            <w:r>
              <w:t>套</w:t>
            </w:r>
          </w:p>
        </w:tc>
      </w:tr>
      <w:tr w14:paraId="5D09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420D4952">
            <w:pPr>
              <w:numPr>
                <w:ilvl w:val="0"/>
                <w:numId w:val="2"/>
              </w:numPr>
              <w:bidi w:val="0"/>
              <w:ind w:left="425" w:leftChars="0" w:hanging="425" w:firstLineChars="0"/>
              <w:jc w:val="both"/>
              <w:rPr>
                <w:rFonts w:hint="eastAsia"/>
              </w:rPr>
            </w:pPr>
          </w:p>
        </w:tc>
        <w:tc>
          <w:tcPr>
            <w:tcW w:w="5233" w:type="dxa"/>
            <w:vAlign w:val="center"/>
          </w:tcPr>
          <w:p w14:paraId="12C2990C">
            <w:pPr>
              <w:bidi w:val="0"/>
              <w:jc w:val="both"/>
              <w:rPr>
                <w:rFonts w:hint="eastAsia"/>
              </w:rPr>
            </w:pPr>
            <w:r>
              <w:t>迪赛思DIS-800</w:t>
            </w:r>
          </w:p>
        </w:tc>
        <w:tc>
          <w:tcPr>
            <w:tcW w:w="1489" w:type="dxa"/>
            <w:vAlign w:val="center"/>
          </w:tcPr>
          <w:p w14:paraId="4E76150F">
            <w:pPr>
              <w:bidi w:val="0"/>
              <w:jc w:val="both"/>
              <w:rPr>
                <w:rFonts w:hint="eastAsia"/>
              </w:rPr>
            </w:pPr>
            <w:r>
              <w:t>迪赛思</w:t>
            </w:r>
          </w:p>
        </w:tc>
        <w:tc>
          <w:tcPr>
            <w:tcW w:w="892" w:type="dxa"/>
            <w:vAlign w:val="center"/>
          </w:tcPr>
          <w:p w14:paraId="2312C707">
            <w:pPr>
              <w:bidi w:val="0"/>
              <w:jc w:val="both"/>
              <w:rPr>
                <w:rFonts w:hint="eastAsia"/>
              </w:rPr>
            </w:pPr>
            <w:r>
              <w:t>1</w:t>
            </w:r>
          </w:p>
        </w:tc>
        <w:tc>
          <w:tcPr>
            <w:tcW w:w="1043" w:type="dxa"/>
            <w:vAlign w:val="center"/>
          </w:tcPr>
          <w:p w14:paraId="226A2492">
            <w:pPr>
              <w:bidi w:val="0"/>
              <w:jc w:val="both"/>
              <w:rPr>
                <w:rFonts w:hint="eastAsia"/>
              </w:rPr>
            </w:pPr>
            <w:r>
              <w:t>台</w:t>
            </w:r>
          </w:p>
        </w:tc>
      </w:tr>
      <w:tr w14:paraId="4A106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48712339">
            <w:pPr>
              <w:numPr>
                <w:ilvl w:val="0"/>
                <w:numId w:val="2"/>
              </w:numPr>
              <w:bidi w:val="0"/>
              <w:ind w:left="425" w:leftChars="0" w:hanging="425" w:firstLineChars="0"/>
              <w:jc w:val="both"/>
              <w:rPr>
                <w:rFonts w:hint="eastAsia"/>
              </w:rPr>
            </w:pPr>
          </w:p>
        </w:tc>
        <w:tc>
          <w:tcPr>
            <w:tcW w:w="5233" w:type="dxa"/>
            <w:vAlign w:val="center"/>
          </w:tcPr>
          <w:p w14:paraId="37611015">
            <w:pPr>
              <w:bidi w:val="0"/>
              <w:jc w:val="both"/>
              <w:rPr>
                <w:rFonts w:hint="eastAsia"/>
              </w:rPr>
            </w:pPr>
            <w:r>
              <w:t>迪赛思LGD-3000A智能AV管理系统</w:t>
            </w:r>
          </w:p>
        </w:tc>
        <w:tc>
          <w:tcPr>
            <w:tcW w:w="1489" w:type="dxa"/>
            <w:vAlign w:val="center"/>
          </w:tcPr>
          <w:p w14:paraId="21B2CF52">
            <w:pPr>
              <w:bidi w:val="0"/>
              <w:jc w:val="both"/>
              <w:rPr>
                <w:rFonts w:hint="eastAsia"/>
              </w:rPr>
            </w:pPr>
            <w:r>
              <w:t>迪赛思</w:t>
            </w:r>
          </w:p>
        </w:tc>
        <w:tc>
          <w:tcPr>
            <w:tcW w:w="892" w:type="dxa"/>
            <w:vAlign w:val="center"/>
          </w:tcPr>
          <w:p w14:paraId="63C84086">
            <w:pPr>
              <w:bidi w:val="0"/>
              <w:jc w:val="both"/>
              <w:rPr>
                <w:rFonts w:hint="eastAsia"/>
              </w:rPr>
            </w:pPr>
            <w:r>
              <w:t>1</w:t>
            </w:r>
          </w:p>
        </w:tc>
        <w:tc>
          <w:tcPr>
            <w:tcW w:w="1043" w:type="dxa"/>
            <w:vAlign w:val="center"/>
          </w:tcPr>
          <w:p w14:paraId="14603650">
            <w:pPr>
              <w:bidi w:val="0"/>
              <w:jc w:val="both"/>
              <w:rPr>
                <w:rFonts w:hint="eastAsia"/>
              </w:rPr>
            </w:pPr>
            <w:r>
              <w:t>台</w:t>
            </w:r>
          </w:p>
        </w:tc>
      </w:tr>
      <w:tr w14:paraId="79C9F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6BE8AC81">
            <w:pPr>
              <w:numPr>
                <w:ilvl w:val="0"/>
                <w:numId w:val="2"/>
              </w:numPr>
              <w:bidi w:val="0"/>
              <w:ind w:left="425" w:leftChars="0" w:hanging="425" w:firstLineChars="0"/>
              <w:jc w:val="both"/>
              <w:rPr>
                <w:rFonts w:hint="eastAsia"/>
              </w:rPr>
            </w:pPr>
          </w:p>
        </w:tc>
        <w:tc>
          <w:tcPr>
            <w:tcW w:w="5233" w:type="dxa"/>
            <w:vAlign w:val="center"/>
          </w:tcPr>
          <w:p w14:paraId="582EB365">
            <w:pPr>
              <w:bidi w:val="0"/>
              <w:jc w:val="both"/>
              <w:rPr>
                <w:rFonts w:hint="eastAsia"/>
              </w:rPr>
            </w:pPr>
            <w:r>
              <w:t>戴尔成就3668控制终端</w:t>
            </w:r>
          </w:p>
        </w:tc>
        <w:tc>
          <w:tcPr>
            <w:tcW w:w="1489" w:type="dxa"/>
            <w:vAlign w:val="center"/>
          </w:tcPr>
          <w:p w14:paraId="12A4FE24">
            <w:pPr>
              <w:bidi w:val="0"/>
              <w:jc w:val="both"/>
              <w:rPr>
                <w:rFonts w:hint="eastAsia"/>
              </w:rPr>
            </w:pPr>
            <w:r>
              <w:rPr>
                <w:rFonts w:hint="eastAsia"/>
              </w:rPr>
              <w:t>DELL</w:t>
            </w:r>
          </w:p>
        </w:tc>
        <w:tc>
          <w:tcPr>
            <w:tcW w:w="892" w:type="dxa"/>
            <w:vAlign w:val="center"/>
          </w:tcPr>
          <w:p w14:paraId="5EB65363">
            <w:pPr>
              <w:bidi w:val="0"/>
              <w:jc w:val="both"/>
              <w:rPr>
                <w:rFonts w:hint="eastAsia"/>
              </w:rPr>
            </w:pPr>
            <w:r>
              <w:t>2</w:t>
            </w:r>
          </w:p>
        </w:tc>
        <w:tc>
          <w:tcPr>
            <w:tcW w:w="1043" w:type="dxa"/>
            <w:vAlign w:val="center"/>
          </w:tcPr>
          <w:p w14:paraId="13A9F288">
            <w:pPr>
              <w:bidi w:val="0"/>
              <w:jc w:val="both"/>
              <w:rPr>
                <w:rFonts w:hint="eastAsia"/>
              </w:rPr>
            </w:pPr>
            <w:r>
              <w:t>台</w:t>
            </w:r>
          </w:p>
        </w:tc>
      </w:tr>
      <w:tr w14:paraId="2A5F8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59635C6C">
            <w:pPr>
              <w:numPr>
                <w:ilvl w:val="0"/>
                <w:numId w:val="2"/>
              </w:numPr>
              <w:bidi w:val="0"/>
              <w:ind w:left="425" w:leftChars="0" w:hanging="425" w:firstLineChars="0"/>
              <w:jc w:val="both"/>
              <w:rPr>
                <w:rFonts w:hint="eastAsia"/>
              </w:rPr>
            </w:pPr>
          </w:p>
        </w:tc>
        <w:tc>
          <w:tcPr>
            <w:tcW w:w="5233" w:type="dxa"/>
            <w:vAlign w:val="center"/>
          </w:tcPr>
          <w:p w14:paraId="53DD8961">
            <w:pPr>
              <w:bidi w:val="0"/>
              <w:jc w:val="both"/>
              <w:rPr>
                <w:rFonts w:hint="eastAsia"/>
              </w:rPr>
            </w:pPr>
            <w:r>
              <w:rPr>
                <w:rFonts w:hint="eastAsia"/>
              </w:rPr>
              <w:t>操作终端国产化替代（国产芯片，8核16G，512G硬盘，UOS统信操作系统）</w:t>
            </w:r>
          </w:p>
        </w:tc>
        <w:tc>
          <w:tcPr>
            <w:tcW w:w="1489" w:type="dxa"/>
            <w:vAlign w:val="center"/>
          </w:tcPr>
          <w:p w14:paraId="74EC2886">
            <w:pPr>
              <w:bidi w:val="0"/>
              <w:jc w:val="both"/>
              <w:rPr>
                <w:rFonts w:hint="eastAsia"/>
              </w:rPr>
            </w:pPr>
            <w:r>
              <w:rPr>
                <w:rFonts w:hint="eastAsia"/>
              </w:rPr>
              <w:t>原设备为HP 8380</w:t>
            </w:r>
          </w:p>
        </w:tc>
        <w:tc>
          <w:tcPr>
            <w:tcW w:w="892" w:type="dxa"/>
            <w:vAlign w:val="center"/>
          </w:tcPr>
          <w:p w14:paraId="22DB982A">
            <w:pPr>
              <w:bidi w:val="0"/>
              <w:jc w:val="both"/>
              <w:rPr>
                <w:rFonts w:hint="eastAsia"/>
              </w:rPr>
            </w:pPr>
            <w:r>
              <w:rPr>
                <w:rFonts w:hint="eastAsia"/>
              </w:rPr>
              <w:t>3</w:t>
            </w:r>
            <w:r>
              <w:t xml:space="preserve"> </w:t>
            </w:r>
          </w:p>
        </w:tc>
        <w:tc>
          <w:tcPr>
            <w:tcW w:w="1043" w:type="dxa"/>
            <w:vAlign w:val="center"/>
          </w:tcPr>
          <w:p w14:paraId="5D6943EB">
            <w:pPr>
              <w:bidi w:val="0"/>
              <w:jc w:val="both"/>
              <w:rPr>
                <w:rFonts w:hint="eastAsia"/>
              </w:rPr>
            </w:pPr>
            <w:r>
              <w:rPr>
                <w:rFonts w:hint="eastAsia"/>
              </w:rPr>
              <w:t>台</w:t>
            </w:r>
          </w:p>
        </w:tc>
      </w:tr>
    </w:tbl>
    <w:p w14:paraId="585DAF7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val="en-US" w:eastAsia="zh-CN"/>
        </w:rPr>
        <w:t>4.</w:t>
      </w:r>
      <w:r>
        <w:rPr>
          <w:rFonts w:hint="eastAsia"/>
        </w:rPr>
        <w:t>维护软件清单</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5233"/>
        <w:gridCol w:w="1489"/>
        <w:gridCol w:w="892"/>
        <w:gridCol w:w="1043"/>
      </w:tblGrid>
      <w:tr w14:paraId="0230E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23F486B4">
            <w:pPr>
              <w:bidi w:val="0"/>
              <w:jc w:val="both"/>
              <w:rPr>
                <w:rFonts w:hint="eastAsia"/>
              </w:rPr>
            </w:pPr>
            <w:r>
              <w:t>序号</w:t>
            </w:r>
          </w:p>
        </w:tc>
        <w:tc>
          <w:tcPr>
            <w:tcW w:w="5233" w:type="dxa"/>
            <w:vAlign w:val="center"/>
          </w:tcPr>
          <w:p w14:paraId="76E074CA">
            <w:pPr>
              <w:bidi w:val="0"/>
              <w:jc w:val="both"/>
              <w:rPr>
                <w:rFonts w:hint="eastAsia"/>
              </w:rPr>
            </w:pPr>
            <w:r>
              <w:t>名称</w:t>
            </w:r>
          </w:p>
        </w:tc>
        <w:tc>
          <w:tcPr>
            <w:tcW w:w="1489" w:type="dxa"/>
            <w:vAlign w:val="center"/>
          </w:tcPr>
          <w:p w14:paraId="1BED5B93">
            <w:pPr>
              <w:bidi w:val="0"/>
              <w:jc w:val="both"/>
              <w:rPr>
                <w:rFonts w:hint="eastAsia"/>
              </w:rPr>
            </w:pPr>
            <w:r>
              <w:rPr>
                <w:rFonts w:hint="eastAsia"/>
              </w:rPr>
              <w:t>品牌</w:t>
            </w:r>
          </w:p>
        </w:tc>
        <w:tc>
          <w:tcPr>
            <w:tcW w:w="892" w:type="dxa"/>
            <w:vAlign w:val="center"/>
          </w:tcPr>
          <w:p w14:paraId="7BDEE958">
            <w:pPr>
              <w:bidi w:val="0"/>
              <w:jc w:val="both"/>
              <w:rPr>
                <w:rFonts w:hint="eastAsia"/>
              </w:rPr>
            </w:pPr>
            <w:r>
              <w:t>数量</w:t>
            </w:r>
          </w:p>
        </w:tc>
        <w:tc>
          <w:tcPr>
            <w:tcW w:w="1043" w:type="dxa"/>
            <w:vAlign w:val="center"/>
          </w:tcPr>
          <w:p w14:paraId="31AAD818">
            <w:pPr>
              <w:bidi w:val="0"/>
              <w:jc w:val="both"/>
              <w:rPr>
                <w:rFonts w:hint="eastAsia"/>
              </w:rPr>
            </w:pPr>
            <w:r>
              <w:t>单位</w:t>
            </w:r>
          </w:p>
        </w:tc>
      </w:tr>
      <w:tr w14:paraId="126C8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6642A8F2">
            <w:pPr>
              <w:numPr>
                <w:ilvl w:val="0"/>
                <w:numId w:val="3"/>
              </w:numPr>
              <w:bidi w:val="0"/>
              <w:ind w:left="425" w:leftChars="0" w:hanging="425" w:firstLineChars="0"/>
              <w:jc w:val="both"/>
              <w:rPr>
                <w:rFonts w:hint="eastAsia"/>
              </w:rPr>
            </w:pPr>
          </w:p>
        </w:tc>
        <w:tc>
          <w:tcPr>
            <w:tcW w:w="5233" w:type="dxa"/>
            <w:vAlign w:val="center"/>
          </w:tcPr>
          <w:p w14:paraId="26582CF3">
            <w:pPr>
              <w:bidi w:val="0"/>
              <w:jc w:val="both"/>
              <w:rPr>
                <w:rFonts w:hint="eastAsia"/>
              </w:rPr>
            </w:pPr>
            <w:r>
              <w:rPr>
                <w:rFonts w:hint="eastAsia"/>
              </w:rPr>
              <w:t>多画面显示系统</w:t>
            </w:r>
          </w:p>
        </w:tc>
        <w:tc>
          <w:tcPr>
            <w:tcW w:w="1489" w:type="dxa"/>
            <w:vAlign w:val="center"/>
          </w:tcPr>
          <w:p w14:paraId="1FC1225F">
            <w:pPr>
              <w:bidi w:val="0"/>
              <w:jc w:val="both"/>
              <w:rPr>
                <w:rFonts w:hint="eastAsia"/>
              </w:rPr>
            </w:pPr>
            <w:r>
              <w:rPr>
                <w:rFonts w:hint="eastAsia"/>
              </w:rPr>
              <w:t>博汇</w:t>
            </w:r>
          </w:p>
        </w:tc>
        <w:tc>
          <w:tcPr>
            <w:tcW w:w="892" w:type="dxa"/>
            <w:vAlign w:val="center"/>
          </w:tcPr>
          <w:p w14:paraId="4F5063E9">
            <w:pPr>
              <w:bidi w:val="0"/>
              <w:jc w:val="both"/>
              <w:rPr>
                <w:rFonts w:hint="eastAsia"/>
              </w:rPr>
            </w:pPr>
            <w:r>
              <w:rPr>
                <w:rFonts w:hint="eastAsia"/>
              </w:rPr>
              <w:t>1</w:t>
            </w:r>
          </w:p>
        </w:tc>
        <w:tc>
          <w:tcPr>
            <w:tcW w:w="1043" w:type="dxa"/>
            <w:vAlign w:val="center"/>
          </w:tcPr>
          <w:p w14:paraId="5A15D3D5">
            <w:pPr>
              <w:bidi w:val="0"/>
              <w:jc w:val="both"/>
              <w:rPr>
                <w:rFonts w:hint="eastAsia"/>
              </w:rPr>
            </w:pPr>
            <w:r>
              <w:rPr>
                <w:rFonts w:hint="eastAsia"/>
              </w:rPr>
              <w:t>套</w:t>
            </w:r>
          </w:p>
        </w:tc>
      </w:tr>
      <w:tr w14:paraId="1D44D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44" w:type="dxa"/>
            <w:vAlign w:val="center"/>
          </w:tcPr>
          <w:p w14:paraId="29100938">
            <w:pPr>
              <w:numPr>
                <w:ilvl w:val="0"/>
                <w:numId w:val="3"/>
              </w:numPr>
              <w:bidi w:val="0"/>
              <w:ind w:left="425" w:leftChars="0" w:hanging="425" w:firstLineChars="0"/>
              <w:jc w:val="both"/>
              <w:rPr>
                <w:rFonts w:hint="eastAsia"/>
              </w:rPr>
            </w:pPr>
          </w:p>
        </w:tc>
        <w:tc>
          <w:tcPr>
            <w:tcW w:w="5233" w:type="dxa"/>
            <w:vAlign w:val="center"/>
          </w:tcPr>
          <w:p w14:paraId="673E63C9">
            <w:pPr>
              <w:bidi w:val="0"/>
              <w:jc w:val="both"/>
              <w:rPr>
                <w:rFonts w:hint="eastAsia"/>
              </w:rPr>
            </w:pPr>
            <w:r>
              <w:rPr>
                <w:rFonts w:hint="eastAsia"/>
              </w:rPr>
              <w:t>机顶盒自动控制软件</w:t>
            </w:r>
          </w:p>
        </w:tc>
        <w:tc>
          <w:tcPr>
            <w:tcW w:w="1489" w:type="dxa"/>
            <w:vAlign w:val="center"/>
          </w:tcPr>
          <w:p w14:paraId="5F8709EF">
            <w:pPr>
              <w:bidi w:val="0"/>
              <w:jc w:val="both"/>
              <w:rPr>
                <w:rFonts w:hint="eastAsia"/>
              </w:rPr>
            </w:pPr>
            <w:r>
              <w:rPr>
                <w:rFonts w:hint="eastAsia"/>
              </w:rPr>
              <w:t>博汇</w:t>
            </w:r>
          </w:p>
        </w:tc>
        <w:tc>
          <w:tcPr>
            <w:tcW w:w="892" w:type="dxa"/>
            <w:vAlign w:val="center"/>
          </w:tcPr>
          <w:p w14:paraId="5A94EF96">
            <w:pPr>
              <w:bidi w:val="0"/>
              <w:jc w:val="both"/>
              <w:rPr>
                <w:rFonts w:hint="eastAsia"/>
              </w:rPr>
            </w:pPr>
            <w:r>
              <w:rPr>
                <w:rFonts w:hint="eastAsia"/>
              </w:rPr>
              <w:t>1</w:t>
            </w:r>
          </w:p>
        </w:tc>
        <w:tc>
          <w:tcPr>
            <w:tcW w:w="1043" w:type="dxa"/>
            <w:vAlign w:val="center"/>
          </w:tcPr>
          <w:p w14:paraId="1EB83E90">
            <w:pPr>
              <w:bidi w:val="0"/>
              <w:jc w:val="both"/>
              <w:rPr>
                <w:rFonts w:hint="eastAsia"/>
              </w:rPr>
            </w:pPr>
            <w:r>
              <w:rPr>
                <w:rFonts w:hint="eastAsia"/>
              </w:rPr>
              <w:t>套</w:t>
            </w:r>
          </w:p>
        </w:tc>
      </w:tr>
      <w:tr w14:paraId="056C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08C0251D">
            <w:pPr>
              <w:numPr>
                <w:ilvl w:val="0"/>
                <w:numId w:val="3"/>
              </w:numPr>
              <w:bidi w:val="0"/>
              <w:ind w:left="425" w:leftChars="0" w:hanging="425" w:firstLineChars="0"/>
              <w:jc w:val="both"/>
              <w:rPr>
                <w:rFonts w:hint="eastAsia"/>
              </w:rPr>
            </w:pPr>
          </w:p>
        </w:tc>
        <w:tc>
          <w:tcPr>
            <w:tcW w:w="5233" w:type="dxa"/>
            <w:vAlign w:val="center"/>
          </w:tcPr>
          <w:p w14:paraId="4E5C80C2">
            <w:pPr>
              <w:bidi w:val="0"/>
              <w:jc w:val="both"/>
              <w:rPr>
                <w:rFonts w:hint="eastAsia"/>
              </w:rPr>
            </w:pPr>
            <w:r>
              <w:t>EPG</w:t>
            </w:r>
            <w:r>
              <w:rPr>
                <w:rFonts w:hint="eastAsia"/>
              </w:rPr>
              <w:t>内容采集软件</w:t>
            </w:r>
          </w:p>
        </w:tc>
        <w:tc>
          <w:tcPr>
            <w:tcW w:w="1489" w:type="dxa"/>
            <w:vAlign w:val="center"/>
          </w:tcPr>
          <w:p w14:paraId="4DC4674B">
            <w:pPr>
              <w:bidi w:val="0"/>
              <w:jc w:val="both"/>
              <w:rPr>
                <w:rFonts w:hint="eastAsia"/>
              </w:rPr>
            </w:pPr>
            <w:r>
              <w:rPr>
                <w:rFonts w:hint="eastAsia"/>
              </w:rPr>
              <w:t>博汇</w:t>
            </w:r>
          </w:p>
        </w:tc>
        <w:tc>
          <w:tcPr>
            <w:tcW w:w="892" w:type="dxa"/>
            <w:vAlign w:val="center"/>
          </w:tcPr>
          <w:p w14:paraId="02BB99C4">
            <w:pPr>
              <w:bidi w:val="0"/>
              <w:jc w:val="both"/>
              <w:rPr>
                <w:rFonts w:hint="eastAsia"/>
              </w:rPr>
            </w:pPr>
            <w:r>
              <w:rPr>
                <w:rFonts w:hint="eastAsia"/>
              </w:rPr>
              <w:t>1</w:t>
            </w:r>
          </w:p>
        </w:tc>
        <w:tc>
          <w:tcPr>
            <w:tcW w:w="1043" w:type="dxa"/>
            <w:vAlign w:val="center"/>
          </w:tcPr>
          <w:p w14:paraId="7206AECB">
            <w:pPr>
              <w:bidi w:val="0"/>
              <w:jc w:val="both"/>
              <w:rPr>
                <w:rFonts w:hint="eastAsia"/>
              </w:rPr>
            </w:pPr>
            <w:r>
              <w:rPr>
                <w:rFonts w:hint="eastAsia"/>
              </w:rPr>
              <w:t>套</w:t>
            </w:r>
          </w:p>
        </w:tc>
      </w:tr>
      <w:tr w14:paraId="6BD21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438EBF11">
            <w:pPr>
              <w:numPr>
                <w:ilvl w:val="0"/>
                <w:numId w:val="3"/>
              </w:numPr>
              <w:bidi w:val="0"/>
              <w:ind w:left="425" w:leftChars="0" w:hanging="425" w:firstLineChars="0"/>
              <w:jc w:val="both"/>
              <w:rPr>
                <w:rFonts w:hint="eastAsia"/>
              </w:rPr>
            </w:pPr>
          </w:p>
        </w:tc>
        <w:tc>
          <w:tcPr>
            <w:tcW w:w="5233" w:type="dxa"/>
            <w:vAlign w:val="center"/>
          </w:tcPr>
          <w:p w14:paraId="5644C531">
            <w:pPr>
              <w:bidi w:val="0"/>
              <w:jc w:val="both"/>
              <w:rPr>
                <w:rFonts w:hint="eastAsia"/>
              </w:rPr>
            </w:pPr>
            <w:r>
              <w:t>EPG</w:t>
            </w:r>
            <w:r>
              <w:rPr>
                <w:rFonts w:hint="eastAsia"/>
              </w:rPr>
              <w:t>菜单采集软件</w:t>
            </w:r>
          </w:p>
        </w:tc>
        <w:tc>
          <w:tcPr>
            <w:tcW w:w="1489" w:type="dxa"/>
            <w:vAlign w:val="center"/>
          </w:tcPr>
          <w:p w14:paraId="274DD6B9">
            <w:pPr>
              <w:bidi w:val="0"/>
              <w:jc w:val="both"/>
              <w:rPr>
                <w:rFonts w:hint="eastAsia"/>
              </w:rPr>
            </w:pPr>
            <w:r>
              <w:rPr>
                <w:rFonts w:hint="eastAsia"/>
              </w:rPr>
              <w:t>博汇</w:t>
            </w:r>
          </w:p>
        </w:tc>
        <w:tc>
          <w:tcPr>
            <w:tcW w:w="892" w:type="dxa"/>
            <w:vAlign w:val="center"/>
          </w:tcPr>
          <w:p w14:paraId="70333C97">
            <w:pPr>
              <w:bidi w:val="0"/>
              <w:jc w:val="both"/>
              <w:rPr>
                <w:rFonts w:hint="eastAsia"/>
              </w:rPr>
            </w:pPr>
            <w:r>
              <w:rPr>
                <w:rFonts w:hint="eastAsia"/>
              </w:rPr>
              <w:t>1</w:t>
            </w:r>
          </w:p>
        </w:tc>
        <w:tc>
          <w:tcPr>
            <w:tcW w:w="1043" w:type="dxa"/>
            <w:vAlign w:val="center"/>
          </w:tcPr>
          <w:p w14:paraId="78A84E56">
            <w:pPr>
              <w:bidi w:val="0"/>
              <w:jc w:val="both"/>
              <w:rPr>
                <w:rFonts w:hint="eastAsia"/>
              </w:rPr>
            </w:pPr>
            <w:r>
              <w:rPr>
                <w:rFonts w:hint="eastAsia"/>
              </w:rPr>
              <w:t>套</w:t>
            </w:r>
          </w:p>
        </w:tc>
      </w:tr>
      <w:tr w14:paraId="7F9C6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3796811A">
            <w:pPr>
              <w:numPr>
                <w:ilvl w:val="0"/>
                <w:numId w:val="3"/>
              </w:numPr>
              <w:bidi w:val="0"/>
              <w:ind w:left="425" w:leftChars="0" w:hanging="425" w:firstLineChars="0"/>
              <w:jc w:val="both"/>
              <w:rPr>
                <w:rFonts w:hint="eastAsia"/>
              </w:rPr>
            </w:pPr>
          </w:p>
        </w:tc>
        <w:tc>
          <w:tcPr>
            <w:tcW w:w="5233" w:type="dxa"/>
            <w:vAlign w:val="center"/>
          </w:tcPr>
          <w:p w14:paraId="23E397DE">
            <w:pPr>
              <w:bidi w:val="0"/>
              <w:jc w:val="both"/>
              <w:rPr>
                <w:rFonts w:hint="eastAsia"/>
              </w:rPr>
            </w:pPr>
            <w:r>
              <w:rPr>
                <w:rFonts w:hint="eastAsia"/>
              </w:rPr>
              <w:t>开机广告采集软件</w:t>
            </w:r>
          </w:p>
        </w:tc>
        <w:tc>
          <w:tcPr>
            <w:tcW w:w="1489" w:type="dxa"/>
            <w:vAlign w:val="center"/>
          </w:tcPr>
          <w:p w14:paraId="6D45D5D2">
            <w:pPr>
              <w:bidi w:val="0"/>
              <w:jc w:val="both"/>
              <w:rPr>
                <w:rFonts w:hint="eastAsia"/>
              </w:rPr>
            </w:pPr>
            <w:r>
              <w:rPr>
                <w:rFonts w:hint="eastAsia"/>
              </w:rPr>
              <w:t>博汇</w:t>
            </w:r>
          </w:p>
        </w:tc>
        <w:tc>
          <w:tcPr>
            <w:tcW w:w="892" w:type="dxa"/>
            <w:vAlign w:val="center"/>
          </w:tcPr>
          <w:p w14:paraId="2B28BFA5">
            <w:pPr>
              <w:bidi w:val="0"/>
              <w:jc w:val="both"/>
              <w:rPr>
                <w:rFonts w:hint="eastAsia"/>
              </w:rPr>
            </w:pPr>
            <w:r>
              <w:rPr>
                <w:rFonts w:hint="eastAsia"/>
              </w:rPr>
              <w:t>1</w:t>
            </w:r>
          </w:p>
        </w:tc>
        <w:tc>
          <w:tcPr>
            <w:tcW w:w="1043" w:type="dxa"/>
            <w:vAlign w:val="center"/>
          </w:tcPr>
          <w:p w14:paraId="554CD536">
            <w:pPr>
              <w:bidi w:val="0"/>
              <w:jc w:val="both"/>
              <w:rPr>
                <w:rFonts w:hint="eastAsia"/>
              </w:rPr>
            </w:pPr>
            <w:r>
              <w:rPr>
                <w:rFonts w:hint="eastAsia"/>
              </w:rPr>
              <w:t>套</w:t>
            </w:r>
          </w:p>
        </w:tc>
      </w:tr>
      <w:tr w14:paraId="4193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2D06D5B0">
            <w:pPr>
              <w:numPr>
                <w:ilvl w:val="0"/>
                <w:numId w:val="3"/>
              </w:numPr>
              <w:bidi w:val="0"/>
              <w:ind w:left="425" w:leftChars="0" w:hanging="425" w:firstLineChars="0"/>
              <w:jc w:val="both"/>
              <w:rPr>
                <w:rFonts w:hint="eastAsia"/>
              </w:rPr>
            </w:pPr>
          </w:p>
        </w:tc>
        <w:tc>
          <w:tcPr>
            <w:tcW w:w="5233" w:type="dxa"/>
            <w:vAlign w:val="center"/>
          </w:tcPr>
          <w:p w14:paraId="7A407F80">
            <w:pPr>
              <w:bidi w:val="0"/>
              <w:jc w:val="both"/>
              <w:rPr>
                <w:rFonts w:hint="eastAsia"/>
              </w:rPr>
            </w:pPr>
            <w:r>
              <w:rPr>
                <w:rFonts w:hint="eastAsia"/>
              </w:rPr>
              <w:t>换台广告采集软件</w:t>
            </w:r>
          </w:p>
        </w:tc>
        <w:tc>
          <w:tcPr>
            <w:tcW w:w="1489" w:type="dxa"/>
            <w:vAlign w:val="center"/>
          </w:tcPr>
          <w:p w14:paraId="1768450B">
            <w:pPr>
              <w:bidi w:val="0"/>
              <w:jc w:val="both"/>
              <w:rPr>
                <w:rFonts w:hint="eastAsia"/>
              </w:rPr>
            </w:pPr>
            <w:r>
              <w:rPr>
                <w:rFonts w:hint="eastAsia"/>
              </w:rPr>
              <w:t>博汇</w:t>
            </w:r>
          </w:p>
        </w:tc>
        <w:tc>
          <w:tcPr>
            <w:tcW w:w="892" w:type="dxa"/>
            <w:vAlign w:val="center"/>
          </w:tcPr>
          <w:p w14:paraId="162D6E12">
            <w:pPr>
              <w:bidi w:val="0"/>
              <w:jc w:val="both"/>
              <w:rPr>
                <w:rFonts w:hint="eastAsia"/>
              </w:rPr>
            </w:pPr>
            <w:r>
              <w:rPr>
                <w:rFonts w:hint="eastAsia"/>
              </w:rPr>
              <w:t>1</w:t>
            </w:r>
          </w:p>
        </w:tc>
        <w:tc>
          <w:tcPr>
            <w:tcW w:w="1043" w:type="dxa"/>
            <w:vAlign w:val="center"/>
          </w:tcPr>
          <w:p w14:paraId="67E46F6B">
            <w:pPr>
              <w:bidi w:val="0"/>
              <w:jc w:val="both"/>
              <w:rPr>
                <w:rFonts w:hint="eastAsia"/>
              </w:rPr>
            </w:pPr>
            <w:r>
              <w:rPr>
                <w:rFonts w:hint="eastAsia"/>
              </w:rPr>
              <w:t>套</w:t>
            </w:r>
          </w:p>
        </w:tc>
      </w:tr>
      <w:tr w14:paraId="3BCF7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11AC8095">
            <w:pPr>
              <w:numPr>
                <w:ilvl w:val="0"/>
                <w:numId w:val="3"/>
              </w:numPr>
              <w:bidi w:val="0"/>
              <w:ind w:left="425" w:leftChars="0" w:hanging="425" w:firstLineChars="0"/>
              <w:jc w:val="both"/>
              <w:rPr>
                <w:rFonts w:hint="eastAsia"/>
              </w:rPr>
            </w:pPr>
          </w:p>
        </w:tc>
        <w:tc>
          <w:tcPr>
            <w:tcW w:w="5233" w:type="dxa"/>
            <w:vAlign w:val="center"/>
          </w:tcPr>
          <w:p w14:paraId="21CD81EA">
            <w:pPr>
              <w:bidi w:val="0"/>
              <w:jc w:val="both"/>
              <w:rPr>
                <w:rFonts w:hint="eastAsia"/>
              </w:rPr>
            </w:pPr>
            <w:r>
              <w:rPr>
                <w:rFonts w:hint="eastAsia"/>
              </w:rPr>
              <w:t>音量切换广告采集软件</w:t>
            </w:r>
          </w:p>
        </w:tc>
        <w:tc>
          <w:tcPr>
            <w:tcW w:w="1489" w:type="dxa"/>
            <w:vAlign w:val="center"/>
          </w:tcPr>
          <w:p w14:paraId="63FDA0CF">
            <w:pPr>
              <w:bidi w:val="0"/>
              <w:jc w:val="both"/>
              <w:rPr>
                <w:rFonts w:hint="eastAsia"/>
              </w:rPr>
            </w:pPr>
            <w:r>
              <w:rPr>
                <w:rFonts w:hint="eastAsia"/>
              </w:rPr>
              <w:t>博汇</w:t>
            </w:r>
          </w:p>
        </w:tc>
        <w:tc>
          <w:tcPr>
            <w:tcW w:w="892" w:type="dxa"/>
            <w:vAlign w:val="center"/>
          </w:tcPr>
          <w:p w14:paraId="140F04E3">
            <w:pPr>
              <w:bidi w:val="0"/>
              <w:jc w:val="both"/>
              <w:rPr>
                <w:rFonts w:hint="eastAsia"/>
              </w:rPr>
            </w:pPr>
            <w:r>
              <w:rPr>
                <w:rFonts w:hint="eastAsia"/>
              </w:rPr>
              <w:t>1</w:t>
            </w:r>
          </w:p>
        </w:tc>
        <w:tc>
          <w:tcPr>
            <w:tcW w:w="1043" w:type="dxa"/>
            <w:vAlign w:val="center"/>
          </w:tcPr>
          <w:p w14:paraId="1F3B2A38">
            <w:pPr>
              <w:bidi w:val="0"/>
              <w:jc w:val="both"/>
              <w:rPr>
                <w:rFonts w:hint="eastAsia"/>
              </w:rPr>
            </w:pPr>
            <w:r>
              <w:rPr>
                <w:rFonts w:hint="eastAsia"/>
              </w:rPr>
              <w:t>套</w:t>
            </w:r>
          </w:p>
        </w:tc>
      </w:tr>
      <w:tr w14:paraId="2A9C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44C519A4">
            <w:pPr>
              <w:numPr>
                <w:ilvl w:val="0"/>
                <w:numId w:val="3"/>
              </w:numPr>
              <w:bidi w:val="0"/>
              <w:ind w:left="425" w:leftChars="0" w:hanging="425" w:firstLineChars="0"/>
              <w:jc w:val="both"/>
              <w:rPr>
                <w:rFonts w:hint="eastAsia"/>
              </w:rPr>
            </w:pPr>
          </w:p>
        </w:tc>
        <w:tc>
          <w:tcPr>
            <w:tcW w:w="5233" w:type="dxa"/>
            <w:vAlign w:val="center"/>
          </w:tcPr>
          <w:p w14:paraId="5875826A">
            <w:pPr>
              <w:bidi w:val="0"/>
              <w:jc w:val="both"/>
              <w:rPr>
                <w:rFonts w:hint="eastAsia"/>
              </w:rPr>
            </w:pPr>
            <w:r>
              <w:t>OSD</w:t>
            </w:r>
            <w:r>
              <w:rPr>
                <w:rFonts w:hint="eastAsia"/>
              </w:rPr>
              <w:t>屏显信息采集软件</w:t>
            </w:r>
          </w:p>
        </w:tc>
        <w:tc>
          <w:tcPr>
            <w:tcW w:w="1489" w:type="dxa"/>
            <w:vAlign w:val="center"/>
          </w:tcPr>
          <w:p w14:paraId="2F19148B">
            <w:pPr>
              <w:bidi w:val="0"/>
              <w:jc w:val="both"/>
              <w:rPr>
                <w:rFonts w:hint="eastAsia"/>
              </w:rPr>
            </w:pPr>
            <w:r>
              <w:rPr>
                <w:rFonts w:hint="eastAsia"/>
              </w:rPr>
              <w:t>博汇</w:t>
            </w:r>
          </w:p>
        </w:tc>
        <w:tc>
          <w:tcPr>
            <w:tcW w:w="892" w:type="dxa"/>
            <w:vAlign w:val="center"/>
          </w:tcPr>
          <w:p w14:paraId="7035F1E2">
            <w:pPr>
              <w:bidi w:val="0"/>
              <w:jc w:val="both"/>
              <w:rPr>
                <w:rFonts w:hint="eastAsia"/>
              </w:rPr>
            </w:pPr>
            <w:r>
              <w:rPr>
                <w:rFonts w:hint="eastAsia"/>
              </w:rPr>
              <w:t>1</w:t>
            </w:r>
          </w:p>
        </w:tc>
        <w:tc>
          <w:tcPr>
            <w:tcW w:w="1043" w:type="dxa"/>
            <w:vAlign w:val="center"/>
          </w:tcPr>
          <w:p w14:paraId="608D5FB0">
            <w:pPr>
              <w:bidi w:val="0"/>
              <w:jc w:val="both"/>
              <w:rPr>
                <w:rFonts w:hint="eastAsia"/>
              </w:rPr>
            </w:pPr>
            <w:r>
              <w:rPr>
                <w:rFonts w:hint="eastAsia"/>
              </w:rPr>
              <w:t>套</w:t>
            </w:r>
          </w:p>
        </w:tc>
      </w:tr>
      <w:tr w14:paraId="01679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796404D1">
            <w:pPr>
              <w:numPr>
                <w:ilvl w:val="0"/>
                <w:numId w:val="3"/>
              </w:numPr>
              <w:bidi w:val="0"/>
              <w:ind w:left="425" w:leftChars="0" w:hanging="425" w:firstLineChars="0"/>
              <w:jc w:val="both"/>
              <w:rPr>
                <w:rFonts w:hint="eastAsia"/>
              </w:rPr>
            </w:pPr>
          </w:p>
        </w:tc>
        <w:tc>
          <w:tcPr>
            <w:tcW w:w="5233" w:type="dxa"/>
            <w:vAlign w:val="center"/>
          </w:tcPr>
          <w:p w14:paraId="0D19B460">
            <w:pPr>
              <w:bidi w:val="0"/>
              <w:jc w:val="both"/>
              <w:rPr>
                <w:rFonts w:hint="eastAsia"/>
              </w:rPr>
            </w:pPr>
            <w:r>
              <w:rPr>
                <w:rFonts w:hint="eastAsia"/>
              </w:rPr>
              <w:t>远程取证软件</w:t>
            </w:r>
          </w:p>
        </w:tc>
        <w:tc>
          <w:tcPr>
            <w:tcW w:w="1489" w:type="dxa"/>
            <w:vAlign w:val="center"/>
          </w:tcPr>
          <w:p w14:paraId="2E297076">
            <w:pPr>
              <w:bidi w:val="0"/>
              <w:jc w:val="both"/>
              <w:rPr>
                <w:rFonts w:hint="eastAsia"/>
              </w:rPr>
            </w:pPr>
            <w:r>
              <w:rPr>
                <w:rFonts w:hint="eastAsia"/>
              </w:rPr>
              <w:t>博汇</w:t>
            </w:r>
          </w:p>
        </w:tc>
        <w:tc>
          <w:tcPr>
            <w:tcW w:w="892" w:type="dxa"/>
            <w:vAlign w:val="center"/>
          </w:tcPr>
          <w:p w14:paraId="06CC3171">
            <w:pPr>
              <w:bidi w:val="0"/>
              <w:jc w:val="both"/>
              <w:rPr>
                <w:rFonts w:hint="eastAsia"/>
              </w:rPr>
            </w:pPr>
            <w:r>
              <w:rPr>
                <w:rFonts w:hint="eastAsia"/>
              </w:rPr>
              <w:t>1</w:t>
            </w:r>
          </w:p>
        </w:tc>
        <w:tc>
          <w:tcPr>
            <w:tcW w:w="1043" w:type="dxa"/>
            <w:vAlign w:val="center"/>
          </w:tcPr>
          <w:p w14:paraId="629175F8">
            <w:pPr>
              <w:bidi w:val="0"/>
              <w:jc w:val="both"/>
              <w:rPr>
                <w:rFonts w:hint="eastAsia"/>
              </w:rPr>
            </w:pPr>
            <w:r>
              <w:rPr>
                <w:rFonts w:hint="eastAsia"/>
              </w:rPr>
              <w:t>套</w:t>
            </w:r>
          </w:p>
        </w:tc>
      </w:tr>
      <w:tr w14:paraId="495B9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6C8191C3">
            <w:pPr>
              <w:numPr>
                <w:ilvl w:val="0"/>
                <w:numId w:val="3"/>
              </w:numPr>
              <w:bidi w:val="0"/>
              <w:ind w:left="425" w:leftChars="0" w:hanging="425" w:firstLineChars="0"/>
              <w:jc w:val="both"/>
              <w:rPr>
                <w:rFonts w:hint="eastAsia"/>
              </w:rPr>
            </w:pPr>
          </w:p>
        </w:tc>
        <w:tc>
          <w:tcPr>
            <w:tcW w:w="5233" w:type="dxa"/>
            <w:vAlign w:val="center"/>
          </w:tcPr>
          <w:p w14:paraId="41C1E212">
            <w:pPr>
              <w:bidi w:val="0"/>
              <w:jc w:val="both"/>
              <w:rPr>
                <w:rFonts w:hint="eastAsia"/>
              </w:rPr>
            </w:pPr>
            <w:r>
              <w:br w:type="page"/>
            </w:r>
            <w:r>
              <w:rPr>
                <w:rFonts w:hint="eastAsia"/>
              </w:rPr>
              <w:t>报警数据回传软件</w:t>
            </w:r>
          </w:p>
        </w:tc>
        <w:tc>
          <w:tcPr>
            <w:tcW w:w="1489" w:type="dxa"/>
            <w:vAlign w:val="center"/>
          </w:tcPr>
          <w:p w14:paraId="460AACAC">
            <w:pPr>
              <w:bidi w:val="0"/>
              <w:jc w:val="both"/>
              <w:rPr>
                <w:rFonts w:hint="eastAsia"/>
              </w:rPr>
            </w:pPr>
            <w:r>
              <w:rPr>
                <w:rFonts w:hint="eastAsia"/>
              </w:rPr>
              <w:t>博汇</w:t>
            </w:r>
          </w:p>
        </w:tc>
        <w:tc>
          <w:tcPr>
            <w:tcW w:w="892" w:type="dxa"/>
            <w:vAlign w:val="center"/>
          </w:tcPr>
          <w:p w14:paraId="228F1E0D">
            <w:pPr>
              <w:bidi w:val="0"/>
              <w:jc w:val="both"/>
              <w:rPr>
                <w:rFonts w:hint="eastAsia"/>
              </w:rPr>
            </w:pPr>
            <w:r>
              <w:rPr>
                <w:rFonts w:hint="eastAsia"/>
              </w:rPr>
              <w:t>1</w:t>
            </w:r>
          </w:p>
        </w:tc>
        <w:tc>
          <w:tcPr>
            <w:tcW w:w="1043" w:type="dxa"/>
            <w:vAlign w:val="center"/>
          </w:tcPr>
          <w:p w14:paraId="67808AD9">
            <w:pPr>
              <w:bidi w:val="0"/>
              <w:jc w:val="both"/>
              <w:rPr>
                <w:rFonts w:hint="eastAsia"/>
              </w:rPr>
            </w:pPr>
            <w:r>
              <w:rPr>
                <w:rFonts w:hint="eastAsia"/>
              </w:rPr>
              <w:t>套</w:t>
            </w:r>
          </w:p>
        </w:tc>
      </w:tr>
      <w:tr w14:paraId="7FB9B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33AD2057">
            <w:pPr>
              <w:numPr>
                <w:ilvl w:val="0"/>
                <w:numId w:val="3"/>
              </w:numPr>
              <w:bidi w:val="0"/>
              <w:ind w:left="425" w:leftChars="0" w:hanging="425" w:firstLineChars="0"/>
              <w:jc w:val="both"/>
              <w:rPr>
                <w:rFonts w:hint="eastAsia"/>
              </w:rPr>
            </w:pPr>
          </w:p>
        </w:tc>
        <w:tc>
          <w:tcPr>
            <w:tcW w:w="5233" w:type="dxa"/>
            <w:vAlign w:val="center"/>
          </w:tcPr>
          <w:p w14:paraId="13BE888B">
            <w:pPr>
              <w:bidi w:val="0"/>
              <w:jc w:val="both"/>
              <w:rPr>
                <w:rFonts w:hint="eastAsia"/>
              </w:rPr>
            </w:pPr>
            <w:r>
              <w:rPr>
                <w:rFonts w:hint="eastAsia"/>
              </w:rPr>
              <w:t>流媒体数据回传软件</w:t>
            </w:r>
          </w:p>
        </w:tc>
        <w:tc>
          <w:tcPr>
            <w:tcW w:w="1489" w:type="dxa"/>
            <w:vAlign w:val="center"/>
          </w:tcPr>
          <w:p w14:paraId="0F88F54C">
            <w:pPr>
              <w:bidi w:val="0"/>
              <w:jc w:val="both"/>
              <w:rPr>
                <w:rFonts w:hint="eastAsia"/>
              </w:rPr>
            </w:pPr>
            <w:r>
              <w:rPr>
                <w:rFonts w:hint="eastAsia"/>
              </w:rPr>
              <w:t>博汇</w:t>
            </w:r>
          </w:p>
        </w:tc>
        <w:tc>
          <w:tcPr>
            <w:tcW w:w="892" w:type="dxa"/>
            <w:vAlign w:val="center"/>
          </w:tcPr>
          <w:p w14:paraId="14370BF3">
            <w:pPr>
              <w:bidi w:val="0"/>
              <w:jc w:val="both"/>
              <w:rPr>
                <w:rFonts w:hint="eastAsia"/>
              </w:rPr>
            </w:pPr>
            <w:r>
              <w:rPr>
                <w:rFonts w:hint="eastAsia"/>
              </w:rPr>
              <w:t>1</w:t>
            </w:r>
          </w:p>
        </w:tc>
        <w:tc>
          <w:tcPr>
            <w:tcW w:w="1043" w:type="dxa"/>
            <w:vAlign w:val="center"/>
          </w:tcPr>
          <w:p w14:paraId="1ED22A9E">
            <w:pPr>
              <w:bidi w:val="0"/>
              <w:jc w:val="both"/>
              <w:rPr>
                <w:rFonts w:hint="eastAsia"/>
              </w:rPr>
            </w:pPr>
            <w:r>
              <w:rPr>
                <w:rFonts w:hint="eastAsia"/>
              </w:rPr>
              <w:t>套</w:t>
            </w:r>
          </w:p>
        </w:tc>
      </w:tr>
      <w:tr w14:paraId="1C95B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22794837">
            <w:pPr>
              <w:numPr>
                <w:ilvl w:val="0"/>
                <w:numId w:val="3"/>
              </w:numPr>
              <w:bidi w:val="0"/>
              <w:ind w:left="425" w:leftChars="0" w:hanging="425" w:firstLineChars="0"/>
              <w:jc w:val="both"/>
              <w:rPr>
                <w:rFonts w:hint="eastAsia"/>
              </w:rPr>
            </w:pPr>
          </w:p>
        </w:tc>
        <w:tc>
          <w:tcPr>
            <w:tcW w:w="5233" w:type="dxa"/>
            <w:vAlign w:val="center"/>
          </w:tcPr>
          <w:p w14:paraId="21D43B2D">
            <w:pPr>
              <w:bidi w:val="0"/>
              <w:jc w:val="both"/>
              <w:rPr>
                <w:rFonts w:hint="eastAsia"/>
              </w:rPr>
            </w:pPr>
            <w:r>
              <w:rPr>
                <w:rFonts w:hint="eastAsia"/>
              </w:rPr>
              <w:t>样本库匹配软件</w:t>
            </w:r>
          </w:p>
        </w:tc>
        <w:tc>
          <w:tcPr>
            <w:tcW w:w="1489" w:type="dxa"/>
            <w:vAlign w:val="center"/>
          </w:tcPr>
          <w:p w14:paraId="65EEF4FA">
            <w:pPr>
              <w:bidi w:val="0"/>
              <w:jc w:val="both"/>
              <w:rPr>
                <w:rFonts w:hint="eastAsia"/>
              </w:rPr>
            </w:pPr>
            <w:r>
              <w:rPr>
                <w:rFonts w:hint="eastAsia"/>
              </w:rPr>
              <w:t>博汇</w:t>
            </w:r>
          </w:p>
        </w:tc>
        <w:tc>
          <w:tcPr>
            <w:tcW w:w="892" w:type="dxa"/>
            <w:vAlign w:val="center"/>
          </w:tcPr>
          <w:p w14:paraId="1B390D8A">
            <w:pPr>
              <w:bidi w:val="0"/>
              <w:jc w:val="both"/>
              <w:rPr>
                <w:rFonts w:hint="eastAsia"/>
              </w:rPr>
            </w:pPr>
            <w:r>
              <w:rPr>
                <w:rFonts w:hint="eastAsia"/>
              </w:rPr>
              <w:t>1</w:t>
            </w:r>
          </w:p>
        </w:tc>
        <w:tc>
          <w:tcPr>
            <w:tcW w:w="1043" w:type="dxa"/>
            <w:vAlign w:val="center"/>
          </w:tcPr>
          <w:p w14:paraId="76C91E21">
            <w:pPr>
              <w:bidi w:val="0"/>
              <w:jc w:val="both"/>
              <w:rPr>
                <w:rFonts w:hint="eastAsia"/>
              </w:rPr>
            </w:pPr>
            <w:r>
              <w:rPr>
                <w:rFonts w:hint="eastAsia"/>
              </w:rPr>
              <w:t>套</w:t>
            </w:r>
          </w:p>
        </w:tc>
      </w:tr>
      <w:tr w14:paraId="3B65B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45E3E51E">
            <w:pPr>
              <w:numPr>
                <w:ilvl w:val="0"/>
                <w:numId w:val="3"/>
              </w:numPr>
              <w:bidi w:val="0"/>
              <w:ind w:left="425" w:leftChars="0" w:hanging="425" w:firstLineChars="0"/>
              <w:jc w:val="both"/>
              <w:rPr>
                <w:rFonts w:hint="eastAsia"/>
              </w:rPr>
            </w:pPr>
          </w:p>
        </w:tc>
        <w:tc>
          <w:tcPr>
            <w:tcW w:w="5233" w:type="dxa"/>
            <w:vAlign w:val="center"/>
          </w:tcPr>
          <w:p w14:paraId="52D98A43">
            <w:pPr>
              <w:bidi w:val="0"/>
              <w:jc w:val="both"/>
              <w:rPr>
                <w:rFonts w:hint="eastAsia"/>
              </w:rPr>
            </w:pPr>
            <w:r>
              <w:rPr>
                <w:rFonts w:hint="eastAsia"/>
              </w:rPr>
              <w:t>样本库管理软件</w:t>
            </w:r>
          </w:p>
        </w:tc>
        <w:tc>
          <w:tcPr>
            <w:tcW w:w="1489" w:type="dxa"/>
            <w:vAlign w:val="center"/>
          </w:tcPr>
          <w:p w14:paraId="7E9A1F6D">
            <w:pPr>
              <w:bidi w:val="0"/>
              <w:jc w:val="both"/>
              <w:rPr>
                <w:rFonts w:hint="eastAsia"/>
              </w:rPr>
            </w:pPr>
            <w:r>
              <w:rPr>
                <w:rFonts w:hint="eastAsia"/>
              </w:rPr>
              <w:t>博汇</w:t>
            </w:r>
          </w:p>
        </w:tc>
        <w:tc>
          <w:tcPr>
            <w:tcW w:w="892" w:type="dxa"/>
            <w:vAlign w:val="center"/>
          </w:tcPr>
          <w:p w14:paraId="79B498CC">
            <w:pPr>
              <w:bidi w:val="0"/>
              <w:jc w:val="both"/>
              <w:rPr>
                <w:rFonts w:hint="eastAsia"/>
              </w:rPr>
            </w:pPr>
            <w:r>
              <w:rPr>
                <w:rFonts w:hint="eastAsia"/>
              </w:rPr>
              <w:t>1</w:t>
            </w:r>
          </w:p>
        </w:tc>
        <w:tc>
          <w:tcPr>
            <w:tcW w:w="1043" w:type="dxa"/>
            <w:vAlign w:val="center"/>
          </w:tcPr>
          <w:p w14:paraId="2056C239">
            <w:pPr>
              <w:bidi w:val="0"/>
              <w:jc w:val="both"/>
              <w:rPr>
                <w:rFonts w:hint="eastAsia"/>
              </w:rPr>
            </w:pPr>
            <w:r>
              <w:rPr>
                <w:rFonts w:hint="eastAsia"/>
              </w:rPr>
              <w:t>套</w:t>
            </w:r>
          </w:p>
        </w:tc>
      </w:tr>
      <w:tr w14:paraId="0D326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09023B80">
            <w:pPr>
              <w:numPr>
                <w:ilvl w:val="0"/>
                <w:numId w:val="3"/>
              </w:numPr>
              <w:bidi w:val="0"/>
              <w:ind w:left="425" w:leftChars="0" w:hanging="425" w:firstLineChars="0"/>
              <w:jc w:val="both"/>
              <w:rPr>
                <w:rFonts w:hint="eastAsia"/>
              </w:rPr>
            </w:pPr>
          </w:p>
        </w:tc>
        <w:tc>
          <w:tcPr>
            <w:tcW w:w="5233" w:type="dxa"/>
            <w:vAlign w:val="center"/>
          </w:tcPr>
          <w:p w14:paraId="35B14031">
            <w:pPr>
              <w:bidi w:val="0"/>
              <w:jc w:val="both"/>
              <w:rPr>
                <w:rFonts w:hint="eastAsia"/>
              </w:rPr>
            </w:pPr>
            <w:r>
              <w:rPr>
                <w:rFonts w:hint="eastAsia"/>
              </w:rPr>
              <w:t>监测任务管理软件</w:t>
            </w:r>
          </w:p>
        </w:tc>
        <w:tc>
          <w:tcPr>
            <w:tcW w:w="1489" w:type="dxa"/>
            <w:vAlign w:val="center"/>
          </w:tcPr>
          <w:p w14:paraId="6BF87575">
            <w:pPr>
              <w:bidi w:val="0"/>
              <w:jc w:val="both"/>
              <w:rPr>
                <w:rFonts w:hint="eastAsia"/>
              </w:rPr>
            </w:pPr>
            <w:r>
              <w:rPr>
                <w:rFonts w:hint="eastAsia"/>
              </w:rPr>
              <w:t>博汇</w:t>
            </w:r>
          </w:p>
        </w:tc>
        <w:tc>
          <w:tcPr>
            <w:tcW w:w="892" w:type="dxa"/>
            <w:vAlign w:val="center"/>
          </w:tcPr>
          <w:p w14:paraId="35BF0BA8">
            <w:pPr>
              <w:bidi w:val="0"/>
              <w:jc w:val="both"/>
              <w:rPr>
                <w:rFonts w:hint="eastAsia"/>
              </w:rPr>
            </w:pPr>
            <w:r>
              <w:rPr>
                <w:rFonts w:hint="eastAsia"/>
              </w:rPr>
              <w:t>1</w:t>
            </w:r>
          </w:p>
        </w:tc>
        <w:tc>
          <w:tcPr>
            <w:tcW w:w="1043" w:type="dxa"/>
            <w:vAlign w:val="center"/>
          </w:tcPr>
          <w:p w14:paraId="7D2EF323">
            <w:pPr>
              <w:bidi w:val="0"/>
              <w:jc w:val="both"/>
              <w:rPr>
                <w:rFonts w:hint="eastAsia"/>
              </w:rPr>
            </w:pPr>
            <w:r>
              <w:rPr>
                <w:rFonts w:hint="eastAsia"/>
              </w:rPr>
              <w:t>套</w:t>
            </w:r>
          </w:p>
        </w:tc>
      </w:tr>
      <w:tr w14:paraId="09583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408F7232">
            <w:pPr>
              <w:numPr>
                <w:ilvl w:val="0"/>
                <w:numId w:val="3"/>
              </w:numPr>
              <w:bidi w:val="0"/>
              <w:ind w:left="425" w:leftChars="0" w:hanging="425" w:firstLineChars="0"/>
              <w:jc w:val="both"/>
              <w:rPr>
                <w:rFonts w:hint="eastAsia"/>
              </w:rPr>
            </w:pPr>
          </w:p>
        </w:tc>
        <w:tc>
          <w:tcPr>
            <w:tcW w:w="5233" w:type="dxa"/>
            <w:vAlign w:val="center"/>
          </w:tcPr>
          <w:p w14:paraId="5A1CB351">
            <w:pPr>
              <w:bidi w:val="0"/>
              <w:jc w:val="both"/>
              <w:rPr>
                <w:rFonts w:hint="eastAsia"/>
              </w:rPr>
            </w:pPr>
            <w:r>
              <w:rPr>
                <w:rFonts w:hint="eastAsia"/>
              </w:rPr>
              <w:t>实时监测软件</w:t>
            </w:r>
          </w:p>
        </w:tc>
        <w:tc>
          <w:tcPr>
            <w:tcW w:w="1489" w:type="dxa"/>
            <w:vAlign w:val="center"/>
          </w:tcPr>
          <w:p w14:paraId="1A180B63">
            <w:pPr>
              <w:bidi w:val="0"/>
              <w:jc w:val="both"/>
              <w:rPr>
                <w:rFonts w:hint="eastAsia"/>
              </w:rPr>
            </w:pPr>
            <w:r>
              <w:rPr>
                <w:rFonts w:hint="eastAsia"/>
              </w:rPr>
              <w:t>博汇</w:t>
            </w:r>
          </w:p>
        </w:tc>
        <w:tc>
          <w:tcPr>
            <w:tcW w:w="892" w:type="dxa"/>
            <w:vAlign w:val="center"/>
          </w:tcPr>
          <w:p w14:paraId="27798A17">
            <w:pPr>
              <w:bidi w:val="0"/>
              <w:jc w:val="both"/>
              <w:rPr>
                <w:rFonts w:hint="eastAsia"/>
              </w:rPr>
            </w:pPr>
            <w:r>
              <w:rPr>
                <w:rFonts w:hint="eastAsia"/>
              </w:rPr>
              <w:t>1</w:t>
            </w:r>
          </w:p>
        </w:tc>
        <w:tc>
          <w:tcPr>
            <w:tcW w:w="1043" w:type="dxa"/>
            <w:vAlign w:val="center"/>
          </w:tcPr>
          <w:p w14:paraId="7CB365E0">
            <w:pPr>
              <w:bidi w:val="0"/>
              <w:jc w:val="both"/>
              <w:rPr>
                <w:rFonts w:hint="eastAsia"/>
              </w:rPr>
            </w:pPr>
            <w:r>
              <w:rPr>
                <w:rFonts w:hint="eastAsia"/>
              </w:rPr>
              <w:t>套</w:t>
            </w:r>
          </w:p>
        </w:tc>
      </w:tr>
      <w:tr w14:paraId="6B1F8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4D5D572B">
            <w:pPr>
              <w:numPr>
                <w:ilvl w:val="0"/>
                <w:numId w:val="3"/>
              </w:numPr>
              <w:bidi w:val="0"/>
              <w:ind w:left="425" w:leftChars="0" w:hanging="425" w:firstLineChars="0"/>
              <w:jc w:val="both"/>
              <w:rPr>
                <w:rFonts w:hint="eastAsia"/>
              </w:rPr>
            </w:pPr>
          </w:p>
        </w:tc>
        <w:tc>
          <w:tcPr>
            <w:tcW w:w="5233" w:type="dxa"/>
            <w:vAlign w:val="center"/>
          </w:tcPr>
          <w:p w14:paraId="10E5FD51">
            <w:pPr>
              <w:bidi w:val="0"/>
              <w:jc w:val="both"/>
              <w:rPr>
                <w:rFonts w:hint="eastAsia"/>
              </w:rPr>
            </w:pPr>
            <w:r>
              <w:rPr>
                <w:rFonts w:hint="eastAsia"/>
              </w:rPr>
              <w:t>录像回放软件</w:t>
            </w:r>
          </w:p>
        </w:tc>
        <w:tc>
          <w:tcPr>
            <w:tcW w:w="1489" w:type="dxa"/>
            <w:vAlign w:val="center"/>
          </w:tcPr>
          <w:p w14:paraId="6233C718">
            <w:pPr>
              <w:bidi w:val="0"/>
              <w:jc w:val="both"/>
              <w:rPr>
                <w:rFonts w:hint="eastAsia"/>
              </w:rPr>
            </w:pPr>
            <w:r>
              <w:rPr>
                <w:rFonts w:hint="eastAsia"/>
              </w:rPr>
              <w:t>博汇</w:t>
            </w:r>
          </w:p>
        </w:tc>
        <w:tc>
          <w:tcPr>
            <w:tcW w:w="892" w:type="dxa"/>
            <w:vAlign w:val="center"/>
          </w:tcPr>
          <w:p w14:paraId="7769C62C">
            <w:pPr>
              <w:bidi w:val="0"/>
              <w:jc w:val="both"/>
              <w:rPr>
                <w:rFonts w:hint="eastAsia"/>
              </w:rPr>
            </w:pPr>
            <w:r>
              <w:rPr>
                <w:rFonts w:hint="eastAsia"/>
              </w:rPr>
              <w:t>1</w:t>
            </w:r>
          </w:p>
        </w:tc>
        <w:tc>
          <w:tcPr>
            <w:tcW w:w="1043" w:type="dxa"/>
            <w:vAlign w:val="center"/>
          </w:tcPr>
          <w:p w14:paraId="2FE479C0">
            <w:pPr>
              <w:bidi w:val="0"/>
              <w:jc w:val="both"/>
              <w:rPr>
                <w:rFonts w:hint="eastAsia"/>
              </w:rPr>
            </w:pPr>
            <w:r>
              <w:rPr>
                <w:rFonts w:hint="eastAsia"/>
              </w:rPr>
              <w:t>套</w:t>
            </w:r>
          </w:p>
        </w:tc>
      </w:tr>
      <w:tr w14:paraId="032AE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47770128">
            <w:pPr>
              <w:numPr>
                <w:ilvl w:val="0"/>
                <w:numId w:val="3"/>
              </w:numPr>
              <w:bidi w:val="0"/>
              <w:ind w:left="425" w:leftChars="0" w:hanging="425" w:firstLineChars="0"/>
              <w:jc w:val="both"/>
              <w:rPr>
                <w:rFonts w:hint="eastAsia"/>
              </w:rPr>
            </w:pPr>
          </w:p>
        </w:tc>
        <w:tc>
          <w:tcPr>
            <w:tcW w:w="5233" w:type="dxa"/>
            <w:vAlign w:val="center"/>
          </w:tcPr>
          <w:p w14:paraId="3B7437C5">
            <w:pPr>
              <w:bidi w:val="0"/>
              <w:jc w:val="both"/>
              <w:rPr>
                <w:rFonts w:hint="eastAsia"/>
              </w:rPr>
            </w:pPr>
            <w:r>
              <w:rPr>
                <w:rFonts w:hint="eastAsia"/>
              </w:rPr>
              <w:t>异态数据管理软件</w:t>
            </w:r>
          </w:p>
        </w:tc>
        <w:tc>
          <w:tcPr>
            <w:tcW w:w="1489" w:type="dxa"/>
            <w:vAlign w:val="center"/>
          </w:tcPr>
          <w:p w14:paraId="748C4B0B">
            <w:pPr>
              <w:bidi w:val="0"/>
              <w:jc w:val="both"/>
              <w:rPr>
                <w:rFonts w:hint="eastAsia"/>
              </w:rPr>
            </w:pPr>
            <w:r>
              <w:rPr>
                <w:rFonts w:hint="eastAsia"/>
              </w:rPr>
              <w:t>博汇</w:t>
            </w:r>
          </w:p>
        </w:tc>
        <w:tc>
          <w:tcPr>
            <w:tcW w:w="892" w:type="dxa"/>
            <w:vAlign w:val="center"/>
          </w:tcPr>
          <w:p w14:paraId="4527D3F7">
            <w:pPr>
              <w:bidi w:val="0"/>
              <w:jc w:val="both"/>
              <w:rPr>
                <w:rFonts w:hint="eastAsia"/>
              </w:rPr>
            </w:pPr>
            <w:r>
              <w:rPr>
                <w:rFonts w:hint="eastAsia"/>
              </w:rPr>
              <w:t>1</w:t>
            </w:r>
          </w:p>
        </w:tc>
        <w:tc>
          <w:tcPr>
            <w:tcW w:w="1043" w:type="dxa"/>
            <w:vAlign w:val="center"/>
          </w:tcPr>
          <w:p w14:paraId="23FB8505">
            <w:pPr>
              <w:bidi w:val="0"/>
              <w:jc w:val="both"/>
              <w:rPr>
                <w:rFonts w:hint="eastAsia"/>
              </w:rPr>
            </w:pPr>
            <w:r>
              <w:rPr>
                <w:rFonts w:hint="eastAsia"/>
              </w:rPr>
              <w:t>套</w:t>
            </w:r>
          </w:p>
        </w:tc>
      </w:tr>
      <w:tr w14:paraId="732C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2CF10B92">
            <w:pPr>
              <w:numPr>
                <w:ilvl w:val="0"/>
                <w:numId w:val="3"/>
              </w:numPr>
              <w:bidi w:val="0"/>
              <w:ind w:left="425" w:leftChars="0" w:hanging="425" w:firstLineChars="0"/>
              <w:jc w:val="both"/>
              <w:rPr>
                <w:rFonts w:hint="eastAsia"/>
              </w:rPr>
            </w:pPr>
          </w:p>
        </w:tc>
        <w:tc>
          <w:tcPr>
            <w:tcW w:w="5233" w:type="dxa"/>
            <w:vAlign w:val="center"/>
          </w:tcPr>
          <w:p w14:paraId="36559EFB">
            <w:pPr>
              <w:bidi w:val="0"/>
              <w:jc w:val="both"/>
              <w:rPr>
                <w:rFonts w:hint="eastAsia"/>
              </w:rPr>
            </w:pPr>
            <w:r>
              <w:rPr>
                <w:rFonts w:hint="eastAsia"/>
              </w:rPr>
              <w:t>数据归一化软件</w:t>
            </w:r>
          </w:p>
        </w:tc>
        <w:tc>
          <w:tcPr>
            <w:tcW w:w="1489" w:type="dxa"/>
            <w:vAlign w:val="center"/>
          </w:tcPr>
          <w:p w14:paraId="0DC0CCD7">
            <w:pPr>
              <w:bidi w:val="0"/>
              <w:jc w:val="both"/>
              <w:rPr>
                <w:rFonts w:hint="eastAsia"/>
              </w:rPr>
            </w:pPr>
            <w:r>
              <w:rPr>
                <w:rFonts w:hint="eastAsia"/>
              </w:rPr>
              <w:t>博汇</w:t>
            </w:r>
          </w:p>
        </w:tc>
        <w:tc>
          <w:tcPr>
            <w:tcW w:w="892" w:type="dxa"/>
            <w:vAlign w:val="center"/>
          </w:tcPr>
          <w:p w14:paraId="387F1CC9">
            <w:pPr>
              <w:bidi w:val="0"/>
              <w:jc w:val="both"/>
              <w:rPr>
                <w:rFonts w:hint="eastAsia"/>
              </w:rPr>
            </w:pPr>
            <w:r>
              <w:rPr>
                <w:rFonts w:hint="eastAsia"/>
              </w:rPr>
              <w:t>1</w:t>
            </w:r>
          </w:p>
        </w:tc>
        <w:tc>
          <w:tcPr>
            <w:tcW w:w="1043" w:type="dxa"/>
            <w:vAlign w:val="center"/>
          </w:tcPr>
          <w:p w14:paraId="7F802C33">
            <w:pPr>
              <w:bidi w:val="0"/>
              <w:jc w:val="both"/>
              <w:rPr>
                <w:rFonts w:hint="eastAsia"/>
              </w:rPr>
            </w:pPr>
            <w:r>
              <w:rPr>
                <w:rFonts w:hint="eastAsia"/>
              </w:rPr>
              <w:t>套</w:t>
            </w:r>
          </w:p>
        </w:tc>
      </w:tr>
      <w:tr w14:paraId="4B140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768B1CD5">
            <w:pPr>
              <w:numPr>
                <w:ilvl w:val="0"/>
                <w:numId w:val="3"/>
              </w:numPr>
              <w:bidi w:val="0"/>
              <w:ind w:left="425" w:leftChars="0" w:hanging="425" w:firstLineChars="0"/>
              <w:jc w:val="both"/>
              <w:rPr>
                <w:rFonts w:hint="eastAsia"/>
              </w:rPr>
            </w:pPr>
          </w:p>
        </w:tc>
        <w:tc>
          <w:tcPr>
            <w:tcW w:w="5233" w:type="dxa"/>
            <w:vAlign w:val="center"/>
          </w:tcPr>
          <w:p w14:paraId="51DE06F2">
            <w:pPr>
              <w:bidi w:val="0"/>
              <w:jc w:val="both"/>
              <w:rPr>
                <w:rFonts w:hint="eastAsia"/>
              </w:rPr>
            </w:pPr>
            <w:r>
              <w:rPr>
                <w:rFonts w:hint="eastAsia"/>
              </w:rPr>
              <w:t>数据展示软件</w:t>
            </w:r>
          </w:p>
        </w:tc>
        <w:tc>
          <w:tcPr>
            <w:tcW w:w="1489" w:type="dxa"/>
            <w:vAlign w:val="center"/>
          </w:tcPr>
          <w:p w14:paraId="4DBD5D96">
            <w:pPr>
              <w:bidi w:val="0"/>
              <w:jc w:val="both"/>
              <w:rPr>
                <w:rFonts w:hint="eastAsia"/>
              </w:rPr>
            </w:pPr>
            <w:r>
              <w:rPr>
                <w:rFonts w:hint="eastAsia"/>
              </w:rPr>
              <w:t>博汇</w:t>
            </w:r>
          </w:p>
        </w:tc>
        <w:tc>
          <w:tcPr>
            <w:tcW w:w="892" w:type="dxa"/>
            <w:vAlign w:val="center"/>
          </w:tcPr>
          <w:p w14:paraId="74BC1E01">
            <w:pPr>
              <w:bidi w:val="0"/>
              <w:jc w:val="both"/>
              <w:rPr>
                <w:rFonts w:hint="eastAsia"/>
              </w:rPr>
            </w:pPr>
            <w:r>
              <w:rPr>
                <w:rFonts w:hint="eastAsia"/>
              </w:rPr>
              <w:t>1</w:t>
            </w:r>
          </w:p>
        </w:tc>
        <w:tc>
          <w:tcPr>
            <w:tcW w:w="1043" w:type="dxa"/>
            <w:vAlign w:val="center"/>
          </w:tcPr>
          <w:p w14:paraId="6FD7F662">
            <w:pPr>
              <w:bidi w:val="0"/>
              <w:jc w:val="both"/>
              <w:rPr>
                <w:rFonts w:hint="eastAsia"/>
              </w:rPr>
            </w:pPr>
            <w:r>
              <w:rPr>
                <w:rFonts w:hint="eastAsia"/>
              </w:rPr>
              <w:t>套</w:t>
            </w:r>
          </w:p>
        </w:tc>
      </w:tr>
      <w:tr w14:paraId="09F42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7ACC9AEB">
            <w:pPr>
              <w:numPr>
                <w:ilvl w:val="0"/>
                <w:numId w:val="3"/>
              </w:numPr>
              <w:bidi w:val="0"/>
              <w:ind w:left="425" w:leftChars="0" w:hanging="425" w:firstLineChars="0"/>
              <w:jc w:val="both"/>
              <w:rPr>
                <w:rFonts w:hint="eastAsia"/>
              </w:rPr>
            </w:pPr>
          </w:p>
        </w:tc>
        <w:tc>
          <w:tcPr>
            <w:tcW w:w="5233" w:type="dxa"/>
            <w:vAlign w:val="center"/>
          </w:tcPr>
          <w:p w14:paraId="16603437">
            <w:pPr>
              <w:bidi w:val="0"/>
              <w:jc w:val="both"/>
              <w:rPr>
                <w:rFonts w:hint="eastAsia"/>
              </w:rPr>
            </w:pPr>
            <w:r>
              <w:rPr>
                <w:rFonts w:hint="eastAsia"/>
              </w:rPr>
              <w:t>前端设备管理软件</w:t>
            </w:r>
          </w:p>
        </w:tc>
        <w:tc>
          <w:tcPr>
            <w:tcW w:w="1489" w:type="dxa"/>
            <w:vAlign w:val="center"/>
          </w:tcPr>
          <w:p w14:paraId="03BFEBCA">
            <w:pPr>
              <w:bidi w:val="0"/>
              <w:jc w:val="both"/>
              <w:rPr>
                <w:rFonts w:hint="eastAsia"/>
              </w:rPr>
            </w:pPr>
            <w:r>
              <w:rPr>
                <w:rFonts w:hint="eastAsia"/>
              </w:rPr>
              <w:t>博汇</w:t>
            </w:r>
          </w:p>
        </w:tc>
        <w:tc>
          <w:tcPr>
            <w:tcW w:w="892" w:type="dxa"/>
            <w:vAlign w:val="center"/>
          </w:tcPr>
          <w:p w14:paraId="74C554A2">
            <w:pPr>
              <w:bidi w:val="0"/>
              <w:jc w:val="both"/>
              <w:rPr>
                <w:rFonts w:hint="eastAsia"/>
              </w:rPr>
            </w:pPr>
            <w:r>
              <w:rPr>
                <w:rFonts w:hint="eastAsia"/>
              </w:rPr>
              <w:t>1</w:t>
            </w:r>
          </w:p>
        </w:tc>
        <w:tc>
          <w:tcPr>
            <w:tcW w:w="1043" w:type="dxa"/>
            <w:vAlign w:val="center"/>
          </w:tcPr>
          <w:p w14:paraId="514CCA27">
            <w:pPr>
              <w:bidi w:val="0"/>
              <w:jc w:val="both"/>
              <w:rPr>
                <w:rFonts w:hint="eastAsia"/>
              </w:rPr>
            </w:pPr>
            <w:r>
              <w:rPr>
                <w:rFonts w:hint="eastAsia"/>
              </w:rPr>
              <w:t>套</w:t>
            </w:r>
          </w:p>
        </w:tc>
      </w:tr>
      <w:tr w14:paraId="76165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44" w:type="dxa"/>
            <w:vAlign w:val="center"/>
          </w:tcPr>
          <w:p w14:paraId="05CA973D">
            <w:pPr>
              <w:numPr>
                <w:ilvl w:val="0"/>
                <w:numId w:val="3"/>
              </w:numPr>
              <w:bidi w:val="0"/>
              <w:ind w:left="425" w:leftChars="0" w:hanging="425" w:firstLineChars="0"/>
              <w:jc w:val="both"/>
              <w:rPr>
                <w:rFonts w:hint="eastAsia"/>
              </w:rPr>
            </w:pPr>
          </w:p>
        </w:tc>
        <w:tc>
          <w:tcPr>
            <w:tcW w:w="5233" w:type="dxa"/>
            <w:vAlign w:val="center"/>
          </w:tcPr>
          <w:p w14:paraId="4818BFF9">
            <w:pPr>
              <w:bidi w:val="0"/>
              <w:jc w:val="both"/>
              <w:rPr>
                <w:rFonts w:hint="eastAsia"/>
              </w:rPr>
            </w:pPr>
            <w:r>
              <w:rPr>
                <w:rFonts w:hint="eastAsia"/>
              </w:rPr>
              <w:t>设备异常报警软件</w:t>
            </w:r>
          </w:p>
        </w:tc>
        <w:tc>
          <w:tcPr>
            <w:tcW w:w="1489" w:type="dxa"/>
            <w:vAlign w:val="center"/>
          </w:tcPr>
          <w:p w14:paraId="788991DD">
            <w:pPr>
              <w:bidi w:val="0"/>
              <w:jc w:val="both"/>
              <w:rPr>
                <w:rFonts w:hint="eastAsia"/>
              </w:rPr>
            </w:pPr>
            <w:r>
              <w:rPr>
                <w:rFonts w:hint="eastAsia"/>
              </w:rPr>
              <w:t>博汇</w:t>
            </w:r>
          </w:p>
        </w:tc>
        <w:tc>
          <w:tcPr>
            <w:tcW w:w="892" w:type="dxa"/>
            <w:vAlign w:val="center"/>
          </w:tcPr>
          <w:p w14:paraId="50ADC664">
            <w:pPr>
              <w:bidi w:val="0"/>
              <w:jc w:val="both"/>
              <w:rPr>
                <w:rFonts w:hint="eastAsia"/>
              </w:rPr>
            </w:pPr>
            <w:r>
              <w:rPr>
                <w:rFonts w:hint="eastAsia"/>
              </w:rPr>
              <w:t>1</w:t>
            </w:r>
          </w:p>
        </w:tc>
        <w:tc>
          <w:tcPr>
            <w:tcW w:w="1043" w:type="dxa"/>
            <w:vAlign w:val="center"/>
          </w:tcPr>
          <w:p w14:paraId="35A0D4F4">
            <w:pPr>
              <w:bidi w:val="0"/>
              <w:jc w:val="both"/>
              <w:rPr>
                <w:rFonts w:hint="eastAsia"/>
              </w:rPr>
            </w:pPr>
            <w:r>
              <w:rPr>
                <w:rFonts w:hint="eastAsia"/>
              </w:rPr>
              <w:t>套</w:t>
            </w:r>
          </w:p>
        </w:tc>
      </w:tr>
      <w:tr w14:paraId="0FB5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5CB653B4">
            <w:pPr>
              <w:numPr>
                <w:ilvl w:val="0"/>
                <w:numId w:val="3"/>
              </w:numPr>
              <w:bidi w:val="0"/>
              <w:ind w:left="425" w:leftChars="0" w:hanging="425" w:firstLineChars="0"/>
              <w:jc w:val="both"/>
              <w:rPr>
                <w:rFonts w:hint="eastAsia"/>
              </w:rPr>
            </w:pPr>
          </w:p>
        </w:tc>
        <w:tc>
          <w:tcPr>
            <w:tcW w:w="5233" w:type="dxa"/>
            <w:vAlign w:val="center"/>
          </w:tcPr>
          <w:p w14:paraId="59B5FA61">
            <w:pPr>
              <w:bidi w:val="0"/>
              <w:jc w:val="both"/>
              <w:rPr>
                <w:rFonts w:hint="eastAsia"/>
              </w:rPr>
            </w:pPr>
            <w:r>
              <w:rPr>
                <w:rFonts w:hint="eastAsia"/>
              </w:rPr>
              <w:t>数据统计分析软件</w:t>
            </w:r>
          </w:p>
        </w:tc>
        <w:tc>
          <w:tcPr>
            <w:tcW w:w="1489" w:type="dxa"/>
            <w:vAlign w:val="center"/>
          </w:tcPr>
          <w:p w14:paraId="35533AD9">
            <w:pPr>
              <w:bidi w:val="0"/>
              <w:jc w:val="both"/>
              <w:rPr>
                <w:rFonts w:hint="eastAsia"/>
              </w:rPr>
            </w:pPr>
            <w:r>
              <w:rPr>
                <w:rFonts w:hint="eastAsia"/>
              </w:rPr>
              <w:t>博汇</w:t>
            </w:r>
          </w:p>
        </w:tc>
        <w:tc>
          <w:tcPr>
            <w:tcW w:w="892" w:type="dxa"/>
            <w:vAlign w:val="center"/>
          </w:tcPr>
          <w:p w14:paraId="550567FA">
            <w:pPr>
              <w:bidi w:val="0"/>
              <w:jc w:val="both"/>
              <w:rPr>
                <w:rFonts w:hint="eastAsia"/>
              </w:rPr>
            </w:pPr>
            <w:r>
              <w:rPr>
                <w:rFonts w:hint="eastAsia"/>
              </w:rPr>
              <w:t>1</w:t>
            </w:r>
          </w:p>
        </w:tc>
        <w:tc>
          <w:tcPr>
            <w:tcW w:w="1043" w:type="dxa"/>
            <w:vAlign w:val="center"/>
          </w:tcPr>
          <w:p w14:paraId="4B72D728">
            <w:pPr>
              <w:bidi w:val="0"/>
              <w:jc w:val="both"/>
              <w:rPr>
                <w:rFonts w:hint="eastAsia"/>
              </w:rPr>
            </w:pPr>
            <w:r>
              <w:rPr>
                <w:rFonts w:hint="eastAsia"/>
              </w:rPr>
              <w:t>套</w:t>
            </w:r>
          </w:p>
        </w:tc>
      </w:tr>
      <w:tr w14:paraId="23B8E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600A4D19">
            <w:pPr>
              <w:numPr>
                <w:ilvl w:val="0"/>
                <w:numId w:val="3"/>
              </w:numPr>
              <w:bidi w:val="0"/>
              <w:ind w:left="425" w:leftChars="0" w:hanging="425" w:firstLineChars="0"/>
              <w:jc w:val="both"/>
              <w:rPr>
                <w:rFonts w:hint="eastAsia"/>
              </w:rPr>
            </w:pPr>
          </w:p>
        </w:tc>
        <w:tc>
          <w:tcPr>
            <w:tcW w:w="5233" w:type="dxa"/>
            <w:vAlign w:val="center"/>
          </w:tcPr>
          <w:p w14:paraId="063CAB2D">
            <w:pPr>
              <w:bidi w:val="0"/>
              <w:jc w:val="both"/>
              <w:rPr>
                <w:rFonts w:hint="eastAsia"/>
              </w:rPr>
            </w:pPr>
            <w:r>
              <w:rPr>
                <w:rFonts w:hint="eastAsia"/>
              </w:rPr>
              <w:t>巡查历史查询软件</w:t>
            </w:r>
          </w:p>
        </w:tc>
        <w:tc>
          <w:tcPr>
            <w:tcW w:w="1489" w:type="dxa"/>
            <w:vAlign w:val="center"/>
          </w:tcPr>
          <w:p w14:paraId="607F90D2">
            <w:pPr>
              <w:bidi w:val="0"/>
              <w:jc w:val="both"/>
              <w:rPr>
                <w:rFonts w:hint="eastAsia"/>
              </w:rPr>
            </w:pPr>
            <w:r>
              <w:rPr>
                <w:rFonts w:hint="eastAsia"/>
              </w:rPr>
              <w:t>博汇</w:t>
            </w:r>
          </w:p>
        </w:tc>
        <w:tc>
          <w:tcPr>
            <w:tcW w:w="892" w:type="dxa"/>
            <w:vAlign w:val="center"/>
          </w:tcPr>
          <w:p w14:paraId="18E3C054">
            <w:pPr>
              <w:bidi w:val="0"/>
              <w:jc w:val="both"/>
              <w:rPr>
                <w:rFonts w:hint="eastAsia"/>
              </w:rPr>
            </w:pPr>
            <w:r>
              <w:rPr>
                <w:rFonts w:hint="eastAsia"/>
              </w:rPr>
              <w:t>1</w:t>
            </w:r>
          </w:p>
        </w:tc>
        <w:tc>
          <w:tcPr>
            <w:tcW w:w="1043" w:type="dxa"/>
            <w:vAlign w:val="center"/>
          </w:tcPr>
          <w:p w14:paraId="7456098A">
            <w:pPr>
              <w:bidi w:val="0"/>
              <w:jc w:val="both"/>
              <w:rPr>
                <w:rFonts w:hint="eastAsia"/>
              </w:rPr>
            </w:pPr>
            <w:r>
              <w:rPr>
                <w:rFonts w:hint="eastAsia"/>
              </w:rPr>
              <w:t>套</w:t>
            </w:r>
          </w:p>
        </w:tc>
      </w:tr>
      <w:tr w14:paraId="5F233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0F09D536">
            <w:pPr>
              <w:numPr>
                <w:ilvl w:val="0"/>
                <w:numId w:val="3"/>
              </w:numPr>
              <w:bidi w:val="0"/>
              <w:ind w:left="425" w:leftChars="0" w:hanging="425" w:firstLineChars="0"/>
              <w:jc w:val="both"/>
              <w:rPr>
                <w:rFonts w:hint="eastAsia"/>
              </w:rPr>
            </w:pPr>
          </w:p>
        </w:tc>
        <w:tc>
          <w:tcPr>
            <w:tcW w:w="5233" w:type="dxa"/>
            <w:vAlign w:val="center"/>
          </w:tcPr>
          <w:p w14:paraId="07453C82">
            <w:pPr>
              <w:bidi w:val="0"/>
              <w:jc w:val="both"/>
              <w:rPr>
                <w:rFonts w:hint="eastAsia"/>
              </w:rPr>
            </w:pPr>
            <w:r>
              <w:rPr>
                <w:rFonts w:hint="eastAsia"/>
              </w:rPr>
              <w:t>系统管理软件</w:t>
            </w:r>
          </w:p>
        </w:tc>
        <w:tc>
          <w:tcPr>
            <w:tcW w:w="1489" w:type="dxa"/>
            <w:vAlign w:val="center"/>
          </w:tcPr>
          <w:p w14:paraId="062EEA12">
            <w:pPr>
              <w:bidi w:val="0"/>
              <w:jc w:val="both"/>
              <w:rPr>
                <w:rFonts w:hint="eastAsia"/>
              </w:rPr>
            </w:pPr>
            <w:r>
              <w:rPr>
                <w:rFonts w:hint="eastAsia"/>
              </w:rPr>
              <w:t>博汇</w:t>
            </w:r>
          </w:p>
        </w:tc>
        <w:tc>
          <w:tcPr>
            <w:tcW w:w="892" w:type="dxa"/>
            <w:vAlign w:val="center"/>
          </w:tcPr>
          <w:p w14:paraId="50D679C6">
            <w:pPr>
              <w:bidi w:val="0"/>
              <w:jc w:val="both"/>
              <w:rPr>
                <w:rFonts w:hint="eastAsia"/>
              </w:rPr>
            </w:pPr>
            <w:r>
              <w:rPr>
                <w:rFonts w:hint="eastAsia"/>
              </w:rPr>
              <w:t>1</w:t>
            </w:r>
          </w:p>
        </w:tc>
        <w:tc>
          <w:tcPr>
            <w:tcW w:w="1043" w:type="dxa"/>
            <w:vAlign w:val="center"/>
          </w:tcPr>
          <w:p w14:paraId="4F0A7479">
            <w:pPr>
              <w:bidi w:val="0"/>
              <w:jc w:val="both"/>
              <w:rPr>
                <w:rFonts w:hint="eastAsia"/>
              </w:rPr>
            </w:pPr>
            <w:r>
              <w:rPr>
                <w:rFonts w:hint="eastAsia"/>
              </w:rPr>
              <w:t>套</w:t>
            </w:r>
          </w:p>
        </w:tc>
      </w:tr>
      <w:tr w14:paraId="5668F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0FD47674">
            <w:pPr>
              <w:numPr>
                <w:ilvl w:val="0"/>
                <w:numId w:val="3"/>
              </w:numPr>
              <w:bidi w:val="0"/>
              <w:ind w:left="425" w:leftChars="0" w:hanging="425" w:firstLineChars="0"/>
              <w:jc w:val="both"/>
              <w:rPr>
                <w:rFonts w:hint="eastAsia"/>
              </w:rPr>
            </w:pPr>
          </w:p>
        </w:tc>
        <w:tc>
          <w:tcPr>
            <w:tcW w:w="5233" w:type="dxa"/>
            <w:vAlign w:val="center"/>
          </w:tcPr>
          <w:p w14:paraId="64D0F8B6">
            <w:pPr>
              <w:bidi w:val="0"/>
              <w:jc w:val="both"/>
              <w:rPr>
                <w:rFonts w:hint="eastAsia"/>
              </w:rPr>
            </w:pPr>
            <w:r>
              <w:rPr>
                <w:rFonts w:hint="eastAsia"/>
              </w:rPr>
              <w:t>广告监测任务管理软件</w:t>
            </w:r>
          </w:p>
        </w:tc>
        <w:tc>
          <w:tcPr>
            <w:tcW w:w="1489" w:type="dxa"/>
            <w:vAlign w:val="center"/>
          </w:tcPr>
          <w:p w14:paraId="3FE23D47">
            <w:pPr>
              <w:bidi w:val="0"/>
              <w:jc w:val="both"/>
              <w:rPr>
                <w:rFonts w:hint="eastAsia"/>
              </w:rPr>
            </w:pPr>
            <w:r>
              <w:rPr>
                <w:rFonts w:hint="eastAsia"/>
              </w:rPr>
              <w:t>博汇</w:t>
            </w:r>
          </w:p>
        </w:tc>
        <w:tc>
          <w:tcPr>
            <w:tcW w:w="892" w:type="dxa"/>
            <w:vAlign w:val="center"/>
          </w:tcPr>
          <w:p w14:paraId="65559A7E">
            <w:pPr>
              <w:bidi w:val="0"/>
              <w:jc w:val="both"/>
              <w:rPr>
                <w:rFonts w:hint="eastAsia"/>
              </w:rPr>
            </w:pPr>
            <w:r>
              <w:rPr>
                <w:rFonts w:hint="eastAsia"/>
              </w:rPr>
              <w:t>1</w:t>
            </w:r>
          </w:p>
        </w:tc>
        <w:tc>
          <w:tcPr>
            <w:tcW w:w="1043" w:type="dxa"/>
            <w:vAlign w:val="center"/>
          </w:tcPr>
          <w:p w14:paraId="2014BB7A">
            <w:pPr>
              <w:bidi w:val="0"/>
              <w:jc w:val="both"/>
              <w:rPr>
                <w:rFonts w:hint="eastAsia"/>
              </w:rPr>
            </w:pPr>
            <w:r>
              <w:rPr>
                <w:rFonts w:hint="eastAsia"/>
              </w:rPr>
              <w:t>套</w:t>
            </w:r>
          </w:p>
        </w:tc>
      </w:tr>
      <w:tr w14:paraId="61F4E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6445C2A2">
            <w:pPr>
              <w:numPr>
                <w:ilvl w:val="0"/>
                <w:numId w:val="3"/>
              </w:numPr>
              <w:bidi w:val="0"/>
              <w:ind w:left="425" w:leftChars="0" w:hanging="425" w:firstLineChars="0"/>
              <w:jc w:val="both"/>
              <w:rPr>
                <w:rFonts w:hint="eastAsia"/>
              </w:rPr>
            </w:pPr>
          </w:p>
        </w:tc>
        <w:tc>
          <w:tcPr>
            <w:tcW w:w="5233" w:type="dxa"/>
            <w:vAlign w:val="center"/>
          </w:tcPr>
          <w:p w14:paraId="6348BF7B">
            <w:pPr>
              <w:bidi w:val="0"/>
              <w:jc w:val="both"/>
              <w:rPr>
                <w:rFonts w:hint="eastAsia"/>
              </w:rPr>
            </w:pPr>
            <w:r>
              <w:rPr>
                <w:rFonts w:hint="eastAsia"/>
              </w:rPr>
              <w:t>广告样本管理软件</w:t>
            </w:r>
          </w:p>
        </w:tc>
        <w:tc>
          <w:tcPr>
            <w:tcW w:w="1489" w:type="dxa"/>
            <w:vAlign w:val="center"/>
          </w:tcPr>
          <w:p w14:paraId="78E6AA78">
            <w:pPr>
              <w:bidi w:val="0"/>
              <w:jc w:val="both"/>
              <w:rPr>
                <w:rFonts w:hint="eastAsia"/>
              </w:rPr>
            </w:pPr>
            <w:r>
              <w:rPr>
                <w:rFonts w:hint="eastAsia"/>
              </w:rPr>
              <w:t>博汇</w:t>
            </w:r>
          </w:p>
        </w:tc>
        <w:tc>
          <w:tcPr>
            <w:tcW w:w="892" w:type="dxa"/>
            <w:vAlign w:val="center"/>
          </w:tcPr>
          <w:p w14:paraId="4426C72A">
            <w:pPr>
              <w:bidi w:val="0"/>
              <w:jc w:val="both"/>
              <w:rPr>
                <w:rFonts w:hint="eastAsia"/>
              </w:rPr>
            </w:pPr>
            <w:r>
              <w:rPr>
                <w:rFonts w:hint="eastAsia"/>
              </w:rPr>
              <w:t>1</w:t>
            </w:r>
          </w:p>
        </w:tc>
        <w:tc>
          <w:tcPr>
            <w:tcW w:w="1043" w:type="dxa"/>
            <w:vAlign w:val="center"/>
          </w:tcPr>
          <w:p w14:paraId="1EB35C9E">
            <w:pPr>
              <w:bidi w:val="0"/>
              <w:jc w:val="both"/>
              <w:rPr>
                <w:rFonts w:hint="eastAsia"/>
              </w:rPr>
            </w:pPr>
            <w:r>
              <w:rPr>
                <w:rFonts w:hint="eastAsia"/>
              </w:rPr>
              <w:t>套</w:t>
            </w:r>
          </w:p>
        </w:tc>
      </w:tr>
      <w:tr w14:paraId="6DDB7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3FCB8D43">
            <w:pPr>
              <w:numPr>
                <w:ilvl w:val="0"/>
                <w:numId w:val="3"/>
              </w:numPr>
              <w:bidi w:val="0"/>
              <w:ind w:left="425" w:leftChars="0" w:hanging="425" w:firstLineChars="0"/>
              <w:jc w:val="both"/>
              <w:rPr>
                <w:rFonts w:hint="eastAsia"/>
              </w:rPr>
            </w:pPr>
          </w:p>
        </w:tc>
        <w:tc>
          <w:tcPr>
            <w:tcW w:w="5233" w:type="dxa"/>
            <w:vAlign w:val="center"/>
          </w:tcPr>
          <w:p w14:paraId="7EF7099E">
            <w:pPr>
              <w:bidi w:val="0"/>
              <w:jc w:val="both"/>
              <w:rPr>
                <w:rFonts w:hint="eastAsia"/>
              </w:rPr>
            </w:pPr>
            <w:r>
              <w:rPr>
                <w:rFonts w:hint="eastAsia"/>
              </w:rPr>
              <w:t>广告样本属性管理软件</w:t>
            </w:r>
          </w:p>
        </w:tc>
        <w:tc>
          <w:tcPr>
            <w:tcW w:w="1489" w:type="dxa"/>
            <w:vAlign w:val="center"/>
          </w:tcPr>
          <w:p w14:paraId="66390123">
            <w:pPr>
              <w:bidi w:val="0"/>
              <w:jc w:val="both"/>
              <w:rPr>
                <w:rFonts w:hint="eastAsia"/>
              </w:rPr>
            </w:pPr>
            <w:r>
              <w:rPr>
                <w:rFonts w:hint="eastAsia"/>
              </w:rPr>
              <w:t>博汇</w:t>
            </w:r>
          </w:p>
        </w:tc>
        <w:tc>
          <w:tcPr>
            <w:tcW w:w="892" w:type="dxa"/>
            <w:vAlign w:val="center"/>
          </w:tcPr>
          <w:p w14:paraId="33ED769B">
            <w:pPr>
              <w:bidi w:val="0"/>
              <w:jc w:val="both"/>
              <w:rPr>
                <w:rFonts w:hint="eastAsia"/>
              </w:rPr>
            </w:pPr>
            <w:r>
              <w:rPr>
                <w:rFonts w:hint="eastAsia"/>
              </w:rPr>
              <w:t>1</w:t>
            </w:r>
          </w:p>
        </w:tc>
        <w:tc>
          <w:tcPr>
            <w:tcW w:w="1043" w:type="dxa"/>
            <w:vAlign w:val="center"/>
          </w:tcPr>
          <w:p w14:paraId="37EBD873">
            <w:pPr>
              <w:bidi w:val="0"/>
              <w:jc w:val="both"/>
              <w:rPr>
                <w:rFonts w:hint="eastAsia"/>
              </w:rPr>
            </w:pPr>
            <w:r>
              <w:rPr>
                <w:rFonts w:hint="eastAsia"/>
              </w:rPr>
              <w:t>套</w:t>
            </w:r>
          </w:p>
        </w:tc>
      </w:tr>
      <w:tr w14:paraId="3D35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0981B015">
            <w:pPr>
              <w:numPr>
                <w:ilvl w:val="0"/>
                <w:numId w:val="3"/>
              </w:numPr>
              <w:bidi w:val="0"/>
              <w:ind w:left="425" w:leftChars="0" w:hanging="425" w:firstLineChars="0"/>
              <w:jc w:val="both"/>
              <w:rPr>
                <w:rFonts w:hint="eastAsia"/>
              </w:rPr>
            </w:pPr>
          </w:p>
        </w:tc>
        <w:tc>
          <w:tcPr>
            <w:tcW w:w="5233" w:type="dxa"/>
            <w:vAlign w:val="center"/>
          </w:tcPr>
          <w:p w14:paraId="4F4CC129">
            <w:pPr>
              <w:bidi w:val="0"/>
              <w:jc w:val="both"/>
              <w:rPr>
                <w:rFonts w:hint="eastAsia"/>
              </w:rPr>
            </w:pPr>
            <w:r>
              <w:rPr>
                <w:rFonts w:hint="eastAsia"/>
              </w:rPr>
              <w:t>广告监测结果非编审核软件</w:t>
            </w:r>
          </w:p>
        </w:tc>
        <w:tc>
          <w:tcPr>
            <w:tcW w:w="1489" w:type="dxa"/>
            <w:vAlign w:val="center"/>
          </w:tcPr>
          <w:p w14:paraId="4E9B3030">
            <w:pPr>
              <w:bidi w:val="0"/>
              <w:jc w:val="both"/>
              <w:rPr>
                <w:rFonts w:hint="eastAsia"/>
              </w:rPr>
            </w:pPr>
            <w:r>
              <w:rPr>
                <w:rFonts w:hint="eastAsia"/>
              </w:rPr>
              <w:t>博汇</w:t>
            </w:r>
          </w:p>
        </w:tc>
        <w:tc>
          <w:tcPr>
            <w:tcW w:w="892" w:type="dxa"/>
            <w:vAlign w:val="center"/>
          </w:tcPr>
          <w:p w14:paraId="329489AA">
            <w:pPr>
              <w:bidi w:val="0"/>
              <w:jc w:val="both"/>
              <w:rPr>
                <w:rFonts w:hint="eastAsia"/>
              </w:rPr>
            </w:pPr>
            <w:r>
              <w:rPr>
                <w:rFonts w:hint="eastAsia"/>
              </w:rPr>
              <w:t>1</w:t>
            </w:r>
          </w:p>
        </w:tc>
        <w:tc>
          <w:tcPr>
            <w:tcW w:w="1043" w:type="dxa"/>
            <w:vAlign w:val="center"/>
          </w:tcPr>
          <w:p w14:paraId="07720BA3">
            <w:pPr>
              <w:bidi w:val="0"/>
              <w:jc w:val="both"/>
              <w:rPr>
                <w:rFonts w:hint="eastAsia"/>
              </w:rPr>
            </w:pPr>
            <w:r>
              <w:rPr>
                <w:rFonts w:hint="eastAsia"/>
              </w:rPr>
              <w:t>套</w:t>
            </w:r>
          </w:p>
        </w:tc>
      </w:tr>
      <w:tr w14:paraId="4417B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5C05A55B">
            <w:pPr>
              <w:numPr>
                <w:ilvl w:val="0"/>
                <w:numId w:val="3"/>
              </w:numPr>
              <w:bidi w:val="0"/>
              <w:ind w:left="425" w:leftChars="0" w:hanging="425" w:firstLineChars="0"/>
              <w:jc w:val="both"/>
              <w:rPr>
                <w:rFonts w:hint="eastAsia"/>
              </w:rPr>
            </w:pPr>
          </w:p>
        </w:tc>
        <w:tc>
          <w:tcPr>
            <w:tcW w:w="5233" w:type="dxa"/>
            <w:vAlign w:val="center"/>
          </w:tcPr>
          <w:p w14:paraId="5FA58CFE">
            <w:pPr>
              <w:bidi w:val="0"/>
              <w:jc w:val="both"/>
              <w:rPr>
                <w:rFonts w:hint="eastAsia"/>
              </w:rPr>
            </w:pPr>
            <w:r>
              <w:rPr>
                <w:rFonts w:hint="eastAsia"/>
              </w:rPr>
              <w:t>广告违规研判软件</w:t>
            </w:r>
          </w:p>
        </w:tc>
        <w:tc>
          <w:tcPr>
            <w:tcW w:w="1489" w:type="dxa"/>
            <w:vAlign w:val="center"/>
          </w:tcPr>
          <w:p w14:paraId="6D1ECC8E">
            <w:pPr>
              <w:bidi w:val="0"/>
              <w:jc w:val="both"/>
              <w:rPr>
                <w:rFonts w:hint="eastAsia"/>
              </w:rPr>
            </w:pPr>
            <w:r>
              <w:rPr>
                <w:rFonts w:hint="eastAsia"/>
              </w:rPr>
              <w:t>博汇</w:t>
            </w:r>
          </w:p>
        </w:tc>
        <w:tc>
          <w:tcPr>
            <w:tcW w:w="892" w:type="dxa"/>
            <w:vAlign w:val="center"/>
          </w:tcPr>
          <w:p w14:paraId="519A4D16">
            <w:pPr>
              <w:bidi w:val="0"/>
              <w:jc w:val="both"/>
              <w:rPr>
                <w:rFonts w:hint="eastAsia"/>
              </w:rPr>
            </w:pPr>
            <w:r>
              <w:rPr>
                <w:rFonts w:hint="eastAsia"/>
              </w:rPr>
              <w:t>1</w:t>
            </w:r>
          </w:p>
        </w:tc>
        <w:tc>
          <w:tcPr>
            <w:tcW w:w="1043" w:type="dxa"/>
            <w:vAlign w:val="center"/>
          </w:tcPr>
          <w:p w14:paraId="278C153E">
            <w:pPr>
              <w:bidi w:val="0"/>
              <w:jc w:val="both"/>
              <w:rPr>
                <w:rFonts w:hint="eastAsia"/>
              </w:rPr>
            </w:pPr>
            <w:r>
              <w:rPr>
                <w:rFonts w:hint="eastAsia"/>
              </w:rPr>
              <w:t>套</w:t>
            </w:r>
          </w:p>
        </w:tc>
      </w:tr>
      <w:tr w14:paraId="70377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21D89DD4">
            <w:pPr>
              <w:numPr>
                <w:ilvl w:val="0"/>
                <w:numId w:val="3"/>
              </w:numPr>
              <w:bidi w:val="0"/>
              <w:ind w:left="425" w:leftChars="0" w:hanging="425" w:firstLineChars="0"/>
              <w:jc w:val="both"/>
              <w:rPr>
                <w:rFonts w:hint="eastAsia"/>
              </w:rPr>
            </w:pPr>
          </w:p>
        </w:tc>
        <w:tc>
          <w:tcPr>
            <w:tcW w:w="5233" w:type="dxa"/>
            <w:vAlign w:val="center"/>
          </w:tcPr>
          <w:p w14:paraId="0E2B9E6B">
            <w:pPr>
              <w:bidi w:val="0"/>
              <w:jc w:val="both"/>
              <w:rPr>
                <w:rFonts w:hint="eastAsia"/>
              </w:rPr>
            </w:pPr>
            <w:r>
              <w:rPr>
                <w:rFonts w:hint="eastAsia"/>
              </w:rPr>
              <w:t>广告综合统计软件</w:t>
            </w:r>
          </w:p>
        </w:tc>
        <w:tc>
          <w:tcPr>
            <w:tcW w:w="1489" w:type="dxa"/>
            <w:vAlign w:val="center"/>
          </w:tcPr>
          <w:p w14:paraId="3A691E87">
            <w:pPr>
              <w:bidi w:val="0"/>
              <w:jc w:val="both"/>
              <w:rPr>
                <w:rFonts w:hint="eastAsia"/>
              </w:rPr>
            </w:pPr>
            <w:r>
              <w:rPr>
                <w:rFonts w:hint="eastAsia"/>
              </w:rPr>
              <w:t>博汇</w:t>
            </w:r>
          </w:p>
        </w:tc>
        <w:tc>
          <w:tcPr>
            <w:tcW w:w="892" w:type="dxa"/>
            <w:vAlign w:val="center"/>
          </w:tcPr>
          <w:p w14:paraId="6DC4E899">
            <w:pPr>
              <w:bidi w:val="0"/>
              <w:jc w:val="both"/>
              <w:rPr>
                <w:rFonts w:hint="eastAsia"/>
              </w:rPr>
            </w:pPr>
            <w:r>
              <w:rPr>
                <w:rFonts w:hint="eastAsia"/>
              </w:rPr>
              <w:t>1</w:t>
            </w:r>
          </w:p>
        </w:tc>
        <w:tc>
          <w:tcPr>
            <w:tcW w:w="1043" w:type="dxa"/>
            <w:vAlign w:val="center"/>
          </w:tcPr>
          <w:p w14:paraId="361C2154">
            <w:pPr>
              <w:bidi w:val="0"/>
              <w:jc w:val="both"/>
              <w:rPr>
                <w:rFonts w:hint="eastAsia"/>
              </w:rPr>
            </w:pPr>
            <w:r>
              <w:rPr>
                <w:rFonts w:hint="eastAsia"/>
              </w:rPr>
              <w:t>套</w:t>
            </w:r>
          </w:p>
        </w:tc>
      </w:tr>
      <w:tr w14:paraId="2156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2AB52DF1">
            <w:pPr>
              <w:numPr>
                <w:ilvl w:val="0"/>
                <w:numId w:val="3"/>
              </w:numPr>
              <w:bidi w:val="0"/>
              <w:ind w:left="425" w:leftChars="0" w:hanging="425" w:firstLineChars="0"/>
              <w:jc w:val="both"/>
              <w:rPr>
                <w:rFonts w:hint="eastAsia"/>
              </w:rPr>
            </w:pPr>
          </w:p>
        </w:tc>
        <w:tc>
          <w:tcPr>
            <w:tcW w:w="5233" w:type="dxa"/>
            <w:vAlign w:val="center"/>
          </w:tcPr>
          <w:p w14:paraId="03B02D7A">
            <w:pPr>
              <w:bidi w:val="0"/>
              <w:jc w:val="both"/>
              <w:rPr>
                <w:rFonts w:hint="eastAsia"/>
              </w:rPr>
            </w:pPr>
            <w:r>
              <w:rPr>
                <w:rFonts w:hint="eastAsia"/>
              </w:rPr>
              <w:t>节目直转播比对事件管理软件</w:t>
            </w:r>
          </w:p>
        </w:tc>
        <w:tc>
          <w:tcPr>
            <w:tcW w:w="1489" w:type="dxa"/>
            <w:vAlign w:val="center"/>
          </w:tcPr>
          <w:p w14:paraId="18CD5A45">
            <w:pPr>
              <w:bidi w:val="0"/>
              <w:jc w:val="both"/>
              <w:rPr>
                <w:rFonts w:hint="eastAsia"/>
              </w:rPr>
            </w:pPr>
            <w:r>
              <w:rPr>
                <w:rFonts w:hint="eastAsia"/>
              </w:rPr>
              <w:t>博汇</w:t>
            </w:r>
          </w:p>
        </w:tc>
        <w:tc>
          <w:tcPr>
            <w:tcW w:w="892" w:type="dxa"/>
            <w:vAlign w:val="center"/>
          </w:tcPr>
          <w:p w14:paraId="190CBE58">
            <w:pPr>
              <w:bidi w:val="0"/>
              <w:jc w:val="both"/>
              <w:rPr>
                <w:rFonts w:hint="eastAsia"/>
              </w:rPr>
            </w:pPr>
            <w:r>
              <w:rPr>
                <w:rFonts w:hint="eastAsia"/>
              </w:rPr>
              <w:t>1</w:t>
            </w:r>
          </w:p>
        </w:tc>
        <w:tc>
          <w:tcPr>
            <w:tcW w:w="1043" w:type="dxa"/>
            <w:vAlign w:val="center"/>
          </w:tcPr>
          <w:p w14:paraId="18EEEF11">
            <w:pPr>
              <w:bidi w:val="0"/>
              <w:jc w:val="both"/>
              <w:rPr>
                <w:rFonts w:hint="eastAsia"/>
              </w:rPr>
            </w:pPr>
            <w:r>
              <w:rPr>
                <w:rFonts w:hint="eastAsia"/>
              </w:rPr>
              <w:t>套</w:t>
            </w:r>
          </w:p>
        </w:tc>
      </w:tr>
      <w:tr w14:paraId="65749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055DBF26">
            <w:pPr>
              <w:numPr>
                <w:ilvl w:val="0"/>
                <w:numId w:val="3"/>
              </w:numPr>
              <w:bidi w:val="0"/>
              <w:ind w:left="425" w:leftChars="0" w:hanging="425" w:firstLineChars="0"/>
              <w:jc w:val="both"/>
              <w:rPr>
                <w:rFonts w:hint="eastAsia"/>
              </w:rPr>
            </w:pPr>
          </w:p>
        </w:tc>
        <w:tc>
          <w:tcPr>
            <w:tcW w:w="5233" w:type="dxa"/>
            <w:vAlign w:val="center"/>
          </w:tcPr>
          <w:p w14:paraId="787AD730">
            <w:pPr>
              <w:bidi w:val="0"/>
              <w:jc w:val="both"/>
              <w:rPr>
                <w:rFonts w:hint="eastAsia"/>
              </w:rPr>
            </w:pPr>
            <w:r>
              <w:rPr>
                <w:rFonts w:hint="eastAsia"/>
              </w:rPr>
              <w:t>节目直转播比对任务管理软件</w:t>
            </w:r>
          </w:p>
        </w:tc>
        <w:tc>
          <w:tcPr>
            <w:tcW w:w="1489" w:type="dxa"/>
            <w:vAlign w:val="center"/>
          </w:tcPr>
          <w:p w14:paraId="1B9E4A18">
            <w:pPr>
              <w:bidi w:val="0"/>
              <w:jc w:val="both"/>
              <w:rPr>
                <w:rFonts w:hint="eastAsia"/>
              </w:rPr>
            </w:pPr>
            <w:r>
              <w:rPr>
                <w:rFonts w:hint="eastAsia"/>
              </w:rPr>
              <w:t>博汇</w:t>
            </w:r>
          </w:p>
        </w:tc>
        <w:tc>
          <w:tcPr>
            <w:tcW w:w="892" w:type="dxa"/>
            <w:vAlign w:val="center"/>
          </w:tcPr>
          <w:p w14:paraId="228D45B9">
            <w:pPr>
              <w:bidi w:val="0"/>
              <w:jc w:val="both"/>
              <w:rPr>
                <w:rFonts w:hint="eastAsia"/>
              </w:rPr>
            </w:pPr>
            <w:r>
              <w:rPr>
                <w:rFonts w:hint="eastAsia"/>
              </w:rPr>
              <w:t>1</w:t>
            </w:r>
          </w:p>
        </w:tc>
        <w:tc>
          <w:tcPr>
            <w:tcW w:w="1043" w:type="dxa"/>
            <w:vAlign w:val="center"/>
          </w:tcPr>
          <w:p w14:paraId="20B89D3B">
            <w:pPr>
              <w:bidi w:val="0"/>
              <w:jc w:val="both"/>
              <w:rPr>
                <w:rFonts w:hint="eastAsia"/>
              </w:rPr>
            </w:pPr>
            <w:r>
              <w:rPr>
                <w:rFonts w:hint="eastAsia"/>
              </w:rPr>
              <w:t>套</w:t>
            </w:r>
          </w:p>
        </w:tc>
      </w:tr>
      <w:tr w14:paraId="7013B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0E00CA6A">
            <w:pPr>
              <w:numPr>
                <w:ilvl w:val="0"/>
                <w:numId w:val="3"/>
              </w:numPr>
              <w:bidi w:val="0"/>
              <w:ind w:left="425" w:leftChars="0" w:hanging="425" w:firstLineChars="0"/>
              <w:jc w:val="both"/>
              <w:rPr>
                <w:rFonts w:hint="eastAsia"/>
              </w:rPr>
            </w:pPr>
          </w:p>
        </w:tc>
        <w:tc>
          <w:tcPr>
            <w:tcW w:w="5233" w:type="dxa"/>
            <w:vAlign w:val="center"/>
          </w:tcPr>
          <w:p w14:paraId="4F61EF37">
            <w:pPr>
              <w:bidi w:val="0"/>
              <w:jc w:val="both"/>
              <w:rPr>
                <w:rFonts w:hint="eastAsia"/>
              </w:rPr>
            </w:pPr>
            <w:r>
              <w:rPr>
                <w:rFonts w:hint="eastAsia"/>
              </w:rPr>
              <w:t>节目直转播比对异态结果审核软件</w:t>
            </w:r>
          </w:p>
        </w:tc>
        <w:tc>
          <w:tcPr>
            <w:tcW w:w="1489" w:type="dxa"/>
            <w:vAlign w:val="center"/>
          </w:tcPr>
          <w:p w14:paraId="7B22FF59">
            <w:pPr>
              <w:bidi w:val="0"/>
              <w:jc w:val="both"/>
              <w:rPr>
                <w:rFonts w:hint="eastAsia"/>
              </w:rPr>
            </w:pPr>
            <w:r>
              <w:rPr>
                <w:rFonts w:hint="eastAsia"/>
              </w:rPr>
              <w:t>博汇</w:t>
            </w:r>
          </w:p>
        </w:tc>
        <w:tc>
          <w:tcPr>
            <w:tcW w:w="892" w:type="dxa"/>
            <w:vAlign w:val="center"/>
          </w:tcPr>
          <w:p w14:paraId="08AAE888">
            <w:pPr>
              <w:bidi w:val="0"/>
              <w:jc w:val="both"/>
              <w:rPr>
                <w:rFonts w:hint="eastAsia"/>
              </w:rPr>
            </w:pPr>
            <w:r>
              <w:rPr>
                <w:rFonts w:hint="eastAsia"/>
              </w:rPr>
              <w:t>1</w:t>
            </w:r>
          </w:p>
        </w:tc>
        <w:tc>
          <w:tcPr>
            <w:tcW w:w="1043" w:type="dxa"/>
            <w:vAlign w:val="center"/>
          </w:tcPr>
          <w:p w14:paraId="1FA74BCD">
            <w:pPr>
              <w:bidi w:val="0"/>
              <w:jc w:val="both"/>
              <w:rPr>
                <w:rFonts w:hint="eastAsia"/>
              </w:rPr>
            </w:pPr>
            <w:r>
              <w:rPr>
                <w:rFonts w:hint="eastAsia"/>
              </w:rPr>
              <w:t>套</w:t>
            </w:r>
          </w:p>
        </w:tc>
      </w:tr>
      <w:tr w14:paraId="2199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44" w:type="dxa"/>
            <w:vAlign w:val="center"/>
          </w:tcPr>
          <w:p w14:paraId="4AE677A2">
            <w:pPr>
              <w:numPr>
                <w:ilvl w:val="0"/>
                <w:numId w:val="3"/>
              </w:numPr>
              <w:bidi w:val="0"/>
              <w:ind w:left="425" w:leftChars="0" w:hanging="425" w:firstLineChars="0"/>
              <w:jc w:val="both"/>
              <w:rPr>
                <w:rFonts w:hint="eastAsia"/>
              </w:rPr>
            </w:pPr>
          </w:p>
        </w:tc>
        <w:tc>
          <w:tcPr>
            <w:tcW w:w="5233" w:type="dxa"/>
            <w:vAlign w:val="center"/>
          </w:tcPr>
          <w:p w14:paraId="068862AA">
            <w:pPr>
              <w:bidi w:val="0"/>
              <w:jc w:val="both"/>
              <w:rPr>
                <w:rFonts w:hint="eastAsia"/>
              </w:rPr>
            </w:pPr>
            <w:r>
              <w:rPr>
                <w:rFonts w:hint="eastAsia"/>
              </w:rPr>
              <w:t>节目直转播比结果统计软件</w:t>
            </w:r>
          </w:p>
        </w:tc>
        <w:tc>
          <w:tcPr>
            <w:tcW w:w="1489" w:type="dxa"/>
            <w:vAlign w:val="center"/>
          </w:tcPr>
          <w:p w14:paraId="393DBAF2">
            <w:pPr>
              <w:bidi w:val="0"/>
              <w:jc w:val="both"/>
              <w:rPr>
                <w:rFonts w:hint="eastAsia"/>
              </w:rPr>
            </w:pPr>
            <w:r>
              <w:rPr>
                <w:rFonts w:hint="eastAsia"/>
              </w:rPr>
              <w:t>博汇</w:t>
            </w:r>
          </w:p>
        </w:tc>
        <w:tc>
          <w:tcPr>
            <w:tcW w:w="892" w:type="dxa"/>
            <w:vAlign w:val="center"/>
          </w:tcPr>
          <w:p w14:paraId="1039AFAE">
            <w:pPr>
              <w:bidi w:val="0"/>
              <w:jc w:val="both"/>
              <w:rPr>
                <w:rFonts w:hint="eastAsia"/>
              </w:rPr>
            </w:pPr>
            <w:r>
              <w:rPr>
                <w:rFonts w:hint="eastAsia"/>
              </w:rPr>
              <w:t>1</w:t>
            </w:r>
          </w:p>
        </w:tc>
        <w:tc>
          <w:tcPr>
            <w:tcW w:w="1043" w:type="dxa"/>
            <w:vAlign w:val="center"/>
          </w:tcPr>
          <w:p w14:paraId="101570EB">
            <w:pPr>
              <w:bidi w:val="0"/>
              <w:jc w:val="both"/>
              <w:rPr>
                <w:rFonts w:hint="eastAsia"/>
              </w:rPr>
            </w:pPr>
            <w:r>
              <w:rPr>
                <w:rFonts w:hint="eastAsia"/>
              </w:rPr>
              <w:t>套</w:t>
            </w:r>
          </w:p>
        </w:tc>
      </w:tr>
      <w:tr w14:paraId="3DFBC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7F65AB87">
            <w:pPr>
              <w:numPr>
                <w:ilvl w:val="0"/>
                <w:numId w:val="3"/>
              </w:numPr>
              <w:bidi w:val="0"/>
              <w:ind w:left="425" w:leftChars="0" w:hanging="425" w:firstLineChars="0"/>
              <w:jc w:val="both"/>
              <w:rPr>
                <w:rFonts w:hint="eastAsia"/>
              </w:rPr>
            </w:pPr>
          </w:p>
        </w:tc>
        <w:tc>
          <w:tcPr>
            <w:tcW w:w="5233" w:type="dxa"/>
            <w:vAlign w:val="center"/>
          </w:tcPr>
          <w:p w14:paraId="7A72628F">
            <w:pPr>
              <w:bidi w:val="0"/>
              <w:jc w:val="both"/>
              <w:rPr>
                <w:rFonts w:hint="eastAsia"/>
              </w:rPr>
            </w:pPr>
            <w:r>
              <w:rPr>
                <w:rFonts w:hint="eastAsia"/>
              </w:rPr>
              <w:t>各市接口软件</w:t>
            </w:r>
          </w:p>
        </w:tc>
        <w:tc>
          <w:tcPr>
            <w:tcW w:w="1489" w:type="dxa"/>
            <w:vAlign w:val="center"/>
          </w:tcPr>
          <w:p w14:paraId="113C065B">
            <w:pPr>
              <w:bidi w:val="0"/>
              <w:jc w:val="both"/>
              <w:rPr>
                <w:rFonts w:hint="eastAsia"/>
              </w:rPr>
            </w:pPr>
            <w:r>
              <w:rPr>
                <w:rFonts w:hint="eastAsia"/>
              </w:rPr>
              <w:t>博汇</w:t>
            </w:r>
          </w:p>
        </w:tc>
        <w:tc>
          <w:tcPr>
            <w:tcW w:w="892" w:type="dxa"/>
            <w:vAlign w:val="center"/>
          </w:tcPr>
          <w:p w14:paraId="46CC9505">
            <w:pPr>
              <w:bidi w:val="0"/>
              <w:jc w:val="both"/>
              <w:rPr>
                <w:rFonts w:hint="eastAsia"/>
              </w:rPr>
            </w:pPr>
            <w:r>
              <w:rPr>
                <w:rFonts w:hint="eastAsia"/>
              </w:rPr>
              <w:t>1</w:t>
            </w:r>
          </w:p>
        </w:tc>
        <w:tc>
          <w:tcPr>
            <w:tcW w:w="1043" w:type="dxa"/>
            <w:vAlign w:val="center"/>
          </w:tcPr>
          <w:p w14:paraId="317DB0FE">
            <w:pPr>
              <w:bidi w:val="0"/>
              <w:jc w:val="both"/>
              <w:rPr>
                <w:rFonts w:hint="eastAsia"/>
              </w:rPr>
            </w:pPr>
            <w:r>
              <w:rPr>
                <w:rFonts w:hint="eastAsia"/>
              </w:rPr>
              <w:t>套</w:t>
            </w:r>
          </w:p>
        </w:tc>
      </w:tr>
      <w:tr w14:paraId="78BB0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7867CC3F">
            <w:pPr>
              <w:numPr>
                <w:ilvl w:val="0"/>
                <w:numId w:val="3"/>
              </w:numPr>
              <w:bidi w:val="0"/>
              <w:ind w:left="425" w:leftChars="0" w:hanging="425" w:firstLineChars="0"/>
              <w:jc w:val="both"/>
              <w:rPr>
                <w:rFonts w:hint="eastAsia"/>
              </w:rPr>
            </w:pPr>
          </w:p>
        </w:tc>
        <w:tc>
          <w:tcPr>
            <w:tcW w:w="5233" w:type="dxa"/>
            <w:vAlign w:val="center"/>
          </w:tcPr>
          <w:p w14:paraId="41138D17">
            <w:pPr>
              <w:bidi w:val="0"/>
              <w:jc w:val="both"/>
              <w:rPr>
                <w:rFonts w:hint="eastAsia"/>
              </w:rPr>
            </w:pPr>
            <w:r>
              <w:rPr>
                <w:rFonts w:hint="eastAsia"/>
              </w:rPr>
              <w:t>UnityAres 监测前端系统</w:t>
            </w:r>
          </w:p>
        </w:tc>
        <w:tc>
          <w:tcPr>
            <w:tcW w:w="1489" w:type="dxa"/>
            <w:vAlign w:val="center"/>
          </w:tcPr>
          <w:p w14:paraId="26187D1B">
            <w:pPr>
              <w:bidi w:val="0"/>
              <w:jc w:val="both"/>
              <w:rPr>
                <w:rFonts w:hint="eastAsia"/>
              </w:rPr>
            </w:pPr>
            <w:r>
              <w:rPr>
                <w:rFonts w:hint="eastAsia"/>
              </w:rPr>
              <w:t>博汇</w:t>
            </w:r>
          </w:p>
        </w:tc>
        <w:tc>
          <w:tcPr>
            <w:tcW w:w="892" w:type="dxa"/>
            <w:vAlign w:val="center"/>
          </w:tcPr>
          <w:p w14:paraId="14842ECE">
            <w:pPr>
              <w:bidi w:val="0"/>
              <w:jc w:val="both"/>
              <w:rPr>
                <w:rFonts w:hint="eastAsia"/>
              </w:rPr>
            </w:pPr>
            <w:r>
              <w:rPr>
                <w:rFonts w:hint="eastAsia"/>
              </w:rPr>
              <w:t>11</w:t>
            </w:r>
          </w:p>
        </w:tc>
        <w:tc>
          <w:tcPr>
            <w:tcW w:w="1043" w:type="dxa"/>
            <w:vAlign w:val="center"/>
          </w:tcPr>
          <w:p w14:paraId="2E045EF1">
            <w:pPr>
              <w:bidi w:val="0"/>
              <w:jc w:val="both"/>
              <w:rPr>
                <w:rFonts w:hint="eastAsia"/>
              </w:rPr>
            </w:pPr>
            <w:r>
              <w:rPr>
                <w:rFonts w:hint="eastAsia"/>
              </w:rPr>
              <w:t>套</w:t>
            </w:r>
          </w:p>
        </w:tc>
      </w:tr>
      <w:tr w14:paraId="302B1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0FB12ADF">
            <w:pPr>
              <w:numPr>
                <w:ilvl w:val="0"/>
                <w:numId w:val="3"/>
              </w:numPr>
              <w:bidi w:val="0"/>
              <w:ind w:left="425" w:leftChars="0" w:hanging="425" w:firstLineChars="0"/>
              <w:jc w:val="both"/>
              <w:rPr>
                <w:rFonts w:hint="eastAsia"/>
              </w:rPr>
            </w:pPr>
          </w:p>
        </w:tc>
        <w:tc>
          <w:tcPr>
            <w:tcW w:w="5233" w:type="dxa"/>
            <w:vAlign w:val="center"/>
          </w:tcPr>
          <w:p w14:paraId="1AC678B1">
            <w:pPr>
              <w:bidi w:val="0"/>
              <w:jc w:val="both"/>
              <w:rPr>
                <w:rFonts w:hint="eastAsia"/>
              </w:rPr>
            </w:pPr>
            <w:r>
              <w:t>卫星广播电视监测系统</w:t>
            </w:r>
          </w:p>
        </w:tc>
        <w:tc>
          <w:tcPr>
            <w:tcW w:w="1489" w:type="dxa"/>
            <w:vAlign w:val="center"/>
          </w:tcPr>
          <w:p w14:paraId="4B10E34F">
            <w:pPr>
              <w:bidi w:val="0"/>
              <w:jc w:val="both"/>
              <w:rPr>
                <w:rFonts w:hint="eastAsia"/>
              </w:rPr>
            </w:pPr>
            <w:r>
              <w:t>金石威视</w:t>
            </w:r>
          </w:p>
        </w:tc>
        <w:tc>
          <w:tcPr>
            <w:tcW w:w="892" w:type="dxa"/>
            <w:vAlign w:val="center"/>
          </w:tcPr>
          <w:p w14:paraId="61ED32B3">
            <w:pPr>
              <w:bidi w:val="0"/>
              <w:jc w:val="both"/>
              <w:rPr>
                <w:rFonts w:hint="eastAsia"/>
              </w:rPr>
            </w:pPr>
            <w:r>
              <w:t>1</w:t>
            </w:r>
          </w:p>
        </w:tc>
        <w:tc>
          <w:tcPr>
            <w:tcW w:w="1043" w:type="dxa"/>
            <w:vAlign w:val="center"/>
          </w:tcPr>
          <w:p w14:paraId="63BEF789">
            <w:pPr>
              <w:bidi w:val="0"/>
              <w:jc w:val="both"/>
              <w:rPr>
                <w:rFonts w:hint="eastAsia"/>
              </w:rPr>
            </w:pPr>
            <w:r>
              <w:t>套</w:t>
            </w:r>
          </w:p>
        </w:tc>
      </w:tr>
      <w:tr w14:paraId="3D8FD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1D0A5E52">
            <w:pPr>
              <w:numPr>
                <w:ilvl w:val="0"/>
                <w:numId w:val="3"/>
              </w:numPr>
              <w:bidi w:val="0"/>
              <w:ind w:left="425" w:leftChars="0" w:hanging="425" w:firstLineChars="0"/>
              <w:jc w:val="both"/>
              <w:rPr>
                <w:rFonts w:hint="eastAsia"/>
              </w:rPr>
            </w:pPr>
          </w:p>
        </w:tc>
        <w:tc>
          <w:tcPr>
            <w:tcW w:w="5233" w:type="dxa"/>
            <w:vAlign w:val="center"/>
          </w:tcPr>
          <w:p w14:paraId="31D12A29">
            <w:pPr>
              <w:bidi w:val="0"/>
              <w:jc w:val="both"/>
              <w:rPr>
                <w:rFonts w:hint="eastAsia"/>
              </w:rPr>
            </w:pPr>
            <w:r>
              <w:t>广播电视资源及播出事件事故数据库系统</w:t>
            </w:r>
          </w:p>
        </w:tc>
        <w:tc>
          <w:tcPr>
            <w:tcW w:w="1489" w:type="dxa"/>
            <w:vAlign w:val="center"/>
          </w:tcPr>
          <w:p w14:paraId="404B2D7A">
            <w:pPr>
              <w:bidi w:val="0"/>
              <w:jc w:val="both"/>
              <w:rPr>
                <w:rFonts w:hint="eastAsia"/>
              </w:rPr>
            </w:pPr>
            <w:r>
              <w:t>定制</w:t>
            </w:r>
          </w:p>
        </w:tc>
        <w:tc>
          <w:tcPr>
            <w:tcW w:w="892" w:type="dxa"/>
            <w:vAlign w:val="center"/>
          </w:tcPr>
          <w:p w14:paraId="1F1C7F35">
            <w:pPr>
              <w:bidi w:val="0"/>
              <w:jc w:val="both"/>
              <w:rPr>
                <w:rFonts w:hint="eastAsia"/>
              </w:rPr>
            </w:pPr>
            <w:r>
              <w:t>1</w:t>
            </w:r>
          </w:p>
        </w:tc>
        <w:tc>
          <w:tcPr>
            <w:tcW w:w="1043" w:type="dxa"/>
            <w:vAlign w:val="center"/>
          </w:tcPr>
          <w:p w14:paraId="2348DE96">
            <w:pPr>
              <w:bidi w:val="0"/>
              <w:jc w:val="both"/>
              <w:rPr>
                <w:rFonts w:hint="eastAsia"/>
              </w:rPr>
            </w:pPr>
            <w:r>
              <w:t>套</w:t>
            </w:r>
          </w:p>
        </w:tc>
      </w:tr>
      <w:tr w14:paraId="59A86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3E9387CA">
            <w:pPr>
              <w:numPr>
                <w:ilvl w:val="0"/>
                <w:numId w:val="3"/>
              </w:numPr>
              <w:bidi w:val="0"/>
              <w:ind w:left="425" w:leftChars="0" w:hanging="425" w:firstLineChars="0"/>
              <w:jc w:val="both"/>
              <w:rPr>
                <w:rFonts w:hint="eastAsia"/>
              </w:rPr>
            </w:pPr>
          </w:p>
        </w:tc>
        <w:tc>
          <w:tcPr>
            <w:tcW w:w="5233" w:type="dxa"/>
            <w:vAlign w:val="center"/>
          </w:tcPr>
          <w:p w14:paraId="3CCD1E15">
            <w:pPr>
              <w:bidi w:val="0"/>
              <w:jc w:val="both"/>
              <w:rPr>
                <w:rFonts w:hint="eastAsia"/>
              </w:rPr>
            </w:pPr>
            <w:r>
              <w:t>华为eLog日志审计系统软件</w:t>
            </w:r>
          </w:p>
        </w:tc>
        <w:tc>
          <w:tcPr>
            <w:tcW w:w="1489" w:type="dxa"/>
            <w:vAlign w:val="center"/>
          </w:tcPr>
          <w:p w14:paraId="2407F355">
            <w:pPr>
              <w:bidi w:val="0"/>
              <w:jc w:val="both"/>
              <w:rPr>
                <w:rFonts w:hint="eastAsia"/>
              </w:rPr>
            </w:pPr>
            <w:r>
              <w:t>华为</w:t>
            </w:r>
          </w:p>
        </w:tc>
        <w:tc>
          <w:tcPr>
            <w:tcW w:w="892" w:type="dxa"/>
            <w:vAlign w:val="center"/>
          </w:tcPr>
          <w:p w14:paraId="600EC657">
            <w:pPr>
              <w:bidi w:val="0"/>
              <w:jc w:val="both"/>
              <w:rPr>
                <w:rFonts w:hint="eastAsia"/>
              </w:rPr>
            </w:pPr>
            <w:r>
              <w:t>2</w:t>
            </w:r>
          </w:p>
        </w:tc>
        <w:tc>
          <w:tcPr>
            <w:tcW w:w="1043" w:type="dxa"/>
            <w:vAlign w:val="center"/>
          </w:tcPr>
          <w:p w14:paraId="31DBD5DE">
            <w:pPr>
              <w:bidi w:val="0"/>
              <w:jc w:val="both"/>
              <w:rPr>
                <w:rFonts w:hint="eastAsia"/>
              </w:rPr>
            </w:pPr>
            <w:r>
              <w:t>套</w:t>
            </w:r>
          </w:p>
        </w:tc>
      </w:tr>
      <w:tr w14:paraId="6841F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6815E03E">
            <w:pPr>
              <w:numPr>
                <w:ilvl w:val="0"/>
                <w:numId w:val="3"/>
              </w:numPr>
              <w:bidi w:val="0"/>
              <w:ind w:left="425" w:leftChars="0" w:hanging="425" w:firstLineChars="0"/>
              <w:jc w:val="both"/>
              <w:rPr>
                <w:rFonts w:hint="eastAsia"/>
              </w:rPr>
            </w:pPr>
          </w:p>
        </w:tc>
        <w:tc>
          <w:tcPr>
            <w:tcW w:w="5233" w:type="dxa"/>
            <w:vAlign w:val="center"/>
          </w:tcPr>
          <w:p w14:paraId="2A489A78">
            <w:pPr>
              <w:bidi w:val="0"/>
              <w:jc w:val="both"/>
              <w:rPr>
                <w:rFonts w:hint="eastAsia"/>
              </w:rPr>
            </w:pPr>
            <w:r>
              <w:t>华为DAS1500-V数据库审计</w:t>
            </w:r>
          </w:p>
        </w:tc>
        <w:tc>
          <w:tcPr>
            <w:tcW w:w="1489" w:type="dxa"/>
            <w:vAlign w:val="center"/>
          </w:tcPr>
          <w:p w14:paraId="3E5AAF4E">
            <w:pPr>
              <w:bidi w:val="0"/>
              <w:jc w:val="both"/>
              <w:rPr>
                <w:rFonts w:hint="eastAsia"/>
              </w:rPr>
            </w:pPr>
            <w:r>
              <w:t>华为</w:t>
            </w:r>
          </w:p>
        </w:tc>
        <w:tc>
          <w:tcPr>
            <w:tcW w:w="892" w:type="dxa"/>
            <w:vAlign w:val="center"/>
          </w:tcPr>
          <w:p w14:paraId="380428A4">
            <w:pPr>
              <w:bidi w:val="0"/>
              <w:jc w:val="both"/>
              <w:rPr>
                <w:rFonts w:hint="eastAsia"/>
              </w:rPr>
            </w:pPr>
            <w:r>
              <w:t>2</w:t>
            </w:r>
          </w:p>
        </w:tc>
        <w:tc>
          <w:tcPr>
            <w:tcW w:w="1043" w:type="dxa"/>
            <w:vAlign w:val="center"/>
          </w:tcPr>
          <w:p w14:paraId="1297E53C">
            <w:pPr>
              <w:bidi w:val="0"/>
              <w:jc w:val="both"/>
              <w:rPr>
                <w:rFonts w:hint="eastAsia"/>
              </w:rPr>
            </w:pPr>
            <w:r>
              <w:t>套</w:t>
            </w:r>
          </w:p>
        </w:tc>
      </w:tr>
      <w:tr w14:paraId="54398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5DD9B070">
            <w:pPr>
              <w:numPr>
                <w:ilvl w:val="0"/>
                <w:numId w:val="3"/>
              </w:numPr>
              <w:bidi w:val="0"/>
              <w:ind w:left="425" w:leftChars="0" w:hanging="425" w:firstLineChars="0"/>
              <w:jc w:val="both"/>
              <w:rPr>
                <w:rFonts w:hint="eastAsia"/>
              </w:rPr>
            </w:pPr>
          </w:p>
        </w:tc>
        <w:tc>
          <w:tcPr>
            <w:tcW w:w="5233" w:type="dxa"/>
            <w:vAlign w:val="center"/>
          </w:tcPr>
          <w:p w14:paraId="0352AB2F">
            <w:pPr>
              <w:bidi w:val="0"/>
              <w:jc w:val="both"/>
              <w:rPr>
                <w:rFonts w:hint="eastAsia"/>
              </w:rPr>
            </w:pPr>
            <w:r>
              <w:t>服务器加固</w:t>
            </w:r>
          </w:p>
        </w:tc>
        <w:tc>
          <w:tcPr>
            <w:tcW w:w="1489" w:type="dxa"/>
            <w:vAlign w:val="center"/>
          </w:tcPr>
          <w:p w14:paraId="157DCC2B">
            <w:pPr>
              <w:bidi w:val="0"/>
              <w:jc w:val="both"/>
              <w:rPr>
                <w:rFonts w:hint="eastAsia"/>
              </w:rPr>
            </w:pPr>
            <w:r>
              <w:t>奇安信</w:t>
            </w:r>
          </w:p>
        </w:tc>
        <w:tc>
          <w:tcPr>
            <w:tcW w:w="892" w:type="dxa"/>
            <w:vAlign w:val="center"/>
          </w:tcPr>
          <w:p w14:paraId="160E59E7">
            <w:pPr>
              <w:bidi w:val="0"/>
              <w:jc w:val="both"/>
              <w:rPr>
                <w:rFonts w:hint="eastAsia"/>
              </w:rPr>
            </w:pPr>
            <w:r>
              <w:t>20</w:t>
            </w:r>
          </w:p>
        </w:tc>
        <w:tc>
          <w:tcPr>
            <w:tcW w:w="1043" w:type="dxa"/>
            <w:vAlign w:val="center"/>
          </w:tcPr>
          <w:p w14:paraId="3F9BB9F3">
            <w:pPr>
              <w:bidi w:val="0"/>
              <w:jc w:val="both"/>
              <w:rPr>
                <w:rFonts w:hint="eastAsia"/>
              </w:rPr>
            </w:pPr>
            <w:r>
              <w:t>套</w:t>
            </w:r>
          </w:p>
        </w:tc>
      </w:tr>
      <w:tr w14:paraId="68E0D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23C572E8">
            <w:pPr>
              <w:numPr>
                <w:ilvl w:val="0"/>
                <w:numId w:val="3"/>
              </w:numPr>
              <w:bidi w:val="0"/>
              <w:ind w:left="425" w:leftChars="0" w:hanging="425" w:firstLineChars="0"/>
              <w:jc w:val="both"/>
              <w:rPr>
                <w:rFonts w:hint="eastAsia"/>
              </w:rPr>
            </w:pPr>
          </w:p>
        </w:tc>
        <w:tc>
          <w:tcPr>
            <w:tcW w:w="5233" w:type="dxa"/>
            <w:vAlign w:val="center"/>
          </w:tcPr>
          <w:p w14:paraId="68D5F0A1">
            <w:pPr>
              <w:bidi w:val="0"/>
              <w:jc w:val="both"/>
              <w:rPr>
                <w:rFonts w:hint="eastAsia"/>
              </w:rPr>
            </w:pPr>
            <w:r>
              <w:t>物理机终端管理系统</w:t>
            </w:r>
          </w:p>
        </w:tc>
        <w:tc>
          <w:tcPr>
            <w:tcW w:w="1489" w:type="dxa"/>
            <w:vAlign w:val="center"/>
          </w:tcPr>
          <w:p w14:paraId="727D3779">
            <w:pPr>
              <w:bidi w:val="0"/>
              <w:jc w:val="both"/>
              <w:rPr>
                <w:rFonts w:hint="eastAsia"/>
              </w:rPr>
            </w:pPr>
            <w:r>
              <w:t>奇安信</w:t>
            </w:r>
          </w:p>
        </w:tc>
        <w:tc>
          <w:tcPr>
            <w:tcW w:w="892" w:type="dxa"/>
            <w:vAlign w:val="center"/>
          </w:tcPr>
          <w:p w14:paraId="48C62387">
            <w:pPr>
              <w:bidi w:val="0"/>
              <w:jc w:val="both"/>
              <w:rPr>
                <w:rFonts w:hint="eastAsia"/>
              </w:rPr>
            </w:pPr>
            <w:r>
              <w:t>2</w:t>
            </w:r>
          </w:p>
        </w:tc>
        <w:tc>
          <w:tcPr>
            <w:tcW w:w="1043" w:type="dxa"/>
            <w:vAlign w:val="center"/>
          </w:tcPr>
          <w:p w14:paraId="744DD492">
            <w:pPr>
              <w:bidi w:val="0"/>
              <w:jc w:val="both"/>
              <w:rPr>
                <w:rFonts w:hint="eastAsia"/>
              </w:rPr>
            </w:pPr>
            <w:r>
              <w:t>个</w:t>
            </w:r>
          </w:p>
        </w:tc>
      </w:tr>
      <w:tr w14:paraId="3A82E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6A021A15">
            <w:pPr>
              <w:numPr>
                <w:ilvl w:val="0"/>
                <w:numId w:val="3"/>
              </w:numPr>
              <w:bidi w:val="0"/>
              <w:ind w:left="425" w:leftChars="0" w:hanging="425" w:firstLineChars="0"/>
              <w:jc w:val="both"/>
              <w:rPr>
                <w:rFonts w:hint="eastAsia"/>
              </w:rPr>
            </w:pPr>
          </w:p>
        </w:tc>
        <w:tc>
          <w:tcPr>
            <w:tcW w:w="5233" w:type="dxa"/>
            <w:vAlign w:val="center"/>
          </w:tcPr>
          <w:p w14:paraId="6DAF7DE7">
            <w:pPr>
              <w:bidi w:val="0"/>
              <w:jc w:val="both"/>
              <w:rPr>
                <w:rFonts w:hint="eastAsia"/>
              </w:rPr>
            </w:pPr>
            <w:r>
              <w:t>华为FusionSphere虚拟化软件</w:t>
            </w:r>
          </w:p>
        </w:tc>
        <w:tc>
          <w:tcPr>
            <w:tcW w:w="1489" w:type="dxa"/>
            <w:vAlign w:val="center"/>
          </w:tcPr>
          <w:p w14:paraId="007E04CD">
            <w:pPr>
              <w:bidi w:val="0"/>
              <w:jc w:val="both"/>
              <w:rPr>
                <w:rFonts w:hint="eastAsia"/>
              </w:rPr>
            </w:pPr>
            <w:r>
              <w:t>华为</w:t>
            </w:r>
          </w:p>
        </w:tc>
        <w:tc>
          <w:tcPr>
            <w:tcW w:w="892" w:type="dxa"/>
            <w:vAlign w:val="center"/>
          </w:tcPr>
          <w:p w14:paraId="7D8AE5F0">
            <w:pPr>
              <w:bidi w:val="0"/>
              <w:jc w:val="both"/>
              <w:rPr>
                <w:rFonts w:hint="eastAsia"/>
              </w:rPr>
            </w:pPr>
            <w:r>
              <w:t>6</w:t>
            </w:r>
          </w:p>
        </w:tc>
        <w:tc>
          <w:tcPr>
            <w:tcW w:w="1043" w:type="dxa"/>
            <w:vAlign w:val="center"/>
          </w:tcPr>
          <w:p w14:paraId="54A4349A">
            <w:pPr>
              <w:bidi w:val="0"/>
              <w:jc w:val="both"/>
              <w:rPr>
                <w:rFonts w:hint="eastAsia"/>
              </w:rPr>
            </w:pPr>
            <w:r>
              <w:t>套</w:t>
            </w:r>
          </w:p>
        </w:tc>
      </w:tr>
      <w:tr w14:paraId="68B6D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Align w:val="center"/>
          </w:tcPr>
          <w:p w14:paraId="67B6A71F">
            <w:pPr>
              <w:numPr>
                <w:ilvl w:val="0"/>
                <w:numId w:val="3"/>
              </w:numPr>
              <w:bidi w:val="0"/>
              <w:ind w:left="425" w:leftChars="0" w:hanging="425" w:firstLineChars="0"/>
              <w:jc w:val="both"/>
              <w:rPr>
                <w:rFonts w:hint="eastAsia"/>
              </w:rPr>
            </w:pPr>
          </w:p>
        </w:tc>
        <w:tc>
          <w:tcPr>
            <w:tcW w:w="5233" w:type="dxa"/>
            <w:vAlign w:val="center"/>
          </w:tcPr>
          <w:p w14:paraId="65364E97">
            <w:pPr>
              <w:bidi w:val="0"/>
              <w:jc w:val="both"/>
              <w:rPr>
                <w:rFonts w:hint="eastAsia"/>
              </w:rPr>
            </w:pPr>
            <w:r>
              <w:t>ProLanX4Manager大屏展示系统软件</w:t>
            </w:r>
          </w:p>
        </w:tc>
        <w:tc>
          <w:tcPr>
            <w:tcW w:w="1489" w:type="dxa"/>
            <w:vAlign w:val="center"/>
          </w:tcPr>
          <w:p w14:paraId="6F71DA22">
            <w:pPr>
              <w:bidi w:val="0"/>
              <w:jc w:val="both"/>
              <w:rPr>
                <w:rFonts w:hint="eastAsia"/>
              </w:rPr>
            </w:pPr>
            <w:r>
              <w:t>威视迅达</w:t>
            </w:r>
          </w:p>
        </w:tc>
        <w:tc>
          <w:tcPr>
            <w:tcW w:w="892" w:type="dxa"/>
            <w:vAlign w:val="center"/>
          </w:tcPr>
          <w:p w14:paraId="7DCA3E0A">
            <w:pPr>
              <w:bidi w:val="0"/>
              <w:jc w:val="both"/>
              <w:rPr>
                <w:rFonts w:hint="eastAsia"/>
              </w:rPr>
            </w:pPr>
            <w:r>
              <w:t>1</w:t>
            </w:r>
          </w:p>
        </w:tc>
        <w:tc>
          <w:tcPr>
            <w:tcW w:w="1043" w:type="dxa"/>
            <w:vAlign w:val="center"/>
          </w:tcPr>
          <w:p w14:paraId="52BAF0DB">
            <w:pPr>
              <w:bidi w:val="0"/>
              <w:jc w:val="both"/>
              <w:rPr>
                <w:rFonts w:hint="eastAsia"/>
              </w:rPr>
            </w:pPr>
            <w:r>
              <w:t>套</w:t>
            </w:r>
          </w:p>
        </w:tc>
      </w:tr>
    </w:tbl>
    <w:p w14:paraId="1D56C2A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val="en-US" w:eastAsia="zh-CN"/>
        </w:rPr>
        <w:t>5.</w:t>
      </w:r>
      <w:r>
        <w:rPr>
          <w:rFonts w:hint="eastAsia"/>
        </w:rPr>
        <w:t>维保服务内容：</w:t>
      </w:r>
    </w:p>
    <w:p w14:paraId="17458688">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eastAsia="zh-CN"/>
        </w:rPr>
        <w:t>（</w:t>
      </w:r>
      <w:r>
        <w:rPr>
          <w:rFonts w:hint="eastAsia"/>
          <w:lang w:val="en-US" w:eastAsia="zh-CN"/>
        </w:rPr>
        <w:t>1</w:t>
      </w:r>
      <w:r>
        <w:rPr>
          <w:rFonts w:hint="eastAsia"/>
          <w:lang w:eastAsia="zh-CN"/>
        </w:rPr>
        <w:t>）</w:t>
      </w:r>
      <w:r>
        <w:rPr>
          <w:rFonts w:hint="eastAsia"/>
        </w:rPr>
        <w:t>响应时效：提供7×24小时电话咨询，设备故障在30分钟内响应，中心机房设备故障2小时内赶到现场，到达现场后2小时内解决故障。</w:t>
      </w:r>
    </w:p>
    <w:p w14:paraId="72EE66E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eastAsia="zh-CN"/>
        </w:rPr>
        <w:t>（</w:t>
      </w:r>
      <w:r>
        <w:rPr>
          <w:rFonts w:hint="eastAsia"/>
          <w:lang w:val="en-US" w:eastAsia="zh-CN"/>
        </w:rPr>
        <w:t>2</w:t>
      </w:r>
      <w:r>
        <w:rPr>
          <w:rFonts w:hint="eastAsia"/>
          <w:lang w:eastAsia="zh-CN"/>
        </w:rPr>
        <w:t>）</w:t>
      </w:r>
      <w:r>
        <w:rPr>
          <w:rFonts w:hint="eastAsia"/>
        </w:rPr>
        <w:t>提供核心设备备件支持</w:t>
      </w:r>
      <w:r>
        <w:rPr>
          <w:rFonts w:hint="eastAsia"/>
          <w:lang w:eastAsia="zh-CN"/>
        </w:rPr>
        <w:t>。</w:t>
      </w:r>
      <w:r>
        <w:rPr>
          <w:rFonts w:hint="eastAsia"/>
        </w:rPr>
        <w:t>（</w:t>
      </w:r>
      <w:r>
        <w:rPr>
          <w:rFonts w:hint="eastAsia"/>
          <w:b/>
          <w:bCs/>
          <w:lang w:val="en-US" w:eastAsia="zh-CN"/>
        </w:rPr>
        <w:t>投标文件中提供</w:t>
      </w:r>
      <w:r>
        <w:rPr>
          <w:rFonts w:hint="eastAsia"/>
          <w:b/>
          <w:bCs/>
        </w:rPr>
        <w:t>备件清单</w:t>
      </w:r>
      <w:r>
        <w:rPr>
          <w:rFonts w:hint="eastAsia"/>
        </w:rPr>
        <w:t>）</w:t>
      </w:r>
    </w:p>
    <w:p w14:paraId="1297B933">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lang w:eastAsia="zh-CN"/>
        </w:rPr>
      </w:pPr>
      <w:r>
        <w:rPr>
          <w:rFonts w:hint="eastAsia"/>
          <w:lang w:eastAsia="zh-CN"/>
        </w:rPr>
        <w:t>（</w:t>
      </w:r>
      <w:r>
        <w:rPr>
          <w:rFonts w:hint="eastAsia"/>
          <w:lang w:val="en-US" w:eastAsia="zh-CN"/>
        </w:rPr>
        <w:t>3</w:t>
      </w:r>
      <w:r>
        <w:rPr>
          <w:rFonts w:hint="eastAsia"/>
          <w:lang w:eastAsia="zh-CN"/>
        </w:rPr>
        <w:t>）</w:t>
      </w:r>
      <w:r>
        <w:rPr>
          <w:rFonts w:hint="eastAsia"/>
        </w:rPr>
        <w:t>提供浙江省广播电视综合业务监管平台、浙江卫视高标清卫星信号监测系统、浙江省网络视听新媒体监测系统、浙江省IPTV监管系统、广告监测系统、EPG及OSD监测系统等监测业务系统设备的检测、巡检、维护，系统软件的升级维护、数据备份等服务，对系统或设备存在的故障及时进行排除</w:t>
      </w:r>
      <w:r>
        <w:rPr>
          <w:rFonts w:hint="eastAsia"/>
          <w:lang w:eastAsia="zh-CN"/>
        </w:rPr>
        <w:t>。</w:t>
      </w:r>
    </w:p>
    <w:p w14:paraId="189283E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eastAsia="zh-CN"/>
        </w:rPr>
        <w:t>（</w:t>
      </w:r>
      <w:r>
        <w:rPr>
          <w:rFonts w:hint="eastAsia"/>
          <w:lang w:val="en-US" w:eastAsia="zh-CN"/>
        </w:rPr>
        <w:t>4</w:t>
      </w:r>
      <w:r>
        <w:rPr>
          <w:rFonts w:hint="eastAsia"/>
          <w:lang w:eastAsia="zh-CN"/>
        </w:rPr>
        <w:t>）</w:t>
      </w:r>
      <w:r>
        <w:rPr>
          <w:rFonts w:hint="eastAsia"/>
        </w:rPr>
        <w:t>在重大活动或重要会议等重要保障</w:t>
      </w:r>
      <w:r>
        <w:rPr>
          <w:rFonts w:hint="eastAsia"/>
          <w:lang w:eastAsia="zh-CN"/>
        </w:rPr>
        <w:t>期间</w:t>
      </w:r>
      <w:r>
        <w:rPr>
          <w:rFonts w:hint="eastAsia"/>
        </w:rPr>
        <w:t>，提供驻场保障服务。</w:t>
      </w:r>
    </w:p>
    <w:p w14:paraId="517EC61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eastAsia="zh-CN"/>
        </w:rPr>
        <w:t>（</w:t>
      </w:r>
      <w:r>
        <w:rPr>
          <w:rFonts w:hint="eastAsia"/>
          <w:lang w:val="en-US" w:eastAsia="zh-CN"/>
        </w:rPr>
        <w:t>5</w:t>
      </w:r>
      <w:r>
        <w:rPr>
          <w:rFonts w:hint="eastAsia"/>
          <w:lang w:eastAsia="zh-CN"/>
        </w:rPr>
        <w:t>）</w:t>
      </w:r>
      <w:r>
        <w:rPr>
          <w:rFonts w:hint="eastAsia"/>
        </w:rPr>
        <w:t>提供每月一次的上门巡检服务，确保各监测系统正常稳定运行。</w:t>
      </w:r>
    </w:p>
    <w:p w14:paraId="078122F1">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eastAsia="zh-CN"/>
        </w:rPr>
        <w:t>（</w:t>
      </w:r>
      <w:r>
        <w:rPr>
          <w:rFonts w:hint="eastAsia"/>
          <w:lang w:val="en-US" w:eastAsia="zh-CN"/>
        </w:rPr>
        <w:t>6</w:t>
      </w:r>
      <w:r>
        <w:rPr>
          <w:rFonts w:hint="eastAsia"/>
          <w:lang w:eastAsia="zh-CN"/>
        </w:rPr>
        <w:t>）</w:t>
      </w:r>
      <w:r>
        <w:rPr>
          <w:rFonts w:hint="eastAsia"/>
        </w:rPr>
        <w:t>对新进技术人员进行监测系统运行情况和简单故障排除培训等。</w:t>
      </w:r>
    </w:p>
    <w:p w14:paraId="2B0A332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lang w:eastAsia="zh-CN"/>
        </w:rPr>
      </w:pPr>
      <w:r>
        <w:rPr>
          <w:rFonts w:hint="eastAsia"/>
          <w:lang w:eastAsia="zh-CN"/>
        </w:rPr>
        <w:t>（</w:t>
      </w:r>
      <w:r>
        <w:rPr>
          <w:rFonts w:hint="eastAsia"/>
          <w:lang w:val="en-US" w:eastAsia="zh-CN"/>
        </w:rPr>
        <w:t>7</w:t>
      </w:r>
      <w:r>
        <w:rPr>
          <w:rFonts w:hint="eastAsia"/>
          <w:lang w:eastAsia="zh-CN"/>
        </w:rPr>
        <w:t>）其中华为设备的运维人员需要具有华为HCIE资质。</w:t>
      </w:r>
    </w:p>
    <w:p w14:paraId="18FAB1D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val="en-US" w:eastAsia="zh-CN"/>
        </w:rPr>
        <w:t>6.</w:t>
      </w:r>
      <w:r>
        <w:rPr>
          <w:rFonts w:hint="eastAsia"/>
        </w:rPr>
        <w:t>交付物：巡检报告、重保期服务报告、培训报告、故障处置单等</w:t>
      </w:r>
    </w:p>
    <w:p w14:paraId="4B35EAED">
      <w:pPr>
        <w:pStyle w:val="4"/>
        <w:bidi w:val="0"/>
        <w:rPr>
          <w:rFonts w:hint="eastAsia"/>
        </w:rPr>
      </w:pPr>
      <w:r>
        <w:rPr>
          <w:rFonts w:hint="eastAsia"/>
        </w:rPr>
        <w:t>（五）省局指挥调度系统及移动指挥车维保需求</w:t>
      </w:r>
    </w:p>
    <w:p w14:paraId="0E01FE5A">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val="en-US" w:eastAsia="zh-CN"/>
        </w:rPr>
        <w:t>1.</w:t>
      </w:r>
      <w:r>
        <w:t>全省广播电视安全播出</w:t>
      </w:r>
      <w:r>
        <w:rPr>
          <w:rFonts w:hint="eastAsia"/>
        </w:rPr>
        <w:t>指挥调度系统</w:t>
      </w:r>
      <w:r>
        <w:t>覆盖省广电局</w:t>
      </w:r>
      <w:r>
        <w:rPr>
          <w:rFonts w:hint="eastAsia"/>
        </w:rPr>
        <w:t>省</w:t>
      </w:r>
      <w:r>
        <w:t>广电集团</w:t>
      </w:r>
      <w:r>
        <w:rPr>
          <w:rFonts w:hint="eastAsia"/>
        </w:rPr>
        <w:t>2</w:t>
      </w:r>
      <w:r>
        <w:t>个省级主会场，市局、</w:t>
      </w:r>
      <w:r>
        <w:rPr>
          <w:rFonts w:hint="eastAsia"/>
        </w:rPr>
        <w:t>市融媒体中心</w:t>
      </w:r>
      <w:r>
        <w:t>及义乌市局、义乌台等24个分会场，实现各会场的指挥调度、行政会议、远程培训和交流互动等功能，并与总局电视电话会议系统对接，切实提高广播电视安全播出应急指挥调度的能力。</w:t>
      </w:r>
    </w:p>
    <w:p w14:paraId="7F19CE94">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val="en-US" w:eastAsia="zh-CN"/>
        </w:rPr>
        <w:t>2.</w:t>
      </w:r>
      <w:r>
        <w:t>GDJ-DF7M双极化双信道全数字广播电视移动监测系统，使用的载车是2003款丰田4500越野车</w:t>
      </w:r>
      <w:r>
        <w:rPr>
          <w:rFonts w:hint="eastAsia"/>
        </w:rPr>
        <w:t>。主要用于对中短波、调频广播和电视信号频率频道误差、场强、发射带宽、调制度/调幅度、信号功率等各种影响发射质量和覆盖范围、效果的基本参数进行实时测量和监听监看，对发射标识进行识别鉴定，快速发现干扰或非法信号</w:t>
      </w:r>
      <w:r>
        <w:rPr>
          <w:rFonts w:hint="eastAsia"/>
          <w:lang w:eastAsia="zh-CN"/>
        </w:rPr>
        <w:t>以及其他</w:t>
      </w:r>
      <w:r>
        <w:rPr>
          <w:rFonts w:hint="eastAsia"/>
        </w:rPr>
        <w:t>违规节目，并对各种干扰或非法信号（含无线通信信号干扰）进行测向定位，及时予以清查和排除，确保广播电视信号发射和传输安全。</w:t>
      </w:r>
    </w:p>
    <w:p w14:paraId="3D89361A">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仿宋" w:hAnsi="仿宋" w:eastAsia="仿宋"/>
          <w:color w:val="000000"/>
          <w:sz w:val="28"/>
          <w:szCs w:val="28"/>
        </w:rPr>
      </w:pPr>
      <w:r>
        <w:rPr>
          <w:rFonts w:hint="eastAsia"/>
          <w:lang w:val="en-US" w:eastAsia="zh-CN"/>
        </w:rPr>
        <w:t>3.</w:t>
      </w:r>
      <w:r>
        <w:t>全省广播电视安全播出</w:t>
      </w:r>
      <w:r>
        <w:rPr>
          <w:rFonts w:hint="eastAsia"/>
        </w:rPr>
        <w:t>指挥调度系统硬件清单</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5205"/>
        <w:gridCol w:w="1643"/>
        <w:gridCol w:w="746"/>
        <w:gridCol w:w="1046"/>
      </w:tblGrid>
      <w:tr w14:paraId="7D3C2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1" w:type="dxa"/>
            <w:shd w:val="clear" w:color="auto" w:fill="auto"/>
            <w:vAlign w:val="center"/>
          </w:tcPr>
          <w:p w14:paraId="4C3195B3">
            <w:pPr>
              <w:bidi w:val="0"/>
              <w:jc w:val="both"/>
              <w:rPr>
                <w:rFonts w:hint="eastAsia"/>
              </w:rPr>
            </w:pPr>
            <w:r>
              <w:t>序号</w:t>
            </w:r>
          </w:p>
        </w:tc>
        <w:tc>
          <w:tcPr>
            <w:tcW w:w="5205" w:type="dxa"/>
            <w:shd w:val="clear" w:color="auto" w:fill="auto"/>
            <w:vAlign w:val="center"/>
          </w:tcPr>
          <w:p w14:paraId="2548C255">
            <w:pPr>
              <w:bidi w:val="0"/>
              <w:jc w:val="both"/>
              <w:rPr>
                <w:rFonts w:hint="eastAsia"/>
              </w:rPr>
            </w:pPr>
            <w:r>
              <w:t>名称</w:t>
            </w:r>
          </w:p>
        </w:tc>
        <w:tc>
          <w:tcPr>
            <w:tcW w:w="1643" w:type="dxa"/>
            <w:shd w:val="clear" w:color="auto" w:fill="auto"/>
            <w:vAlign w:val="center"/>
          </w:tcPr>
          <w:p w14:paraId="7353F19F">
            <w:pPr>
              <w:bidi w:val="0"/>
              <w:jc w:val="both"/>
              <w:rPr>
                <w:rFonts w:hint="eastAsia"/>
              </w:rPr>
            </w:pPr>
            <w:r>
              <w:rPr>
                <w:rFonts w:hint="eastAsia"/>
              </w:rPr>
              <w:t>品牌</w:t>
            </w:r>
          </w:p>
        </w:tc>
        <w:tc>
          <w:tcPr>
            <w:tcW w:w="746" w:type="dxa"/>
            <w:shd w:val="clear" w:color="auto" w:fill="auto"/>
            <w:vAlign w:val="center"/>
          </w:tcPr>
          <w:p w14:paraId="404FDCCB">
            <w:pPr>
              <w:bidi w:val="0"/>
              <w:jc w:val="both"/>
              <w:rPr>
                <w:rFonts w:hint="eastAsia"/>
              </w:rPr>
            </w:pPr>
            <w:r>
              <w:t>数量</w:t>
            </w:r>
          </w:p>
        </w:tc>
        <w:tc>
          <w:tcPr>
            <w:tcW w:w="1046" w:type="dxa"/>
            <w:shd w:val="clear" w:color="auto" w:fill="auto"/>
            <w:vAlign w:val="center"/>
          </w:tcPr>
          <w:p w14:paraId="52D62AFE">
            <w:pPr>
              <w:bidi w:val="0"/>
              <w:jc w:val="both"/>
              <w:rPr>
                <w:rFonts w:hint="eastAsia"/>
              </w:rPr>
            </w:pPr>
            <w:r>
              <w:t>单位</w:t>
            </w:r>
          </w:p>
        </w:tc>
      </w:tr>
      <w:tr w14:paraId="764D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1" w:type="dxa"/>
            <w:shd w:val="clear" w:color="auto" w:fill="auto"/>
            <w:vAlign w:val="center"/>
          </w:tcPr>
          <w:p w14:paraId="5677BD1E">
            <w:pPr>
              <w:bidi w:val="0"/>
              <w:jc w:val="both"/>
              <w:rPr>
                <w:rFonts w:hint="eastAsia"/>
              </w:rPr>
            </w:pPr>
            <w:r>
              <w:rPr>
                <w:rFonts w:hint="eastAsia"/>
              </w:rPr>
              <w:t>1</w:t>
            </w:r>
          </w:p>
        </w:tc>
        <w:tc>
          <w:tcPr>
            <w:tcW w:w="5205" w:type="dxa"/>
            <w:shd w:val="clear" w:color="auto" w:fill="auto"/>
            <w:vAlign w:val="center"/>
          </w:tcPr>
          <w:p w14:paraId="4A9F1D50">
            <w:pPr>
              <w:bidi w:val="0"/>
              <w:jc w:val="both"/>
              <w:rPr>
                <w:rFonts w:hint="eastAsia"/>
              </w:rPr>
            </w:pPr>
            <w:r>
              <w:rPr>
                <w:rFonts w:hint="eastAsia"/>
              </w:rPr>
              <w:t>VP9660核心MCU</w:t>
            </w:r>
          </w:p>
        </w:tc>
        <w:tc>
          <w:tcPr>
            <w:tcW w:w="1643" w:type="dxa"/>
            <w:shd w:val="clear" w:color="auto" w:fill="auto"/>
            <w:vAlign w:val="center"/>
          </w:tcPr>
          <w:p w14:paraId="553451BD">
            <w:pPr>
              <w:bidi w:val="0"/>
              <w:jc w:val="both"/>
              <w:rPr>
                <w:rFonts w:hint="eastAsia"/>
              </w:rPr>
            </w:pPr>
            <w:r>
              <w:rPr>
                <w:rFonts w:hint="eastAsia"/>
              </w:rPr>
              <w:t>华为</w:t>
            </w:r>
          </w:p>
        </w:tc>
        <w:tc>
          <w:tcPr>
            <w:tcW w:w="746" w:type="dxa"/>
            <w:shd w:val="clear" w:color="auto" w:fill="auto"/>
            <w:vAlign w:val="center"/>
          </w:tcPr>
          <w:p w14:paraId="0D1E36EA">
            <w:pPr>
              <w:bidi w:val="0"/>
              <w:jc w:val="both"/>
              <w:rPr>
                <w:rFonts w:hint="eastAsia"/>
              </w:rPr>
            </w:pPr>
            <w:r>
              <w:rPr>
                <w:rFonts w:hint="eastAsia"/>
              </w:rPr>
              <w:t>1</w:t>
            </w:r>
          </w:p>
        </w:tc>
        <w:tc>
          <w:tcPr>
            <w:tcW w:w="1046" w:type="dxa"/>
            <w:shd w:val="clear" w:color="auto" w:fill="auto"/>
            <w:vAlign w:val="center"/>
          </w:tcPr>
          <w:p w14:paraId="5B2D5CCA">
            <w:pPr>
              <w:bidi w:val="0"/>
              <w:jc w:val="both"/>
              <w:rPr>
                <w:rFonts w:hint="eastAsia"/>
              </w:rPr>
            </w:pPr>
            <w:r>
              <w:rPr>
                <w:rFonts w:hint="eastAsia"/>
              </w:rPr>
              <w:t>套</w:t>
            </w:r>
          </w:p>
        </w:tc>
      </w:tr>
      <w:tr w14:paraId="1033C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1" w:type="dxa"/>
            <w:shd w:val="clear" w:color="auto" w:fill="auto"/>
            <w:vAlign w:val="center"/>
          </w:tcPr>
          <w:p w14:paraId="0752D346">
            <w:pPr>
              <w:bidi w:val="0"/>
              <w:jc w:val="both"/>
              <w:rPr>
                <w:rFonts w:hint="eastAsia"/>
              </w:rPr>
            </w:pPr>
            <w:r>
              <w:rPr>
                <w:rFonts w:hint="eastAsia"/>
              </w:rPr>
              <w:t>2</w:t>
            </w:r>
          </w:p>
        </w:tc>
        <w:tc>
          <w:tcPr>
            <w:tcW w:w="5205" w:type="dxa"/>
            <w:shd w:val="clear" w:color="auto" w:fill="auto"/>
            <w:vAlign w:val="center"/>
          </w:tcPr>
          <w:p w14:paraId="0F7FD1C4">
            <w:pPr>
              <w:bidi w:val="0"/>
              <w:jc w:val="both"/>
              <w:rPr>
                <w:rFonts w:hint="eastAsia"/>
              </w:rPr>
            </w:pPr>
            <w:r>
              <w:rPr>
                <w:rFonts w:hint="eastAsia"/>
              </w:rPr>
              <w:t>SMC2.0会议管理系统</w:t>
            </w:r>
          </w:p>
        </w:tc>
        <w:tc>
          <w:tcPr>
            <w:tcW w:w="1643" w:type="dxa"/>
            <w:shd w:val="clear" w:color="auto" w:fill="auto"/>
            <w:vAlign w:val="center"/>
          </w:tcPr>
          <w:p w14:paraId="359EFB8F">
            <w:pPr>
              <w:bidi w:val="0"/>
              <w:jc w:val="both"/>
              <w:rPr>
                <w:rFonts w:hint="eastAsia"/>
              </w:rPr>
            </w:pPr>
            <w:r>
              <w:rPr>
                <w:rFonts w:hint="eastAsia"/>
              </w:rPr>
              <w:t>华为</w:t>
            </w:r>
          </w:p>
        </w:tc>
        <w:tc>
          <w:tcPr>
            <w:tcW w:w="746" w:type="dxa"/>
            <w:shd w:val="clear" w:color="auto" w:fill="auto"/>
            <w:vAlign w:val="center"/>
          </w:tcPr>
          <w:p w14:paraId="4A200281">
            <w:pPr>
              <w:bidi w:val="0"/>
              <w:jc w:val="both"/>
              <w:rPr>
                <w:rFonts w:hint="eastAsia"/>
              </w:rPr>
            </w:pPr>
            <w:r>
              <w:rPr>
                <w:rFonts w:hint="eastAsia"/>
              </w:rPr>
              <w:t>1</w:t>
            </w:r>
          </w:p>
        </w:tc>
        <w:tc>
          <w:tcPr>
            <w:tcW w:w="1046" w:type="dxa"/>
            <w:shd w:val="clear" w:color="auto" w:fill="auto"/>
            <w:vAlign w:val="center"/>
          </w:tcPr>
          <w:p w14:paraId="490CEED9">
            <w:pPr>
              <w:bidi w:val="0"/>
              <w:jc w:val="both"/>
              <w:rPr>
                <w:rFonts w:hint="eastAsia"/>
              </w:rPr>
            </w:pPr>
            <w:r>
              <w:rPr>
                <w:rFonts w:hint="eastAsia"/>
              </w:rPr>
              <w:t>套</w:t>
            </w:r>
          </w:p>
        </w:tc>
      </w:tr>
      <w:tr w14:paraId="43D69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1" w:type="dxa"/>
            <w:shd w:val="clear" w:color="auto" w:fill="auto"/>
            <w:vAlign w:val="center"/>
          </w:tcPr>
          <w:p w14:paraId="2D9E113D">
            <w:pPr>
              <w:bidi w:val="0"/>
              <w:jc w:val="both"/>
              <w:rPr>
                <w:rFonts w:hint="eastAsia"/>
              </w:rPr>
            </w:pPr>
            <w:r>
              <w:rPr>
                <w:rFonts w:hint="eastAsia"/>
              </w:rPr>
              <w:t>3</w:t>
            </w:r>
          </w:p>
        </w:tc>
        <w:tc>
          <w:tcPr>
            <w:tcW w:w="5205" w:type="dxa"/>
            <w:shd w:val="clear" w:color="auto" w:fill="auto"/>
            <w:vAlign w:val="center"/>
          </w:tcPr>
          <w:p w14:paraId="240817BF">
            <w:pPr>
              <w:bidi w:val="0"/>
              <w:jc w:val="both"/>
              <w:rPr>
                <w:rFonts w:hint="eastAsia"/>
              </w:rPr>
            </w:pPr>
            <w:r>
              <w:rPr>
                <w:rFonts w:hint="eastAsia"/>
              </w:rPr>
              <w:t>U1930语音网关</w:t>
            </w:r>
          </w:p>
        </w:tc>
        <w:tc>
          <w:tcPr>
            <w:tcW w:w="1643" w:type="dxa"/>
            <w:shd w:val="clear" w:color="auto" w:fill="auto"/>
            <w:vAlign w:val="center"/>
          </w:tcPr>
          <w:p w14:paraId="6583B1E8">
            <w:pPr>
              <w:bidi w:val="0"/>
              <w:jc w:val="both"/>
              <w:rPr>
                <w:rFonts w:hint="eastAsia"/>
              </w:rPr>
            </w:pPr>
            <w:r>
              <w:rPr>
                <w:rFonts w:hint="eastAsia"/>
              </w:rPr>
              <w:t>华为</w:t>
            </w:r>
          </w:p>
        </w:tc>
        <w:tc>
          <w:tcPr>
            <w:tcW w:w="746" w:type="dxa"/>
            <w:shd w:val="clear" w:color="auto" w:fill="auto"/>
            <w:vAlign w:val="center"/>
          </w:tcPr>
          <w:p w14:paraId="0D518E7E">
            <w:pPr>
              <w:bidi w:val="0"/>
              <w:jc w:val="both"/>
              <w:rPr>
                <w:rFonts w:hint="eastAsia"/>
              </w:rPr>
            </w:pPr>
            <w:r>
              <w:rPr>
                <w:rFonts w:hint="eastAsia"/>
              </w:rPr>
              <w:t>1</w:t>
            </w:r>
          </w:p>
        </w:tc>
        <w:tc>
          <w:tcPr>
            <w:tcW w:w="1046" w:type="dxa"/>
            <w:shd w:val="clear" w:color="auto" w:fill="auto"/>
            <w:vAlign w:val="center"/>
          </w:tcPr>
          <w:p w14:paraId="0CD433DF">
            <w:pPr>
              <w:bidi w:val="0"/>
              <w:jc w:val="both"/>
              <w:rPr>
                <w:rFonts w:hint="eastAsia"/>
              </w:rPr>
            </w:pPr>
            <w:r>
              <w:rPr>
                <w:rFonts w:hint="eastAsia"/>
              </w:rPr>
              <w:t>套</w:t>
            </w:r>
          </w:p>
        </w:tc>
      </w:tr>
      <w:tr w14:paraId="33D23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1" w:type="dxa"/>
            <w:shd w:val="clear" w:color="auto" w:fill="auto"/>
            <w:vAlign w:val="center"/>
          </w:tcPr>
          <w:p w14:paraId="1ABA538D">
            <w:pPr>
              <w:bidi w:val="0"/>
              <w:jc w:val="both"/>
              <w:rPr>
                <w:rFonts w:hint="eastAsia"/>
              </w:rPr>
            </w:pPr>
            <w:r>
              <w:rPr>
                <w:rFonts w:hint="eastAsia"/>
              </w:rPr>
              <w:t>4</w:t>
            </w:r>
          </w:p>
        </w:tc>
        <w:tc>
          <w:tcPr>
            <w:tcW w:w="5205" w:type="dxa"/>
            <w:shd w:val="clear" w:color="auto" w:fill="auto"/>
            <w:vAlign w:val="center"/>
          </w:tcPr>
          <w:p w14:paraId="79241B2A">
            <w:pPr>
              <w:bidi w:val="0"/>
              <w:jc w:val="both"/>
              <w:rPr>
                <w:rFonts w:hint="eastAsia"/>
              </w:rPr>
            </w:pPr>
            <w:r>
              <w:rPr>
                <w:rFonts w:hint="eastAsia"/>
              </w:rPr>
              <w:t>UC300话务台控制网关</w:t>
            </w:r>
          </w:p>
        </w:tc>
        <w:tc>
          <w:tcPr>
            <w:tcW w:w="1643" w:type="dxa"/>
            <w:shd w:val="clear" w:color="auto" w:fill="auto"/>
            <w:vAlign w:val="center"/>
          </w:tcPr>
          <w:p w14:paraId="79331D61">
            <w:pPr>
              <w:bidi w:val="0"/>
              <w:jc w:val="both"/>
              <w:rPr>
                <w:rFonts w:hint="eastAsia"/>
              </w:rPr>
            </w:pPr>
            <w:r>
              <w:rPr>
                <w:rFonts w:hint="eastAsia"/>
              </w:rPr>
              <w:t>华为</w:t>
            </w:r>
          </w:p>
        </w:tc>
        <w:tc>
          <w:tcPr>
            <w:tcW w:w="746" w:type="dxa"/>
            <w:shd w:val="clear" w:color="auto" w:fill="auto"/>
            <w:vAlign w:val="center"/>
          </w:tcPr>
          <w:p w14:paraId="12475314">
            <w:pPr>
              <w:bidi w:val="0"/>
              <w:jc w:val="both"/>
              <w:rPr>
                <w:rFonts w:hint="eastAsia"/>
              </w:rPr>
            </w:pPr>
            <w:r>
              <w:rPr>
                <w:rFonts w:hint="eastAsia"/>
              </w:rPr>
              <w:t>1</w:t>
            </w:r>
          </w:p>
        </w:tc>
        <w:tc>
          <w:tcPr>
            <w:tcW w:w="1046" w:type="dxa"/>
            <w:shd w:val="clear" w:color="auto" w:fill="auto"/>
            <w:vAlign w:val="center"/>
          </w:tcPr>
          <w:p w14:paraId="554ADB77">
            <w:pPr>
              <w:bidi w:val="0"/>
              <w:jc w:val="both"/>
              <w:rPr>
                <w:rFonts w:hint="eastAsia"/>
              </w:rPr>
            </w:pPr>
            <w:r>
              <w:rPr>
                <w:rFonts w:hint="eastAsia"/>
              </w:rPr>
              <w:t>套</w:t>
            </w:r>
          </w:p>
        </w:tc>
      </w:tr>
      <w:tr w14:paraId="1F3CA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61" w:type="dxa"/>
            <w:shd w:val="clear" w:color="auto" w:fill="auto"/>
            <w:vAlign w:val="center"/>
          </w:tcPr>
          <w:p w14:paraId="23704C8A">
            <w:pPr>
              <w:bidi w:val="0"/>
              <w:jc w:val="both"/>
              <w:rPr>
                <w:rFonts w:hint="eastAsia"/>
              </w:rPr>
            </w:pPr>
            <w:r>
              <w:rPr>
                <w:rFonts w:hint="eastAsia"/>
              </w:rPr>
              <w:t>5</w:t>
            </w:r>
          </w:p>
        </w:tc>
        <w:tc>
          <w:tcPr>
            <w:tcW w:w="5205" w:type="dxa"/>
            <w:shd w:val="clear" w:color="auto" w:fill="auto"/>
            <w:vAlign w:val="center"/>
          </w:tcPr>
          <w:p w14:paraId="263520FA">
            <w:pPr>
              <w:bidi w:val="0"/>
              <w:jc w:val="both"/>
              <w:rPr>
                <w:rFonts w:hint="eastAsia"/>
              </w:rPr>
            </w:pPr>
            <w:r>
              <w:rPr>
                <w:rFonts w:hint="eastAsia"/>
              </w:rPr>
              <w:t>RSE6510高清录播服务器</w:t>
            </w:r>
          </w:p>
        </w:tc>
        <w:tc>
          <w:tcPr>
            <w:tcW w:w="1643" w:type="dxa"/>
            <w:shd w:val="clear" w:color="auto" w:fill="auto"/>
            <w:vAlign w:val="center"/>
          </w:tcPr>
          <w:p w14:paraId="5F3EDE4D">
            <w:pPr>
              <w:bidi w:val="0"/>
              <w:jc w:val="both"/>
              <w:rPr>
                <w:rFonts w:hint="eastAsia"/>
              </w:rPr>
            </w:pPr>
            <w:r>
              <w:rPr>
                <w:rFonts w:hint="eastAsia"/>
              </w:rPr>
              <w:t>华为</w:t>
            </w:r>
          </w:p>
        </w:tc>
        <w:tc>
          <w:tcPr>
            <w:tcW w:w="746" w:type="dxa"/>
            <w:shd w:val="clear" w:color="auto" w:fill="auto"/>
            <w:vAlign w:val="center"/>
          </w:tcPr>
          <w:p w14:paraId="679FEF5A">
            <w:pPr>
              <w:bidi w:val="0"/>
              <w:jc w:val="both"/>
              <w:rPr>
                <w:rFonts w:hint="eastAsia"/>
              </w:rPr>
            </w:pPr>
            <w:r>
              <w:rPr>
                <w:rFonts w:hint="eastAsia"/>
              </w:rPr>
              <w:t>1</w:t>
            </w:r>
          </w:p>
        </w:tc>
        <w:tc>
          <w:tcPr>
            <w:tcW w:w="1046" w:type="dxa"/>
            <w:shd w:val="clear" w:color="auto" w:fill="auto"/>
            <w:vAlign w:val="center"/>
          </w:tcPr>
          <w:p w14:paraId="7DAE3538">
            <w:pPr>
              <w:bidi w:val="0"/>
              <w:jc w:val="both"/>
              <w:rPr>
                <w:rFonts w:hint="eastAsia"/>
              </w:rPr>
            </w:pPr>
            <w:r>
              <w:rPr>
                <w:rFonts w:hint="eastAsia"/>
              </w:rPr>
              <w:t>台</w:t>
            </w:r>
          </w:p>
        </w:tc>
      </w:tr>
      <w:tr w14:paraId="52B92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1" w:type="dxa"/>
            <w:shd w:val="clear" w:color="auto" w:fill="auto"/>
            <w:vAlign w:val="center"/>
          </w:tcPr>
          <w:p w14:paraId="755CD588">
            <w:pPr>
              <w:bidi w:val="0"/>
              <w:jc w:val="both"/>
              <w:rPr>
                <w:rFonts w:hint="eastAsia"/>
              </w:rPr>
            </w:pPr>
            <w:r>
              <w:rPr>
                <w:rFonts w:hint="eastAsia"/>
              </w:rPr>
              <w:t>6</w:t>
            </w:r>
          </w:p>
        </w:tc>
        <w:tc>
          <w:tcPr>
            <w:tcW w:w="5205" w:type="dxa"/>
            <w:shd w:val="clear" w:color="auto" w:fill="auto"/>
            <w:vAlign w:val="center"/>
          </w:tcPr>
          <w:p w14:paraId="0578B2A7">
            <w:pPr>
              <w:bidi w:val="0"/>
              <w:jc w:val="both"/>
              <w:rPr>
                <w:rFonts w:hint="eastAsia"/>
              </w:rPr>
            </w:pPr>
            <w:r>
              <w:rPr>
                <w:rFonts w:hint="eastAsia"/>
              </w:rPr>
              <w:t>TE50-1080P60省级会场高清视讯终端</w:t>
            </w:r>
          </w:p>
        </w:tc>
        <w:tc>
          <w:tcPr>
            <w:tcW w:w="1643" w:type="dxa"/>
            <w:shd w:val="clear" w:color="auto" w:fill="auto"/>
            <w:vAlign w:val="center"/>
          </w:tcPr>
          <w:p w14:paraId="026A680B">
            <w:pPr>
              <w:bidi w:val="0"/>
              <w:jc w:val="both"/>
              <w:rPr>
                <w:rFonts w:hint="eastAsia"/>
              </w:rPr>
            </w:pPr>
            <w:r>
              <w:rPr>
                <w:rFonts w:hint="eastAsia"/>
              </w:rPr>
              <w:t>华为</w:t>
            </w:r>
          </w:p>
        </w:tc>
        <w:tc>
          <w:tcPr>
            <w:tcW w:w="746" w:type="dxa"/>
            <w:shd w:val="clear" w:color="auto" w:fill="auto"/>
            <w:vAlign w:val="center"/>
          </w:tcPr>
          <w:p w14:paraId="1E35013E">
            <w:pPr>
              <w:bidi w:val="0"/>
              <w:jc w:val="both"/>
              <w:rPr>
                <w:rFonts w:hint="eastAsia"/>
              </w:rPr>
            </w:pPr>
            <w:r>
              <w:rPr>
                <w:rFonts w:hint="eastAsia"/>
              </w:rPr>
              <w:t>4</w:t>
            </w:r>
          </w:p>
        </w:tc>
        <w:tc>
          <w:tcPr>
            <w:tcW w:w="1046" w:type="dxa"/>
            <w:shd w:val="clear" w:color="auto" w:fill="auto"/>
            <w:vAlign w:val="center"/>
          </w:tcPr>
          <w:p w14:paraId="727D79DE">
            <w:pPr>
              <w:bidi w:val="0"/>
              <w:jc w:val="both"/>
              <w:rPr>
                <w:rFonts w:hint="eastAsia"/>
              </w:rPr>
            </w:pPr>
            <w:r>
              <w:rPr>
                <w:rFonts w:hint="eastAsia"/>
              </w:rPr>
              <w:t>台</w:t>
            </w:r>
          </w:p>
        </w:tc>
      </w:tr>
      <w:tr w14:paraId="02545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61" w:type="dxa"/>
            <w:shd w:val="clear" w:color="auto" w:fill="auto"/>
            <w:vAlign w:val="center"/>
          </w:tcPr>
          <w:p w14:paraId="24C26AFB">
            <w:pPr>
              <w:bidi w:val="0"/>
              <w:jc w:val="both"/>
              <w:rPr>
                <w:rFonts w:hint="eastAsia"/>
              </w:rPr>
            </w:pPr>
            <w:r>
              <w:rPr>
                <w:rFonts w:hint="eastAsia"/>
              </w:rPr>
              <w:t>7</w:t>
            </w:r>
          </w:p>
        </w:tc>
        <w:tc>
          <w:tcPr>
            <w:tcW w:w="5205" w:type="dxa"/>
            <w:shd w:val="clear" w:color="auto" w:fill="auto"/>
            <w:vAlign w:val="center"/>
          </w:tcPr>
          <w:p w14:paraId="518ED5E1">
            <w:pPr>
              <w:bidi w:val="0"/>
              <w:jc w:val="both"/>
              <w:rPr>
                <w:rFonts w:hint="eastAsia"/>
              </w:rPr>
            </w:pPr>
            <w:r>
              <w:rPr>
                <w:rFonts w:hint="eastAsia"/>
              </w:rPr>
              <w:t>VDCM1616高标清混合视频矩阵</w:t>
            </w:r>
          </w:p>
        </w:tc>
        <w:tc>
          <w:tcPr>
            <w:tcW w:w="1643" w:type="dxa"/>
            <w:shd w:val="clear" w:color="auto" w:fill="auto"/>
            <w:vAlign w:val="center"/>
          </w:tcPr>
          <w:p w14:paraId="6FB00981">
            <w:pPr>
              <w:bidi w:val="0"/>
              <w:jc w:val="both"/>
              <w:rPr>
                <w:rFonts w:hint="eastAsia"/>
              </w:rPr>
            </w:pPr>
            <w:r>
              <w:rPr>
                <w:rFonts w:hint="eastAsia"/>
              </w:rPr>
              <w:t>V-TECH</w:t>
            </w:r>
          </w:p>
        </w:tc>
        <w:tc>
          <w:tcPr>
            <w:tcW w:w="746" w:type="dxa"/>
            <w:shd w:val="clear" w:color="auto" w:fill="auto"/>
            <w:vAlign w:val="center"/>
          </w:tcPr>
          <w:p w14:paraId="1DA7D99F">
            <w:pPr>
              <w:bidi w:val="0"/>
              <w:jc w:val="both"/>
              <w:rPr>
                <w:rFonts w:hint="eastAsia"/>
              </w:rPr>
            </w:pPr>
            <w:r>
              <w:rPr>
                <w:rFonts w:hint="eastAsia"/>
              </w:rPr>
              <w:t>1</w:t>
            </w:r>
          </w:p>
        </w:tc>
        <w:tc>
          <w:tcPr>
            <w:tcW w:w="1046" w:type="dxa"/>
            <w:shd w:val="clear" w:color="auto" w:fill="auto"/>
            <w:vAlign w:val="center"/>
          </w:tcPr>
          <w:p w14:paraId="4B547689">
            <w:pPr>
              <w:bidi w:val="0"/>
              <w:jc w:val="both"/>
              <w:rPr>
                <w:rFonts w:hint="eastAsia"/>
              </w:rPr>
            </w:pPr>
            <w:r>
              <w:rPr>
                <w:rFonts w:hint="eastAsia"/>
              </w:rPr>
              <w:t>台</w:t>
            </w:r>
          </w:p>
        </w:tc>
      </w:tr>
      <w:tr w14:paraId="4A629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61" w:type="dxa"/>
            <w:shd w:val="clear" w:color="auto" w:fill="auto"/>
            <w:vAlign w:val="center"/>
          </w:tcPr>
          <w:p w14:paraId="78383163">
            <w:pPr>
              <w:bidi w:val="0"/>
              <w:jc w:val="both"/>
              <w:rPr>
                <w:rFonts w:hint="eastAsia"/>
              </w:rPr>
            </w:pPr>
            <w:r>
              <w:rPr>
                <w:rFonts w:hint="eastAsia"/>
              </w:rPr>
              <w:t>8</w:t>
            </w:r>
          </w:p>
        </w:tc>
        <w:tc>
          <w:tcPr>
            <w:tcW w:w="5205" w:type="dxa"/>
            <w:shd w:val="clear" w:color="auto" w:fill="auto"/>
            <w:vAlign w:val="center"/>
          </w:tcPr>
          <w:p w14:paraId="1ECBA7F8">
            <w:pPr>
              <w:bidi w:val="0"/>
              <w:jc w:val="both"/>
              <w:rPr>
                <w:rFonts w:hint="eastAsia"/>
              </w:rPr>
            </w:pPr>
            <w:r>
              <w:rPr>
                <w:rFonts w:hint="eastAsia"/>
              </w:rPr>
              <w:t>MT-SD1-H01</w:t>
            </w:r>
            <w:r>
              <w:rPr>
                <w:rFonts w:hint="eastAsia"/>
                <w:lang w:eastAsia="zh-CN"/>
              </w:rPr>
              <w:t>（</w:t>
            </w:r>
            <w:r>
              <w:rPr>
                <w:rFonts w:hint="eastAsia"/>
              </w:rPr>
              <w:t>SD1转HDM1</w:t>
            </w:r>
            <w:r>
              <w:rPr>
                <w:rFonts w:hint="eastAsia"/>
                <w:lang w:val="en-US" w:eastAsia="zh-CN"/>
              </w:rPr>
              <w:t>）</w:t>
            </w:r>
            <w:r>
              <w:rPr>
                <w:rFonts w:hint="eastAsia"/>
              </w:rPr>
              <w:t>/MT-SH312</w:t>
            </w:r>
            <w:r>
              <w:rPr>
                <w:rFonts w:hint="eastAsia"/>
                <w:lang w:eastAsia="zh-CN"/>
              </w:rPr>
              <w:t>（</w:t>
            </w:r>
            <w:r>
              <w:rPr>
                <w:rFonts w:hint="eastAsia"/>
              </w:rPr>
              <w:t>HDM1转RGB</w:t>
            </w:r>
            <w:r>
              <w:rPr>
                <w:rFonts w:hint="eastAsia"/>
                <w:lang w:eastAsia="zh-CN"/>
              </w:rPr>
              <w:t>）</w:t>
            </w:r>
            <w:r>
              <w:rPr>
                <w:rFonts w:hint="eastAsia"/>
              </w:rPr>
              <w:t>信号转换器</w:t>
            </w:r>
          </w:p>
        </w:tc>
        <w:tc>
          <w:tcPr>
            <w:tcW w:w="1643" w:type="dxa"/>
            <w:shd w:val="clear" w:color="auto" w:fill="auto"/>
            <w:vAlign w:val="center"/>
          </w:tcPr>
          <w:p w14:paraId="05F78906">
            <w:pPr>
              <w:bidi w:val="0"/>
              <w:jc w:val="both"/>
              <w:rPr>
                <w:rFonts w:hint="eastAsia"/>
              </w:rPr>
            </w:pPr>
            <w:r>
              <w:rPr>
                <w:rFonts w:hint="eastAsia"/>
              </w:rPr>
              <w:t>迈拓</w:t>
            </w:r>
          </w:p>
        </w:tc>
        <w:tc>
          <w:tcPr>
            <w:tcW w:w="746" w:type="dxa"/>
            <w:shd w:val="clear" w:color="auto" w:fill="auto"/>
            <w:vAlign w:val="center"/>
          </w:tcPr>
          <w:p w14:paraId="19970CDA">
            <w:pPr>
              <w:bidi w:val="0"/>
              <w:jc w:val="both"/>
              <w:rPr>
                <w:rFonts w:hint="eastAsia"/>
              </w:rPr>
            </w:pPr>
            <w:r>
              <w:rPr>
                <w:rFonts w:hint="eastAsia"/>
              </w:rPr>
              <w:t>2</w:t>
            </w:r>
          </w:p>
        </w:tc>
        <w:tc>
          <w:tcPr>
            <w:tcW w:w="1046" w:type="dxa"/>
            <w:shd w:val="clear" w:color="auto" w:fill="auto"/>
            <w:vAlign w:val="center"/>
          </w:tcPr>
          <w:p w14:paraId="52D4D7AB">
            <w:pPr>
              <w:bidi w:val="0"/>
              <w:jc w:val="both"/>
              <w:rPr>
                <w:rFonts w:hint="eastAsia"/>
              </w:rPr>
            </w:pPr>
            <w:r>
              <w:rPr>
                <w:rFonts w:hint="eastAsia"/>
              </w:rPr>
              <w:t>个</w:t>
            </w:r>
          </w:p>
        </w:tc>
      </w:tr>
      <w:tr w14:paraId="22FF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1" w:type="dxa"/>
            <w:shd w:val="clear" w:color="auto" w:fill="auto"/>
            <w:vAlign w:val="center"/>
          </w:tcPr>
          <w:p w14:paraId="767DB6A4">
            <w:pPr>
              <w:bidi w:val="0"/>
              <w:jc w:val="both"/>
              <w:rPr>
                <w:rFonts w:hint="eastAsia"/>
              </w:rPr>
            </w:pPr>
            <w:r>
              <w:rPr>
                <w:rFonts w:hint="eastAsia"/>
              </w:rPr>
              <w:t>9</w:t>
            </w:r>
          </w:p>
        </w:tc>
        <w:tc>
          <w:tcPr>
            <w:tcW w:w="5205" w:type="dxa"/>
            <w:shd w:val="clear" w:color="auto" w:fill="auto"/>
            <w:vAlign w:val="center"/>
          </w:tcPr>
          <w:p w14:paraId="4FD4ACC2">
            <w:pPr>
              <w:bidi w:val="0"/>
              <w:jc w:val="both"/>
              <w:rPr>
                <w:rFonts w:hint="eastAsia"/>
              </w:rPr>
            </w:pPr>
            <w:r>
              <w:rPr>
                <w:rFonts w:hint="eastAsia"/>
              </w:rPr>
              <w:t>TE40-1080P60市级会场高清视讯终端</w:t>
            </w:r>
          </w:p>
        </w:tc>
        <w:tc>
          <w:tcPr>
            <w:tcW w:w="1643" w:type="dxa"/>
            <w:shd w:val="clear" w:color="auto" w:fill="auto"/>
            <w:vAlign w:val="center"/>
          </w:tcPr>
          <w:p w14:paraId="2CF47FFF">
            <w:pPr>
              <w:bidi w:val="0"/>
              <w:jc w:val="both"/>
              <w:rPr>
                <w:rFonts w:hint="eastAsia"/>
              </w:rPr>
            </w:pPr>
            <w:r>
              <w:rPr>
                <w:rFonts w:hint="eastAsia"/>
              </w:rPr>
              <w:t>华为</w:t>
            </w:r>
          </w:p>
        </w:tc>
        <w:tc>
          <w:tcPr>
            <w:tcW w:w="746" w:type="dxa"/>
            <w:shd w:val="clear" w:color="auto" w:fill="auto"/>
            <w:vAlign w:val="center"/>
          </w:tcPr>
          <w:p w14:paraId="1B17F6EC">
            <w:pPr>
              <w:bidi w:val="0"/>
              <w:jc w:val="both"/>
              <w:rPr>
                <w:rFonts w:hint="eastAsia"/>
              </w:rPr>
            </w:pPr>
            <w:r>
              <w:rPr>
                <w:rFonts w:hint="eastAsia"/>
              </w:rPr>
              <w:t>14</w:t>
            </w:r>
          </w:p>
        </w:tc>
        <w:tc>
          <w:tcPr>
            <w:tcW w:w="1046" w:type="dxa"/>
            <w:shd w:val="clear" w:color="auto" w:fill="auto"/>
            <w:vAlign w:val="center"/>
          </w:tcPr>
          <w:p w14:paraId="01688D43">
            <w:pPr>
              <w:bidi w:val="0"/>
              <w:jc w:val="both"/>
              <w:rPr>
                <w:rFonts w:hint="eastAsia"/>
              </w:rPr>
            </w:pPr>
            <w:r>
              <w:rPr>
                <w:rFonts w:hint="eastAsia"/>
              </w:rPr>
              <w:t>台</w:t>
            </w:r>
          </w:p>
        </w:tc>
      </w:tr>
      <w:tr w14:paraId="3879C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1" w:type="dxa"/>
            <w:shd w:val="clear" w:color="auto" w:fill="auto"/>
            <w:vAlign w:val="center"/>
          </w:tcPr>
          <w:p w14:paraId="4E849A6E">
            <w:pPr>
              <w:bidi w:val="0"/>
              <w:jc w:val="both"/>
              <w:rPr>
                <w:rFonts w:hint="eastAsia"/>
              </w:rPr>
            </w:pPr>
            <w:r>
              <w:rPr>
                <w:rFonts w:hint="eastAsia"/>
              </w:rPr>
              <w:t>10</w:t>
            </w:r>
          </w:p>
        </w:tc>
        <w:tc>
          <w:tcPr>
            <w:tcW w:w="5205" w:type="dxa"/>
            <w:shd w:val="clear" w:color="auto" w:fill="auto"/>
            <w:vAlign w:val="center"/>
          </w:tcPr>
          <w:p w14:paraId="50254477">
            <w:pPr>
              <w:bidi w:val="0"/>
              <w:jc w:val="both"/>
              <w:rPr>
                <w:rFonts w:hint="eastAsia"/>
              </w:rPr>
            </w:pPr>
            <w:r>
              <w:rPr>
                <w:rFonts w:hint="eastAsia"/>
              </w:rPr>
              <w:t>RP100-55S</w:t>
            </w:r>
            <w:r>
              <w:rPr>
                <w:rFonts w:hint="eastAsia"/>
                <w:lang w:eastAsia="zh-CN"/>
              </w:rPr>
              <w:t>（</w:t>
            </w:r>
            <w:r>
              <w:rPr>
                <w:rFonts w:hint="eastAsia"/>
              </w:rPr>
              <w:t>1080P60</w:t>
            </w:r>
            <w:r>
              <w:rPr>
                <w:rFonts w:hint="eastAsia"/>
                <w:lang w:eastAsia="zh-CN"/>
              </w:rPr>
              <w:t>）</w:t>
            </w:r>
            <w:r>
              <w:rPr>
                <w:rFonts w:hint="eastAsia"/>
              </w:rPr>
              <w:t>高清视频一体机</w:t>
            </w:r>
          </w:p>
        </w:tc>
        <w:tc>
          <w:tcPr>
            <w:tcW w:w="1643" w:type="dxa"/>
            <w:shd w:val="clear" w:color="auto" w:fill="auto"/>
            <w:vAlign w:val="center"/>
          </w:tcPr>
          <w:p w14:paraId="40C06AF0">
            <w:pPr>
              <w:bidi w:val="0"/>
              <w:jc w:val="both"/>
              <w:rPr>
                <w:rFonts w:hint="eastAsia"/>
              </w:rPr>
            </w:pPr>
            <w:r>
              <w:rPr>
                <w:rFonts w:hint="eastAsia"/>
              </w:rPr>
              <w:t>华为</w:t>
            </w:r>
          </w:p>
        </w:tc>
        <w:tc>
          <w:tcPr>
            <w:tcW w:w="746" w:type="dxa"/>
            <w:shd w:val="clear" w:color="auto" w:fill="auto"/>
            <w:vAlign w:val="center"/>
          </w:tcPr>
          <w:p w14:paraId="35560E87">
            <w:pPr>
              <w:bidi w:val="0"/>
              <w:jc w:val="both"/>
              <w:rPr>
                <w:rFonts w:hint="eastAsia"/>
              </w:rPr>
            </w:pPr>
            <w:r>
              <w:rPr>
                <w:rFonts w:hint="eastAsia"/>
              </w:rPr>
              <w:t>10</w:t>
            </w:r>
          </w:p>
        </w:tc>
        <w:tc>
          <w:tcPr>
            <w:tcW w:w="1046" w:type="dxa"/>
            <w:shd w:val="clear" w:color="auto" w:fill="auto"/>
            <w:vAlign w:val="center"/>
          </w:tcPr>
          <w:p w14:paraId="4178203E">
            <w:pPr>
              <w:bidi w:val="0"/>
              <w:jc w:val="both"/>
              <w:rPr>
                <w:rFonts w:hint="eastAsia"/>
              </w:rPr>
            </w:pPr>
            <w:r>
              <w:rPr>
                <w:rFonts w:hint="eastAsia"/>
              </w:rPr>
              <w:t>台</w:t>
            </w:r>
          </w:p>
        </w:tc>
      </w:tr>
      <w:tr w14:paraId="41D6F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61" w:type="dxa"/>
            <w:shd w:val="clear" w:color="auto" w:fill="auto"/>
            <w:vAlign w:val="center"/>
          </w:tcPr>
          <w:p w14:paraId="326655D9">
            <w:pPr>
              <w:bidi w:val="0"/>
              <w:jc w:val="both"/>
              <w:rPr>
                <w:rFonts w:hint="eastAsia"/>
              </w:rPr>
            </w:pPr>
            <w:r>
              <w:rPr>
                <w:rFonts w:hint="eastAsia"/>
              </w:rPr>
              <w:t>11</w:t>
            </w:r>
          </w:p>
        </w:tc>
        <w:tc>
          <w:tcPr>
            <w:tcW w:w="5205" w:type="dxa"/>
            <w:shd w:val="clear" w:color="auto" w:fill="auto"/>
            <w:vAlign w:val="center"/>
          </w:tcPr>
          <w:p w14:paraId="1AF82539">
            <w:pPr>
              <w:bidi w:val="0"/>
              <w:jc w:val="both"/>
              <w:rPr>
                <w:rFonts w:hint="eastAsia"/>
              </w:rPr>
            </w:pPr>
            <w:r>
              <w:rPr>
                <w:rFonts w:hint="eastAsia"/>
              </w:rPr>
              <w:t>VPC600摄像头</w:t>
            </w:r>
          </w:p>
        </w:tc>
        <w:tc>
          <w:tcPr>
            <w:tcW w:w="1643" w:type="dxa"/>
            <w:shd w:val="clear" w:color="auto" w:fill="auto"/>
            <w:vAlign w:val="center"/>
          </w:tcPr>
          <w:p w14:paraId="3CB8C8CF">
            <w:pPr>
              <w:bidi w:val="0"/>
              <w:jc w:val="both"/>
              <w:rPr>
                <w:rFonts w:hint="eastAsia"/>
              </w:rPr>
            </w:pPr>
            <w:r>
              <w:rPr>
                <w:rFonts w:hint="eastAsia"/>
              </w:rPr>
              <w:t>华为</w:t>
            </w:r>
          </w:p>
        </w:tc>
        <w:tc>
          <w:tcPr>
            <w:tcW w:w="746" w:type="dxa"/>
            <w:shd w:val="clear" w:color="auto" w:fill="auto"/>
            <w:vAlign w:val="center"/>
          </w:tcPr>
          <w:p w14:paraId="4D4E4262">
            <w:pPr>
              <w:bidi w:val="0"/>
              <w:jc w:val="both"/>
              <w:rPr>
                <w:rFonts w:hint="eastAsia"/>
              </w:rPr>
            </w:pPr>
            <w:r>
              <w:rPr>
                <w:rFonts w:hint="eastAsia"/>
              </w:rPr>
              <w:t>18</w:t>
            </w:r>
          </w:p>
        </w:tc>
        <w:tc>
          <w:tcPr>
            <w:tcW w:w="1046" w:type="dxa"/>
            <w:shd w:val="clear" w:color="auto" w:fill="auto"/>
            <w:vAlign w:val="center"/>
          </w:tcPr>
          <w:p w14:paraId="4E5584DD">
            <w:pPr>
              <w:bidi w:val="0"/>
              <w:jc w:val="both"/>
              <w:rPr>
                <w:rFonts w:hint="eastAsia"/>
              </w:rPr>
            </w:pPr>
            <w:r>
              <w:rPr>
                <w:rFonts w:hint="eastAsia"/>
              </w:rPr>
              <w:t>套</w:t>
            </w:r>
          </w:p>
        </w:tc>
      </w:tr>
      <w:tr w14:paraId="0F88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61" w:type="dxa"/>
            <w:shd w:val="clear" w:color="auto" w:fill="auto"/>
            <w:vAlign w:val="center"/>
          </w:tcPr>
          <w:p w14:paraId="6E8C0984">
            <w:pPr>
              <w:bidi w:val="0"/>
              <w:jc w:val="both"/>
              <w:rPr>
                <w:rFonts w:hint="eastAsia"/>
              </w:rPr>
            </w:pPr>
            <w:r>
              <w:rPr>
                <w:rFonts w:hint="eastAsia"/>
              </w:rPr>
              <w:t>12</w:t>
            </w:r>
          </w:p>
        </w:tc>
        <w:tc>
          <w:tcPr>
            <w:tcW w:w="5205" w:type="dxa"/>
            <w:shd w:val="clear" w:color="auto" w:fill="auto"/>
            <w:vAlign w:val="center"/>
          </w:tcPr>
          <w:p w14:paraId="0D5608AA">
            <w:pPr>
              <w:bidi w:val="0"/>
              <w:jc w:val="both"/>
              <w:rPr>
                <w:rFonts w:hint="eastAsia"/>
              </w:rPr>
            </w:pPr>
            <w:r>
              <w:rPr>
                <w:rFonts w:hint="eastAsia"/>
              </w:rPr>
              <w:t>VPM220 MIC</w:t>
            </w:r>
          </w:p>
        </w:tc>
        <w:tc>
          <w:tcPr>
            <w:tcW w:w="1643" w:type="dxa"/>
            <w:shd w:val="clear" w:color="auto" w:fill="auto"/>
            <w:vAlign w:val="center"/>
          </w:tcPr>
          <w:p w14:paraId="3897110A">
            <w:pPr>
              <w:bidi w:val="0"/>
              <w:jc w:val="both"/>
              <w:rPr>
                <w:rFonts w:hint="eastAsia"/>
              </w:rPr>
            </w:pPr>
            <w:r>
              <w:rPr>
                <w:rFonts w:hint="eastAsia"/>
              </w:rPr>
              <w:t>华为</w:t>
            </w:r>
          </w:p>
        </w:tc>
        <w:tc>
          <w:tcPr>
            <w:tcW w:w="746" w:type="dxa"/>
            <w:shd w:val="clear" w:color="auto" w:fill="auto"/>
            <w:vAlign w:val="center"/>
          </w:tcPr>
          <w:p w14:paraId="337E5B1B">
            <w:pPr>
              <w:bidi w:val="0"/>
              <w:jc w:val="both"/>
              <w:rPr>
                <w:rFonts w:hint="eastAsia"/>
              </w:rPr>
            </w:pPr>
            <w:r>
              <w:rPr>
                <w:rFonts w:hint="eastAsia"/>
              </w:rPr>
              <w:t>18</w:t>
            </w:r>
          </w:p>
        </w:tc>
        <w:tc>
          <w:tcPr>
            <w:tcW w:w="1046" w:type="dxa"/>
            <w:shd w:val="clear" w:color="auto" w:fill="auto"/>
            <w:vAlign w:val="center"/>
          </w:tcPr>
          <w:p w14:paraId="1179FA6C">
            <w:pPr>
              <w:bidi w:val="0"/>
              <w:jc w:val="both"/>
              <w:rPr>
                <w:rFonts w:hint="eastAsia"/>
              </w:rPr>
            </w:pPr>
            <w:r>
              <w:rPr>
                <w:rFonts w:hint="eastAsia"/>
              </w:rPr>
              <w:t>套</w:t>
            </w:r>
          </w:p>
        </w:tc>
      </w:tr>
      <w:tr w14:paraId="3C173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1" w:type="dxa"/>
            <w:shd w:val="clear" w:color="auto" w:fill="auto"/>
            <w:vAlign w:val="center"/>
          </w:tcPr>
          <w:p w14:paraId="093C0ACB">
            <w:pPr>
              <w:bidi w:val="0"/>
              <w:jc w:val="both"/>
              <w:rPr>
                <w:rFonts w:hint="eastAsia"/>
              </w:rPr>
            </w:pPr>
            <w:r>
              <w:rPr>
                <w:rFonts w:hint="eastAsia"/>
              </w:rPr>
              <w:t>13</w:t>
            </w:r>
          </w:p>
        </w:tc>
        <w:tc>
          <w:tcPr>
            <w:tcW w:w="5205" w:type="dxa"/>
            <w:shd w:val="clear" w:color="auto" w:fill="auto"/>
            <w:vAlign w:val="center"/>
          </w:tcPr>
          <w:p w14:paraId="5F76D274">
            <w:pPr>
              <w:bidi w:val="0"/>
              <w:jc w:val="both"/>
              <w:rPr>
                <w:rFonts w:hint="eastAsia"/>
              </w:rPr>
            </w:pPr>
            <w:r>
              <w:rPr>
                <w:rFonts w:hint="eastAsia"/>
              </w:rPr>
              <w:t>S7706核心千兆交换机</w:t>
            </w:r>
          </w:p>
        </w:tc>
        <w:tc>
          <w:tcPr>
            <w:tcW w:w="1643" w:type="dxa"/>
            <w:shd w:val="clear" w:color="auto" w:fill="auto"/>
            <w:vAlign w:val="center"/>
          </w:tcPr>
          <w:p w14:paraId="6C749BA2">
            <w:pPr>
              <w:bidi w:val="0"/>
              <w:jc w:val="both"/>
              <w:rPr>
                <w:rFonts w:hint="eastAsia"/>
              </w:rPr>
            </w:pPr>
            <w:r>
              <w:rPr>
                <w:rFonts w:hint="eastAsia"/>
              </w:rPr>
              <w:t>华为</w:t>
            </w:r>
          </w:p>
        </w:tc>
        <w:tc>
          <w:tcPr>
            <w:tcW w:w="746" w:type="dxa"/>
            <w:shd w:val="clear" w:color="auto" w:fill="auto"/>
            <w:vAlign w:val="center"/>
          </w:tcPr>
          <w:p w14:paraId="5EFE986C">
            <w:pPr>
              <w:bidi w:val="0"/>
              <w:jc w:val="both"/>
              <w:rPr>
                <w:rFonts w:hint="eastAsia"/>
              </w:rPr>
            </w:pPr>
            <w:r>
              <w:rPr>
                <w:rFonts w:hint="eastAsia"/>
              </w:rPr>
              <w:t>1</w:t>
            </w:r>
          </w:p>
        </w:tc>
        <w:tc>
          <w:tcPr>
            <w:tcW w:w="1046" w:type="dxa"/>
            <w:shd w:val="clear" w:color="auto" w:fill="auto"/>
            <w:vAlign w:val="center"/>
          </w:tcPr>
          <w:p w14:paraId="682A5BF8">
            <w:pPr>
              <w:bidi w:val="0"/>
              <w:jc w:val="both"/>
              <w:rPr>
                <w:rFonts w:hint="eastAsia"/>
              </w:rPr>
            </w:pPr>
            <w:r>
              <w:rPr>
                <w:rFonts w:hint="eastAsia"/>
              </w:rPr>
              <w:t>台</w:t>
            </w:r>
          </w:p>
        </w:tc>
      </w:tr>
      <w:tr w14:paraId="2E66F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1" w:type="dxa"/>
            <w:shd w:val="clear" w:color="auto" w:fill="auto"/>
            <w:vAlign w:val="center"/>
          </w:tcPr>
          <w:p w14:paraId="61F82A8A">
            <w:pPr>
              <w:bidi w:val="0"/>
              <w:jc w:val="both"/>
              <w:rPr>
                <w:rFonts w:hint="eastAsia"/>
              </w:rPr>
            </w:pPr>
            <w:r>
              <w:rPr>
                <w:rFonts w:hint="eastAsia"/>
              </w:rPr>
              <w:t>14</w:t>
            </w:r>
          </w:p>
        </w:tc>
        <w:tc>
          <w:tcPr>
            <w:tcW w:w="5205" w:type="dxa"/>
            <w:shd w:val="clear" w:color="auto" w:fill="auto"/>
            <w:vAlign w:val="center"/>
          </w:tcPr>
          <w:p w14:paraId="0884D1C5">
            <w:pPr>
              <w:bidi w:val="0"/>
              <w:jc w:val="both"/>
              <w:rPr>
                <w:rFonts w:hint="eastAsia"/>
              </w:rPr>
            </w:pPr>
            <w:r>
              <w:rPr>
                <w:rFonts w:hint="eastAsia"/>
              </w:rPr>
              <w:t>S5710-28C-E1-AC百兆交换机</w:t>
            </w:r>
          </w:p>
        </w:tc>
        <w:tc>
          <w:tcPr>
            <w:tcW w:w="1643" w:type="dxa"/>
            <w:shd w:val="clear" w:color="auto" w:fill="auto"/>
            <w:vAlign w:val="center"/>
          </w:tcPr>
          <w:p w14:paraId="6A7019AD">
            <w:pPr>
              <w:bidi w:val="0"/>
              <w:jc w:val="both"/>
              <w:rPr>
                <w:rFonts w:hint="eastAsia"/>
              </w:rPr>
            </w:pPr>
            <w:r>
              <w:rPr>
                <w:rFonts w:hint="eastAsia"/>
              </w:rPr>
              <w:t>华为</w:t>
            </w:r>
          </w:p>
        </w:tc>
        <w:tc>
          <w:tcPr>
            <w:tcW w:w="746" w:type="dxa"/>
            <w:shd w:val="clear" w:color="auto" w:fill="auto"/>
            <w:vAlign w:val="center"/>
          </w:tcPr>
          <w:p w14:paraId="39CB4A8D">
            <w:pPr>
              <w:bidi w:val="0"/>
              <w:jc w:val="both"/>
              <w:rPr>
                <w:rFonts w:hint="eastAsia"/>
              </w:rPr>
            </w:pPr>
            <w:r>
              <w:rPr>
                <w:rFonts w:hint="eastAsia"/>
              </w:rPr>
              <w:t>12</w:t>
            </w:r>
          </w:p>
        </w:tc>
        <w:tc>
          <w:tcPr>
            <w:tcW w:w="1046" w:type="dxa"/>
            <w:shd w:val="clear" w:color="auto" w:fill="auto"/>
            <w:vAlign w:val="center"/>
          </w:tcPr>
          <w:p w14:paraId="46F7E05C">
            <w:pPr>
              <w:bidi w:val="0"/>
              <w:jc w:val="both"/>
              <w:rPr>
                <w:rFonts w:hint="eastAsia"/>
              </w:rPr>
            </w:pPr>
            <w:r>
              <w:rPr>
                <w:rFonts w:hint="eastAsia"/>
              </w:rPr>
              <w:t>台</w:t>
            </w:r>
          </w:p>
        </w:tc>
      </w:tr>
      <w:tr w14:paraId="44E3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1" w:type="dxa"/>
            <w:shd w:val="clear" w:color="auto" w:fill="auto"/>
            <w:vAlign w:val="center"/>
          </w:tcPr>
          <w:p w14:paraId="3FA0B706">
            <w:pPr>
              <w:bidi w:val="0"/>
              <w:jc w:val="both"/>
              <w:rPr>
                <w:rFonts w:hint="eastAsia"/>
              </w:rPr>
            </w:pPr>
            <w:r>
              <w:rPr>
                <w:rFonts w:hint="eastAsia"/>
              </w:rPr>
              <w:t>15</w:t>
            </w:r>
          </w:p>
        </w:tc>
        <w:tc>
          <w:tcPr>
            <w:tcW w:w="5205" w:type="dxa"/>
            <w:shd w:val="clear" w:color="auto" w:fill="auto"/>
            <w:vAlign w:val="center"/>
          </w:tcPr>
          <w:p w14:paraId="139A3301">
            <w:pPr>
              <w:bidi w:val="0"/>
              <w:jc w:val="both"/>
              <w:rPr>
                <w:rFonts w:hint="eastAsia"/>
              </w:rPr>
            </w:pPr>
            <w:r>
              <w:rPr>
                <w:rFonts w:hint="eastAsia"/>
              </w:rPr>
              <w:t>华为N</w:t>
            </w:r>
            <w:r>
              <w:t>E</w:t>
            </w:r>
            <w:r>
              <w:rPr>
                <w:rFonts w:hint="eastAsia"/>
              </w:rPr>
              <w:t>20E</w:t>
            </w:r>
            <w:r>
              <w:t>-S8</w:t>
            </w:r>
            <w:r>
              <w:rPr>
                <w:rFonts w:hint="eastAsia"/>
              </w:rPr>
              <w:t>主路由器</w:t>
            </w:r>
          </w:p>
        </w:tc>
        <w:tc>
          <w:tcPr>
            <w:tcW w:w="1643" w:type="dxa"/>
            <w:shd w:val="clear" w:color="auto" w:fill="auto"/>
            <w:vAlign w:val="center"/>
          </w:tcPr>
          <w:p w14:paraId="1DA36E54">
            <w:pPr>
              <w:bidi w:val="0"/>
              <w:jc w:val="both"/>
              <w:rPr>
                <w:rFonts w:hint="eastAsia"/>
              </w:rPr>
            </w:pPr>
            <w:r>
              <w:rPr>
                <w:rFonts w:hint="eastAsia"/>
              </w:rPr>
              <w:t>华为</w:t>
            </w:r>
          </w:p>
        </w:tc>
        <w:tc>
          <w:tcPr>
            <w:tcW w:w="746" w:type="dxa"/>
            <w:shd w:val="clear" w:color="auto" w:fill="auto"/>
            <w:vAlign w:val="center"/>
          </w:tcPr>
          <w:p w14:paraId="21CC5280">
            <w:pPr>
              <w:bidi w:val="0"/>
              <w:jc w:val="both"/>
              <w:rPr>
                <w:rFonts w:hint="eastAsia"/>
              </w:rPr>
            </w:pPr>
            <w:r>
              <w:rPr>
                <w:rFonts w:hint="eastAsia"/>
              </w:rPr>
              <w:t>1</w:t>
            </w:r>
          </w:p>
        </w:tc>
        <w:tc>
          <w:tcPr>
            <w:tcW w:w="1046" w:type="dxa"/>
            <w:shd w:val="clear" w:color="auto" w:fill="auto"/>
            <w:vAlign w:val="center"/>
          </w:tcPr>
          <w:p w14:paraId="3685C501">
            <w:pPr>
              <w:bidi w:val="0"/>
              <w:jc w:val="both"/>
              <w:rPr>
                <w:rFonts w:hint="eastAsia"/>
              </w:rPr>
            </w:pPr>
            <w:r>
              <w:rPr>
                <w:rFonts w:hint="eastAsia"/>
              </w:rPr>
              <w:t>台</w:t>
            </w:r>
          </w:p>
        </w:tc>
      </w:tr>
      <w:tr w14:paraId="17C3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1" w:type="dxa"/>
            <w:shd w:val="clear" w:color="auto" w:fill="auto"/>
            <w:vAlign w:val="center"/>
          </w:tcPr>
          <w:p w14:paraId="086D0B3C">
            <w:pPr>
              <w:bidi w:val="0"/>
              <w:jc w:val="both"/>
              <w:rPr>
                <w:rFonts w:hint="eastAsia"/>
              </w:rPr>
            </w:pPr>
            <w:r>
              <w:rPr>
                <w:rFonts w:hint="eastAsia"/>
              </w:rPr>
              <w:t>16</w:t>
            </w:r>
          </w:p>
        </w:tc>
        <w:tc>
          <w:tcPr>
            <w:tcW w:w="5205" w:type="dxa"/>
            <w:shd w:val="clear" w:color="auto" w:fill="auto"/>
            <w:vAlign w:val="center"/>
          </w:tcPr>
          <w:p w14:paraId="5A54AD20">
            <w:pPr>
              <w:bidi w:val="0"/>
              <w:jc w:val="both"/>
              <w:rPr>
                <w:rFonts w:hint="eastAsia"/>
              </w:rPr>
            </w:pPr>
            <w:r>
              <w:rPr>
                <w:rFonts w:hint="eastAsia"/>
              </w:rPr>
              <w:t>华为</w:t>
            </w:r>
            <w:r>
              <w:t>S12700</w:t>
            </w:r>
            <w:r>
              <w:rPr>
                <w:rFonts w:hint="eastAsia"/>
              </w:rPr>
              <w:t>核心交换机</w:t>
            </w:r>
          </w:p>
        </w:tc>
        <w:tc>
          <w:tcPr>
            <w:tcW w:w="1643" w:type="dxa"/>
            <w:shd w:val="clear" w:color="auto" w:fill="auto"/>
            <w:vAlign w:val="center"/>
          </w:tcPr>
          <w:p w14:paraId="7D828488">
            <w:pPr>
              <w:bidi w:val="0"/>
              <w:jc w:val="both"/>
              <w:rPr>
                <w:rFonts w:hint="eastAsia"/>
              </w:rPr>
            </w:pPr>
            <w:r>
              <w:rPr>
                <w:rFonts w:hint="eastAsia"/>
              </w:rPr>
              <w:t>华为</w:t>
            </w:r>
          </w:p>
        </w:tc>
        <w:tc>
          <w:tcPr>
            <w:tcW w:w="746" w:type="dxa"/>
            <w:shd w:val="clear" w:color="auto" w:fill="auto"/>
            <w:vAlign w:val="center"/>
          </w:tcPr>
          <w:p w14:paraId="1323426E">
            <w:pPr>
              <w:bidi w:val="0"/>
              <w:jc w:val="both"/>
              <w:rPr>
                <w:rFonts w:hint="eastAsia"/>
              </w:rPr>
            </w:pPr>
            <w:r>
              <w:rPr>
                <w:rFonts w:hint="eastAsia"/>
              </w:rPr>
              <w:t>2</w:t>
            </w:r>
          </w:p>
        </w:tc>
        <w:tc>
          <w:tcPr>
            <w:tcW w:w="1046" w:type="dxa"/>
            <w:shd w:val="clear" w:color="auto" w:fill="auto"/>
            <w:vAlign w:val="center"/>
          </w:tcPr>
          <w:p w14:paraId="4AB83487">
            <w:pPr>
              <w:bidi w:val="0"/>
              <w:jc w:val="both"/>
              <w:rPr>
                <w:rFonts w:hint="eastAsia"/>
              </w:rPr>
            </w:pPr>
            <w:r>
              <w:rPr>
                <w:rFonts w:hint="eastAsia"/>
              </w:rPr>
              <w:t>台</w:t>
            </w:r>
          </w:p>
        </w:tc>
      </w:tr>
      <w:tr w14:paraId="0466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1" w:type="dxa"/>
            <w:shd w:val="clear" w:color="auto" w:fill="auto"/>
            <w:vAlign w:val="center"/>
          </w:tcPr>
          <w:p w14:paraId="623A0F72">
            <w:pPr>
              <w:bidi w:val="0"/>
              <w:jc w:val="both"/>
              <w:rPr>
                <w:rFonts w:hint="eastAsia"/>
              </w:rPr>
            </w:pPr>
            <w:r>
              <w:rPr>
                <w:rFonts w:hint="eastAsia"/>
              </w:rPr>
              <w:t>17</w:t>
            </w:r>
          </w:p>
        </w:tc>
        <w:tc>
          <w:tcPr>
            <w:tcW w:w="5205" w:type="dxa"/>
            <w:shd w:val="clear" w:color="auto" w:fill="auto"/>
            <w:vAlign w:val="center"/>
          </w:tcPr>
          <w:p w14:paraId="686F677F">
            <w:pPr>
              <w:bidi w:val="0"/>
              <w:jc w:val="both"/>
              <w:rPr>
                <w:rFonts w:hint="eastAsia"/>
              </w:rPr>
            </w:pPr>
            <w:r>
              <w:rPr>
                <w:rFonts w:hint="eastAsia"/>
              </w:rPr>
              <w:t>华为S5720-36C-EI-AC接入交换机</w:t>
            </w:r>
          </w:p>
        </w:tc>
        <w:tc>
          <w:tcPr>
            <w:tcW w:w="1643" w:type="dxa"/>
            <w:shd w:val="clear" w:color="auto" w:fill="auto"/>
            <w:vAlign w:val="center"/>
          </w:tcPr>
          <w:p w14:paraId="14E2603C">
            <w:pPr>
              <w:bidi w:val="0"/>
              <w:jc w:val="both"/>
              <w:rPr>
                <w:rFonts w:hint="eastAsia"/>
              </w:rPr>
            </w:pPr>
            <w:r>
              <w:rPr>
                <w:rFonts w:hint="eastAsia"/>
              </w:rPr>
              <w:t>华为</w:t>
            </w:r>
          </w:p>
        </w:tc>
        <w:tc>
          <w:tcPr>
            <w:tcW w:w="746" w:type="dxa"/>
            <w:shd w:val="clear" w:color="auto" w:fill="auto"/>
            <w:vAlign w:val="center"/>
          </w:tcPr>
          <w:p w14:paraId="4B92A341">
            <w:pPr>
              <w:bidi w:val="0"/>
              <w:jc w:val="both"/>
              <w:rPr>
                <w:rFonts w:hint="eastAsia"/>
              </w:rPr>
            </w:pPr>
            <w:r>
              <w:rPr>
                <w:rFonts w:hint="eastAsia"/>
              </w:rPr>
              <w:t>8</w:t>
            </w:r>
          </w:p>
        </w:tc>
        <w:tc>
          <w:tcPr>
            <w:tcW w:w="1046" w:type="dxa"/>
            <w:shd w:val="clear" w:color="auto" w:fill="auto"/>
            <w:vAlign w:val="center"/>
          </w:tcPr>
          <w:p w14:paraId="538DDD10">
            <w:pPr>
              <w:bidi w:val="0"/>
              <w:jc w:val="both"/>
              <w:rPr>
                <w:rFonts w:hint="eastAsia"/>
              </w:rPr>
            </w:pPr>
            <w:r>
              <w:rPr>
                <w:rFonts w:hint="eastAsia"/>
              </w:rPr>
              <w:t>台</w:t>
            </w:r>
          </w:p>
        </w:tc>
      </w:tr>
      <w:tr w14:paraId="4B67B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1" w:type="dxa"/>
            <w:shd w:val="clear" w:color="auto" w:fill="auto"/>
            <w:vAlign w:val="center"/>
          </w:tcPr>
          <w:p w14:paraId="736BEA1E">
            <w:pPr>
              <w:bidi w:val="0"/>
              <w:jc w:val="both"/>
              <w:rPr>
                <w:rFonts w:hint="eastAsia"/>
              </w:rPr>
            </w:pPr>
            <w:r>
              <w:rPr>
                <w:rFonts w:hint="eastAsia"/>
              </w:rPr>
              <w:t>18</w:t>
            </w:r>
          </w:p>
        </w:tc>
        <w:tc>
          <w:tcPr>
            <w:tcW w:w="5205" w:type="dxa"/>
            <w:shd w:val="clear" w:color="auto" w:fill="auto"/>
            <w:vAlign w:val="center"/>
          </w:tcPr>
          <w:p w14:paraId="0E016707">
            <w:pPr>
              <w:bidi w:val="0"/>
              <w:jc w:val="both"/>
              <w:rPr>
                <w:rFonts w:hint="eastAsia"/>
              </w:rPr>
            </w:pPr>
            <w:r>
              <w:rPr>
                <w:rFonts w:hint="eastAsia"/>
              </w:rPr>
              <w:t>华为S5720-36PC-EI-AC千兆交换机</w:t>
            </w:r>
          </w:p>
        </w:tc>
        <w:tc>
          <w:tcPr>
            <w:tcW w:w="1643" w:type="dxa"/>
            <w:shd w:val="clear" w:color="auto" w:fill="auto"/>
            <w:vAlign w:val="center"/>
          </w:tcPr>
          <w:p w14:paraId="66DA4132">
            <w:pPr>
              <w:bidi w:val="0"/>
              <w:jc w:val="both"/>
              <w:rPr>
                <w:rFonts w:hint="eastAsia"/>
              </w:rPr>
            </w:pPr>
            <w:r>
              <w:rPr>
                <w:rFonts w:hint="eastAsia"/>
              </w:rPr>
              <w:t>华为</w:t>
            </w:r>
          </w:p>
        </w:tc>
        <w:tc>
          <w:tcPr>
            <w:tcW w:w="746" w:type="dxa"/>
            <w:shd w:val="clear" w:color="auto" w:fill="auto"/>
            <w:vAlign w:val="center"/>
          </w:tcPr>
          <w:p w14:paraId="5E040A35">
            <w:pPr>
              <w:bidi w:val="0"/>
              <w:jc w:val="both"/>
              <w:rPr>
                <w:rFonts w:hint="eastAsia"/>
              </w:rPr>
            </w:pPr>
            <w:r>
              <w:rPr>
                <w:rFonts w:hint="eastAsia"/>
              </w:rPr>
              <w:t>13</w:t>
            </w:r>
          </w:p>
        </w:tc>
        <w:tc>
          <w:tcPr>
            <w:tcW w:w="1046" w:type="dxa"/>
            <w:shd w:val="clear" w:color="auto" w:fill="auto"/>
            <w:vAlign w:val="center"/>
          </w:tcPr>
          <w:p w14:paraId="5C08746F">
            <w:pPr>
              <w:bidi w:val="0"/>
              <w:jc w:val="both"/>
              <w:rPr>
                <w:rFonts w:hint="eastAsia"/>
              </w:rPr>
            </w:pPr>
            <w:r>
              <w:rPr>
                <w:rFonts w:hint="eastAsia"/>
              </w:rPr>
              <w:t>台</w:t>
            </w:r>
          </w:p>
        </w:tc>
      </w:tr>
      <w:tr w14:paraId="2ED73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1" w:type="dxa"/>
            <w:shd w:val="clear" w:color="auto" w:fill="auto"/>
            <w:vAlign w:val="center"/>
          </w:tcPr>
          <w:p w14:paraId="734F02A7">
            <w:pPr>
              <w:bidi w:val="0"/>
              <w:jc w:val="both"/>
              <w:rPr>
                <w:rFonts w:hint="eastAsia"/>
              </w:rPr>
            </w:pPr>
            <w:r>
              <w:rPr>
                <w:rFonts w:hint="eastAsia"/>
              </w:rPr>
              <w:t>19</w:t>
            </w:r>
          </w:p>
        </w:tc>
        <w:tc>
          <w:tcPr>
            <w:tcW w:w="5205" w:type="dxa"/>
            <w:shd w:val="clear" w:color="auto" w:fill="auto"/>
            <w:vAlign w:val="center"/>
          </w:tcPr>
          <w:p w14:paraId="3925C5E4">
            <w:pPr>
              <w:bidi w:val="0"/>
              <w:jc w:val="both"/>
              <w:rPr>
                <w:rFonts w:hint="eastAsia"/>
              </w:rPr>
            </w:pPr>
            <w:r>
              <w:rPr>
                <w:rFonts w:hint="eastAsia"/>
              </w:rPr>
              <w:t>华为USG6650硬件防火墙</w:t>
            </w:r>
          </w:p>
        </w:tc>
        <w:tc>
          <w:tcPr>
            <w:tcW w:w="1643" w:type="dxa"/>
            <w:shd w:val="clear" w:color="auto" w:fill="auto"/>
            <w:vAlign w:val="center"/>
          </w:tcPr>
          <w:p w14:paraId="7925942A">
            <w:pPr>
              <w:bidi w:val="0"/>
              <w:jc w:val="both"/>
              <w:rPr>
                <w:rFonts w:hint="eastAsia"/>
              </w:rPr>
            </w:pPr>
            <w:r>
              <w:rPr>
                <w:rFonts w:hint="eastAsia"/>
              </w:rPr>
              <w:t>华为</w:t>
            </w:r>
          </w:p>
        </w:tc>
        <w:tc>
          <w:tcPr>
            <w:tcW w:w="746" w:type="dxa"/>
            <w:shd w:val="clear" w:color="auto" w:fill="auto"/>
            <w:vAlign w:val="center"/>
          </w:tcPr>
          <w:p w14:paraId="31B21561">
            <w:pPr>
              <w:bidi w:val="0"/>
              <w:jc w:val="both"/>
              <w:rPr>
                <w:rFonts w:hint="eastAsia"/>
              </w:rPr>
            </w:pPr>
            <w:r>
              <w:rPr>
                <w:rFonts w:hint="eastAsia"/>
              </w:rPr>
              <w:t>2</w:t>
            </w:r>
          </w:p>
        </w:tc>
        <w:tc>
          <w:tcPr>
            <w:tcW w:w="1046" w:type="dxa"/>
            <w:shd w:val="clear" w:color="auto" w:fill="auto"/>
            <w:vAlign w:val="center"/>
          </w:tcPr>
          <w:p w14:paraId="17EB097A">
            <w:pPr>
              <w:bidi w:val="0"/>
              <w:jc w:val="both"/>
              <w:rPr>
                <w:rFonts w:hint="eastAsia"/>
              </w:rPr>
            </w:pPr>
            <w:r>
              <w:rPr>
                <w:rFonts w:hint="eastAsia"/>
              </w:rPr>
              <w:t>台</w:t>
            </w:r>
          </w:p>
        </w:tc>
      </w:tr>
      <w:tr w14:paraId="27DF9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1" w:type="dxa"/>
            <w:shd w:val="clear" w:color="auto" w:fill="auto"/>
            <w:vAlign w:val="center"/>
          </w:tcPr>
          <w:p w14:paraId="0EA2EA41">
            <w:pPr>
              <w:bidi w:val="0"/>
              <w:jc w:val="both"/>
              <w:rPr>
                <w:rFonts w:hint="eastAsia"/>
              </w:rPr>
            </w:pPr>
            <w:r>
              <w:rPr>
                <w:rFonts w:hint="eastAsia"/>
              </w:rPr>
              <w:t>20</w:t>
            </w:r>
          </w:p>
        </w:tc>
        <w:tc>
          <w:tcPr>
            <w:tcW w:w="5205" w:type="dxa"/>
            <w:shd w:val="clear" w:color="auto" w:fill="auto"/>
            <w:vAlign w:val="center"/>
          </w:tcPr>
          <w:p w14:paraId="1B018B25">
            <w:pPr>
              <w:bidi w:val="0"/>
              <w:jc w:val="both"/>
              <w:rPr>
                <w:rFonts w:hint="eastAsia"/>
              </w:rPr>
            </w:pPr>
            <w:r>
              <w:rPr>
                <w:rFonts w:hint="eastAsia"/>
              </w:rPr>
              <w:t>华为NIP6680入侵防护系统</w:t>
            </w:r>
          </w:p>
        </w:tc>
        <w:tc>
          <w:tcPr>
            <w:tcW w:w="1643" w:type="dxa"/>
            <w:shd w:val="clear" w:color="auto" w:fill="auto"/>
            <w:vAlign w:val="center"/>
          </w:tcPr>
          <w:p w14:paraId="2543C184">
            <w:pPr>
              <w:bidi w:val="0"/>
              <w:jc w:val="both"/>
              <w:rPr>
                <w:rFonts w:hint="eastAsia"/>
              </w:rPr>
            </w:pPr>
            <w:r>
              <w:rPr>
                <w:rFonts w:hint="eastAsia"/>
              </w:rPr>
              <w:t>华为</w:t>
            </w:r>
          </w:p>
        </w:tc>
        <w:tc>
          <w:tcPr>
            <w:tcW w:w="746" w:type="dxa"/>
            <w:shd w:val="clear" w:color="auto" w:fill="auto"/>
            <w:vAlign w:val="center"/>
          </w:tcPr>
          <w:p w14:paraId="3363ABD6">
            <w:pPr>
              <w:bidi w:val="0"/>
              <w:jc w:val="both"/>
              <w:rPr>
                <w:rFonts w:hint="eastAsia"/>
              </w:rPr>
            </w:pPr>
            <w:r>
              <w:rPr>
                <w:rFonts w:hint="eastAsia"/>
              </w:rPr>
              <w:t>1</w:t>
            </w:r>
          </w:p>
        </w:tc>
        <w:tc>
          <w:tcPr>
            <w:tcW w:w="1046" w:type="dxa"/>
            <w:shd w:val="clear" w:color="auto" w:fill="auto"/>
            <w:vAlign w:val="center"/>
          </w:tcPr>
          <w:p w14:paraId="11C40424">
            <w:pPr>
              <w:bidi w:val="0"/>
              <w:jc w:val="both"/>
              <w:rPr>
                <w:rFonts w:hint="eastAsia"/>
              </w:rPr>
            </w:pPr>
            <w:r>
              <w:rPr>
                <w:rFonts w:hint="eastAsia"/>
              </w:rPr>
              <w:t>套</w:t>
            </w:r>
          </w:p>
        </w:tc>
      </w:tr>
      <w:tr w14:paraId="775B5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1" w:type="dxa"/>
            <w:shd w:val="clear" w:color="auto" w:fill="auto"/>
            <w:vAlign w:val="center"/>
          </w:tcPr>
          <w:p w14:paraId="5F3008C1">
            <w:pPr>
              <w:bidi w:val="0"/>
              <w:jc w:val="both"/>
              <w:rPr>
                <w:rFonts w:hint="eastAsia"/>
              </w:rPr>
            </w:pPr>
            <w:r>
              <w:rPr>
                <w:rFonts w:hint="eastAsia"/>
              </w:rPr>
              <w:t>21</w:t>
            </w:r>
          </w:p>
        </w:tc>
        <w:tc>
          <w:tcPr>
            <w:tcW w:w="5205" w:type="dxa"/>
            <w:shd w:val="clear" w:color="auto" w:fill="auto"/>
            <w:vAlign w:val="center"/>
          </w:tcPr>
          <w:p w14:paraId="50CCBAC4">
            <w:pPr>
              <w:bidi w:val="0"/>
              <w:jc w:val="both"/>
              <w:rPr>
                <w:rFonts w:hint="eastAsia"/>
              </w:rPr>
            </w:pPr>
            <w:r>
              <w:rPr>
                <w:rFonts w:hint="eastAsia"/>
              </w:rPr>
              <w:t>华为esight统一网管软件</w:t>
            </w:r>
          </w:p>
        </w:tc>
        <w:tc>
          <w:tcPr>
            <w:tcW w:w="1643" w:type="dxa"/>
            <w:shd w:val="clear" w:color="auto" w:fill="auto"/>
            <w:vAlign w:val="center"/>
          </w:tcPr>
          <w:p w14:paraId="5925C532">
            <w:pPr>
              <w:bidi w:val="0"/>
              <w:jc w:val="both"/>
              <w:rPr>
                <w:rFonts w:hint="eastAsia"/>
              </w:rPr>
            </w:pPr>
            <w:r>
              <w:rPr>
                <w:rFonts w:hint="eastAsia"/>
              </w:rPr>
              <w:t>华为</w:t>
            </w:r>
          </w:p>
        </w:tc>
        <w:tc>
          <w:tcPr>
            <w:tcW w:w="746" w:type="dxa"/>
            <w:shd w:val="clear" w:color="auto" w:fill="auto"/>
            <w:vAlign w:val="center"/>
          </w:tcPr>
          <w:p w14:paraId="190B00C2">
            <w:pPr>
              <w:bidi w:val="0"/>
              <w:jc w:val="both"/>
              <w:rPr>
                <w:rFonts w:hint="eastAsia"/>
              </w:rPr>
            </w:pPr>
            <w:r>
              <w:rPr>
                <w:rFonts w:hint="eastAsia"/>
              </w:rPr>
              <w:t>1</w:t>
            </w:r>
          </w:p>
        </w:tc>
        <w:tc>
          <w:tcPr>
            <w:tcW w:w="1046" w:type="dxa"/>
            <w:shd w:val="clear" w:color="auto" w:fill="auto"/>
            <w:vAlign w:val="center"/>
          </w:tcPr>
          <w:p w14:paraId="5628D40A">
            <w:pPr>
              <w:bidi w:val="0"/>
              <w:jc w:val="both"/>
              <w:rPr>
                <w:rFonts w:hint="eastAsia"/>
              </w:rPr>
            </w:pPr>
            <w:r>
              <w:rPr>
                <w:rFonts w:hint="eastAsia"/>
              </w:rPr>
              <w:t>套</w:t>
            </w:r>
          </w:p>
        </w:tc>
      </w:tr>
    </w:tbl>
    <w:p w14:paraId="3D53264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val="en-US" w:eastAsia="zh-CN"/>
        </w:rPr>
        <w:t>4.</w:t>
      </w:r>
      <w:r>
        <w:t>全省广播电视安全播出</w:t>
      </w:r>
      <w:r>
        <w:rPr>
          <w:rFonts w:hint="eastAsia"/>
        </w:rPr>
        <w:t>指挥调度系统维保服务内容：</w:t>
      </w:r>
    </w:p>
    <w:p w14:paraId="00265E14">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eastAsia="zh-CN"/>
        </w:rPr>
        <w:t>（</w:t>
      </w:r>
      <w:r>
        <w:rPr>
          <w:rFonts w:hint="eastAsia"/>
          <w:lang w:val="en-US" w:eastAsia="zh-CN"/>
        </w:rPr>
        <w:t>1</w:t>
      </w:r>
      <w:r>
        <w:rPr>
          <w:rFonts w:hint="eastAsia"/>
          <w:lang w:eastAsia="zh-CN"/>
        </w:rPr>
        <w:t>）</w:t>
      </w:r>
      <w:r>
        <w:rPr>
          <w:rFonts w:hint="eastAsia"/>
        </w:rPr>
        <w:t>日常故障处理：负责客户设备及产品的技术服务支持。（技术服务支持包括A.远程技术支持：7*24小时在线技术支持及问题处理。B.硬件支持：提供7*24*ND备件先行服务。C.现场支持：提供7*24小时硬件更换及问题处理服务。D.主动支持：提供2次/年设备健康检查</w:t>
      </w:r>
      <w:r>
        <w:t>）</w:t>
      </w:r>
    </w:p>
    <w:p w14:paraId="17C2D17E">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eastAsia="zh-CN"/>
        </w:rPr>
        <w:t>（</w:t>
      </w:r>
      <w:r>
        <w:rPr>
          <w:rFonts w:hint="eastAsia"/>
          <w:lang w:val="en-US" w:eastAsia="zh-CN"/>
        </w:rPr>
        <w:t>2</w:t>
      </w:r>
      <w:r>
        <w:rPr>
          <w:rFonts w:hint="eastAsia"/>
          <w:lang w:eastAsia="zh-CN"/>
        </w:rPr>
        <w:t>）</w:t>
      </w:r>
      <w:r>
        <w:rPr>
          <w:rFonts w:hint="eastAsia"/>
        </w:rPr>
        <w:t>问题跟踪和升级及故障处理：负责第一时间处理客户设备重大故障及疑难问题；负责重大故障处理时的问题单升级、问题单跟踪及收集问题单相关信息，配合厂家400处理故障。</w:t>
      </w:r>
    </w:p>
    <w:p w14:paraId="2E8A228C">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eastAsia="zh-CN"/>
        </w:rPr>
        <w:t>（</w:t>
      </w:r>
      <w:r>
        <w:rPr>
          <w:rFonts w:hint="eastAsia"/>
          <w:lang w:val="en-US" w:eastAsia="zh-CN"/>
        </w:rPr>
        <w:t>3</w:t>
      </w:r>
      <w:r>
        <w:rPr>
          <w:rFonts w:hint="eastAsia"/>
          <w:lang w:eastAsia="zh-CN"/>
        </w:rPr>
        <w:t>）</w:t>
      </w:r>
      <w:r>
        <w:rPr>
          <w:rFonts w:hint="eastAsia"/>
        </w:rPr>
        <w:t>提供每月一次的上门巡检服务，并输出报告。根据计划对双方约定的客户网络中的华为设备的数据配置、运行状态等各项内容检查和分析，发现设备运行中存在的问题和潜在风险，并对检查结果进行总结报告和提出相应的措施建议，保障网络安全、高效运行。</w:t>
      </w:r>
    </w:p>
    <w:p w14:paraId="4C86B067">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eastAsia="zh-CN"/>
        </w:rPr>
        <w:t>（</w:t>
      </w:r>
      <w:r>
        <w:rPr>
          <w:rFonts w:hint="eastAsia"/>
          <w:lang w:val="en-US" w:eastAsia="zh-CN"/>
        </w:rPr>
        <w:t>4</w:t>
      </w:r>
      <w:r>
        <w:rPr>
          <w:rFonts w:hint="eastAsia"/>
          <w:lang w:eastAsia="zh-CN"/>
        </w:rPr>
        <w:t>）</w:t>
      </w:r>
      <w:r>
        <w:rPr>
          <w:rFonts w:hint="eastAsia"/>
        </w:rPr>
        <w:t>负责客户现网网络的配置信息的维护及更新。</w:t>
      </w:r>
    </w:p>
    <w:p w14:paraId="0F0A13CA">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eastAsia="zh-CN"/>
        </w:rPr>
        <w:t>（</w:t>
      </w:r>
      <w:r>
        <w:rPr>
          <w:rFonts w:hint="eastAsia"/>
          <w:lang w:val="en-US" w:eastAsia="zh-CN"/>
        </w:rPr>
        <w:t>5</w:t>
      </w:r>
      <w:r>
        <w:rPr>
          <w:rFonts w:hint="eastAsia"/>
          <w:lang w:eastAsia="zh-CN"/>
        </w:rPr>
        <w:t>）</w:t>
      </w:r>
      <w:r>
        <w:rPr>
          <w:rFonts w:hint="eastAsia"/>
        </w:rPr>
        <w:t>在重大活动或重要会议等重要保障</w:t>
      </w:r>
      <w:r>
        <w:rPr>
          <w:rFonts w:hint="eastAsia"/>
          <w:lang w:eastAsia="zh-CN"/>
        </w:rPr>
        <w:t>期间</w:t>
      </w:r>
      <w:r>
        <w:rPr>
          <w:rFonts w:hint="eastAsia"/>
        </w:rPr>
        <w:t>，</w:t>
      </w:r>
      <w:r>
        <w:rPr>
          <w:rFonts w:hint="eastAsia"/>
          <w:lang w:eastAsia="zh-CN"/>
        </w:rPr>
        <w:t>采购人</w:t>
      </w:r>
      <w:r>
        <w:rPr>
          <w:rFonts w:hint="eastAsia"/>
        </w:rPr>
        <w:t>根据实际情况可要求</w:t>
      </w:r>
      <w:r>
        <w:rPr>
          <w:rFonts w:hint="eastAsia"/>
          <w:lang w:eastAsia="zh-CN"/>
        </w:rPr>
        <w:t>供应商</w:t>
      </w:r>
      <w:r>
        <w:rPr>
          <w:rFonts w:hint="eastAsia"/>
        </w:rPr>
        <w:t>派技术人员提供驻场保障服务。</w:t>
      </w:r>
    </w:p>
    <w:p w14:paraId="5058DFC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eastAsia="zh-CN"/>
        </w:rPr>
        <w:t>（</w:t>
      </w:r>
      <w:r>
        <w:rPr>
          <w:rFonts w:hint="eastAsia"/>
          <w:lang w:val="en-US" w:eastAsia="zh-CN"/>
        </w:rPr>
        <w:t>6</w:t>
      </w:r>
      <w:r>
        <w:rPr>
          <w:rFonts w:hint="eastAsia"/>
          <w:lang w:eastAsia="zh-CN"/>
        </w:rPr>
        <w:t>）</w:t>
      </w:r>
      <w:r>
        <w:rPr>
          <w:rFonts w:hint="eastAsia"/>
        </w:rPr>
        <w:t>针对网络现状和业务剧增后可能出现的问题，制定基于场景化的应急预案，保障网络/设备出现问题后能尽快恢复，保证设备稳定运行。</w:t>
      </w:r>
    </w:p>
    <w:p w14:paraId="7DA3440C">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lang w:eastAsia="zh-CN"/>
        </w:rPr>
      </w:pPr>
      <w:r>
        <w:rPr>
          <w:rFonts w:hint="eastAsia"/>
          <w:lang w:eastAsia="zh-CN"/>
        </w:rPr>
        <w:t>（</w:t>
      </w:r>
      <w:r>
        <w:rPr>
          <w:rFonts w:hint="eastAsia"/>
          <w:lang w:val="en-US" w:eastAsia="zh-CN"/>
        </w:rPr>
        <w:t>7</w:t>
      </w:r>
      <w:r>
        <w:rPr>
          <w:rFonts w:hint="eastAsia"/>
          <w:lang w:eastAsia="zh-CN"/>
        </w:rPr>
        <w:t>）其中华为设备的运维人员需要具有华为HCIE资质。</w:t>
      </w:r>
    </w:p>
    <w:p w14:paraId="1FD88707">
      <w:pPr>
        <w:keepNext w:val="0"/>
        <w:keepLines w:val="0"/>
        <w:pageBreakBefore w:val="0"/>
        <w:widowControl w:val="0"/>
        <w:kinsoku/>
        <w:wordWrap/>
        <w:overflowPunct/>
        <w:topLinePunct w:val="0"/>
        <w:autoSpaceDE/>
        <w:autoSpaceDN/>
        <w:bidi w:val="0"/>
        <w:adjustRightInd/>
        <w:snapToGrid w:val="0"/>
        <w:ind w:firstLine="420" w:firstLineChars="200"/>
        <w:textAlignment w:val="auto"/>
      </w:pPr>
      <w:r>
        <w:rPr>
          <w:rFonts w:hint="eastAsia"/>
          <w:lang w:val="en-US" w:eastAsia="zh-CN"/>
        </w:rPr>
        <w:t>5.</w:t>
      </w:r>
      <w:r>
        <w:rPr>
          <w:rFonts w:hint="eastAsia"/>
        </w:rPr>
        <w:t>移动指挥车维保需求</w:t>
      </w:r>
    </w:p>
    <w:p w14:paraId="39774208">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eastAsia="zh-CN"/>
        </w:rPr>
        <w:t>（</w:t>
      </w:r>
      <w:r>
        <w:rPr>
          <w:rFonts w:hint="eastAsia"/>
          <w:lang w:val="en-US" w:eastAsia="zh-CN"/>
        </w:rPr>
        <w:t>1</w:t>
      </w:r>
      <w:r>
        <w:rPr>
          <w:rFonts w:hint="eastAsia"/>
          <w:lang w:eastAsia="zh-CN"/>
        </w:rPr>
        <w:t>）供应商</w:t>
      </w:r>
      <w:r>
        <w:rPr>
          <w:rFonts w:hint="eastAsia"/>
        </w:rPr>
        <w:t>提供不少于</w:t>
      </w:r>
      <w:r>
        <w:rPr>
          <w:rFonts w:hint="eastAsia"/>
          <w:lang w:val="en-US" w:eastAsia="zh-CN"/>
        </w:rPr>
        <w:t>4</w:t>
      </w:r>
      <w:r>
        <w:rPr>
          <w:rFonts w:hint="eastAsia"/>
        </w:rPr>
        <w:t>次常规维保服务，在</w:t>
      </w:r>
      <w:r>
        <w:rPr>
          <w:rFonts w:hint="eastAsia"/>
          <w:lang w:val="en-US" w:eastAsia="zh-CN"/>
        </w:rPr>
        <w:t>4</w:t>
      </w:r>
      <w:r>
        <w:rPr>
          <w:rFonts w:hint="eastAsia"/>
        </w:rPr>
        <w:t>次常规维保中针对监测测向接收机、工控机、取力发电机、监测测向控制部分、天馈部分以及监测测向软件等进行检查</w:t>
      </w:r>
      <w:r>
        <w:rPr>
          <w:rFonts w:hint="eastAsia"/>
          <w:lang w:eastAsia="zh-CN"/>
        </w:rPr>
        <w:t>供应商</w:t>
      </w:r>
      <w:r>
        <w:rPr>
          <w:rFonts w:hint="eastAsia"/>
        </w:rPr>
        <w:t>对监测测向系统存在的故障及时排除，对监测测向系统软、硬件相关参数进行校对，确保各类监测、测向数据的准确性，对监测测向系统软、硬件的稳定性进行评估，及时告知</w:t>
      </w:r>
      <w:r>
        <w:rPr>
          <w:rFonts w:hint="eastAsia"/>
          <w:lang w:eastAsia="zh-CN"/>
        </w:rPr>
        <w:t>采购人</w:t>
      </w:r>
      <w:r>
        <w:rPr>
          <w:rFonts w:hint="eastAsia"/>
        </w:rPr>
        <w:t>系统存在风险，并对系统进行必要的升级，对存在故障或隐患的设备进行更换。</w:t>
      </w:r>
    </w:p>
    <w:p w14:paraId="2F2D0C97">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eastAsia="zh-CN"/>
        </w:rPr>
        <w:t>（</w:t>
      </w:r>
      <w:r>
        <w:rPr>
          <w:rFonts w:hint="eastAsia"/>
          <w:lang w:val="en-US" w:eastAsia="zh-CN"/>
        </w:rPr>
        <w:t>2</w:t>
      </w:r>
      <w:r>
        <w:rPr>
          <w:rFonts w:hint="eastAsia"/>
          <w:lang w:eastAsia="zh-CN"/>
        </w:rPr>
        <w:t>）供应商</w:t>
      </w:r>
      <w:r>
        <w:rPr>
          <w:rFonts w:hint="eastAsia"/>
        </w:rPr>
        <w:t>对载车内各类走线进行整理，确保走线整齐有序，各类接头、接口接触良好。</w:t>
      </w:r>
    </w:p>
    <w:p w14:paraId="6E48D4F8">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eastAsia="zh-CN"/>
        </w:rPr>
        <w:t>（</w:t>
      </w:r>
      <w:r>
        <w:rPr>
          <w:rFonts w:hint="eastAsia"/>
          <w:lang w:val="en-US" w:eastAsia="zh-CN"/>
        </w:rPr>
        <w:t>3</w:t>
      </w:r>
      <w:r>
        <w:rPr>
          <w:rFonts w:hint="eastAsia"/>
          <w:lang w:eastAsia="zh-CN"/>
        </w:rPr>
        <w:t>）</w:t>
      </w:r>
      <w:r>
        <w:rPr>
          <w:rFonts w:hint="eastAsia"/>
        </w:rPr>
        <w:t>对无线广播电视移动监测（测向）系统“四路供电”相关设备进行维护、保养，如有设备损坏负责联系设备厂家维修或更换。</w:t>
      </w:r>
    </w:p>
    <w:p w14:paraId="7B1F1F4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eastAsia="zh-CN"/>
        </w:rPr>
        <w:t>（</w:t>
      </w:r>
      <w:r>
        <w:rPr>
          <w:rFonts w:hint="eastAsia"/>
          <w:lang w:val="en-US" w:eastAsia="zh-CN"/>
        </w:rPr>
        <w:t>4</w:t>
      </w:r>
      <w:r>
        <w:rPr>
          <w:rFonts w:hint="eastAsia"/>
          <w:lang w:eastAsia="zh-CN"/>
        </w:rPr>
        <w:t>）</w:t>
      </w:r>
      <w:r>
        <w:rPr>
          <w:rFonts w:hint="eastAsia"/>
        </w:rPr>
        <w:t>当无线广播电视移动监测（测向）系统在使用过程中出现故障，导致移动监测测向工作无法正常开展，</w:t>
      </w:r>
      <w:r>
        <w:rPr>
          <w:rFonts w:hint="eastAsia"/>
          <w:lang w:eastAsia="zh-CN"/>
        </w:rPr>
        <w:t>供应商</w:t>
      </w:r>
      <w:r>
        <w:rPr>
          <w:rFonts w:hint="eastAsia"/>
        </w:rPr>
        <w:t>在接到</w:t>
      </w:r>
      <w:r>
        <w:rPr>
          <w:rFonts w:hint="eastAsia"/>
          <w:lang w:eastAsia="zh-CN"/>
        </w:rPr>
        <w:t>采购人</w:t>
      </w:r>
      <w:r>
        <w:rPr>
          <w:rFonts w:hint="eastAsia"/>
        </w:rPr>
        <w:t>的故障申报后，</w:t>
      </w:r>
      <w:r>
        <w:rPr>
          <w:rFonts w:hint="eastAsia"/>
          <w:lang w:eastAsia="zh-CN"/>
        </w:rPr>
        <w:t>供应商</w:t>
      </w:r>
      <w:r>
        <w:rPr>
          <w:rFonts w:hint="eastAsia"/>
        </w:rPr>
        <w:t>技术人员必须在30分钟内响应，给予相应指导，</w:t>
      </w:r>
      <w:r>
        <w:rPr>
          <w:rFonts w:hint="eastAsia"/>
          <w:lang w:eastAsia="zh-CN"/>
        </w:rPr>
        <w:t>采购人</w:t>
      </w:r>
      <w:r>
        <w:rPr>
          <w:rFonts w:hint="eastAsia"/>
        </w:rPr>
        <w:t>根据实际情况可要求</w:t>
      </w:r>
      <w:r>
        <w:rPr>
          <w:rFonts w:hint="eastAsia"/>
          <w:lang w:eastAsia="zh-CN"/>
        </w:rPr>
        <w:t>供应商</w:t>
      </w:r>
      <w:r>
        <w:rPr>
          <w:rFonts w:hint="eastAsia"/>
        </w:rPr>
        <w:t>派技术人员在24小时内赶到现场，处理故障问题，在故障问题得到解决后，以书面形式提供一份由双方技术人员签字确认的故障处理记录单。</w:t>
      </w:r>
    </w:p>
    <w:p w14:paraId="74010538">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仿宋" w:hAnsi="仿宋" w:eastAsia="仿宋" w:cs="Calibri"/>
          <w:sz w:val="28"/>
          <w:szCs w:val="28"/>
        </w:rPr>
      </w:pPr>
      <w:r>
        <w:rPr>
          <w:rFonts w:hint="eastAsia"/>
          <w:lang w:eastAsia="zh-CN"/>
        </w:rPr>
        <w:t>（</w:t>
      </w:r>
      <w:r>
        <w:rPr>
          <w:rFonts w:hint="eastAsia"/>
          <w:lang w:val="en-US" w:eastAsia="zh-CN"/>
        </w:rPr>
        <w:t>5</w:t>
      </w:r>
      <w:r>
        <w:rPr>
          <w:rFonts w:hint="eastAsia"/>
          <w:lang w:eastAsia="zh-CN"/>
        </w:rPr>
        <w:t>）供应商</w:t>
      </w:r>
      <w:r>
        <w:rPr>
          <w:rFonts w:hint="eastAsia"/>
        </w:rPr>
        <w:t>技术人员在对无线广播电视移动监测（测向）系统维护过程中如发现设备、零部件损坏需更换的，必须经</w:t>
      </w:r>
      <w:r>
        <w:rPr>
          <w:rFonts w:hint="eastAsia"/>
          <w:lang w:eastAsia="zh-CN"/>
        </w:rPr>
        <w:t>采购人</w:t>
      </w:r>
      <w:r>
        <w:rPr>
          <w:rFonts w:hint="eastAsia"/>
        </w:rPr>
        <w:t>确认同意，更换的设备、零部件的价格按原系统采购合同的价款执行，如合同中没有规定的按不高于当时市场价格收取。对不需更换的设备、零部件由</w:t>
      </w:r>
      <w:r>
        <w:rPr>
          <w:rFonts w:hint="eastAsia"/>
          <w:lang w:eastAsia="zh-CN"/>
        </w:rPr>
        <w:t>供应商</w:t>
      </w:r>
      <w:r>
        <w:rPr>
          <w:rFonts w:hint="eastAsia"/>
        </w:rPr>
        <w:t>负责维修。</w:t>
      </w:r>
    </w:p>
    <w:p w14:paraId="6632285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eastAsia="zh-CN"/>
        </w:rPr>
        <w:t>（</w:t>
      </w:r>
      <w:r>
        <w:rPr>
          <w:rFonts w:hint="eastAsia"/>
          <w:lang w:val="en-US" w:eastAsia="zh-CN"/>
        </w:rPr>
        <w:t>6</w:t>
      </w:r>
      <w:r>
        <w:rPr>
          <w:rFonts w:hint="eastAsia"/>
          <w:lang w:eastAsia="zh-CN"/>
        </w:rPr>
        <w:t>）</w:t>
      </w:r>
      <w:r>
        <w:rPr>
          <w:rFonts w:hint="eastAsia"/>
        </w:rPr>
        <w:t>当上级要求无线广播电视移动监测（测向）系统参与各类重要活动或执行重要任务时，</w:t>
      </w:r>
      <w:r>
        <w:rPr>
          <w:rFonts w:hint="eastAsia"/>
          <w:lang w:eastAsia="zh-CN"/>
        </w:rPr>
        <w:t>采购人</w:t>
      </w:r>
      <w:r>
        <w:rPr>
          <w:rFonts w:hint="eastAsia"/>
        </w:rPr>
        <w:t>根据实际情况可要求</w:t>
      </w:r>
      <w:r>
        <w:rPr>
          <w:rFonts w:hint="eastAsia"/>
          <w:lang w:eastAsia="zh-CN"/>
        </w:rPr>
        <w:t>供应商</w:t>
      </w:r>
      <w:r>
        <w:rPr>
          <w:rFonts w:hint="eastAsia"/>
        </w:rPr>
        <w:t>派技术人员赴杭州协助做好应急保障工作。</w:t>
      </w:r>
    </w:p>
    <w:p w14:paraId="07C1879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eastAsia="zh-CN"/>
        </w:rPr>
        <w:t>（</w:t>
      </w:r>
      <w:r>
        <w:rPr>
          <w:rFonts w:hint="eastAsia"/>
          <w:lang w:val="en-US" w:eastAsia="zh-CN"/>
        </w:rPr>
        <w:t>7</w:t>
      </w:r>
      <w:r>
        <w:rPr>
          <w:rFonts w:hint="eastAsia"/>
          <w:lang w:eastAsia="zh-CN"/>
        </w:rPr>
        <w:t>）</w:t>
      </w:r>
      <w:r>
        <w:rPr>
          <w:rFonts w:hint="eastAsia"/>
        </w:rPr>
        <w:t>根据浙江省广播电视安全播出保障工作需求，需要在载车上加装第三方厂家的设备时，</w:t>
      </w:r>
      <w:r>
        <w:rPr>
          <w:rFonts w:hint="eastAsia"/>
          <w:lang w:eastAsia="zh-CN"/>
        </w:rPr>
        <w:t>供应商</w:t>
      </w:r>
      <w:r>
        <w:rPr>
          <w:rFonts w:hint="eastAsia"/>
        </w:rPr>
        <w:t>应根据</w:t>
      </w:r>
      <w:r>
        <w:rPr>
          <w:rFonts w:hint="eastAsia"/>
          <w:lang w:eastAsia="zh-CN"/>
        </w:rPr>
        <w:t>采购人</w:t>
      </w:r>
      <w:r>
        <w:rPr>
          <w:rFonts w:hint="eastAsia"/>
        </w:rPr>
        <w:t>的要求做好原有车载设备位置调整工作及车载系统调试工作，同时</w:t>
      </w:r>
      <w:r>
        <w:rPr>
          <w:rFonts w:hint="eastAsia"/>
          <w:lang w:eastAsia="zh-CN"/>
        </w:rPr>
        <w:t>供应商</w:t>
      </w:r>
      <w:r>
        <w:rPr>
          <w:rFonts w:hint="eastAsia"/>
        </w:rPr>
        <w:t>还要配合</w:t>
      </w:r>
      <w:r>
        <w:rPr>
          <w:rFonts w:hint="eastAsia"/>
          <w:lang w:eastAsia="zh-CN"/>
        </w:rPr>
        <w:t>采购人</w:t>
      </w:r>
      <w:r>
        <w:rPr>
          <w:rFonts w:hint="eastAsia"/>
        </w:rPr>
        <w:t>和第三方厂家做好新设备的安装、调试工作。</w:t>
      </w:r>
    </w:p>
    <w:p w14:paraId="6EDEB3D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lang w:eastAsia="zh-CN"/>
        </w:rPr>
      </w:pPr>
      <w:r>
        <w:rPr>
          <w:rFonts w:hint="eastAsia"/>
          <w:lang w:val="en-US" w:eastAsia="zh-CN"/>
        </w:rPr>
        <w:t>6.</w:t>
      </w:r>
      <w:r>
        <w:rPr>
          <w:rFonts w:hint="eastAsia"/>
        </w:rPr>
        <w:t>交付物：巡检报告、重保期服务报告、故障处置单等</w:t>
      </w:r>
      <w:r>
        <w:rPr>
          <w:rFonts w:hint="eastAsia"/>
          <w:lang w:eastAsia="zh-CN"/>
        </w:rPr>
        <w:t>。</w:t>
      </w:r>
    </w:p>
    <w:p w14:paraId="6C1069EA">
      <w:pPr>
        <w:pStyle w:val="3"/>
        <w:bidi w:val="0"/>
        <w:rPr>
          <w:rFonts w:hint="eastAsia"/>
          <w:lang w:val="en-US" w:eastAsia="zh-CN"/>
        </w:rPr>
      </w:pPr>
      <w:r>
        <w:rPr>
          <w:rFonts w:hint="eastAsia"/>
          <w:lang w:val="en-US" w:eastAsia="zh-CN"/>
        </w:rPr>
        <w:t>二、项目管理成员要求</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867"/>
        <w:gridCol w:w="7809"/>
      </w:tblGrid>
      <w:tr w14:paraId="228F4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2611EB4F">
            <w:r>
              <w:rPr>
                <w:rFonts w:hint="eastAsia"/>
              </w:rPr>
              <w:t>指标序号</w:t>
            </w:r>
          </w:p>
        </w:tc>
        <w:tc>
          <w:tcPr>
            <w:tcW w:w="867" w:type="dxa"/>
            <w:vAlign w:val="center"/>
          </w:tcPr>
          <w:p w14:paraId="441244A6">
            <w:r>
              <w:rPr>
                <w:rFonts w:hint="eastAsia"/>
              </w:rPr>
              <w:t>编号</w:t>
            </w:r>
          </w:p>
        </w:tc>
        <w:tc>
          <w:tcPr>
            <w:tcW w:w="7809" w:type="dxa"/>
            <w:vAlign w:val="center"/>
          </w:tcPr>
          <w:p w14:paraId="35925863">
            <w:r>
              <w:rPr>
                <w:rFonts w:hint="eastAsia"/>
              </w:rPr>
              <w:t>技术指标要求</w:t>
            </w:r>
          </w:p>
        </w:tc>
      </w:tr>
      <w:tr w14:paraId="7D065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510CAFA7">
            <w:pPr>
              <w:numPr>
                <w:ilvl w:val="0"/>
                <w:numId w:val="0"/>
              </w:numPr>
              <w:ind w:leftChars="0"/>
              <w:rPr>
                <w:rFonts w:hint="eastAsia"/>
              </w:rPr>
            </w:pPr>
          </w:p>
        </w:tc>
        <w:tc>
          <w:tcPr>
            <w:tcW w:w="867" w:type="dxa"/>
            <w:vAlign w:val="center"/>
          </w:tcPr>
          <w:p w14:paraId="721D93D9">
            <w:pPr>
              <w:rPr>
                <w:rFonts w:hint="default" w:eastAsia="宋体"/>
                <w:lang w:val="en-US" w:eastAsia="zh-CN"/>
              </w:rPr>
            </w:pPr>
            <w:r>
              <w:rPr>
                <w:rFonts w:hint="eastAsia"/>
                <w:lang w:val="en-US" w:eastAsia="zh-CN"/>
              </w:rPr>
              <w:t>1.</w:t>
            </w:r>
          </w:p>
        </w:tc>
        <w:tc>
          <w:tcPr>
            <w:tcW w:w="7809" w:type="dxa"/>
            <w:vAlign w:val="center"/>
          </w:tcPr>
          <w:p w14:paraId="09B1DDBF">
            <w:pPr>
              <w:rPr>
                <w:rFonts w:hint="default" w:eastAsia="宋体"/>
                <w:lang w:val="en-US" w:eastAsia="zh-CN"/>
              </w:rPr>
            </w:pPr>
            <w:r>
              <w:rPr>
                <w:rFonts w:hint="eastAsia"/>
                <w:lang w:val="en-US" w:eastAsia="zh-CN"/>
              </w:rPr>
              <w:t>项目负责人（项目联系人）</w:t>
            </w:r>
          </w:p>
        </w:tc>
      </w:tr>
      <w:tr w14:paraId="4CF12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704B7F77">
            <w:pPr>
              <w:numPr>
                <w:ilvl w:val="0"/>
                <w:numId w:val="4"/>
              </w:numPr>
              <w:ind w:left="425" w:leftChars="0" w:hanging="425" w:firstLineChars="0"/>
              <w:rPr>
                <w:rFonts w:hint="eastAsia"/>
              </w:rPr>
            </w:pPr>
          </w:p>
        </w:tc>
        <w:tc>
          <w:tcPr>
            <w:tcW w:w="867" w:type="dxa"/>
            <w:vAlign w:val="center"/>
          </w:tcPr>
          <w:p w14:paraId="1E3B777A">
            <w:pPr>
              <w:rPr>
                <w:rFonts w:hint="eastAsia" w:eastAsia="宋体"/>
                <w:lang w:val="en-US" w:eastAsia="zh-CN"/>
              </w:rPr>
            </w:pPr>
          </w:p>
        </w:tc>
        <w:tc>
          <w:tcPr>
            <w:tcW w:w="7809" w:type="dxa"/>
            <w:vAlign w:val="center"/>
          </w:tcPr>
          <w:p w14:paraId="0FC668AF">
            <w:pPr>
              <w:rPr>
                <w:rFonts w:hint="eastAsia" w:eastAsia="宋体"/>
                <w:lang w:eastAsia="zh-CN"/>
              </w:rPr>
            </w:pPr>
            <w:r>
              <w:rPr>
                <w:rFonts w:hint="eastAsia"/>
                <w:lang w:val="en-US" w:eastAsia="zh-CN"/>
              </w:rPr>
              <w:t>项目负责人（项目联系人）</w:t>
            </w:r>
            <w:r>
              <w:rPr>
                <w:rFonts w:hint="eastAsia"/>
              </w:rPr>
              <w:t>具有人力社保部门颁发的信息系统项目管理师证书。</w:t>
            </w:r>
          </w:p>
        </w:tc>
      </w:tr>
      <w:tr w14:paraId="37329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5CB09456">
            <w:pPr>
              <w:numPr>
                <w:ilvl w:val="0"/>
                <w:numId w:val="0"/>
              </w:numPr>
              <w:ind w:leftChars="0"/>
              <w:rPr>
                <w:rFonts w:hint="eastAsia"/>
              </w:rPr>
            </w:pPr>
          </w:p>
        </w:tc>
        <w:tc>
          <w:tcPr>
            <w:tcW w:w="867" w:type="dxa"/>
            <w:vAlign w:val="center"/>
          </w:tcPr>
          <w:p w14:paraId="70A22F36">
            <w:pPr>
              <w:rPr>
                <w:rFonts w:hint="default" w:eastAsia="宋体"/>
                <w:lang w:val="en-US" w:eastAsia="zh-CN"/>
              </w:rPr>
            </w:pPr>
            <w:r>
              <w:rPr>
                <w:rFonts w:hint="eastAsia"/>
                <w:lang w:val="en-US" w:eastAsia="zh-CN"/>
              </w:rPr>
              <w:t>2.</w:t>
            </w:r>
          </w:p>
        </w:tc>
        <w:tc>
          <w:tcPr>
            <w:tcW w:w="7809" w:type="dxa"/>
            <w:vAlign w:val="center"/>
          </w:tcPr>
          <w:p w14:paraId="7005B759">
            <w:pPr>
              <w:rPr>
                <w:rFonts w:hint="default" w:eastAsia="宋体"/>
                <w:lang w:val="en-US" w:eastAsia="zh-CN"/>
              </w:rPr>
            </w:pPr>
            <w:r>
              <w:rPr>
                <w:rFonts w:hint="eastAsia"/>
                <w:lang w:val="en-US" w:eastAsia="zh-CN"/>
              </w:rPr>
              <w:t>项目管理成员</w:t>
            </w:r>
          </w:p>
        </w:tc>
      </w:tr>
      <w:tr w14:paraId="4348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0066607D">
            <w:pPr>
              <w:numPr>
                <w:ilvl w:val="0"/>
                <w:numId w:val="4"/>
              </w:numPr>
              <w:ind w:left="425" w:leftChars="0" w:hanging="425" w:firstLineChars="0"/>
              <w:rPr>
                <w:rFonts w:hint="eastAsia"/>
              </w:rPr>
            </w:pPr>
          </w:p>
        </w:tc>
        <w:tc>
          <w:tcPr>
            <w:tcW w:w="867" w:type="dxa"/>
            <w:vAlign w:val="center"/>
          </w:tcPr>
          <w:p w14:paraId="31ABF500">
            <w:pPr>
              <w:rPr>
                <w:rFonts w:hint="eastAsia"/>
                <w:lang w:val="en-US" w:eastAsia="zh-CN"/>
              </w:rPr>
            </w:pPr>
          </w:p>
        </w:tc>
        <w:tc>
          <w:tcPr>
            <w:tcW w:w="7809" w:type="dxa"/>
            <w:vAlign w:val="center"/>
          </w:tcPr>
          <w:p w14:paraId="32FEEE13">
            <w:pPr>
              <w:rPr>
                <w:rFonts w:hint="default"/>
                <w:lang w:val="en-US" w:eastAsia="zh-CN"/>
              </w:rPr>
            </w:pPr>
            <w:r>
              <w:rPr>
                <w:rFonts w:hint="eastAsia"/>
                <w:lang w:val="en-US" w:eastAsia="zh-CN"/>
              </w:rPr>
              <w:t>每项服务内容各设1个管理人员。各管理人员均需具有</w:t>
            </w:r>
            <w:r>
              <w:rPr>
                <w:rFonts w:hint="eastAsia"/>
              </w:rPr>
              <w:t>人力社保部门颁发的信息系统项目管理师证书。</w:t>
            </w:r>
          </w:p>
        </w:tc>
      </w:tr>
    </w:tbl>
    <w:p w14:paraId="41CD1B25">
      <w:pPr>
        <w:pStyle w:val="3"/>
        <w:ind w:firstLine="422"/>
        <w:rPr>
          <w:rFonts w:hint="default" w:ascii="Calibri" w:hAnsi="Calibri" w:cs="Calibri"/>
        </w:rPr>
      </w:pPr>
      <w:r>
        <w:rPr>
          <w:rFonts w:hint="default" w:ascii="Calibri" w:hAnsi="Calibri" w:cs="Calibri"/>
        </w:rPr>
        <w:t>第三部分 商务要求</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361"/>
        <w:gridCol w:w="7463"/>
      </w:tblGrid>
      <w:tr w14:paraId="2D4EA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26F816AB">
            <w:pPr>
              <w:bidi w:val="0"/>
              <w:rPr>
                <w:rFonts w:hint="eastAsia" w:ascii="黑体" w:hAnsi="黑体" w:eastAsia="黑体" w:cs="黑体"/>
                <w:lang w:val="en-US" w:eastAsia="zh-CN"/>
              </w:rPr>
            </w:pPr>
            <w:r>
              <w:rPr>
                <w:rFonts w:hint="eastAsia" w:ascii="黑体" w:hAnsi="黑体" w:eastAsia="黑体" w:cs="黑体"/>
                <w:lang w:val="en-US" w:eastAsia="zh-CN"/>
              </w:rPr>
              <w:t>序号</w:t>
            </w:r>
          </w:p>
        </w:tc>
        <w:tc>
          <w:tcPr>
            <w:tcW w:w="1361" w:type="dxa"/>
            <w:noWrap w:val="0"/>
            <w:vAlign w:val="center"/>
          </w:tcPr>
          <w:p w14:paraId="0A6C2190">
            <w:pPr>
              <w:bidi w:val="0"/>
              <w:rPr>
                <w:rFonts w:hint="eastAsia" w:ascii="黑体" w:hAnsi="黑体" w:eastAsia="黑体" w:cs="黑体"/>
                <w:lang w:val="en-US" w:eastAsia="zh-CN"/>
              </w:rPr>
            </w:pPr>
            <w:r>
              <w:rPr>
                <w:rFonts w:hint="eastAsia" w:ascii="黑体" w:hAnsi="黑体" w:eastAsia="黑体" w:cs="黑体"/>
                <w:lang w:val="en-US" w:eastAsia="zh-CN"/>
              </w:rPr>
              <w:t>内容名称</w:t>
            </w:r>
          </w:p>
        </w:tc>
        <w:tc>
          <w:tcPr>
            <w:tcW w:w="7463" w:type="dxa"/>
            <w:noWrap w:val="0"/>
            <w:vAlign w:val="center"/>
          </w:tcPr>
          <w:p w14:paraId="76959162">
            <w:pPr>
              <w:bidi w:val="0"/>
              <w:rPr>
                <w:rFonts w:hint="eastAsia" w:ascii="黑体" w:hAnsi="黑体" w:eastAsia="黑体" w:cs="黑体"/>
                <w:lang w:val="en-US" w:eastAsia="zh-CN"/>
              </w:rPr>
            </w:pPr>
            <w:r>
              <w:rPr>
                <w:rFonts w:hint="eastAsia" w:ascii="黑体" w:hAnsi="黑体" w:eastAsia="黑体" w:cs="黑体"/>
                <w:lang w:val="en-US" w:eastAsia="zh-CN"/>
              </w:rPr>
              <w:t>要求</w:t>
            </w:r>
          </w:p>
        </w:tc>
      </w:tr>
      <w:tr w14:paraId="7C9F7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65C65A88">
            <w:pPr>
              <w:keepNext w:val="0"/>
              <w:keepLines w:val="0"/>
              <w:pageBreakBefore w:val="0"/>
              <w:widowControl w:val="0"/>
              <w:numPr>
                <w:ilvl w:val="0"/>
                <w:numId w:val="5"/>
              </w:numPr>
              <w:kinsoku/>
              <w:wordWrap/>
              <w:overflowPunct/>
              <w:topLinePunct w:val="0"/>
              <w:autoSpaceDE/>
              <w:autoSpaceDN/>
              <w:bidi w:val="0"/>
              <w:adjustRightInd/>
              <w:snapToGrid w:val="0"/>
              <w:ind w:left="0" w:leftChars="0" w:firstLine="0" w:firstLineChars="0"/>
              <w:textAlignment w:val="auto"/>
              <w:rPr>
                <w:rFonts w:hint="default" w:ascii="Calibri" w:hAnsi="Calibri" w:cs="Calibri"/>
                <w:lang w:val="en-US" w:eastAsia="zh-CN"/>
              </w:rPr>
            </w:pPr>
          </w:p>
        </w:tc>
        <w:tc>
          <w:tcPr>
            <w:tcW w:w="1361" w:type="dxa"/>
            <w:noWrap w:val="0"/>
            <w:vAlign w:val="center"/>
          </w:tcPr>
          <w:p w14:paraId="57414698">
            <w:pPr>
              <w:bidi w:val="0"/>
              <w:rPr>
                <w:rFonts w:hint="default" w:ascii="Calibri" w:hAnsi="Calibri" w:cs="Calibri"/>
                <w:lang w:val="en-US" w:eastAsia="zh-CN"/>
              </w:rPr>
            </w:pPr>
            <w:r>
              <w:rPr>
                <w:rFonts w:hint="default" w:ascii="Calibri" w:hAnsi="Calibri" w:cs="Calibri"/>
              </w:rPr>
              <w:t>报价要求</w:t>
            </w:r>
          </w:p>
        </w:tc>
        <w:tc>
          <w:tcPr>
            <w:tcW w:w="7463" w:type="dxa"/>
            <w:noWrap w:val="0"/>
            <w:vAlign w:val="center"/>
          </w:tcPr>
          <w:p w14:paraId="61B8C429">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rPr>
            </w:pPr>
            <w:r>
              <w:rPr>
                <w:rFonts w:hint="default" w:ascii="Calibri" w:hAnsi="Calibri" w:cs="Calibri"/>
                <w:lang w:val="en-US" w:eastAsia="zh-CN"/>
              </w:rPr>
              <w:t>1</w:t>
            </w:r>
            <w:r>
              <w:rPr>
                <w:rFonts w:hint="eastAsia" w:cs="Calibri"/>
                <w:lang w:val="en-US" w:eastAsia="zh-CN"/>
              </w:rPr>
              <w:t>.</w:t>
            </w:r>
            <w:r>
              <w:rPr>
                <w:rFonts w:hint="default" w:ascii="Calibri" w:hAnsi="Calibri" w:cs="Calibri"/>
              </w:rPr>
              <w:t>▲</w:t>
            </w:r>
            <w:r>
              <w:rPr>
                <w:rFonts w:hint="default" w:ascii="Calibri" w:hAnsi="Calibri" w:cs="Calibri"/>
                <w:b/>
                <w:bCs/>
                <w:u w:val="single"/>
              </w:rPr>
              <w:t>报价应包括完成本项目服务工作所需的人力物力成本、管理费、其他费用、利润、税金等完成本项目的所有费用。报价应当包含采购代理服务费。</w:t>
            </w:r>
          </w:p>
          <w:p w14:paraId="2DEA46C1">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rPr>
            </w:pPr>
            <w:r>
              <w:rPr>
                <w:rFonts w:hint="default" w:ascii="Calibri" w:hAnsi="Calibri" w:cs="Calibri"/>
                <w:lang w:val="en-US" w:eastAsia="zh-CN"/>
              </w:rPr>
              <w:t>2</w:t>
            </w:r>
            <w:r>
              <w:rPr>
                <w:rFonts w:hint="eastAsia" w:cs="Calibri"/>
                <w:lang w:val="en-US" w:eastAsia="zh-CN"/>
              </w:rPr>
              <w:t>.</w:t>
            </w:r>
            <w:r>
              <w:rPr>
                <w:rFonts w:hint="default" w:ascii="Calibri" w:hAnsi="Calibri" w:cs="Calibri"/>
              </w:rPr>
              <w:t>▲</w:t>
            </w:r>
            <w:r>
              <w:rPr>
                <w:rFonts w:hint="default" w:ascii="Calibri" w:hAnsi="Calibri" w:cs="Calibri"/>
                <w:b/>
                <w:bCs/>
                <w:u w:val="single"/>
              </w:rPr>
              <w:t>本次报价币种为</w:t>
            </w:r>
            <w:r>
              <w:rPr>
                <w:rFonts w:hint="eastAsia" w:cs="Calibri"/>
                <w:b/>
                <w:bCs/>
                <w:u w:val="single"/>
                <w:lang w:eastAsia="zh-CN"/>
              </w:rPr>
              <w:t>人民币</w:t>
            </w:r>
            <w:r>
              <w:rPr>
                <w:rFonts w:hint="default" w:ascii="Calibri" w:hAnsi="Calibri" w:cs="Calibri"/>
                <w:b/>
                <w:bCs/>
                <w:u w:val="single"/>
              </w:rPr>
              <w:t>。</w:t>
            </w:r>
          </w:p>
          <w:p w14:paraId="669BD7E2">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ascii="Calibri" w:hAnsi="Calibri" w:eastAsia="宋体" w:cs="Calibri"/>
                <w:lang w:val="en-US" w:eastAsia="zh-CN"/>
              </w:rPr>
            </w:pPr>
            <w:r>
              <w:rPr>
                <w:rFonts w:hint="default" w:ascii="Calibri" w:hAnsi="Calibri" w:cs="Calibri"/>
                <w:lang w:val="en-US" w:eastAsia="zh-CN"/>
              </w:rPr>
              <w:t>3</w:t>
            </w:r>
            <w:r>
              <w:rPr>
                <w:rFonts w:hint="eastAsia" w:cs="Calibri"/>
                <w:lang w:val="en-US" w:eastAsia="zh-CN"/>
              </w:rPr>
              <w:t>.</w:t>
            </w:r>
            <w:r>
              <w:rPr>
                <w:rFonts w:hint="default" w:ascii="Calibri" w:hAnsi="Calibri" w:cs="Calibri"/>
              </w:rPr>
              <w:t>填报单价及总价。</w:t>
            </w:r>
          </w:p>
        </w:tc>
      </w:tr>
      <w:tr w14:paraId="737C6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32BB4F70">
            <w:pPr>
              <w:keepNext w:val="0"/>
              <w:keepLines w:val="0"/>
              <w:pageBreakBefore w:val="0"/>
              <w:widowControl w:val="0"/>
              <w:numPr>
                <w:ilvl w:val="0"/>
                <w:numId w:val="5"/>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361" w:type="dxa"/>
            <w:noWrap w:val="0"/>
            <w:vAlign w:val="center"/>
          </w:tcPr>
          <w:p w14:paraId="38AB8864">
            <w:pPr>
              <w:bidi w:val="0"/>
              <w:rPr>
                <w:rFonts w:hint="default" w:ascii="Calibri" w:hAnsi="Calibri" w:eastAsia="宋体" w:cs="Calibri"/>
                <w:kern w:val="2"/>
                <w:sz w:val="21"/>
                <w:szCs w:val="24"/>
                <w:lang w:val="en-US" w:eastAsia="zh-CN" w:bidi="ar-SA"/>
              </w:rPr>
            </w:pPr>
            <w:r>
              <w:rPr>
                <w:rFonts w:hint="default" w:ascii="Calibri" w:hAnsi="Calibri" w:cs="Calibri"/>
              </w:rPr>
              <w:t>合同双方</w:t>
            </w:r>
          </w:p>
        </w:tc>
        <w:tc>
          <w:tcPr>
            <w:tcW w:w="7463" w:type="dxa"/>
            <w:noWrap w:val="0"/>
            <w:vAlign w:val="center"/>
          </w:tcPr>
          <w:p w14:paraId="06D4D95B">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cs="Calibri"/>
                <w:lang w:val="en-US" w:eastAsia="zh-CN"/>
              </w:rPr>
            </w:pPr>
            <w:r>
              <w:rPr>
                <w:rFonts w:hint="default" w:ascii="Calibri" w:hAnsi="Calibri" w:cs="Calibri"/>
                <w:lang w:val="en-US" w:eastAsia="zh-CN"/>
              </w:rPr>
              <w:t>1</w:t>
            </w:r>
            <w:r>
              <w:rPr>
                <w:rFonts w:hint="eastAsia" w:cs="Calibri"/>
                <w:lang w:val="en-US" w:eastAsia="zh-CN"/>
              </w:rPr>
              <w:t>.</w:t>
            </w:r>
            <w:r>
              <w:rPr>
                <w:rFonts w:hint="default" w:ascii="Calibri" w:hAnsi="Calibri" w:cs="Calibri"/>
                <w:lang w:val="en-US" w:eastAsia="zh-CN"/>
              </w:rPr>
              <w:t>本项目合同甲方为</w:t>
            </w:r>
            <w:r>
              <w:rPr>
                <w:rFonts w:hint="eastAsia" w:cs="Calibri"/>
                <w:lang w:val="en-US" w:eastAsia="zh-CN"/>
              </w:rPr>
              <w:t>浙江省广播电视监测评议中心</w:t>
            </w:r>
            <w:r>
              <w:rPr>
                <w:rFonts w:hint="default" w:ascii="Calibri" w:hAnsi="Calibri" w:cs="Calibri"/>
                <w:lang w:val="en-US" w:eastAsia="zh-CN"/>
              </w:rPr>
              <w:t>，合同乙方为</w:t>
            </w:r>
            <w:r>
              <w:rPr>
                <w:rFonts w:hint="eastAsia" w:cs="Calibri"/>
                <w:lang w:val="en-US" w:eastAsia="zh-CN"/>
              </w:rPr>
              <w:t>中标人；</w:t>
            </w:r>
          </w:p>
          <w:p w14:paraId="6542E80D">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kern w:val="2"/>
                <w:sz w:val="21"/>
                <w:szCs w:val="24"/>
                <w:lang w:val="en-US" w:eastAsia="zh-CN" w:bidi="ar-SA"/>
              </w:rPr>
            </w:pPr>
            <w:r>
              <w:rPr>
                <w:rFonts w:hint="eastAsia" w:cs="Calibri"/>
                <w:lang w:val="en-US" w:eastAsia="zh-CN"/>
              </w:rPr>
              <w:t>2.</w:t>
            </w:r>
            <w:r>
              <w:rPr>
                <w:rFonts w:hint="default" w:ascii="Calibri" w:hAnsi="Calibri" w:cs="Calibri"/>
                <w:lang w:val="en-US" w:eastAsia="zh-CN"/>
              </w:rPr>
              <w:t>合同款</w:t>
            </w:r>
            <w:r>
              <w:rPr>
                <w:rFonts w:hint="eastAsia" w:cs="Calibri"/>
                <w:lang w:val="en-US" w:eastAsia="zh-CN"/>
              </w:rPr>
              <w:t>由合同甲方</w:t>
            </w:r>
            <w:r>
              <w:rPr>
                <w:rFonts w:hint="default" w:ascii="Calibri" w:hAnsi="Calibri" w:cs="Calibri"/>
                <w:lang w:val="en-US" w:eastAsia="zh-CN"/>
              </w:rPr>
              <w:t>支付给合同乙方。</w:t>
            </w:r>
          </w:p>
        </w:tc>
      </w:tr>
      <w:tr w14:paraId="1F73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625D589C">
            <w:pPr>
              <w:keepNext w:val="0"/>
              <w:keepLines w:val="0"/>
              <w:pageBreakBefore w:val="0"/>
              <w:widowControl w:val="0"/>
              <w:numPr>
                <w:ilvl w:val="0"/>
                <w:numId w:val="5"/>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361" w:type="dxa"/>
            <w:noWrap w:val="0"/>
            <w:vAlign w:val="center"/>
          </w:tcPr>
          <w:p w14:paraId="2E5243B3">
            <w:pPr>
              <w:bidi w:val="0"/>
              <w:rPr>
                <w:rFonts w:hint="default" w:ascii="Calibri" w:hAnsi="Calibri" w:eastAsia="宋体" w:cs="Calibri"/>
                <w:kern w:val="2"/>
                <w:sz w:val="21"/>
                <w:szCs w:val="24"/>
                <w:lang w:val="en-US" w:eastAsia="zh-CN" w:bidi="ar-SA"/>
              </w:rPr>
            </w:pPr>
            <w:r>
              <w:rPr>
                <w:rFonts w:hint="default" w:ascii="Calibri" w:hAnsi="Calibri" w:cs="Calibri"/>
              </w:rPr>
              <w:t>转包或分包</w:t>
            </w:r>
          </w:p>
        </w:tc>
        <w:tc>
          <w:tcPr>
            <w:tcW w:w="7463" w:type="dxa"/>
            <w:noWrap w:val="0"/>
            <w:vAlign w:val="center"/>
          </w:tcPr>
          <w:p w14:paraId="17C57784">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ascii="Calibri" w:hAnsi="Calibri" w:eastAsia="宋体" w:cs="Calibri"/>
                <w:lang w:eastAsia="zh-CN"/>
              </w:rPr>
            </w:pPr>
            <w:r>
              <w:rPr>
                <w:rFonts w:hint="default" w:ascii="Calibri" w:hAnsi="Calibri" w:cs="Calibri"/>
                <w:lang w:val="en-US" w:eastAsia="zh-CN"/>
              </w:rPr>
              <w:t>1</w:t>
            </w:r>
            <w:r>
              <w:rPr>
                <w:rFonts w:hint="eastAsia" w:cs="Calibri"/>
                <w:lang w:val="en-US" w:eastAsia="zh-CN"/>
              </w:rPr>
              <w:t>.</w:t>
            </w:r>
            <w:r>
              <w:rPr>
                <w:rFonts w:hint="default" w:ascii="Calibri" w:hAnsi="Calibri" w:cs="Calibri"/>
              </w:rPr>
              <w:t>▲</w:t>
            </w:r>
            <w:r>
              <w:rPr>
                <w:rFonts w:hint="default" w:ascii="Calibri" w:hAnsi="Calibri" w:cs="Calibri"/>
                <w:b/>
                <w:bCs/>
                <w:u w:val="single"/>
                <w:lang w:val="en-US" w:eastAsia="zh-CN"/>
              </w:rPr>
              <w:t>本项目不得转包：合同乙方</w:t>
            </w:r>
            <w:r>
              <w:rPr>
                <w:rFonts w:hint="default" w:ascii="Calibri" w:hAnsi="Calibri" w:cs="Calibri"/>
                <w:b/>
                <w:bCs/>
                <w:u w:val="single"/>
              </w:rPr>
              <w:t>不得将本合同</w:t>
            </w:r>
            <w:r>
              <w:rPr>
                <w:rFonts w:hint="default" w:ascii="Calibri" w:hAnsi="Calibri" w:cs="Calibri"/>
                <w:b/>
                <w:bCs/>
                <w:u w:val="single"/>
                <w:lang w:val="en-US" w:eastAsia="zh-CN"/>
              </w:rPr>
              <w:t>标的</w:t>
            </w:r>
            <w:r>
              <w:rPr>
                <w:rFonts w:hint="default" w:ascii="Calibri" w:hAnsi="Calibri" w:cs="Calibri"/>
                <w:b/>
                <w:bCs/>
                <w:u w:val="single"/>
              </w:rPr>
              <w:t>转包由其他</w:t>
            </w:r>
            <w:r>
              <w:rPr>
                <w:rFonts w:hint="eastAsia" w:cs="Calibri"/>
                <w:b/>
                <w:bCs/>
                <w:u w:val="single"/>
                <w:lang w:val="en-US" w:eastAsia="zh-CN"/>
              </w:rPr>
              <w:t>供应商</w:t>
            </w:r>
            <w:r>
              <w:rPr>
                <w:rFonts w:hint="default" w:ascii="Calibri" w:hAnsi="Calibri" w:cs="Calibri"/>
                <w:b/>
                <w:bCs/>
                <w:u w:val="single"/>
              </w:rPr>
              <w:t>承担</w:t>
            </w:r>
            <w:r>
              <w:rPr>
                <w:rFonts w:hint="eastAsia" w:cs="Calibri"/>
                <w:b/>
                <w:bCs/>
                <w:u w:val="single"/>
                <w:lang w:eastAsia="zh-CN"/>
              </w:rPr>
              <w:t>。</w:t>
            </w:r>
          </w:p>
          <w:p w14:paraId="50F073B8">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b/>
                <w:bCs/>
                <w:u w:val="single"/>
                <w:lang w:val="en-US" w:eastAsia="zh-CN"/>
              </w:rPr>
            </w:pPr>
            <w:r>
              <w:rPr>
                <w:rFonts w:hint="default" w:ascii="Calibri" w:hAnsi="Calibri" w:cs="Calibri"/>
                <w:lang w:val="en-US" w:eastAsia="zh-CN"/>
              </w:rPr>
              <w:t>2</w:t>
            </w:r>
            <w:r>
              <w:rPr>
                <w:rFonts w:hint="eastAsia" w:cs="Calibri"/>
                <w:lang w:val="en-US" w:eastAsia="zh-CN"/>
              </w:rPr>
              <w:t>.</w:t>
            </w:r>
            <w:r>
              <w:rPr>
                <w:rFonts w:hint="default" w:ascii="Calibri" w:hAnsi="Calibri" w:cs="Calibri"/>
              </w:rPr>
              <w:t>▲</w:t>
            </w:r>
            <w:r>
              <w:rPr>
                <w:rFonts w:hint="default" w:ascii="Calibri" w:hAnsi="Calibri" w:cs="Calibri"/>
                <w:b/>
                <w:bCs/>
                <w:u w:val="single"/>
                <w:lang w:val="en-US" w:eastAsia="zh-CN"/>
              </w:rPr>
              <w:t>本项目部分内容允许分包，要求如下：</w:t>
            </w:r>
          </w:p>
          <w:p w14:paraId="370AACB5">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default" w:ascii="Calibri" w:hAnsi="Calibri" w:cs="Calibri"/>
                <w:b/>
                <w:bCs/>
                <w:u w:val="single"/>
                <w:lang w:val="en-US" w:eastAsia="zh-CN"/>
              </w:rPr>
            </w:pPr>
            <w:r>
              <w:rPr>
                <w:rFonts w:hint="default" w:ascii="Calibri" w:hAnsi="Calibri" w:cs="Calibri"/>
                <w:b/>
                <w:bCs/>
                <w:u w:val="single"/>
                <w:lang w:val="en-US" w:eastAsia="zh-CN"/>
              </w:rPr>
              <w:t>（1）分包内容为本项目的非主体、非关键性工作</w:t>
            </w:r>
            <w:r>
              <w:rPr>
                <w:rFonts w:hint="eastAsia" w:cs="Calibri"/>
                <w:b/>
                <w:bCs/>
                <w:u w:val="single"/>
                <w:lang w:val="en-US" w:eastAsia="zh-CN"/>
              </w:rPr>
              <w:t>；</w:t>
            </w:r>
          </w:p>
          <w:p w14:paraId="70F6CCDB">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default" w:cs="Calibri"/>
                <w:b/>
                <w:bCs/>
                <w:u w:val="single"/>
                <w:lang w:val="en-US" w:eastAsia="zh-CN"/>
              </w:rPr>
            </w:pPr>
            <w:r>
              <w:rPr>
                <w:rFonts w:hint="eastAsia" w:cs="Calibri"/>
                <w:b/>
                <w:bCs/>
                <w:u w:val="single"/>
                <w:lang w:val="en-US" w:eastAsia="zh-CN"/>
              </w:rPr>
              <w:t>（2）分包内容的金额不超过合同金额的30%；</w:t>
            </w:r>
          </w:p>
          <w:p w14:paraId="2435D621">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eastAsia" w:ascii="Calibri" w:hAnsi="Calibri" w:eastAsia="宋体" w:cs="Calibri"/>
                <w:b/>
                <w:bCs/>
                <w:u w:val="single"/>
                <w:lang w:eastAsia="zh-CN"/>
              </w:rPr>
            </w:pPr>
            <w:r>
              <w:rPr>
                <w:rFonts w:hint="default" w:ascii="Calibri" w:hAnsi="Calibri" w:cs="Calibri"/>
                <w:b/>
                <w:bCs/>
                <w:u w:val="single"/>
                <w:lang w:eastAsia="zh-CN"/>
              </w:rPr>
              <w:t>（</w:t>
            </w:r>
            <w:r>
              <w:rPr>
                <w:rFonts w:hint="default" w:ascii="Calibri" w:hAnsi="Calibri" w:cs="Calibri"/>
                <w:b/>
                <w:bCs/>
                <w:u w:val="single"/>
                <w:lang w:val="en-US" w:eastAsia="zh-CN"/>
              </w:rPr>
              <w:t>3</w:t>
            </w:r>
            <w:r>
              <w:rPr>
                <w:rFonts w:hint="default" w:ascii="Calibri" w:hAnsi="Calibri" w:cs="Calibri"/>
                <w:b/>
                <w:bCs/>
                <w:u w:val="single"/>
                <w:lang w:eastAsia="zh-CN"/>
              </w:rPr>
              <w:t>）</w:t>
            </w:r>
            <w:r>
              <w:rPr>
                <w:rFonts w:hint="default" w:ascii="Calibri" w:hAnsi="Calibri" w:cs="Calibri"/>
                <w:b/>
                <w:bCs/>
                <w:u w:val="single"/>
              </w:rPr>
              <w:t>分包</w:t>
            </w:r>
            <w:r>
              <w:rPr>
                <w:rFonts w:hint="default" w:ascii="Calibri" w:hAnsi="Calibri" w:cs="Calibri"/>
                <w:b/>
                <w:bCs/>
                <w:u w:val="single"/>
                <w:lang w:val="en-US" w:eastAsia="zh-CN"/>
              </w:rPr>
              <w:t>供应商</w:t>
            </w:r>
            <w:r>
              <w:rPr>
                <w:rFonts w:hint="default" w:ascii="Calibri" w:hAnsi="Calibri" w:cs="Calibri"/>
                <w:b/>
                <w:bCs/>
                <w:u w:val="single"/>
              </w:rPr>
              <w:t>应具有完成项目内容的相应能力</w:t>
            </w:r>
            <w:r>
              <w:rPr>
                <w:rFonts w:hint="eastAsia" w:cs="Calibri"/>
                <w:b/>
                <w:bCs/>
                <w:u w:val="single"/>
                <w:lang w:eastAsia="zh-CN"/>
              </w:rPr>
              <w:t>；</w:t>
            </w:r>
          </w:p>
          <w:p w14:paraId="24F0DA79">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eastAsia" w:ascii="Calibri" w:hAnsi="Calibri" w:eastAsia="宋体" w:cs="Calibri"/>
                <w:u w:val="single"/>
                <w:lang w:val="en-US" w:eastAsia="zh-CN"/>
              </w:rPr>
            </w:pPr>
            <w:r>
              <w:rPr>
                <w:rFonts w:hint="default" w:ascii="Calibri" w:hAnsi="Calibri" w:cs="Calibri"/>
                <w:b/>
                <w:bCs/>
                <w:u w:val="single"/>
                <w:lang w:val="en-US" w:eastAsia="zh-CN"/>
              </w:rPr>
              <w:t>（4）除</w:t>
            </w:r>
            <w:r>
              <w:rPr>
                <w:rFonts w:hint="eastAsia" w:cs="Calibri"/>
                <w:b/>
                <w:bCs/>
                <w:u w:val="single"/>
                <w:lang w:val="en-US" w:eastAsia="zh-CN"/>
              </w:rPr>
              <w:t>招标文件</w:t>
            </w:r>
            <w:r>
              <w:rPr>
                <w:rFonts w:hint="default" w:ascii="Calibri" w:hAnsi="Calibri" w:cs="Calibri"/>
                <w:b/>
                <w:bCs/>
                <w:u w:val="single"/>
                <w:lang w:val="en-US" w:eastAsia="zh-CN"/>
              </w:rPr>
              <w:t>约定允许分包的内容外，合同乙方</w:t>
            </w:r>
            <w:r>
              <w:rPr>
                <w:rFonts w:hint="default" w:ascii="Calibri" w:hAnsi="Calibri" w:cs="Calibri"/>
                <w:b/>
                <w:bCs/>
                <w:u w:val="single"/>
              </w:rPr>
              <w:t>不得擅自将</w:t>
            </w:r>
            <w:r>
              <w:rPr>
                <w:rFonts w:hint="default" w:ascii="Calibri" w:hAnsi="Calibri" w:cs="Calibri"/>
                <w:b/>
                <w:bCs/>
                <w:u w:val="single"/>
                <w:lang w:val="en-US" w:eastAsia="zh-CN"/>
              </w:rPr>
              <w:t>其他</w:t>
            </w:r>
            <w:r>
              <w:rPr>
                <w:rFonts w:hint="default" w:ascii="Calibri" w:hAnsi="Calibri" w:cs="Calibri"/>
                <w:b/>
                <w:bCs/>
                <w:u w:val="single"/>
              </w:rPr>
              <w:t>合同</w:t>
            </w:r>
            <w:r>
              <w:rPr>
                <w:rFonts w:hint="default" w:ascii="Calibri" w:hAnsi="Calibri" w:cs="Calibri"/>
                <w:b/>
                <w:bCs/>
                <w:u w:val="single"/>
                <w:lang w:val="en-US" w:eastAsia="zh-CN"/>
              </w:rPr>
              <w:t>标的</w:t>
            </w:r>
            <w:r>
              <w:rPr>
                <w:rFonts w:hint="default" w:ascii="Calibri" w:hAnsi="Calibri" w:cs="Calibri"/>
                <w:b/>
                <w:bCs/>
                <w:u w:val="single"/>
              </w:rPr>
              <w:t>分包给其他</w:t>
            </w:r>
            <w:r>
              <w:rPr>
                <w:rFonts w:hint="default" w:ascii="Calibri" w:hAnsi="Calibri" w:cs="Calibri"/>
                <w:b/>
                <w:bCs/>
                <w:u w:val="single"/>
                <w:lang w:val="en-US" w:eastAsia="zh-CN"/>
              </w:rPr>
              <w:t>供应商</w:t>
            </w:r>
            <w:r>
              <w:rPr>
                <w:rFonts w:hint="default" w:ascii="Calibri" w:hAnsi="Calibri" w:cs="Calibri"/>
                <w:b/>
                <w:bCs/>
                <w:u w:val="single"/>
              </w:rPr>
              <w:t>承担</w:t>
            </w:r>
            <w:r>
              <w:rPr>
                <w:rFonts w:hint="eastAsia" w:cs="Calibri"/>
                <w:b/>
                <w:bCs/>
                <w:u w:val="single"/>
                <w:lang w:eastAsia="zh-CN"/>
              </w:rPr>
              <w:t>。</w:t>
            </w:r>
          </w:p>
          <w:p w14:paraId="5833F5D9">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lang w:val="en-US" w:eastAsia="zh-CN"/>
              </w:rPr>
            </w:pPr>
            <w:r>
              <w:rPr>
                <w:rFonts w:hint="default" w:ascii="Calibri" w:hAnsi="Calibri" w:eastAsia="楷体" w:cs="Calibri"/>
                <w:lang w:val="en-US" w:eastAsia="zh-CN"/>
              </w:rPr>
              <w:t>说明：</w:t>
            </w:r>
            <w:r>
              <w:rPr>
                <w:rFonts w:hint="default" w:ascii="Calibri" w:hAnsi="Calibri" w:eastAsia="楷体" w:cs="Calibri"/>
                <w:b w:val="0"/>
                <w:bCs w:val="0"/>
                <w:lang w:val="en-US" w:eastAsia="zh-CN"/>
              </w:rPr>
              <w:t>投标人拟在中标后分包以上允许分包内容</w:t>
            </w:r>
            <w:r>
              <w:rPr>
                <w:rFonts w:hint="eastAsia" w:eastAsia="楷体" w:cs="Calibri"/>
                <w:b w:val="0"/>
                <w:bCs w:val="0"/>
                <w:lang w:val="en-US" w:eastAsia="zh-CN"/>
              </w:rPr>
              <w:t>或分包金额</w:t>
            </w:r>
            <w:r>
              <w:rPr>
                <w:rFonts w:hint="default" w:ascii="Calibri" w:hAnsi="Calibri" w:eastAsia="楷体" w:cs="Calibri"/>
                <w:b w:val="0"/>
                <w:bCs w:val="0"/>
                <w:lang w:val="en-US" w:eastAsia="zh-CN"/>
              </w:rPr>
              <w:t>的，应在投标文件中明确分包内容及对应分包供应商</w:t>
            </w:r>
            <w:r>
              <w:rPr>
                <w:rFonts w:hint="default" w:ascii="Calibri" w:hAnsi="Calibri" w:eastAsia="楷体" w:cs="Calibri"/>
                <w:lang w:val="en-US" w:eastAsia="zh-CN"/>
              </w:rPr>
              <w:t>。</w:t>
            </w:r>
          </w:p>
          <w:p w14:paraId="44F67E68">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b/>
                <w:bCs/>
                <w:u w:val="single"/>
                <w:lang w:val="en-US" w:eastAsia="zh-CN"/>
              </w:rPr>
            </w:pPr>
            <w:r>
              <w:rPr>
                <w:rFonts w:hint="default" w:ascii="Calibri" w:hAnsi="Calibri" w:cs="Calibri"/>
                <w:lang w:val="en-US" w:eastAsia="zh-CN"/>
              </w:rPr>
              <w:t>3</w:t>
            </w:r>
            <w:r>
              <w:rPr>
                <w:rFonts w:hint="eastAsia" w:cs="Calibri"/>
                <w:lang w:val="en-US" w:eastAsia="zh-CN"/>
              </w:rPr>
              <w:t>.</w:t>
            </w:r>
            <w:r>
              <w:rPr>
                <w:rFonts w:hint="default" w:ascii="Calibri" w:hAnsi="Calibri" w:cs="Calibri"/>
              </w:rPr>
              <w:t>▲</w:t>
            </w:r>
            <w:r>
              <w:rPr>
                <w:rFonts w:hint="default" w:ascii="Calibri" w:hAnsi="Calibri" w:cs="Calibri"/>
                <w:b/>
                <w:bCs/>
                <w:u w:val="single"/>
              </w:rPr>
              <w:t>如有违反以上情形，</w:t>
            </w:r>
            <w:r>
              <w:rPr>
                <w:rFonts w:hint="default" w:ascii="Calibri" w:hAnsi="Calibri" w:cs="Calibri"/>
                <w:b/>
                <w:bCs/>
                <w:u w:val="single"/>
                <w:lang w:val="en-US" w:eastAsia="zh-CN"/>
              </w:rPr>
              <w:t>合同</w:t>
            </w:r>
            <w:r>
              <w:rPr>
                <w:rFonts w:hint="eastAsia" w:cs="Calibri"/>
                <w:b/>
                <w:bCs/>
                <w:u w:val="single"/>
                <w:lang w:val="en-US" w:eastAsia="zh-CN"/>
              </w:rPr>
              <w:t>甲</w:t>
            </w:r>
            <w:r>
              <w:rPr>
                <w:rFonts w:hint="default" w:ascii="Calibri" w:hAnsi="Calibri" w:cs="Calibri"/>
                <w:b/>
                <w:bCs/>
                <w:u w:val="single"/>
                <w:lang w:val="en-US" w:eastAsia="zh-CN"/>
              </w:rPr>
              <w:t>方</w:t>
            </w:r>
            <w:r>
              <w:rPr>
                <w:rFonts w:hint="default" w:ascii="Calibri" w:hAnsi="Calibri" w:cs="Calibri"/>
                <w:b/>
                <w:bCs/>
                <w:u w:val="single"/>
              </w:rPr>
              <w:t>有权解除合同，并追究</w:t>
            </w:r>
            <w:r>
              <w:rPr>
                <w:rFonts w:hint="default" w:ascii="Calibri" w:hAnsi="Calibri" w:cs="Calibri"/>
                <w:b/>
                <w:bCs/>
                <w:u w:val="single"/>
                <w:lang w:val="en-US" w:eastAsia="zh-CN"/>
              </w:rPr>
              <w:t>合同乙方</w:t>
            </w:r>
            <w:r>
              <w:rPr>
                <w:rFonts w:hint="default" w:ascii="Calibri" w:hAnsi="Calibri" w:cs="Calibri"/>
                <w:b/>
                <w:bCs/>
                <w:u w:val="single"/>
              </w:rPr>
              <w:t>的违约责任。</w:t>
            </w:r>
          </w:p>
        </w:tc>
      </w:tr>
      <w:tr w14:paraId="3BEE0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375BBFE8">
            <w:pPr>
              <w:keepNext w:val="0"/>
              <w:keepLines w:val="0"/>
              <w:pageBreakBefore w:val="0"/>
              <w:widowControl w:val="0"/>
              <w:numPr>
                <w:ilvl w:val="0"/>
                <w:numId w:val="5"/>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361" w:type="dxa"/>
            <w:noWrap w:val="0"/>
            <w:vAlign w:val="center"/>
          </w:tcPr>
          <w:p w14:paraId="28C99FFD">
            <w:pPr>
              <w:bidi w:val="0"/>
              <w:rPr>
                <w:rFonts w:hint="default" w:ascii="Calibri" w:hAnsi="Calibri" w:eastAsia="宋体" w:cs="Calibri"/>
                <w:kern w:val="2"/>
                <w:sz w:val="21"/>
                <w:szCs w:val="24"/>
                <w:lang w:val="en-US" w:eastAsia="zh-CN" w:bidi="ar-SA"/>
              </w:rPr>
            </w:pPr>
            <w:r>
              <w:rPr>
                <w:rFonts w:hint="default" w:ascii="Calibri" w:hAnsi="Calibri" w:cs="Calibri"/>
                <w:lang w:val="en-US" w:eastAsia="zh-CN"/>
              </w:rPr>
              <w:t>履约保证金</w:t>
            </w:r>
          </w:p>
        </w:tc>
        <w:tc>
          <w:tcPr>
            <w:tcW w:w="7463" w:type="dxa"/>
            <w:noWrap w:val="0"/>
            <w:vAlign w:val="center"/>
          </w:tcPr>
          <w:p w14:paraId="50B2C405">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lang w:val="en-US" w:eastAsia="zh-CN"/>
              </w:rPr>
            </w:pPr>
            <w:r>
              <w:rPr>
                <w:rFonts w:hint="default" w:ascii="Calibri" w:hAnsi="Calibri" w:cs="Calibri"/>
                <w:lang w:val="en-US" w:eastAsia="zh-CN"/>
              </w:rPr>
              <w:t>1</w:t>
            </w:r>
            <w:r>
              <w:rPr>
                <w:rFonts w:hint="eastAsia" w:cs="Calibri"/>
                <w:lang w:val="en-US" w:eastAsia="zh-CN"/>
              </w:rPr>
              <w:t>.合同乙方</w:t>
            </w:r>
            <w:r>
              <w:rPr>
                <w:rFonts w:hint="default" w:ascii="Calibri" w:hAnsi="Calibri" w:cs="Calibri"/>
              </w:rPr>
              <w:t>应在合同签订后</w:t>
            </w:r>
            <w:r>
              <w:rPr>
                <w:rFonts w:hint="default" w:ascii="Calibri" w:hAnsi="Calibri" w:cs="Calibri"/>
                <w:lang w:val="en-US" w:eastAsia="zh-CN"/>
              </w:rPr>
              <w:t>10</w:t>
            </w:r>
            <w:r>
              <w:rPr>
                <w:rFonts w:hint="default" w:ascii="Calibri" w:hAnsi="Calibri" w:cs="Calibri"/>
              </w:rPr>
              <w:t>个工作日内向</w:t>
            </w:r>
            <w:r>
              <w:rPr>
                <w:rFonts w:hint="eastAsia" w:cs="Calibri"/>
                <w:lang w:val="en-US" w:eastAsia="zh-CN"/>
              </w:rPr>
              <w:t>合同甲方</w:t>
            </w:r>
            <w:r>
              <w:rPr>
                <w:rFonts w:hint="default" w:ascii="Calibri" w:hAnsi="Calibri" w:cs="Calibri"/>
              </w:rPr>
              <w:t>提交履约保证金为【</w:t>
            </w:r>
            <w:r>
              <w:rPr>
                <w:rFonts w:hint="default" w:ascii="Calibri" w:hAnsi="Calibri" w:cs="Calibri"/>
                <w:lang w:val="en-US" w:eastAsia="zh-CN"/>
              </w:rPr>
              <w:t>0</w:t>
            </w:r>
            <w:r>
              <w:rPr>
                <w:rFonts w:hint="default" w:ascii="Calibri" w:hAnsi="Calibri" w:cs="Calibri"/>
              </w:rPr>
              <w:t>】元。</w:t>
            </w:r>
          </w:p>
          <w:p w14:paraId="4EB267DB">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rPr>
            </w:pPr>
            <w:r>
              <w:rPr>
                <w:rFonts w:hint="default" w:ascii="Calibri" w:hAnsi="Calibri" w:cs="Calibri"/>
                <w:lang w:val="en-US" w:eastAsia="zh-CN"/>
              </w:rPr>
              <w:t>2</w:t>
            </w:r>
            <w:r>
              <w:rPr>
                <w:rFonts w:hint="eastAsia" w:cs="Calibri"/>
                <w:lang w:val="en-US" w:eastAsia="zh-CN"/>
              </w:rPr>
              <w:t>.</w:t>
            </w:r>
            <w:r>
              <w:rPr>
                <w:rFonts w:hint="default" w:ascii="Calibri" w:hAnsi="Calibri" w:cs="Calibri"/>
              </w:rPr>
              <w:t>履约保证金应使用本合同货币，按下述</w:t>
            </w:r>
            <w:r>
              <w:rPr>
                <w:rFonts w:hint="eastAsia" w:cs="Calibri"/>
                <w:lang w:val="en-US" w:eastAsia="zh-CN"/>
              </w:rPr>
              <w:t>之一</w:t>
            </w:r>
            <w:r>
              <w:rPr>
                <w:rFonts w:hint="default" w:ascii="Calibri" w:hAnsi="Calibri" w:cs="Calibri"/>
              </w:rPr>
              <w:t>形式提交：</w:t>
            </w:r>
          </w:p>
          <w:p w14:paraId="3B75F2DB">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rPr>
            </w:pPr>
            <w:r>
              <w:rPr>
                <w:rFonts w:hint="default" w:ascii="Calibri" w:hAnsi="Calibri" w:cs="Calibri"/>
              </w:rPr>
              <w:t>A.在中华人民共和国注册和营业的银行出具的保函，或保险公司出具的保函。B.支票。C.汇票。D.其他非现金形式。</w:t>
            </w:r>
          </w:p>
          <w:p w14:paraId="5210DDFC">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rPr>
            </w:pPr>
            <w:r>
              <w:rPr>
                <w:rFonts w:hint="default" w:ascii="Calibri" w:hAnsi="Calibri" w:cs="Calibri"/>
                <w:lang w:val="en-US" w:eastAsia="zh-CN"/>
              </w:rPr>
              <w:t>3</w:t>
            </w:r>
            <w:r>
              <w:rPr>
                <w:rFonts w:hint="eastAsia" w:cs="Calibri"/>
                <w:lang w:val="en-US" w:eastAsia="zh-CN"/>
              </w:rPr>
              <w:t>.</w:t>
            </w:r>
            <w:r>
              <w:rPr>
                <w:rFonts w:hint="default" w:ascii="Calibri" w:hAnsi="Calibri" w:cs="Calibri"/>
              </w:rPr>
              <w:t>履约保证金有效期限：合同签订之日起至项目通过</w:t>
            </w:r>
            <w:r>
              <w:rPr>
                <w:rFonts w:hint="eastAsia" w:cs="Calibri"/>
                <w:lang w:val="en-US" w:eastAsia="zh-CN"/>
              </w:rPr>
              <w:t>合同甲方</w:t>
            </w:r>
            <w:r>
              <w:rPr>
                <w:rFonts w:hint="default" w:ascii="Calibri" w:hAnsi="Calibri" w:cs="Calibri"/>
              </w:rPr>
              <w:t>验收后结束。</w:t>
            </w:r>
          </w:p>
          <w:p w14:paraId="72D94AF8">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rPr>
            </w:pPr>
            <w:r>
              <w:rPr>
                <w:rFonts w:hint="default" w:ascii="Calibri" w:hAnsi="Calibri" w:cs="Calibri"/>
                <w:lang w:val="en-US" w:eastAsia="zh-CN"/>
              </w:rPr>
              <w:t>4</w:t>
            </w:r>
            <w:r>
              <w:rPr>
                <w:rFonts w:hint="eastAsia" w:cs="Calibri"/>
                <w:lang w:val="en-US" w:eastAsia="zh-CN"/>
              </w:rPr>
              <w:t>.</w:t>
            </w:r>
            <w:r>
              <w:rPr>
                <w:rFonts w:hint="default" w:ascii="Calibri" w:hAnsi="Calibri" w:cs="Calibri"/>
              </w:rPr>
              <w:t>履约保证金退还：</w:t>
            </w:r>
          </w:p>
          <w:p w14:paraId="27FC45BD">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rPr>
            </w:pPr>
            <w:r>
              <w:rPr>
                <w:rFonts w:hint="default" w:ascii="Calibri" w:hAnsi="Calibri" w:cs="Calibri"/>
              </w:rPr>
              <w:sym w:font="Wingdings 2" w:char="00A3"/>
            </w:r>
            <w:r>
              <w:rPr>
                <w:rFonts w:hint="eastAsia" w:cs="Calibri"/>
                <w:lang w:val="en-US" w:eastAsia="zh-CN"/>
              </w:rPr>
              <w:t>保函形式：</w:t>
            </w:r>
            <w:r>
              <w:rPr>
                <w:rFonts w:hint="default" w:ascii="Calibri" w:hAnsi="Calibri" w:cs="Calibri"/>
              </w:rPr>
              <w:t>有效期限满后七</w:t>
            </w:r>
            <w:r>
              <w:rPr>
                <w:rFonts w:hint="eastAsia" w:cs="Calibri"/>
                <w:lang w:val="en-US" w:eastAsia="zh-CN"/>
              </w:rPr>
              <w:t>个</w:t>
            </w:r>
            <w:r>
              <w:rPr>
                <w:rFonts w:hint="default" w:ascii="Calibri" w:hAnsi="Calibri" w:cs="Calibri"/>
                <w:lang w:val="en-US" w:eastAsia="zh-CN"/>
              </w:rPr>
              <w:t>工作</w:t>
            </w:r>
            <w:r>
              <w:rPr>
                <w:rFonts w:hint="default" w:ascii="Calibri" w:hAnsi="Calibri" w:cs="Calibri"/>
              </w:rPr>
              <w:t>日内将本保函正本退还。</w:t>
            </w:r>
          </w:p>
          <w:p w14:paraId="48EC8E03">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cs="Calibri"/>
                <w:szCs w:val="21"/>
                <w:lang w:val="en-US" w:eastAsia="zh-CN"/>
              </w:rPr>
            </w:pPr>
            <w:r>
              <w:rPr>
                <w:rFonts w:hint="default" w:ascii="Calibri" w:hAnsi="Calibri" w:eastAsia="宋体" w:cs="Calibri"/>
                <w:szCs w:val="21"/>
              </w:rPr>
              <w:sym w:font="Wingdings 2" w:char="00A3"/>
            </w:r>
            <w:r>
              <w:rPr>
                <w:rFonts w:hint="default" w:ascii="Calibri" w:hAnsi="Calibri" w:eastAsia="宋体" w:cs="Calibri"/>
                <w:szCs w:val="21"/>
              </w:rPr>
              <w:t>支票</w:t>
            </w:r>
            <w:r>
              <w:rPr>
                <w:rFonts w:hint="default" w:ascii="Calibri" w:hAnsi="Calibri" w:cs="Calibri"/>
                <w:szCs w:val="21"/>
                <w:lang w:val="en-US" w:eastAsia="zh-CN"/>
              </w:rPr>
              <w:t>等其他形式：</w:t>
            </w:r>
            <w:r>
              <w:rPr>
                <w:rFonts w:cs="Calibri"/>
                <w:szCs w:val="21"/>
              </w:rPr>
              <w:t>有效期限满后七个工作日内退还履约保证金</w:t>
            </w:r>
            <w:r>
              <w:rPr>
                <w:rFonts w:hint="eastAsia" w:cs="Calibri"/>
                <w:szCs w:val="21"/>
              </w:rPr>
              <w:t>及银行同期存款利息</w:t>
            </w:r>
            <w:r>
              <w:rPr>
                <w:rFonts w:cs="Calibri"/>
                <w:szCs w:val="21"/>
              </w:rPr>
              <w:t>。逾期退还的，除退还履约保证金本金</w:t>
            </w:r>
            <w:r>
              <w:rPr>
                <w:rFonts w:hint="eastAsia" w:cs="Calibri"/>
                <w:szCs w:val="21"/>
              </w:rPr>
              <w:t>及银行同期存款利息</w:t>
            </w:r>
            <w:r>
              <w:rPr>
                <w:rFonts w:cs="Calibri"/>
                <w:szCs w:val="21"/>
              </w:rPr>
              <w:t>外，并按中国人民银行同期贷款基准利率上浮20%后的利率支付超期资金占用费。</w:t>
            </w:r>
          </w:p>
        </w:tc>
      </w:tr>
      <w:tr w14:paraId="695A4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2BA1FF53">
            <w:pPr>
              <w:keepNext w:val="0"/>
              <w:keepLines w:val="0"/>
              <w:pageBreakBefore w:val="0"/>
              <w:widowControl w:val="0"/>
              <w:numPr>
                <w:ilvl w:val="0"/>
                <w:numId w:val="5"/>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361" w:type="dxa"/>
            <w:noWrap w:val="0"/>
            <w:vAlign w:val="center"/>
          </w:tcPr>
          <w:p w14:paraId="386C74B9">
            <w:pPr>
              <w:bidi w:val="0"/>
              <w:rPr>
                <w:rFonts w:hint="default" w:ascii="Calibri" w:hAnsi="Calibri" w:eastAsia="宋体" w:cs="Calibri"/>
                <w:kern w:val="2"/>
                <w:sz w:val="21"/>
                <w:szCs w:val="24"/>
                <w:lang w:val="en-US" w:eastAsia="zh-CN" w:bidi="ar-SA"/>
              </w:rPr>
            </w:pPr>
            <w:r>
              <w:rPr>
                <w:rFonts w:hint="default" w:ascii="Calibri" w:hAnsi="Calibri" w:cs="Calibri"/>
              </w:rPr>
              <w:t>付款条件</w:t>
            </w:r>
          </w:p>
        </w:tc>
        <w:tc>
          <w:tcPr>
            <w:tcW w:w="7463" w:type="dxa"/>
            <w:noWrap w:val="0"/>
            <w:vAlign w:val="center"/>
          </w:tcPr>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919"/>
              <w:gridCol w:w="4646"/>
            </w:tblGrid>
            <w:tr w14:paraId="37ADF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648EA456">
                  <w:pPr>
                    <w:bidi w:val="0"/>
                    <w:jc w:val="left"/>
                    <w:rPr>
                      <w:rFonts w:hint="eastAsia" w:ascii="黑体" w:hAnsi="黑体" w:eastAsia="黑体" w:cs="黑体"/>
                      <w:lang w:val="en-US" w:eastAsia="zh-CN"/>
                    </w:rPr>
                  </w:pPr>
                  <w:r>
                    <w:rPr>
                      <w:rFonts w:hint="eastAsia" w:ascii="黑体" w:hAnsi="黑体" w:eastAsia="黑体" w:cs="黑体"/>
                    </w:rPr>
                    <w:t>付款次</w:t>
                  </w:r>
                  <w:r>
                    <w:rPr>
                      <w:rFonts w:hint="eastAsia" w:ascii="黑体" w:hAnsi="黑体" w:eastAsia="黑体" w:cs="黑体"/>
                      <w:lang w:val="en-US" w:eastAsia="zh-CN"/>
                    </w:rPr>
                    <w:t>序</w:t>
                  </w:r>
                </w:p>
              </w:tc>
              <w:tc>
                <w:tcPr>
                  <w:tcW w:w="1919" w:type="dxa"/>
                  <w:noWrap w:val="0"/>
                  <w:vAlign w:val="center"/>
                </w:tcPr>
                <w:p w14:paraId="0FCCC52C">
                  <w:pPr>
                    <w:bidi w:val="0"/>
                    <w:rPr>
                      <w:rFonts w:hint="eastAsia" w:ascii="黑体" w:hAnsi="黑体" w:eastAsia="黑体" w:cs="黑体"/>
                      <w:lang w:val="en-US" w:eastAsia="zh-CN"/>
                    </w:rPr>
                  </w:pPr>
                  <w:r>
                    <w:rPr>
                      <w:rFonts w:hint="eastAsia" w:ascii="黑体" w:hAnsi="黑体" w:eastAsia="黑体" w:cs="黑体"/>
                    </w:rPr>
                    <w:t>约定支付条件</w:t>
                  </w:r>
                </w:p>
              </w:tc>
              <w:tc>
                <w:tcPr>
                  <w:tcW w:w="4646" w:type="dxa"/>
                  <w:noWrap w:val="0"/>
                  <w:vAlign w:val="center"/>
                </w:tcPr>
                <w:p w14:paraId="265975A5">
                  <w:pPr>
                    <w:bidi w:val="0"/>
                    <w:rPr>
                      <w:rFonts w:hint="eastAsia" w:ascii="黑体" w:hAnsi="黑体" w:eastAsia="黑体" w:cs="黑体"/>
                      <w:lang w:val="en-US" w:eastAsia="zh-CN"/>
                    </w:rPr>
                  </w:pPr>
                  <w:r>
                    <w:rPr>
                      <w:rFonts w:hint="eastAsia" w:ascii="黑体" w:hAnsi="黑体" w:eastAsia="黑体" w:cs="黑体"/>
                    </w:rPr>
                    <w:t>付款条件</w:t>
                  </w:r>
                </w:p>
              </w:tc>
            </w:tr>
            <w:tr w14:paraId="5D3D3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5A5090A3">
                  <w:pPr>
                    <w:keepNext w:val="0"/>
                    <w:keepLines w:val="0"/>
                    <w:pageBreakBefore w:val="0"/>
                    <w:widowControl w:val="0"/>
                    <w:numPr>
                      <w:ilvl w:val="0"/>
                      <w:numId w:val="0"/>
                    </w:numPr>
                    <w:kinsoku/>
                    <w:wordWrap/>
                    <w:overflowPunct/>
                    <w:topLinePunct w:val="0"/>
                    <w:autoSpaceDE/>
                    <w:autoSpaceDN/>
                    <w:bidi w:val="0"/>
                    <w:adjustRightInd/>
                    <w:snapToGrid w:val="0"/>
                    <w:ind w:leftChars="0"/>
                    <w:jc w:val="both"/>
                    <w:textAlignment w:val="auto"/>
                    <w:rPr>
                      <w:rFonts w:hint="default" w:ascii="Calibri" w:hAnsi="Calibri" w:cs="Calibri"/>
                      <w:lang w:val="en-US" w:eastAsia="zh-CN"/>
                    </w:rPr>
                  </w:pPr>
                  <w:r>
                    <w:rPr>
                      <w:rFonts w:hint="eastAsia" w:cs="Calibri"/>
                      <w:lang w:val="en-US" w:eastAsia="zh-CN"/>
                    </w:rPr>
                    <w:t>1</w:t>
                  </w:r>
                </w:p>
              </w:tc>
              <w:tc>
                <w:tcPr>
                  <w:tcW w:w="1919" w:type="dxa"/>
                  <w:noWrap w:val="0"/>
                  <w:vAlign w:val="center"/>
                </w:tcPr>
                <w:p w14:paraId="1E3DC3C0">
                  <w:pPr>
                    <w:bidi w:val="0"/>
                    <w:jc w:val="both"/>
                    <w:rPr>
                      <w:rFonts w:hint="default" w:ascii="Calibri" w:hAnsi="Calibri" w:cs="Calibri"/>
                      <w:lang w:val="en-US" w:eastAsia="zh-CN"/>
                    </w:rPr>
                  </w:pPr>
                  <w:r>
                    <w:rPr>
                      <w:rFonts w:hint="eastAsia" w:eastAsia="宋体" w:cs="Calibri"/>
                      <w:snapToGrid w:val="0"/>
                      <w:color w:val="auto"/>
                      <w:szCs w:val="21"/>
                      <w:highlight w:val="none"/>
                      <w:lang w:val="en-US" w:eastAsia="zh-CN"/>
                    </w:rPr>
                    <w:t>合同生效以及具备实施条件后</w:t>
                  </w:r>
                </w:p>
              </w:tc>
              <w:tc>
                <w:tcPr>
                  <w:tcW w:w="4646" w:type="dxa"/>
                  <w:noWrap w:val="0"/>
                  <w:vAlign w:val="center"/>
                </w:tcPr>
                <w:p w14:paraId="6ED74217">
                  <w:pPr>
                    <w:bidi w:val="0"/>
                    <w:jc w:val="both"/>
                    <w:rPr>
                      <w:rFonts w:hint="default" w:ascii="Calibri" w:hAnsi="Calibri" w:cs="Calibri"/>
                      <w:lang w:val="en-US" w:eastAsia="zh-CN"/>
                    </w:rPr>
                  </w:pPr>
                  <w:r>
                    <w:rPr>
                      <w:rFonts w:hint="default" w:ascii="Calibri" w:hAnsi="Calibri" w:cs="Calibri"/>
                    </w:rPr>
                    <w:t>满足合同约定支付条件，</w:t>
                  </w:r>
                  <w:r>
                    <w:rPr>
                      <w:rFonts w:hint="eastAsia" w:cs="Calibri"/>
                      <w:lang w:val="en-US" w:eastAsia="zh-CN"/>
                    </w:rPr>
                    <w:t>合同甲方</w:t>
                  </w:r>
                  <w:r>
                    <w:rPr>
                      <w:rFonts w:hint="default" w:ascii="Calibri" w:hAnsi="Calibri" w:cs="Calibri"/>
                      <w:lang w:eastAsia="zh-CN"/>
                    </w:rPr>
                    <w:t>向</w:t>
                  </w:r>
                  <w:r>
                    <w:rPr>
                      <w:rFonts w:hint="eastAsia" w:cs="Calibri"/>
                      <w:lang w:val="en-US" w:eastAsia="zh-CN"/>
                    </w:rPr>
                    <w:t>合同乙方</w:t>
                  </w:r>
                  <w:r>
                    <w:rPr>
                      <w:rFonts w:hint="default" w:ascii="Calibri" w:hAnsi="Calibri" w:cs="Calibri"/>
                    </w:rPr>
                    <w:t>支付预付款</w:t>
                  </w:r>
                  <w:r>
                    <w:rPr>
                      <w:rFonts w:hint="eastAsia" w:cs="Calibri"/>
                      <w:lang w:eastAsia="zh-CN"/>
                    </w:rPr>
                    <w:t>，</w:t>
                  </w:r>
                  <w:r>
                    <w:rPr>
                      <w:rFonts w:hint="eastAsia" w:cs="Calibri"/>
                      <w:lang w:val="en-US" w:eastAsia="zh-CN"/>
                    </w:rPr>
                    <w:t>为</w:t>
                  </w:r>
                  <w:r>
                    <w:rPr>
                      <w:rFonts w:hint="default" w:ascii="Calibri" w:hAnsi="Calibri" w:cs="Calibri"/>
                    </w:rPr>
                    <w:t>合同总价的</w:t>
                  </w:r>
                  <w:r>
                    <w:rPr>
                      <w:rFonts w:hint="eastAsia" w:cs="Calibri"/>
                      <w:lang w:val="en-US" w:eastAsia="zh-CN"/>
                    </w:rPr>
                    <w:t>95</w:t>
                  </w:r>
                  <w:r>
                    <w:rPr>
                      <w:rFonts w:hint="default" w:ascii="Calibri" w:hAnsi="Calibri" w:cs="Calibri"/>
                    </w:rPr>
                    <w:t>%</w:t>
                  </w:r>
                  <w:r>
                    <w:rPr>
                      <w:rFonts w:hint="default" w:ascii="Calibri" w:hAnsi="Calibri" w:cs="Calibri"/>
                      <w:lang w:eastAsia="zh-CN"/>
                    </w:rPr>
                    <w:t>；</w:t>
                  </w:r>
                </w:p>
              </w:tc>
            </w:tr>
            <w:tr w14:paraId="6945D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0C11620E">
                  <w:pPr>
                    <w:keepNext w:val="0"/>
                    <w:keepLines w:val="0"/>
                    <w:pageBreakBefore w:val="0"/>
                    <w:widowControl w:val="0"/>
                    <w:numPr>
                      <w:ilvl w:val="0"/>
                      <w:numId w:val="0"/>
                    </w:numPr>
                    <w:kinsoku/>
                    <w:wordWrap/>
                    <w:overflowPunct/>
                    <w:topLinePunct w:val="0"/>
                    <w:autoSpaceDE/>
                    <w:autoSpaceDN/>
                    <w:bidi w:val="0"/>
                    <w:adjustRightInd/>
                    <w:snapToGrid w:val="0"/>
                    <w:ind w:leftChars="0"/>
                    <w:jc w:val="both"/>
                    <w:textAlignment w:val="auto"/>
                    <w:rPr>
                      <w:rFonts w:hint="default" w:ascii="Calibri" w:hAnsi="Calibri" w:eastAsia="宋体" w:cs="Calibri"/>
                      <w:lang w:val="en-US" w:eastAsia="zh-CN"/>
                    </w:rPr>
                  </w:pPr>
                  <w:r>
                    <w:rPr>
                      <w:rFonts w:hint="eastAsia" w:cs="Calibri"/>
                      <w:lang w:val="en-US" w:eastAsia="zh-CN"/>
                    </w:rPr>
                    <w:t>2</w:t>
                  </w:r>
                </w:p>
              </w:tc>
              <w:tc>
                <w:tcPr>
                  <w:tcW w:w="1919" w:type="dxa"/>
                  <w:shd w:val="clear" w:color="auto" w:fill="auto"/>
                  <w:noWrap w:val="0"/>
                  <w:vAlign w:val="center"/>
                </w:tcPr>
                <w:p w14:paraId="33A94907">
                  <w:pPr>
                    <w:bidi w:val="0"/>
                    <w:jc w:val="both"/>
                    <w:rPr>
                      <w:rFonts w:hint="default" w:ascii="Calibri" w:hAnsi="Calibri" w:eastAsia="宋体" w:cs="Calibri"/>
                      <w:kern w:val="2"/>
                      <w:sz w:val="21"/>
                      <w:szCs w:val="24"/>
                      <w:lang w:val="en-US" w:eastAsia="zh-CN" w:bidi="ar-SA"/>
                    </w:rPr>
                  </w:pPr>
                  <w:r>
                    <w:rPr>
                      <w:rFonts w:hint="default" w:ascii="Calibri" w:hAnsi="Calibri" w:cs="Calibri"/>
                      <w:lang w:eastAsia="zh-CN"/>
                    </w:rPr>
                    <w:t>最终验收合格</w:t>
                  </w:r>
                </w:p>
              </w:tc>
              <w:tc>
                <w:tcPr>
                  <w:tcW w:w="4646" w:type="dxa"/>
                  <w:shd w:val="clear" w:color="auto" w:fill="auto"/>
                  <w:noWrap w:val="0"/>
                  <w:vAlign w:val="center"/>
                </w:tcPr>
                <w:p w14:paraId="62F0F680">
                  <w:pPr>
                    <w:bidi w:val="0"/>
                    <w:jc w:val="both"/>
                    <w:rPr>
                      <w:rFonts w:hint="default" w:ascii="Calibri" w:hAnsi="Calibri" w:eastAsia="宋体" w:cs="Calibri"/>
                      <w:kern w:val="2"/>
                      <w:sz w:val="21"/>
                      <w:szCs w:val="24"/>
                      <w:lang w:val="en-US" w:eastAsia="zh-CN" w:bidi="ar-SA"/>
                    </w:rPr>
                  </w:pPr>
                  <w:r>
                    <w:rPr>
                      <w:rFonts w:hint="default" w:ascii="Calibri" w:hAnsi="Calibri" w:cs="Calibri"/>
                    </w:rPr>
                    <w:t>满足合同约定支付条件，</w:t>
                  </w:r>
                  <w:r>
                    <w:rPr>
                      <w:rFonts w:hint="eastAsia" w:cs="Calibri"/>
                      <w:lang w:val="en-US" w:eastAsia="zh-CN"/>
                    </w:rPr>
                    <w:t>合同甲方</w:t>
                  </w:r>
                  <w:r>
                    <w:rPr>
                      <w:rFonts w:hint="default" w:ascii="Calibri" w:hAnsi="Calibri" w:cs="Calibri"/>
                      <w:lang w:eastAsia="zh-CN"/>
                    </w:rPr>
                    <w:t>向</w:t>
                  </w:r>
                  <w:r>
                    <w:rPr>
                      <w:rFonts w:hint="eastAsia" w:cs="Calibri"/>
                      <w:lang w:val="en-US" w:eastAsia="zh-CN"/>
                    </w:rPr>
                    <w:t>合同乙方</w:t>
                  </w:r>
                  <w:r>
                    <w:rPr>
                      <w:rFonts w:hint="default" w:ascii="Calibri" w:hAnsi="Calibri" w:cs="Calibri"/>
                    </w:rPr>
                    <w:t>支付</w:t>
                  </w:r>
                  <w:r>
                    <w:rPr>
                      <w:rFonts w:hint="default" w:ascii="Calibri" w:hAnsi="Calibri" w:cs="Calibri"/>
                      <w:lang w:eastAsia="zh-CN"/>
                    </w:rPr>
                    <w:t>合同款</w:t>
                  </w:r>
                  <w:r>
                    <w:rPr>
                      <w:rFonts w:hint="eastAsia" w:cs="Calibri"/>
                      <w:lang w:eastAsia="zh-CN"/>
                    </w:rPr>
                    <w:t>，</w:t>
                  </w:r>
                  <w:r>
                    <w:rPr>
                      <w:rFonts w:hint="eastAsia" w:cs="Calibri"/>
                      <w:lang w:val="en-US" w:eastAsia="zh-CN"/>
                    </w:rPr>
                    <w:t>为</w:t>
                  </w:r>
                  <w:r>
                    <w:rPr>
                      <w:rFonts w:hint="default" w:ascii="Calibri" w:hAnsi="Calibri" w:cs="Calibri"/>
                    </w:rPr>
                    <w:t>合同总价的</w:t>
                  </w:r>
                  <w:r>
                    <w:rPr>
                      <w:rFonts w:hint="default" w:ascii="Calibri" w:hAnsi="Calibri" w:cs="Calibri"/>
                      <w:lang w:val="en-US" w:eastAsia="zh-CN"/>
                    </w:rPr>
                    <w:t>5</w:t>
                  </w:r>
                  <w:r>
                    <w:rPr>
                      <w:rFonts w:hint="default" w:ascii="Calibri" w:hAnsi="Calibri" w:cs="Calibri"/>
                    </w:rPr>
                    <w:t>%</w:t>
                  </w:r>
                  <w:r>
                    <w:rPr>
                      <w:rFonts w:hint="default" w:ascii="Calibri" w:hAnsi="Calibri" w:cs="Calibri"/>
                      <w:lang w:eastAsia="zh-CN"/>
                    </w:rPr>
                    <w:t>。</w:t>
                  </w:r>
                </w:p>
              </w:tc>
            </w:tr>
          </w:tbl>
          <w:p w14:paraId="5FA0C9B3">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lang w:val="en-US" w:eastAsia="zh-CN"/>
              </w:rPr>
            </w:pPr>
            <w:r>
              <w:rPr>
                <w:rFonts w:hint="default" w:ascii="Calibri" w:hAnsi="Calibri" w:eastAsia="楷体" w:cs="Calibri"/>
                <w:lang w:val="en-US" w:eastAsia="zh-CN"/>
              </w:rPr>
              <w:t>说明：（1）在签订合同时，如合同乙方明确表示无需预付款或者主动要求降低预付款比例的，预付款比例以双方协商为准</w:t>
            </w:r>
            <w:r>
              <w:rPr>
                <w:rFonts w:hint="eastAsia" w:eastAsia="楷体" w:cs="Calibri"/>
                <w:lang w:val="en-US" w:eastAsia="zh-CN"/>
              </w:rPr>
              <w:t>；</w:t>
            </w:r>
          </w:p>
          <w:p w14:paraId="167F9E82">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eastAsia="楷体" w:cs="Calibri"/>
                <w:lang w:val="en-US" w:eastAsia="zh-CN"/>
              </w:rPr>
            </w:pPr>
            <w:r>
              <w:rPr>
                <w:rFonts w:hint="default" w:ascii="Calibri" w:hAnsi="Calibri" w:eastAsia="楷体" w:cs="Calibri"/>
                <w:lang w:val="en-US" w:eastAsia="zh-CN"/>
              </w:rPr>
              <w:t>（</w:t>
            </w:r>
            <w:r>
              <w:rPr>
                <w:rFonts w:hint="eastAsia" w:eastAsia="楷体" w:cs="Calibri"/>
                <w:lang w:val="en-US" w:eastAsia="zh-CN"/>
              </w:rPr>
              <w:t>2</w:t>
            </w:r>
            <w:r>
              <w:rPr>
                <w:rFonts w:hint="default" w:ascii="Calibri" w:hAnsi="Calibri" w:eastAsia="楷体" w:cs="Calibri"/>
                <w:lang w:val="en-US" w:eastAsia="zh-CN"/>
              </w:rPr>
              <w:t>）</w:t>
            </w:r>
            <w:r>
              <w:rPr>
                <w:rFonts w:hint="eastAsia" w:eastAsia="楷体" w:cs="Calibri"/>
                <w:lang w:val="en-US" w:eastAsia="zh-CN"/>
              </w:rPr>
              <w:t>预付款支付周期：</w:t>
            </w:r>
            <w:r>
              <w:rPr>
                <w:rFonts w:hint="default" w:ascii="Calibri" w:hAnsi="Calibri" w:eastAsia="楷体" w:cs="Calibri"/>
                <w:lang w:val="en-US" w:eastAsia="zh-CN"/>
              </w:rPr>
              <w:t>满足</w:t>
            </w:r>
            <w:r>
              <w:rPr>
                <w:rFonts w:hint="eastAsia" w:eastAsia="楷体" w:cs="Calibri"/>
                <w:lang w:val="en-US" w:eastAsia="zh-CN"/>
              </w:rPr>
              <w:t>约定</w:t>
            </w:r>
            <w:r>
              <w:rPr>
                <w:rFonts w:hint="default" w:ascii="Calibri" w:hAnsi="Calibri" w:eastAsia="楷体" w:cs="Calibri"/>
                <w:lang w:val="en-US" w:eastAsia="zh-CN"/>
              </w:rPr>
              <w:t>支付条件后</w:t>
            </w:r>
            <w:r>
              <w:rPr>
                <w:rFonts w:hint="eastAsia" w:eastAsia="楷体" w:cs="Calibri"/>
                <w:lang w:val="en-US" w:eastAsia="zh-CN"/>
              </w:rPr>
              <w:t>7个工作日内支付至合同乙方账户；</w:t>
            </w:r>
          </w:p>
          <w:p w14:paraId="52993B77">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kern w:val="2"/>
                <w:sz w:val="21"/>
                <w:szCs w:val="24"/>
                <w:lang w:val="en-US" w:eastAsia="zh-CN" w:bidi="ar-SA"/>
              </w:rPr>
            </w:pPr>
            <w:r>
              <w:rPr>
                <w:rFonts w:hint="default" w:ascii="Calibri" w:hAnsi="Calibri" w:eastAsia="楷体" w:cs="Calibri"/>
                <w:szCs w:val="21"/>
                <w:lang w:val="en-US" w:eastAsia="zh-CN"/>
              </w:rPr>
              <w:t>（</w:t>
            </w:r>
            <w:r>
              <w:rPr>
                <w:rFonts w:hint="eastAsia" w:eastAsia="楷体" w:cs="Calibri"/>
                <w:szCs w:val="21"/>
                <w:lang w:val="en-US" w:eastAsia="zh-CN"/>
              </w:rPr>
              <w:t>3</w:t>
            </w:r>
            <w:r>
              <w:rPr>
                <w:rFonts w:hint="default" w:ascii="Calibri" w:hAnsi="Calibri" w:eastAsia="楷体" w:cs="Calibri"/>
                <w:szCs w:val="21"/>
                <w:lang w:val="en-US" w:eastAsia="zh-CN"/>
              </w:rPr>
              <w:t>）</w:t>
            </w:r>
            <w:r>
              <w:rPr>
                <w:rFonts w:hint="eastAsia" w:eastAsia="楷体" w:cs="Calibri"/>
                <w:lang w:val="en-US" w:eastAsia="zh-CN"/>
              </w:rPr>
              <w:t>其余合同款支付周期：</w:t>
            </w:r>
            <w:r>
              <w:rPr>
                <w:rFonts w:hint="default" w:ascii="Calibri" w:hAnsi="Calibri" w:eastAsia="楷体" w:cs="Calibri"/>
                <w:lang w:val="en-US" w:eastAsia="zh-CN"/>
              </w:rPr>
              <w:t>满足</w:t>
            </w:r>
            <w:r>
              <w:rPr>
                <w:rFonts w:hint="eastAsia" w:eastAsia="楷体" w:cs="Calibri"/>
                <w:lang w:val="en-US" w:eastAsia="zh-CN"/>
              </w:rPr>
              <w:t>约定</w:t>
            </w:r>
            <w:r>
              <w:rPr>
                <w:rFonts w:hint="default" w:ascii="Calibri" w:hAnsi="Calibri" w:eastAsia="楷体" w:cs="Calibri"/>
                <w:lang w:val="en-US" w:eastAsia="zh-CN"/>
              </w:rPr>
              <w:t>支付条件后，</w:t>
            </w:r>
            <w:r>
              <w:rPr>
                <w:rFonts w:hint="eastAsia" w:eastAsia="楷体" w:cs="Calibri"/>
                <w:szCs w:val="21"/>
                <w:lang w:val="en-US" w:eastAsia="zh-CN"/>
              </w:rPr>
              <w:t>合同甲方</w:t>
            </w:r>
            <w:r>
              <w:rPr>
                <w:rFonts w:hint="default" w:ascii="Calibri" w:hAnsi="Calibri" w:eastAsia="楷体" w:cs="Calibri"/>
                <w:lang w:val="en-US" w:eastAsia="zh-CN"/>
              </w:rPr>
              <w:t>收到</w:t>
            </w:r>
            <w:r>
              <w:rPr>
                <w:rFonts w:hint="eastAsia" w:eastAsia="楷体" w:cs="Calibri"/>
                <w:lang w:val="en-US" w:eastAsia="zh-CN"/>
              </w:rPr>
              <w:t>乙方提交的</w:t>
            </w:r>
            <w:r>
              <w:rPr>
                <w:rFonts w:hint="default" w:ascii="Calibri" w:hAnsi="Calibri" w:eastAsia="楷体" w:cs="Calibri"/>
                <w:lang w:val="en-US" w:eastAsia="zh-CN"/>
              </w:rPr>
              <w:t>正规票据</w:t>
            </w:r>
            <w:r>
              <w:rPr>
                <w:rFonts w:hint="eastAsia" w:eastAsia="楷体" w:cs="Calibri"/>
                <w:lang w:val="en-US" w:eastAsia="zh-CN"/>
              </w:rPr>
              <w:t>（</w:t>
            </w:r>
            <w:r>
              <w:rPr>
                <w:rFonts w:hint="default" w:ascii="Calibri" w:hAnsi="Calibri" w:eastAsia="楷体" w:cs="Calibri"/>
                <w:lang w:val="en-US" w:eastAsia="zh-CN"/>
              </w:rPr>
              <w:t>符合</w:t>
            </w:r>
            <w:r>
              <w:rPr>
                <w:rFonts w:hint="eastAsia" w:eastAsia="楷体" w:cs="Calibri"/>
                <w:szCs w:val="21"/>
                <w:lang w:val="en-US" w:eastAsia="zh-CN"/>
              </w:rPr>
              <w:t>合同甲方</w:t>
            </w:r>
            <w:r>
              <w:rPr>
                <w:rFonts w:hint="default" w:ascii="Calibri" w:hAnsi="Calibri" w:eastAsia="楷体" w:cs="Calibri"/>
                <w:lang w:val="en-US" w:eastAsia="zh-CN"/>
              </w:rPr>
              <w:t>财务管理要求</w:t>
            </w:r>
            <w:r>
              <w:rPr>
                <w:rFonts w:hint="eastAsia" w:eastAsia="楷体" w:cs="Calibri"/>
                <w:lang w:val="en-US" w:eastAsia="zh-CN"/>
              </w:rPr>
              <w:t>）</w:t>
            </w:r>
            <w:r>
              <w:rPr>
                <w:rFonts w:hint="default" w:ascii="Calibri" w:hAnsi="Calibri" w:eastAsia="楷体" w:cs="Calibri"/>
                <w:lang w:val="en-US" w:eastAsia="zh-CN"/>
              </w:rPr>
              <w:t>后</w:t>
            </w:r>
            <w:r>
              <w:rPr>
                <w:rFonts w:hint="eastAsia" w:eastAsia="楷体" w:cs="Calibri"/>
                <w:lang w:val="en-US" w:eastAsia="zh-CN"/>
              </w:rPr>
              <w:t>7</w:t>
            </w:r>
            <w:r>
              <w:rPr>
                <w:rFonts w:hint="default" w:ascii="Calibri" w:hAnsi="Calibri" w:eastAsia="楷体" w:cs="Calibri"/>
                <w:lang w:val="en-US" w:eastAsia="zh-CN"/>
              </w:rPr>
              <w:t>个工作日内支付至</w:t>
            </w:r>
            <w:r>
              <w:rPr>
                <w:rFonts w:hint="eastAsia" w:eastAsia="楷体" w:cs="Calibri"/>
                <w:szCs w:val="21"/>
                <w:lang w:val="en-US" w:eastAsia="zh-CN"/>
              </w:rPr>
              <w:t>合同乙方</w:t>
            </w:r>
            <w:r>
              <w:rPr>
                <w:rFonts w:hint="default" w:ascii="Calibri" w:hAnsi="Calibri" w:eastAsia="楷体" w:cs="Calibri"/>
                <w:lang w:val="en-US" w:eastAsia="zh-CN"/>
              </w:rPr>
              <w:t>账户。</w:t>
            </w:r>
          </w:p>
        </w:tc>
      </w:tr>
      <w:tr w14:paraId="1C3EF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53BBE846">
            <w:pPr>
              <w:keepNext w:val="0"/>
              <w:keepLines w:val="0"/>
              <w:pageBreakBefore w:val="0"/>
              <w:widowControl w:val="0"/>
              <w:numPr>
                <w:ilvl w:val="0"/>
                <w:numId w:val="5"/>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361" w:type="dxa"/>
            <w:noWrap w:val="0"/>
            <w:vAlign w:val="center"/>
          </w:tcPr>
          <w:p w14:paraId="1CBB86B7">
            <w:pPr>
              <w:bidi w:val="0"/>
              <w:rPr>
                <w:rFonts w:hint="default" w:ascii="Calibri" w:hAnsi="Calibri" w:eastAsia="宋体" w:cs="Calibri"/>
                <w:kern w:val="2"/>
                <w:sz w:val="21"/>
                <w:szCs w:val="24"/>
                <w:lang w:val="en-US" w:eastAsia="zh-CN" w:bidi="ar-SA"/>
              </w:rPr>
            </w:pPr>
            <w:r>
              <w:rPr>
                <w:rFonts w:hint="eastAsia" w:cs="Calibri"/>
                <w:lang w:val="en-US" w:eastAsia="zh-CN"/>
              </w:rPr>
              <w:t>服务周期及地点</w:t>
            </w:r>
          </w:p>
        </w:tc>
        <w:tc>
          <w:tcPr>
            <w:tcW w:w="7463" w:type="dxa"/>
            <w:noWrap w:val="0"/>
            <w:vAlign w:val="center"/>
          </w:tcPr>
          <w:p w14:paraId="344204ED">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lang w:val="en-US" w:eastAsia="zh-CN"/>
              </w:rPr>
            </w:pPr>
            <w:r>
              <w:rPr>
                <w:rFonts w:hint="default" w:ascii="Calibri" w:hAnsi="Calibri" w:cs="Calibri"/>
                <w:lang w:val="en-US" w:eastAsia="zh-CN"/>
              </w:rPr>
              <w:t>1</w:t>
            </w:r>
            <w:r>
              <w:rPr>
                <w:rFonts w:hint="eastAsia" w:cs="Calibri"/>
                <w:lang w:val="en-US" w:eastAsia="zh-CN"/>
              </w:rPr>
              <w:t>.服务周期：本项目按服务期12个月（2024年1月1日起至2024年12月31日）进行报价，其中本年度（2024年1月1日起至本项目合同乙方合同签订前）产生的运维费用，须由合同乙方支付给上一期的服务商，计算方式为本次合同价/365天×（2024年1月1日起至合同乙方合同签订前实际天数）。合同乙方服务周期为合同签订之日起至2024年12月31日。</w:t>
            </w:r>
          </w:p>
          <w:p w14:paraId="471861EE">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kern w:val="2"/>
                <w:sz w:val="21"/>
                <w:szCs w:val="24"/>
                <w:lang w:val="en-US" w:eastAsia="zh-CN" w:bidi="ar-SA"/>
              </w:rPr>
            </w:pPr>
            <w:r>
              <w:rPr>
                <w:rFonts w:hint="eastAsia" w:cs="Calibri"/>
                <w:lang w:val="en-US" w:eastAsia="zh-CN"/>
              </w:rPr>
              <w:t>2.服务地点：满足采购需求的要求</w:t>
            </w:r>
            <w:r>
              <w:rPr>
                <w:rFonts w:hint="default" w:ascii="Calibri" w:hAnsi="Calibri" w:cs="Calibri"/>
                <w:lang w:val="en-US" w:eastAsia="zh-CN"/>
              </w:rPr>
              <w:t>。</w:t>
            </w:r>
          </w:p>
        </w:tc>
      </w:tr>
      <w:tr w14:paraId="049F8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4A064505">
            <w:pPr>
              <w:keepNext w:val="0"/>
              <w:keepLines w:val="0"/>
              <w:pageBreakBefore w:val="0"/>
              <w:widowControl w:val="0"/>
              <w:numPr>
                <w:ilvl w:val="0"/>
                <w:numId w:val="5"/>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361" w:type="dxa"/>
            <w:noWrap w:val="0"/>
            <w:vAlign w:val="center"/>
          </w:tcPr>
          <w:p w14:paraId="70F0DABE">
            <w:pPr>
              <w:bidi w:val="0"/>
              <w:rPr>
                <w:rFonts w:hint="default" w:ascii="Calibri" w:hAnsi="Calibri" w:eastAsia="宋体" w:cs="Calibri"/>
                <w:kern w:val="2"/>
                <w:sz w:val="21"/>
                <w:szCs w:val="24"/>
                <w:lang w:val="en-US" w:eastAsia="zh-CN" w:bidi="ar-SA"/>
              </w:rPr>
            </w:pPr>
            <w:r>
              <w:rPr>
                <w:rFonts w:hint="eastAsia" w:cs="Calibri"/>
                <w:kern w:val="2"/>
                <w:sz w:val="21"/>
                <w:szCs w:val="24"/>
                <w:lang w:val="en-US" w:eastAsia="zh-CN" w:bidi="ar-SA"/>
              </w:rPr>
              <w:t>项目验收</w:t>
            </w:r>
          </w:p>
        </w:tc>
        <w:tc>
          <w:tcPr>
            <w:tcW w:w="7463" w:type="dxa"/>
            <w:noWrap w:val="0"/>
            <w:vAlign w:val="center"/>
          </w:tcPr>
          <w:p w14:paraId="4BFB5D27">
            <w:pPr>
              <w:keepNext w:val="0"/>
              <w:keepLines w:val="0"/>
              <w:pageBreakBefore w:val="0"/>
              <w:widowControl w:val="0"/>
              <w:kinsoku/>
              <w:wordWrap/>
              <w:overflowPunct/>
              <w:topLinePunct w:val="0"/>
              <w:autoSpaceDE/>
              <w:autoSpaceDN/>
              <w:bidi w:val="0"/>
              <w:adjustRightInd/>
              <w:snapToGrid w:val="0"/>
              <w:spacing w:line="300" w:lineRule="auto"/>
              <w:ind w:firstLine="210" w:firstLineChars="100"/>
              <w:textAlignment w:val="auto"/>
              <w:rPr>
                <w:rFonts w:hint="default" w:ascii="Calibri" w:hAnsi="Calibri" w:eastAsia="宋体" w:cs="Calibri"/>
                <w:lang w:val="en-US" w:eastAsia="zh-CN"/>
              </w:rPr>
            </w:pPr>
            <w:r>
              <w:rPr>
                <w:rFonts w:hint="default" w:ascii="Calibri" w:hAnsi="Calibri" w:eastAsia="宋体" w:cs="Calibri"/>
                <w:lang w:val="en-US" w:eastAsia="zh-CN"/>
              </w:rPr>
              <w:t>1</w:t>
            </w:r>
            <w:r>
              <w:rPr>
                <w:rFonts w:hint="eastAsia" w:cs="Calibri"/>
                <w:lang w:val="en-US" w:eastAsia="zh-CN"/>
              </w:rPr>
              <w:t>.合同乙方</w:t>
            </w:r>
            <w:r>
              <w:rPr>
                <w:rFonts w:hint="default" w:ascii="Calibri" w:hAnsi="Calibri" w:eastAsia="宋体" w:cs="Calibri"/>
                <w:lang w:val="en-US" w:eastAsia="zh-CN"/>
              </w:rPr>
              <w:t>应保质保量按时按约完成项目合同规定的各项工作，并于完成时按要求递交相关成果及佐证材料等。</w:t>
            </w:r>
          </w:p>
          <w:p w14:paraId="3EDEA218">
            <w:pPr>
              <w:keepNext w:val="0"/>
              <w:keepLines w:val="0"/>
              <w:pageBreakBefore w:val="0"/>
              <w:widowControl w:val="0"/>
              <w:kinsoku/>
              <w:wordWrap/>
              <w:overflowPunct/>
              <w:topLinePunct w:val="0"/>
              <w:autoSpaceDE/>
              <w:autoSpaceDN/>
              <w:bidi w:val="0"/>
              <w:adjustRightInd/>
              <w:snapToGrid w:val="0"/>
              <w:spacing w:line="300" w:lineRule="auto"/>
              <w:ind w:firstLine="210" w:firstLineChars="100"/>
              <w:textAlignment w:val="auto"/>
              <w:rPr>
                <w:rFonts w:hint="default" w:ascii="Calibri" w:hAnsi="Calibri" w:eastAsia="宋体" w:cs="Calibri"/>
                <w:lang w:val="en-US" w:eastAsia="zh-CN"/>
              </w:rPr>
            </w:pPr>
            <w:r>
              <w:rPr>
                <w:rFonts w:hint="default" w:ascii="Calibri" w:hAnsi="Calibri" w:eastAsia="宋体" w:cs="Calibri"/>
                <w:lang w:val="en-US" w:eastAsia="zh-CN"/>
              </w:rPr>
              <w:t>2</w:t>
            </w:r>
            <w:r>
              <w:rPr>
                <w:rFonts w:hint="eastAsia" w:cs="Calibri"/>
                <w:lang w:val="en-US" w:eastAsia="zh-CN"/>
              </w:rPr>
              <w:t>.</w:t>
            </w:r>
            <w:r>
              <w:rPr>
                <w:rFonts w:hint="eastAsia" w:eastAsia="宋体" w:cs="Calibri"/>
                <w:lang w:val="en-US" w:eastAsia="zh-CN"/>
              </w:rPr>
              <w:t>完成项目内容</w:t>
            </w:r>
            <w:r>
              <w:rPr>
                <w:rFonts w:hint="default" w:ascii="Calibri" w:hAnsi="Calibri" w:eastAsia="宋体" w:cs="Calibri"/>
                <w:lang w:val="en-US" w:eastAsia="zh-CN"/>
              </w:rPr>
              <w:t>后，</w:t>
            </w:r>
            <w:r>
              <w:rPr>
                <w:rFonts w:hint="eastAsia" w:cs="Calibri"/>
                <w:lang w:val="en-US" w:eastAsia="zh-CN"/>
              </w:rPr>
              <w:t>合同乙方</w:t>
            </w:r>
            <w:r>
              <w:rPr>
                <w:rFonts w:hint="default" w:ascii="Calibri" w:hAnsi="Calibri" w:eastAsia="宋体" w:cs="Calibri"/>
                <w:lang w:val="en-US" w:eastAsia="zh-CN"/>
              </w:rPr>
              <w:t>应及时向</w:t>
            </w:r>
            <w:r>
              <w:rPr>
                <w:rFonts w:hint="eastAsia" w:cs="Calibri"/>
                <w:lang w:val="en-US" w:eastAsia="zh-CN"/>
              </w:rPr>
              <w:t>合同甲方</w:t>
            </w:r>
            <w:r>
              <w:rPr>
                <w:rFonts w:hint="default" w:ascii="Calibri" w:hAnsi="Calibri" w:eastAsia="宋体" w:cs="Calibri"/>
                <w:lang w:val="en-US" w:eastAsia="zh-CN"/>
              </w:rPr>
              <w:t>发出书面验收申请，</w:t>
            </w:r>
            <w:r>
              <w:rPr>
                <w:rFonts w:hint="eastAsia" w:cs="Calibri"/>
                <w:lang w:val="en-US" w:eastAsia="zh-CN"/>
              </w:rPr>
              <w:t>合同甲方</w:t>
            </w:r>
            <w:r>
              <w:rPr>
                <w:rFonts w:hint="default" w:ascii="Calibri" w:hAnsi="Calibri" w:eastAsia="宋体" w:cs="Calibri"/>
                <w:lang w:val="en-US" w:eastAsia="zh-CN"/>
              </w:rPr>
              <w:t>在收到</w:t>
            </w:r>
            <w:r>
              <w:rPr>
                <w:rFonts w:hint="eastAsia" w:cs="Calibri"/>
                <w:lang w:val="en-US" w:eastAsia="zh-CN"/>
              </w:rPr>
              <w:t>合同乙方</w:t>
            </w:r>
            <w:r>
              <w:rPr>
                <w:rFonts w:hint="default" w:ascii="Calibri" w:hAnsi="Calibri" w:eastAsia="宋体" w:cs="Calibri"/>
                <w:lang w:val="en-US" w:eastAsia="zh-CN"/>
              </w:rPr>
              <w:t>书面验收申请后，组织实施验收和履约评价。</w:t>
            </w:r>
          </w:p>
          <w:p w14:paraId="60F0BCEF">
            <w:pPr>
              <w:keepNext w:val="0"/>
              <w:keepLines w:val="0"/>
              <w:pageBreakBefore w:val="0"/>
              <w:widowControl w:val="0"/>
              <w:kinsoku/>
              <w:wordWrap/>
              <w:overflowPunct/>
              <w:topLinePunct w:val="0"/>
              <w:autoSpaceDE/>
              <w:autoSpaceDN/>
              <w:bidi w:val="0"/>
              <w:adjustRightInd/>
              <w:snapToGrid w:val="0"/>
              <w:spacing w:line="300" w:lineRule="auto"/>
              <w:ind w:firstLine="210" w:firstLineChars="100"/>
              <w:textAlignment w:val="auto"/>
              <w:rPr>
                <w:rFonts w:hint="default" w:ascii="Calibri" w:hAnsi="Calibri" w:eastAsia="宋体" w:cs="Calibri"/>
                <w:lang w:val="en-US" w:eastAsia="zh-CN"/>
              </w:rPr>
            </w:pPr>
            <w:r>
              <w:rPr>
                <w:rFonts w:hint="default" w:ascii="Calibri" w:hAnsi="Calibri" w:eastAsia="宋体" w:cs="Calibri"/>
                <w:lang w:val="en-US" w:eastAsia="zh-CN"/>
              </w:rPr>
              <w:t>3</w:t>
            </w:r>
            <w:r>
              <w:rPr>
                <w:rFonts w:hint="eastAsia" w:cs="Calibri"/>
                <w:lang w:val="en-US" w:eastAsia="zh-CN"/>
              </w:rPr>
              <w:t>.合同甲方</w:t>
            </w:r>
            <w:r>
              <w:rPr>
                <w:rFonts w:hint="default" w:ascii="Calibri" w:hAnsi="Calibri" w:eastAsia="宋体" w:cs="Calibri"/>
                <w:lang w:val="en-US" w:eastAsia="zh-CN"/>
              </w:rPr>
              <w:t>将</w:t>
            </w:r>
            <w:r>
              <w:rPr>
                <w:rFonts w:hint="default" w:ascii="Calibri" w:hAnsi="Calibri" w:cs="Calibri"/>
                <w:lang w:val="en-US" w:eastAsia="zh-CN"/>
              </w:rPr>
              <w:t>对</w:t>
            </w:r>
            <w:r>
              <w:rPr>
                <w:rFonts w:hint="eastAsia" w:cs="Calibri"/>
                <w:lang w:val="en-US" w:eastAsia="zh-CN"/>
              </w:rPr>
              <w:t>合同乙方</w:t>
            </w:r>
            <w:r>
              <w:rPr>
                <w:rFonts w:hint="default" w:ascii="Calibri" w:hAnsi="Calibri" w:eastAsia="宋体" w:cs="Calibri"/>
                <w:lang w:val="en-US" w:eastAsia="zh-CN"/>
              </w:rPr>
              <w:t>的</w:t>
            </w:r>
            <w:r>
              <w:rPr>
                <w:rFonts w:hint="default" w:ascii="Calibri" w:hAnsi="Calibri" w:cs="Calibri"/>
                <w:lang w:val="en-US" w:eastAsia="zh-CN"/>
              </w:rPr>
              <w:t>项目</w:t>
            </w:r>
            <w:r>
              <w:rPr>
                <w:rFonts w:hint="default" w:ascii="Calibri" w:hAnsi="Calibri" w:eastAsia="宋体" w:cs="Calibri"/>
                <w:lang w:val="en-US" w:eastAsia="zh-CN"/>
              </w:rPr>
              <w:t>质量进行客观评估</w:t>
            </w:r>
            <w:r>
              <w:rPr>
                <w:rFonts w:hint="eastAsia" w:cs="Calibri"/>
                <w:lang w:val="en-US" w:eastAsia="zh-CN"/>
              </w:rPr>
              <w:t>，</w:t>
            </w:r>
            <w:r>
              <w:rPr>
                <w:rFonts w:hint="default" w:ascii="Calibri" w:hAnsi="Calibri" w:eastAsia="宋体" w:cs="Calibri"/>
                <w:lang w:val="en-US" w:eastAsia="zh-CN"/>
              </w:rPr>
              <w:t>验收小组完成验收后出具验收（评审）意见。</w:t>
            </w:r>
          </w:p>
          <w:p w14:paraId="3CED0C03">
            <w:pPr>
              <w:keepNext w:val="0"/>
              <w:keepLines w:val="0"/>
              <w:pageBreakBefore w:val="0"/>
              <w:widowControl w:val="0"/>
              <w:kinsoku/>
              <w:wordWrap/>
              <w:overflowPunct/>
              <w:topLinePunct w:val="0"/>
              <w:autoSpaceDE/>
              <w:autoSpaceDN/>
              <w:bidi w:val="0"/>
              <w:adjustRightInd/>
              <w:snapToGrid w:val="0"/>
              <w:spacing w:line="300" w:lineRule="auto"/>
              <w:ind w:firstLine="210" w:firstLineChars="100"/>
              <w:textAlignment w:val="auto"/>
              <w:rPr>
                <w:rFonts w:hint="default" w:ascii="Calibri" w:hAnsi="Calibri" w:eastAsia="宋体" w:cs="Calibri"/>
                <w:lang w:val="en-US" w:eastAsia="zh-CN"/>
              </w:rPr>
            </w:pPr>
            <w:r>
              <w:rPr>
                <w:rFonts w:hint="default" w:ascii="Calibri" w:hAnsi="Calibri" w:eastAsia="宋体" w:cs="Calibri"/>
                <w:lang w:val="en-US" w:eastAsia="zh-CN"/>
              </w:rPr>
              <w:t>4</w:t>
            </w:r>
            <w:r>
              <w:rPr>
                <w:rFonts w:hint="eastAsia" w:cs="Calibri"/>
                <w:lang w:val="en-US" w:eastAsia="zh-CN"/>
              </w:rPr>
              <w:t>.</w:t>
            </w:r>
            <w:r>
              <w:rPr>
                <w:rFonts w:hint="default" w:ascii="Calibri" w:hAnsi="Calibri" w:eastAsia="宋体" w:cs="Calibri"/>
                <w:lang w:val="en-US" w:eastAsia="zh-CN"/>
              </w:rPr>
              <w:t>对验收通过的项目，</w:t>
            </w:r>
            <w:r>
              <w:rPr>
                <w:rFonts w:hint="eastAsia" w:cs="Calibri"/>
                <w:lang w:val="en-US" w:eastAsia="zh-CN"/>
              </w:rPr>
              <w:t>合同甲方</w:t>
            </w:r>
            <w:r>
              <w:rPr>
                <w:rFonts w:hint="default" w:ascii="Calibri" w:hAnsi="Calibri" w:eastAsia="宋体" w:cs="Calibri"/>
                <w:lang w:val="en-US" w:eastAsia="zh-CN"/>
              </w:rPr>
              <w:t>将按照合同如期支付合同款。</w:t>
            </w:r>
          </w:p>
          <w:p w14:paraId="1CEE5AC4">
            <w:pPr>
              <w:keepNext w:val="0"/>
              <w:keepLines w:val="0"/>
              <w:pageBreakBefore w:val="0"/>
              <w:widowControl w:val="0"/>
              <w:kinsoku/>
              <w:wordWrap/>
              <w:overflowPunct/>
              <w:topLinePunct w:val="0"/>
              <w:autoSpaceDE/>
              <w:autoSpaceDN/>
              <w:bidi w:val="0"/>
              <w:adjustRightInd/>
              <w:snapToGrid w:val="0"/>
              <w:spacing w:line="300" w:lineRule="auto"/>
              <w:ind w:firstLine="210" w:firstLineChars="100"/>
              <w:textAlignment w:val="auto"/>
              <w:rPr>
                <w:rFonts w:hint="default" w:ascii="Calibri" w:hAnsi="Calibri" w:eastAsia="宋体" w:cs="Calibri"/>
                <w:lang w:val="en-US" w:eastAsia="zh-CN"/>
              </w:rPr>
            </w:pPr>
            <w:r>
              <w:rPr>
                <w:rFonts w:hint="default" w:ascii="Calibri" w:hAnsi="Calibri" w:eastAsia="宋体" w:cs="Calibri"/>
                <w:lang w:val="en-US" w:eastAsia="zh-CN"/>
              </w:rPr>
              <w:t>5</w:t>
            </w:r>
            <w:r>
              <w:rPr>
                <w:rFonts w:hint="eastAsia" w:cs="Calibri"/>
                <w:lang w:val="en-US" w:eastAsia="zh-CN"/>
              </w:rPr>
              <w:t>.</w:t>
            </w:r>
            <w:r>
              <w:rPr>
                <w:rFonts w:hint="default" w:ascii="Calibri" w:hAnsi="Calibri" w:eastAsia="宋体" w:cs="Calibri"/>
                <w:lang w:val="en-US" w:eastAsia="zh-CN"/>
              </w:rPr>
              <w:t>对验收未通过的项目，将按合同约定要求</w:t>
            </w:r>
            <w:r>
              <w:rPr>
                <w:rFonts w:hint="default" w:ascii="Calibri" w:hAnsi="Calibri" w:cs="Calibri"/>
                <w:lang w:val="en-US" w:eastAsia="zh-CN"/>
              </w:rPr>
              <w:t>供应商</w:t>
            </w:r>
            <w:r>
              <w:rPr>
                <w:rFonts w:hint="default" w:ascii="Calibri" w:hAnsi="Calibri" w:eastAsia="宋体" w:cs="Calibri"/>
                <w:lang w:val="en-US" w:eastAsia="zh-CN"/>
              </w:rPr>
              <w:t>限期整改。对无法整改或整改后仍未达到合同要求的项目，将按验收不通过</w:t>
            </w:r>
            <w:r>
              <w:rPr>
                <w:rFonts w:hint="eastAsia" w:eastAsia="宋体" w:cs="Calibri"/>
                <w:lang w:val="en-US" w:eastAsia="zh-CN"/>
              </w:rPr>
              <w:t>处理</w:t>
            </w:r>
            <w:r>
              <w:rPr>
                <w:rFonts w:hint="default" w:ascii="Calibri" w:hAnsi="Calibri" w:eastAsia="宋体" w:cs="Calibri"/>
                <w:lang w:val="en-US" w:eastAsia="zh-CN"/>
              </w:rPr>
              <w:t>。</w:t>
            </w:r>
          </w:p>
          <w:p w14:paraId="5F6B37F6">
            <w:pPr>
              <w:keepNext w:val="0"/>
              <w:keepLines w:val="0"/>
              <w:pageBreakBefore w:val="0"/>
              <w:widowControl w:val="0"/>
              <w:tabs>
                <w:tab w:val="left" w:pos="540"/>
              </w:tabs>
              <w:kinsoku/>
              <w:wordWrap/>
              <w:overflowPunct/>
              <w:topLinePunct w:val="0"/>
              <w:autoSpaceDE/>
              <w:autoSpaceDN/>
              <w:bidi w:val="0"/>
              <w:adjustRightInd/>
              <w:snapToGrid w:val="0"/>
              <w:spacing w:line="300" w:lineRule="auto"/>
              <w:ind w:firstLine="210" w:firstLineChars="100"/>
              <w:jc w:val="left"/>
              <w:textAlignment w:val="auto"/>
              <w:rPr>
                <w:rFonts w:hint="default" w:ascii="Calibri" w:hAnsi="Calibri" w:eastAsia="宋体" w:cs="Calibri"/>
                <w:kern w:val="2"/>
                <w:sz w:val="21"/>
                <w:szCs w:val="21"/>
                <w:lang w:val="en-US" w:eastAsia="zh-CN" w:bidi="ar-SA"/>
              </w:rPr>
            </w:pPr>
            <w:r>
              <w:rPr>
                <w:rFonts w:hint="eastAsia" w:cs="Calibri"/>
                <w:lang w:val="en-US" w:eastAsia="zh-CN"/>
              </w:rPr>
              <w:t>6.</w:t>
            </w:r>
            <w:r>
              <w:rPr>
                <w:rFonts w:hint="default" w:ascii="Calibri" w:hAnsi="Calibri" w:eastAsia="宋体" w:cs="Calibri"/>
                <w:lang w:val="en-US" w:eastAsia="zh-CN"/>
              </w:rPr>
              <w:t>验收组织、验收方式、验收程序按《浙江省财政厅关于印发浙江省政府采购合同暂行办法的通知》（浙财采监〔2017〕11号）规定执行。</w:t>
            </w:r>
          </w:p>
        </w:tc>
      </w:tr>
      <w:tr w14:paraId="6EC0D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top"/>
          </w:tcPr>
          <w:p w14:paraId="44A89084">
            <w:pPr>
              <w:keepNext w:val="0"/>
              <w:keepLines w:val="0"/>
              <w:pageBreakBefore w:val="0"/>
              <w:widowControl w:val="0"/>
              <w:numPr>
                <w:ilvl w:val="0"/>
                <w:numId w:val="5"/>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361" w:type="dxa"/>
            <w:noWrap w:val="0"/>
            <w:vAlign w:val="center"/>
          </w:tcPr>
          <w:p w14:paraId="1535BC8A">
            <w:pPr>
              <w:bidi w:val="0"/>
              <w:rPr>
                <w:rFonts w:hint="default" w:ascii="Calibri" w:hAnsi="Calibri" w:eastAsia="宋体" w:cs="Calibri"/>
                <w:kern w:val="2"/>
                <w:sz w:val="21"/>
                <w:szCs w:val="24"/>
                <w:lang w:val="en-US" w:eastAsia="zh-CN" w:bidi="ar-SA"/>
              </w:rPr>
            </w:pPr>
            <w:r>
              <w:rPr>
                <w:rFonts w:hint="default" w:ascii="Calibri" w:hAnsi="Calibri" w:cs="Calibri"/>
              </w:rPr>
              <w:t>其他内容</w:t>
            </w:r>
          </w:p>
        </w:tc>
        <w:tc>
          <w:tcPr>
            <w:tcW w:w="7463" w:type="dxa"/>
            <w:noWrap w:val="0"/>
            <w:vAlign w:val="center"/>
          </w:tcPr>
          <w:p w14:paraId="47D91048">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kern w:val="2"/>
                <w:sz w:val="21"/>
                <w:szCs w:val="24"/>
                <w:lang w:val="en-US" w:eastAsia="zh-CN" w:bidi="ar-SA"/>
              </w:rPr>
            </w:pPr>
            <w:r>
              <w:rPr>
                <w:rFonts w:hint="default" w:ascii="Calibri" w:hAnsi="Calibri" w:cs="Calibri"/>
              </w:rPr>
              <w:t>详见</w:t>
            </w:r>
            <w:r>
              <w:rPr>
                <w:rFonts w:hint="eastAsia" w:cs="Calibri"/>
                <w:lang w:val="en-US" w:eastAsia="zh-CN"/>
              </w:rPr>
              <w:t>招标文件</w:t>
            </w:r>
            <w:r>
              <w:rPr>
                <w:rFonts w:hint="default" w:ascii="Calibri" w:hAnsi="Calibri" w:cs="Calibri"/>
              </w:rPr>
              <w:t xml:space="preserve">的“第四章 </w:t>
            </w:r>
            <w:r>
              <w:rPr>
                <w:rFonts w:hint="default" w:ascii="Calibri" w:hAnsi="Calibri" w:cs="Calibri"/>
                <w:lang w:val="en-US" w:eastAsia="zh-CN"/>
              </w:rPr>
              <w:t>采购合同</w:t>
            </w:r>
            <w:r>
              <w:rPr>
                <w:rFonts w:hint="default" w:ascii="Calibri" w:hAnsi="Calibri" w:cs="Calibri"/>
              </w:rPr>
              <w:t>”。</w:t>
            </w:r>
          </w:p>
        </w:tc>
      </w:tr>
    </w:tbl>
    <w:p w14:paraId="64D802FC">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说明：</w:t>
      </w:r>
      <w:r>
        <w:rPr>
          <w:rFonts w:hint="eastAsia" w:ascii="楷体" w:hAnsi="楷体" w:eastAsia="楷体" w:cs="楷体"/>
          <w:sz w:val="21"/>
          <w:szCs w:val="21"/>
          <w:lang w:val="en-US" w:eastAsia="zh-CN"/>
        </w:rPr>
        <w:t>投标人</w:t>
      </w:r>
      <w:r>
        <w:rPr>
          <w:rFonts w:hint="eastAsia" w:ascii="楷体" w:hAnsi="楷体" w:eastAsia="楷体" w:cs="楷体"/>
          <w:sz w:val="21"/>
          <w:szCs w:val="21"/>
        </w:rPr>
        <w:t>应对</w:t>
      </w:r>
      <w:r>
        <w:rPr>
          <w:rFonts w:hint="eastAsia" w:ascii="楷体" w:hAnsi="楷体" w:eastAsia="楷体" w:cs="楷体"/>
          <w:sz w:val="21"/>
          <w:szCs w:val="21"/>
          <w:lang w:val="en-US" w:eastAsia="zh-CN"/>
        </w:rPr>
        <w:t>商务要求</w:t>
      </w:r>
      <w:r>
        <w:rPr>
          <w:rFonts w:hint="eastAsia" w:ascii="楷体" w:hAnsi="楷体" w:eastAsia="楷体" w:cs="楷体"/>
          <w:sz w:val="21"/>
          <w:szCs w:val="21"/>
        </w:rPr>
        <w:t>进行审核，如有偏离，请在</w:t>
      </w:r>
      <w:r>
        <w:rPr>
          <w:rFonts w:hint="eastAsia" w:ascii="楷体" w:hAnsi="楷体" w:eastAsia="楷体" w:cs="楷体"/>
          <w:sz w:val="21"/>
          <w:szCs w:val="21"/>
          <w:lang w:val="en-US" w:eastAsia="zh-CN"/>
        </w:rPr>
        <w:t>投标</w:t>
      </w:r>
      <w:r>
        <w:rPr>
          <w:rFonts w:hint="eastAsia" w:ascii="楷体" w:hAnsi="楷体" w:eastAsia="楷体" w:cs="楷体"/>
          <w:sz w:val="21"/>
          <w:szCs w:val="21"/>
          <w:lang w:eastAsia="zh-CN"/>
        </w:rPr>
        <w:t>文件</w:t>
      </w:r>
      <w:r>
        <w:rPr>
          <w:rFonts w:hint="eastAsia" w:ascii="楷体" w:hAnsi="楷体" w:eastAsia="楷体" w:cs="楷体"/>
          <w:sz w:val="21"/>
          <w:szCs w:val="21"/>
        </w:rPr>
        <w:t>的“偏离表”中反映</w:t>
      </w:r>
      <w:r>
        <w:rPr>
          <w:rFonts w:hint="eastAsia" w:ascii="楷体" w:hAnsi="楷体" w:eastAsia="楷体" w:cs="楷体"/>
          <w:sz w:val="21"/>
          <w:szCs w:val="21"/>
          <w:lang w:eastAsia="zh-CN"/>
        </w:rPr>
        <w:t>。</w:t>
      </w:r>
    </w:p>
    <w:p w14:paraId="61EA9176">
      <w:pPr>
        <w:pStyle w:val="3"/>
        <w:ind w:firstLine="422"/>
        <w:rPr>
          <w:rFonts w:hint="default" w:ascii="Calibri" w:hAnsi="Calibri" w:cs="Calibri"/>
        </w:rPr>
      </w:pPr>
      <w:r>
        <w:rPr>
          <w:rFonts w:hint="default" w:ascii="Calibri" w:hAnsi="Calibri" w:cs="Calibri"/>
        </w:rPr>
        <w:t>第四部分 政府采购政策要求</w:t>
      </w:r>
    </w:p>
    <w:p w14:paraId="20399E8A">
      <w:pPr>
        <w:pStyle w:val="3"/>
        <w:bidi w:val="0"/>
        <w:rPr>
          <w:rFonts w:hint="eastAsia"/>
          <w:lang w:val="en-US" w:eastAsia="zh-CN"/>
        </w:rPr>
      </w:pPr>
      <w:r>
        <w:rPr>
          <w:rFonts w:hint="eastAsia"/>
          <w:lang w:val="en-US" w:eastAsia="zh-CN"/>
        </w:rPr>
        <w:t>一、采购本国货物、工程和服务</w:t>
      </w:r>
    </w:p>
    <w:p w14:paraId="0BF642A9">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default" w:ascii="Calibri" w:hAnsi="Calibri" w:eastAsia="宋体" w:cs="Calibri"/>
          <w:sz w:val="21"/>
          <w:szCs w:val="21"/>
        </w:rPr>
        <w:t>▲</w:t>
      </w:r>
      <w:r>
        <w:rPr>
          <w:rFonts w:hint="default" w:ascii="Calibri" w:hAnsi="Calibri" w:eastAsia="宋体" w:cs="Calibri"/>
          <w:b/>
          <w:bCs/>
          <w:sz w:val="21"/>
          <w:szCs w:val="21"/>
          <w:u w:val="single"/>
        </w:rPr>
        <w:t>本项目采购本国生产的货物、工程和服务，不允许采购进口产品。</w:t>
      </w:r>
    </w:p>
    <w:p w14:paraId="49C8A61E">
      <w:pPr>
        <w:pStyle w:val="3"/>
        <w:bidi w:val="0"/>
        <w:rPr>
          <w:rFonts w:hint="eastAsia"/>
          <w:lang w:val="en-US" w:eastAsia="zh-CN"/>
        </w:rPr>
      </w:pPr>
      <w:r>
        <w:rPr>
          <w:rFonts w:hint="eastAsia"/>
          <w:lang w:val="en-US" w:eastAsia="zh-CN"/>
        </w:rPr>
        <w:t>二、支持绿色发展</w:t>
      </w:r>
    </w:p>
    <w:p w14:paraId="19B97695">
      <w:pPr>
        <w:keepNext w:val="0"/>
        <w:keepLines w:val="0"/>
        <w:pageBreakBefore w:val="0"/>
        <w:widowControl w:val="0"/>
        <w:kinsoku/>
        <w:wordWrap/>
        <w:overflowPunct/>
        <w:topLinePunct w:val="0"/>
        <w:autoSpaceDE/>
        <w:autoSpaceDN/>
        <w:bidi w:val="0"/>
        <w:adjustRightInd/>
        <w:snapToGrid w:val="0"/>
        <w:ind w:firstLine="420" w:firstLineChars="200"/>
        <w:textAlignment w:val="auto"/>
      </w:pPr>
      <w:r>
        <w:rPr>
          <w:rFonts w:hint="eastAsia"/>
          <w:lang w:val="en-US" w:eastAsia="zh-CN"/>
        </w:rPr>
        <w:t>1.</w:t>
      </w:r>
      <w:r>
        <w:t>节能产品的强制采购政策</w:t>
      </w:r>
    </w:p>
    <w:p w14:paraId="65A86A0F">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eastAsia" w:ascii="楷体" w:hAnsi="楷体" w:eastAsia="楷体" w:cs="楷体"/>
        </w:rPr>
      </w:pPr>
      <w:r>
        <w:rPr>
          <w:rFonts w:hint="eastAsia" w:ascii="楷体" w:hAnsi="楷体" w:eastAsia="楷体" w:cs="楷体"/>
          <w:b/>
          <w:bCs/>
        </w:rPr>
        <w:t>【</w:t>
      </w:r>
      <w:r>
        <w:rPr>
          <w:rFonts w:hint="eastAsia" w:ascii="楷体" w:hAnsi="楷体" w:eastAsia="楷体" w:cs="楷体"/>
          <w:b/>
          <w:bCs/>
          <w:lang w:val="en-US" w:eastAsia="zh-CN"/>
        </w:rPr>
        <w:t>说明：</w:t>
      </w:r>
      <w:r>
        <w:rPr>
          <w:rFonts w:hint="eastAsia" w:ascii="楷体" w:hAnsi="楷体" w:eastAsia="楷体" w:cs="楷体"/>
          <w:b/>
          <w:bCs/>
        </w:rPr>
        <w:t>本项目不涉及强制节能产品】</w:t>
      </w:r>
    </w:p>
    <w:p w14:paraId="5D24F619">
      <w:pPr>
        <w:keepNext w:val="0"/>
        <w:keepLines w:val="0"/>
        <w:pageBreakBefore w:val="0"/>
        <w:widowControl w:val="0"/>
        <w:kinsoku/>
        <w:wordWrap/>
        <w:overflowPunct/>
        <w:topLinePunct w:val="0"/>
        <w:autoSpaceDE/>
        <w:autoSpaceDN/>
        <w:bidi w:val="0"/>
        <w:adjustRightInd/>
        <w:snapToGrid w:val="0"/>
        <w:ind w:firstLine="420" w:firstLineChars="200"/>
        <w:textAlignment w:val="auto"/>
      </w:pPr>
      <w:r>
        <w:rPr>
          <w:rFonts w:hint="eastAsia"/>
          <w:lang w:val="en-US" w:eastAsia="zh-CN"/>
        </w:rPr>
        <w:t>2.</w:t>
      </w:r>
      <w:r>
        <w:t>节能产品、环境标志产品的优先采购政策</w:t>
      </w:r>
    </w:p>
    <w:p w14:paraId="5F354735">
      <w:pPr>
        <w:keepNext w:val="0"/>
        <w:keepLines w:val="0"/>
        <w:pageBreakBefore w:val="0"/>
        <w:widowControl w:val="0"/>
        <w:kinsoku/>
        <w:wordWrap/>
        <w:overflowPunct/>
        <w:topLinePunct w:val="0"/>
        <w:autoSpaceDE/>
        <w:autoSpaceDN/>
        <w:bidi w:val="0"/>
        <w:adjustRightInd/>
        <w:snapToGrid w:val="0"/>
        <w:ind w:firstLine="422" w:firstLineChars="200"/>
        <w:textAlignment w:val="auto"/>
      </w:pPr>
      <w:r>
        <w:rPr>
          <w:b/>
          <w:bCs/>
        </w:rPr>
        <w:t>【</w:t>
      </w:r>
      <w:r>
        <w:rPr>
          <w:rFonts w:hint="eastAsia" w:ascii="楷体" w:hAnsi="楷体" w:eastAsia="楷体" w:cs="楷体"/>
          <w:b/>
          <w:bCs/>
          <w:lang w:val="en-US" w:eastAsia="zh-CN"/>
        </w:rPr>
        <w:t>说明：</w:t>
      </w:r>
      <w:r>
        <w:rPr>
          <w:rFonts w:hint="eastAsia" w:ascii="楷体" w:hAnsi="楷体" w:eastAsia="楷体" w:cs="楷体"/>
          <w:b/>
          <w:bCs/>
        </w:rPr>
        <w:t>本项目不涉及节能产品、环境标志产品</w:t>
      </w:r>
      <w:r>
        <w:rPr>
          <w:b/>
          <w:bCs/>
        </w:rPr>
        <w:t>】</w:t>
      </w:r>
    </w:p>
    <w:p w14:paraId="48A64DCE">
      <w:pPr>
        <w:pageBreakBefore w:val="0"/>
        <w:kinsoku/>
        <w:wordWrap/>
        <w:overflowPunct/>
        <w:bidi w:val="0"/>
        <w:snapToGrid w:val="0"/>
        <w:spacing w:line="300" w:lineRule="auto"/>
        <w:ind w:firstLine="420" w:firstLineChars="200"/>
        <w:rPr>
          <w:rFonts w:hint="eastAsia" w:ascii="Calibri" w:hAnsi="Calibri" w:eastAsia="宋体" w:cs="Calibri"/>
          <w:sz w:val="21"/>
          <w:szCs w:val="21"/>
          <w:lang w:eastAsia="zh-CN"/>
        </w:rPr>
      </w:pPr>
      <w:r>
        <w:rPr>
          <w:rFonts w:hint="eastAsia" w:cs="Calibri"/>
          <w:sz w:val="21"/>
          <w:szCs w:val="21"/>
          <w:lang w:val="en-US" w:eastAsia="zh-CN"/>
        </w:rPr>
        <w:t>3.</w:t>
      </w:r>
      <w:r>
        <w:rPr>
          <w:rFonts w:hint="default" w:ascii="Calibri" w:hAnsi="Calibri" w:eastAsia="宋体" w:cs="Calibri"/>
          <w:sz w:val="21"/>
          <w:szCs w:val="21"/>
        </w:rPr>
        <w:t>修缮、装修类项目采购建材的，</w:t>
      </w:r>
      <w:r>
        <w:rPr>
          <w:rFonts w:hint="eastAsia" w:eastAsia="宋体" w:cs="Calibri"/>
          <w:sz w:val="21"/>
          <w:szCs w:val="21"/>
          <w:lang w:val="en-US" w:eastAsia="zh-CN"/>
        </w:rPr>
        <w:t>供应商</w:t>
      </w:r>
      <w:r>
        <w:rPr>
          <w:rFonts w:hint="default" w:ascii="Calibri" w:hAnsi="Calibri" w:eastAsia="宋体" w:cs="Calibri"/>
          <w:sz w:val="21"/>
          <w:szCs w:val="21"/>
        </w:rPr>
        <w:t>应</w:t>
      </w:r>
      <w:r>
        <w:rPr>
          <w:rFonts w:hint="eastAsia" w:eastAsia="宋体" w:cs="Calibri"/>
          <w:sz w:val="21"/>
          <w:szCs w:val="21"/>
          <w:lang w:val="en-US" w:eastAsia="zh-CN"/>
        </w:rPr>
        <w:t>按采购文件和合同规定的</w:t>
      </w:r>
      <w:r>
        <w:rPr>
          <w:rFonts w:hint="default" w:ascii="Calibri" w:hAnsi="Calibri" w:eastAsia="宋体" w:cs="Calibri"/>
          <w:sz w:val="21"/>
          <w:szCs w:val="21"/>
        </w:rPr>
        <w:t>绿色建筑和绿色建材性能、指标</w:t>
      </w:r>
      <w:r>
        <w:rPr>
          <w:rFonts w:hint="eastAsia" w:eastAsia="宋体" w:cs="Calibri"/>
          <w:sz w:val="21"/>
          <w:szCs w:val="21"/>
          <w:lang w:val="en-US" w:eastAsia="zh-CN"/>
        </w:rPr>
        <w:t>进行采购</w:t>
      </w:r>
      <w:r>
        <w:rPr>
          <w:rFonts w:hint="default" w:ascii="Calibri" w:hAnsi="Calibri" w:eastAsia="宋体" w:cs="Calibri"/>
          <w:sz w:val="21"/>
          <w:szCs w:val="21"/>
        </w:rPr>
        <w:t>。</w:t>
      </w:r>
      <w:r>
        <w:rPr>
          <w:rFonts w:hint="default" w:ascii="Calibri" w:hAnsi="Calibri" w:eastAsia="宋体" w:cs="Calibri"/>
          <w:b/>
          <w:bCs/>
          <w:sz w:val="21"/>
          <w:szCs w:val="21"/>
        </w:rPr>
        <w:t>【</w:t>
      </w:r>
      <w:r>
        <w:rPr>
          <w:rFonts w:hint="eastAsia" w:ascii="楷体" w:hAnsi="楷体" w:eastAsia="楷体" w:cs="楷体"/>
          <w:b/>
          <w:bCs/>
          <w:lang w:val="en-US" w:eastAsia="zh-CN"/>
        </w:rPr>
        <w:t>说明：</w:t>
      </w:r>
      <w:r>
        <w:rPr>
          <w:rFonts w:hint="eastAsia" w:ascii="楷体" w:hAnsi="楷体" w:eastAsia="楷体" w:cs="楷体"/>
          <w:b/>
          <w:bCs/>
          <w:sz w:val="21"/>
          <w:szCs w:val="21"/>
        </w:rPr>
        <w:t>本项目不涉及建材</w:t>
      </w:r>
      <w:r>
        <w:rPr>
          <w:rFonts w:hint="default" w:ascii="Calibri" w:hAnsi="Calibri" w:eastAsia="宋体" w:cs="Calibri"/>
          <w:b/>
          <w:bCs/>
          <w:sz w:val="21"/>
          <w:szCs w:val="21"/>
        </w:rPr>
        <w:t>】</w:t>
      </w:r>
    </w:p>
    <w:p w14:paraId="38DA3461">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eastAsia" w:cs="Calibri"/>
          <w:sz w:val="21"/>
          <w:szCs w:val="21"/>
          <w:lang w:val="en-US" w:eastAsia="zh-CN"/>
        </w:rPr>
        <w:t>4.</w:t>
      </w:r>
      <w:r>
        <w:rPr>
          <w:rFonts w:hint="default" w:ascii="Calibri" w:hAnsi="Calibri" w:eastAsia="宋体" w:cs="Calibri"/>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cs="Calibri"/>
          <w:sz w:val="21"/>
          <w:szCs w:val="21"/>
          <w:lang w:eastAsia="zh-CN"/>
        </w:rPr>
        <w:t>》《</w:t>
      </w:r>
      <w:r>
        <w:rPr>
          <w:rFonts w:hint="default" w:ascii="Calibri" w:hAnsi="Calibri" w:eastAsia="宋体" w:cs="Calibri"/>
          <w:sz w:val="21"/>
          <w:szCs w:val="21"/>
        </w:rPr>
        <w:t>快递包装政府采购需求标准（试行）》。</w:t>
      </w:r>
    </w:p>
    <w:p w14:paraId="6454F71B">
      <w:pPr>
        <w:pStyle w:val="3"/>
        <w:bidi w:val="0"/>
        <w:rPr>
          <w:rFonts w:hint="default"/>
        </w:rPr>
      </w:pPr>
      <w:r>
        <w:rPr>
          <w:rFonts w:hint="eastAsia"/>
          <w:lang w:val="en-US" w:eastAsia="zh-CN"/>
        </w:rPr>
        <w:t>三、</w:t>
      </w:r>
      <w:r>
        <w:rPr>
          <w:rFonts w:hint="default"/>
        </w:rPr>
        <w:t>支持创新发展</w:t>
      </w:r>
    </w:p>
    <w:p w14:paraId="6ECABB99">
      <w:pPr>
        <w:pageBreakBefore w:val="0"/>
        <w:kinsoku/>
        <w:wordWrap/>
        <w:overflowPunct/>
        <w:bidi w:val="0"/>
        <w:snapToGrid w:val="0"/>
        <w:spacing w:line="300" w:lineRule="auto"/>
        <w:ind w:firstLine="420" w:firstLineChars="200"/>
        <w:rPr>
          <w:rFonts w:hint="eastAsia" w:ascii="Calibri" w:hAnsi="Calibri" w:eastAsia="宋体" w:cs="Calibri"/>
          <w:sz w:val="21"/>
          <w:szCs w:val="21"/>
          <w:lang w:eastAsia="zh-CN"/>
        </w:rPr>
      </w:pPr>
      <w:r>
        <w:rPr>
          <w:rFonts w:hint="eastAsia" w:eastAsia="宋体" w:cs="Calibri"/>
          <w:sz w:val="21"/>
          <w:szCs w:val="21"/>
          <w:lang w:eastAsia="zh-CN"/>
        </w:rPr>
        <w:t>（</w:t>
      </w:r>
      <w:r>
        <w:rPr>
          <w:rFonts w:hint="eastAsia" w:eastAsia="宋体" w:cs="Calibri"/>
          <w:sz w:val="21"/>
          <w:szCs w:val="21"/>
          <w:lang w:val="en-US" w:eastAsia="zh-CN"/>
        </w:rPr>
        <w:t>1</w:t>
      </w:r>
      <w:r>
        <w:rPr>
          <w:rFonts w:hint="eastAsia" w:eastAsia="宋体" w:cs="Calibri"/>
          <w:sz w:val="21"/>
          <w:szCs w:val="21"/>
          <w:lang w:eastAsia="zh-CN"/>
        </w:rPr>
        <w:t>）</w:t>
      </w:r>
      <w:r>
        <w:rPr>
          <w:rFonts w:hint="default" w:ascii="Calibri" w:hAnsi="Calibri" w:eastAsia="宋体" w:cs="Calibri"/>
          <w:sz w:val="21"/>
          <w:szCs w:val="21"/>
        </w:rPr>
        <w:t>采购人优先采购被认定为首台套产品和“制造精品”的自主创新产品。</w:t>
      </w:r>
      <w:r>
        <w:rPr>
          <w:rFonts w:hint="eastAsia" w:cs="Calibri"/>
          <w:b/>
          <w:bCs/>
          <w:sz w:val="21"/>
          <w:szCs w:val="21"/>
          <w:lang w:eastAsia="zh-CN"/>
        </w:rPr>
        <w:t>【</w:t>
      </w:r>
      <w:r>
        <w:rPr>
          <w:rFonts w:hint="eastAsia" w:ascii="楷体" w:hAnsi="楷体" w:eastAsia="楷体" w:cs="楷体"/>
          <w:b/>
          <w:bCs/>
          <w:lang w:val="en-US" w:eastAsia="zh-CN"/>
        </w:rPr>
        <w:t>说明：</w:t>
      </w:r>
      <w:r>
        <w:rPr>
          <w:rFonts w:hint="eastAsia" w:ascii="楷体" w:hAnsi="楷体" w:eastAsia="楷体" w:cs="楷体"/>
          <w:b/>
          <w:bCs/>
          <w:sz w:val="21"/>
          <w:szCs w:val="21"/>
          <w:lang w:val="en-US" w:eastAsia="zh-CN"/>
        </w:rPr>
        <w:t>本项目不涉及</w:t>
      </w:r>
      <w:r>
        <w:rPr>
          <w:rFonts w:hint="eastAsia" w:cs="Calibri"/>
          <w:b/>
          <w:bCs/>
          <w:sz w:val="21"/>
          <w:szCs w:val="21"/>
          <w:lang w:eastAsia="zh-CN"/>
        </w:rPr>
        <w:t>】</w:t>
      </w:r>
    </w:p>
    <w:p w14:paraId="31115AB2">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eastAsia" w:eastAsia="宋体" w:cs="Calibri"/>
          <w:sz w:val="21"/>
          <w:szCs w:val="21"/>
          <w:lang w:eastAsia="zh-CN"/>
        </w:rPr>
        <w:t>（</w:t>
      </w:r>
      <w:r>
        <w:rPr>
          <w:rFonts w:hint="eastAsia" w:eastAsia="宋体" w:cs="Calibri"/>
          <w:sz w:val="21"/>
          <w:szCs w:val="21"/>
          <w:lang w:val="en-US" w:eastAsia="zh-CN"/>
        </w:rPr>
        <w:t>2</w:t>
      </w:r>
      <w:r>
        <w:rPr>
          <w:rFonts w:hint="eastAsia" w:eastAsia="宋体" w:cs="Calibri"/>
          <w:sz w:val="21"/>
          <w:szCs w:val="21"/>
          <w:lang w:eastAsia="zh-CN"/>
        </w:rPr>
        <w:t>）</w:t>
      </w:r>
      <w:r>
        <w:rPr>
          <w:rFonts w:hint="default" w:ascii="Calibri" w:hAnsi="Calibri" w:eastAsia="宋体" w:cs="Calibri"/>
          <w:sz w:val="21"/>
          <w:szCs w:val="21"/>
        </w:rPr>
        <w:t>首台套产品被纳入《首台套产品推广应用指导目录》之日起</w:t>
      </w:r>
      <w:r>
        <w:rPr>
          <w:rFonts w:hint="eastAsia" w:cs="Calibri"/>
          <w:sz w:val="21"/>
          <w:szCs w:val="21"/>
          <w:lang w:val="en-US" w:eastAsia="zh-CN"/>
        </w:rPr>
        <w:t>3</w:t>
      </w:r>
      <w:r>
        <w:rPr>
          <w:rFonts w:hint="default" w:ascii="Calibri" w:hAnsi="Calibri" w:eastAsia="宋体" w:cs="Calibri"/>
          <w:sz w:val="21"/>
          <w:szCs w:val="21"/>
        </w:rPr>
        <w:t>年内，以及产品核心技术高于国内领先水平，并具有明晰自主知识产权的“制造精品”产品，自认定之日起</w:t>
      </w:r>
      <w:r>
        <w:rPr>
          <w:rFonts w:hint="eastAsia" w:cs="Calibri"/>
          <w:sz w:val="21"/>
          <w:szCs w:val="21"/>
          <w:lang w:val="en-US" w:eastAsia="zh-CN"/>
        </w:rPr>
        <w:t>3</w:t>
      </w:r>
      <w:r>
        <w:rPr>
          <w:rFonts w:hint="default" w:ascii="Calibri" w:hAnsi="Calibri" w:eastAsia="宋体" w:cs="Calibri"/>
          <w:sz w:val="21"/>
          <w:szCs w:val="21"/>
        </w:rPr>
        <w:t>年内视同已具备相应销售业绩，参加政府采购活动时业绩分值为满分。</w:t>
      </w:r>
      <w:r>
        <w:rPr>
          <w:rFonts w:hint="eastAsia" w:cs="Calibri"/>
          <w:b/>
          <w:bCs/>
          <w:sz w:val="21"/>
          <w:szCs w:val="21"/>
          <w:lang w:eastAsia="zh-CN"/>
        </w:rPr>
        <w:t>【</w:t>
      </w:r>
      <w:r>
        <w:rPr>
          <w:rFonts w:hint="eastAsia" w:ascii="楷体" w:hAnsi="楷体" w:eastAsia="楷体" w:cs="楷体"/>
          <w:b/>
          <w:bCs/>
          <w:lang w:val="en-US" w:eastAsia="zh-CN"/>
        </w:rPr>
        <w:t>说明：</w:t>
      </w:r>
      <w:r>
        <w:rPr>
          <w:rFonts w:hint="eastAsia" w:ascii="楷体" w:hAnsi="楷体" w:eastAsia="楷体" w:cs="楷体"/>
          <w:b/>
          <w:bCs/>
          <w:sz w:val="21"/>
          <w:szCs w:val="21"/>
          <w:lang w:val="en-US" w:eastAsia="zh-CN"/>
        </w:rPr>
        <w:t>本项目不涉及</w:t>
      </w:r>
      <w:r>
        <w:rPr>
          <w:rFonts w:hint="eastAsia" w:cs="Calibri"/>
          <w:b/>
          <w:bCs/>
          <w:sz w:val="21"/>
          <w:szCs w:val="21"/>
          <w:lang w:eastAsia="zh-CN"/>
        </w:rPr>
        <w:t>】</w:t>
      </w:r>
    </w:p>
    <w:p w14:paraId="52711735">
      <w:pPr>
        <w:pStyle w:val="3"/>
        <w:bidi w:val="0"/>
        <w:rPr>
          <w:rFonts w:hint="default" w:ascii="Calibri" w:hAnsi="Calibri" w:cs="Calibri"/>
        </w:rPr>
      </w:pPr>
      <w:r>
        <w:rPr>
          <w:rFonts w:hint="default" w:ascii="Calibri" w:hAnsi="Calibri" w:cs="Calibri"/>
          <w:lang w:val="en-US" w:eastAsia="zh-CN"/>
        </w:rPr>
        <w:t>四</w:t>
      </w:r>
      <w:r>
        <w:rPr>
          <w:rFonts w:hint="default" w:ascii="Calibri" w:hAnsi="Calibri" w:cs="Calibri"/>
        </w:rPr>
        <w:t>、支持中小企业发展</w:t>
      </w:r>
    </w:p>
    <w:p w14:paraId="35961925">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lang w:val="en-US" w:eastAsia="zh-CN"/>
        </w:rPr>
        <w:t>1.</w:t>
      </w:r>
      <w:r>
        <w:rPr>
          <w:rFonts w:hint="default" w:ascii="Calibri" w:hAnsi="Calibri" w:cs="Calibri"/>
          <w:szCs w:val="21"/>
        </w:rPr>
        <w:t>根据</w:t>
      </w:r>
      <w:r>
        <w:rPr>
          <w:rFonts w:hint="eastAsia" w:cs="Calibri"/>
          <w:szCs w:val="21"/>
          <w:lang w:eastAsia="zh-CN"/>
        </w:rPr>
        <w:t>《</w:t>
      </w:r>
      <w:r>
        <w:rPr>
          <w:rFonts w:hint="default" w:ascii="Calibri" w:hAnsi="Calibri" w:cs="Calibri"/>
          <w:szCs w:val="21"/>
        </w:rPr>
        <w:t>财政部 工业和信息化部关于印发</w:t>
      </w:r>
      <w:r>
        <w:rPr>
          <w:rFonts w:hint="eastAsia" w:cs="Calibri"/>
          <w:szCs w:val="21"/>
          <w:lang w:eastAsia="zh-CN"/>
        </w:rPr>
        <w:t>＜</w:t>
      </w:r>
      <w:r>
        <w:rPr>
          <w:rFonts w:hint="default" w:ascii="Calibri" w:hAnsi="Calibri" w:cs="Calibri"/>
          <w:szCs w:val="21"/>
        </w:rPr>
        <w:t>政府采购促进中小企业发展管理办法</w:t>
      </w:r>
      <w:r>
        <w:rPr>
          <w:rFonts w:hint="eastAsia" w:cs="Calibri"/>
          <w:szCs w:val="21"/>
          <w:lang w:eastAsia="zh-CN"/>
        </w:rPr>
        <w:t>＞</w:t>
      </w:r>
      <w:r>
        <w:rPr>
          <w:rFonts w:hint="default" w:ascii="Calibri" w:hAnsi="Calibri" w:cs="Calibri"/>
          <w:szCs w:val="21"/>
        </w:rPr>
        <w:t>的通知</w:t>
      </w:r>
      <w:r>
        <w:rPr>
          <w:rFonts w:hint="eastAsia" w:cs="Calibri"/>
          <w:szCs w:val="21"/>
          <w:lang w:eastAsia="zh-CN"/>
        </w:rPr>
        <w:t>》</w:t>
      </w:r>
      <w:r>
        <w:rPr>
          <w:rFonts w:hint="default" w:ascii="Calibri" w:hAnsi="Calibri" w:cs="Calibri"/>
          <w:szCs w:val="21"/>
        </w:rPr>
        <w:t>（财库〔2020〕46号）的规定，</w:t>
      </w:r>
      <w:r>
        <w:rPr>
          <w:rFonts w:hint="default" w:ascii="Calibri" w:hAnsi="Calibri" w:cs="Calibri"/>
          <w:kern w:val="0"/>
          <w:szCs w:val="21"/>
        </w:rPr>
        <w:t>本</w:t>
      </w:r>
      <w:r>
        <w:rPr>
          <w:rFonts w:hint="eastAsia" w:cs="Calibri"/>
          <w:kern w:val="0"/>
          <w:szCs w:val="21"/>
          <w:lang w:val="en-US" w:eastAsia="zh-CN"/>
        </w:rPr>
        <w:t>采购包</w:t>
      </w:r>
      <w:r>
        <w:rPr>
          <w:rFonts w:hint="default" w:ascii="Calibri" w:hAnsi="Calibri" w:cs="Calibri"/>
          <w:kern w:val="0"/>
          <w:szCs w:val="21"/>
        </w:rPr>
        <w:t>属于</w:t>
      </w:r>
      <w:r>
        <w:rPr>
          <w:rFonts w:hint="default" w:ascii="Calibri" w:hAnsi="Calibri" w:cs="Calibri"/>
          <w:kern w:val="0"/>
          <w:szCs w:val="21"/>
          <w:lang w:eastAsia="zh-CN"/>
        </w:rPr>
        <w:t>预留</w:t>
      </w:r>
      <w:r>
        <w:rPr>
          <w:rFonts w:hint="eastAsia" w:cs="Calibri"/>
          <w:kern w:val="0"/>
          <w:szCs w:val="21"/>
          <w:lang w:val="en-US" w:eastAsia="zh-CN"/>
        </w:rPr>
        <w:t>采购</w:t>
      </w:r>
      <w:r>
        <w:rPr>
          <w:rFonts w:hint="default" w:ascii="Calibri" w:hAnsi="Calibri" w:cs="Calibri"/>
          <w:kern w:val="0"/>
          <w:szCs w:val="21"/>
          <w:lang w:eastAsia="zh-CN"/>
        </w:rPr>
        <w:t>份额专门面向中小企业采购项目</w:t>
      </w:r>
      <w:r>
        <w:rPr>
          <w:rFonts w:hint="default" w:ascii="Calibri" w:hAnsi="Calibri" w:cs="Calibri"/>
          <w:szCs w:val="21"/>
        </w:rPr>
        <w:t>；</w:t>
      </w:r>
    </w:p>
    <w:p w14:paraId="7D42998F">
      <w:pPr>
        <w:pageBreakBefore w:val="0"/>
        <w:kinsoku/>
        <w:wordWrap/>
        <w:overflowPunct/>
        <w:bidi w:val="0"/>
        <w:snapToGrid w:val="0"/>
        <w:spacing w:line="300" w:lineRule="auto"/>
        <w:ind w:firstLine="420" w:firstLineChars="200"/>
        <w:rPr>
          <w:rFonts w:hint="default" w:ascii="Calibri" w:hAnsi="Calibri" w:cs="Calibri"/>
          <w:szCs w:val="21"/>
          <w:lang w:eastAsia="zh-CN"/>
        </w:rPr>
      </w:pPr>
      <w:r>
        <w:rPr>
          <w:rFonts w:hint="default" w:ascii="Calibri" w:hAnsi="Calibri" w:cs="Calibri"/>
          <w:szCs w:val="21"/>
        </w:rPr>
        <w:t>采购标的对应的中小企业划分标准所属行业：【</w:t>
      </w:r>
      <w:r>
        <w:rPr>
          <w:rFonts w:hint="eastAsia" w:cs="Calibri"/>
          <w:b/>
          <w:bCs/>
          <w:szCs w:val="21"/>
          <w:lang w:eastAsia="zh-CN"/>
        </w:rPr>
        <w:t>软件和信息技术服务业</w:t>
      </w:r>
      <w:r>
        <w:rPr>
          <w:rFonts w:hint="default" w:ascii="Calibri" w:hAnsi="Calibri" w:cs="Calibri"/>
          <w:szCs w:val="21"/>
        </w:rPr>
        <w:t>】</w:t>
      </w:r>
      <w:r>
        <w:rPr>
          <w:rFonts w:hint="default" w:ascii="Calibri" w:hAnsi="Calibri" w:cs="Calibri"/>
          <w:szCs w:val="21"/>
          <w:lang w:eastAsia="zh-CN"/>
        </w:rPr>
        <w:t>；</w:t>
      </w:r>
    </w:p>
    <w:p w14:paraId="47DFE096">
      <w:pPr>
        <w:ind w:firstLine="420" w:firstLineChars="200"/>
        <w:rPr>
          <w:rFonts w:cs="Calibri"/>
          <w:szCs w:val="21"/>
        </w:rPr>
      </w:pPr>
      <w:r>
        <w:rPr>
          <w:rFonts w:cs="Calibri"/>
        </w:rPr>
        <w:t>中小企业划分标准：《中小企业划分标准》（工信部联企业</w:t>
      </w:r>
      <w:r>
        <w:rPr>
          <w:rFonts w:hint="eastAsia" w:cs="Calibri"/>
        </w:rPr>
        <w:t>〔</w:t>
      </w:r>
      <w:r>
        <w:rPr>
          <w:rFonts w:cs="Calibri"/>
        </w:rPr>
        <w:t>2011</w:t>
      </w:r>
      <w:r>
        <w:rPr>
          <w:rFonts w:hint="eastAsia" w:cs="Calibri"/>
        </w:rPr>
        <w:t>〕</w:t>
      </w:r>
      <w:r>
        <w:rPr>
          <w:rFonts w:cs="Calibri"/>
        </w:rPr>
        <w:t>300号）。</w:t>
      </w:r>
      <w:r>
        <w:rPr>
          <w:rFonts w:hint="eastAsia" w:cs="Calibri"/>
        </w:rPr>
        <w:t>（</w:t>
      </w:r>
      <w:r>
        <w:rPr>
          <w:rFonts w:hint="eastAsia" w:cs="Calibri"/>
          <w:szCs w:val="21"/>
        </w:rPr>
        <w:t>政策文件</w:t>
      </w:r>
      <w:r>
        <w:rPr>
          <w:rFonts w:hint="eastAsia" w:cs="Calibri"/>
        </w:rPr>
        <w:t>见招标文件附件</w:t>
      </w:r>
      <w:r>
        <w:rPr>
          <w:rFonts w:hint="eastAsia" w:cs="Calibri"/>
          <w:lang w:val="en-US" w:eastAsia="zh-CN"/>
        </w:rPr>
        <w:t>7</w:t>
      </w:r>
      <w:r>
        <w:rPr>
          <w:rFonts w:hint="eastAsia" w:cs="Calibri"/>
        </w:rPr>
        <w:t>）</w:t>
      </w:r>
    </w:p>
    <w:p w14:paraId="28C819D6">
      <w:pPr>
        <w:ind w:firstLine="420" w:firstLineChars="200"/>
        <w:rPr>
          <w:rFonts w:cs="Calibri"/>
          <w:szCs w:val="21"/>
        </w:rPr>
      </w:pPr>
      <w:r>
        <w:rPr>
          <w:rFonts w:cs="Calibri"/>
          <w:szCs w:val="21"/>
        </w:rPr>
        <w:t>（2）根据</w:t>
      </w:r>
      <w:r>
        <w:rPr>
          <w:rFonts w:hint="eastAsia" w:cs="Calibri"/>
          <w:szCs w:val="21"/>
        </w:rPr>
        <w:t>《</w:t>
      </w:r>
      <w:r>
        <w:rPr>
          <w:rFonts w:cs="Calibri"/>
          <w:szCs w:val="21"/>
        </w:rPr>
        <w:t>财政部 司法部关于政府采购支持监狱企业发展有关问题的通知</w:t>
      </w:r>
      <w:r>
        <w:rPr>
          <w:rFonts w:hint="eastAsia" w:cs="Calibri"/>
          <w:szCs w:val="21"/>
        </w:rPr>
        <w:t>》</w:t>
      </w:r>
      <w:r>
        <w:rPr>
          <w:rFonts w:cs="Calibri"/>
          <w:szCs w:val="21"/>
        </w:rPr>
        <w:t>（财库〔2014〕68号）的规定，监狱企业视同小型、微型企业。</w:t>
      </w:r>
      <w:r>
        <w:rPr>
          <w:rFonts w:hint="eastAsia" w:cs="Calibri"/>
          <w:szCs w:val="21"/>
        </w:rPr>
        <w:t>（政策文件见招标文件附件</w:t>
      </w:r>
      <w:r>
        <w:rPr>
          <w:rFonts w:hint="eastAsia" w:cs="Calibri"/>
          <w:szCs w:val="21"/>
          <w:lang w:val="en-US" w:eastAsia="zh-CN"/>
        </w:rPr>
        <w:t>8</w:t>
      </w:r>
      <w:r>
        <w:rPr>
          <w:rFonts w:hint="eastAsia" w:cs="Calibri"/>
          <w:szCs w:val="21"/>
        </w:rPr>
        <w:t>）</w:t>
      </w:r>
    </w:p>
    <w:p w14:paraId="50C754AF">
      <w:pPr>
        <w:ind w:firstLine="420" w:firstLineChars="200"/>
        <w:rPr>
          <w:rFonts w:hint="default" w:ascii="Calibri" w:hAnsi="Calibri" w:cs="Calibri"/>
          <w:color w:val="000000"/>
          <w:szCs w:val="21"/>
        </w:rPr>
      </w:pPr>
      <w:r>
        <w:rPr>
          <w:rFonts w:cs="Calibri"/>
          <w:szCs w:val="21"/>
        </w:rPr>
        <w:t>（3）根据</w:t>
      </w:r>
      <w:r>
        <w:rPr>
          <w:rFonts w:hint="eastAsia" w:cs="Calibri"/>
          <w:szCs w:val="21"/>
        </w:rPr>
        <w:t>《</w:t>
      </w:r>
      <w:r>
        <w:rPr>
          <w:rFonts w:cs="Calibri"/>
          <w:szCs w:val="21"/>
        </w:rPr>
        <w:t>财政部 民政部 中国残疾人联合会关于促进残疾人就业政府采购政策的通知</w:t>
      </w:r>
      <w:r>
        <w:rPr>
          <w:rFonts w:hint="eastAsia" w:cs="Calibri"/>
          <w:szCs w:val="21"/>
        </w:rPr>
        <w:t>》</w:t>
      </w:r>
      <w:r>
        <w:rPr>
          <w:rFonts w:cs="Calibri"/>
          <w:szCs w:val="21"/>
        </w:rPr>
        <w:t>（财库〔2017〕141号）的规定，残疾人福利性单位视同小型、微型企业。</w:t>
      </w:r>
      <w:r>
        <w:rPr>
          <w:rFonts w:hint="eastAsia" w:cs="Calibri"/>
          <w:szCs w:val="21"/>
        </w:rPr>
        <w:t>（政策文件见招标文件附件</w:t>
      </w:r>
      <w:r>
        <w:rPr>
          <w:rFonts w:hint="eastAsia" w:cs="Calibri"/>
          <w:szCs w:val="21"/>
          <w:lang w:val="en-US" w:eastAsia="zh-CN"/>
        </w:rPr>
        <w:t>9</w:t>
      </w:r>
      <w:r>
        <w:rPr>
          <w:rFonts w:hint="eastAsia" w:cs="Calibri"/>
          <w:szCs w:val="21"/>
        </w:rPr>
        <w:t>）</w:t>
      </w:r>
    </w:p>
    <w:p w14:paraId="221D14BB">
      <w:pPr>
        <w:pStyle w:val="3"/>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第五部分 实质性要求</w:t>
      </w:r>
      <w:r>
        <w:rPr>
          <w:rFonts w:hint="eastAsia" w:cs="Calibri"/>
          <w:bCs/>
          <w:color w:val="000000"/>
          <w:szCs w:val="21"/>
          <w:lang w:val="en-US" w:eastAsia="zh-CN"/>
        </w:rPr>
        <w:t>和条件</w:t>
      </w:r>
    </w:p>
    <w:p w14:paraId="48D92614">
      <w:pPr>
        <w:pageBreakBefore w:val="0"/>
        <w:kinsoku/>
        <w:wordWrap/>
        <w:overflowPunct/>
        <w:bidi w:val="0"/>
        <w:adjustRightInd w:val="0"/>
        <w:snapToGrid w:val="0"/>
        <w:spacing w:line="300" w:lineRule="auto"/>
        <w:ind w:firstLine="411" w:firstLineChars="196"/>
        <w:rPr>
          <w:rFonts w:hint="default" w:ascii="Calibri" w:hAnsi="Calibri" w:cs="Calibri"/>
          <w:bCs/>
          <w:color w:val="000000"/>
          <w:szCs w:val="21"/>
        </w:rPr>
      </w:pPr>
      <w:r>
        <w:rPr>
          <w:rFonts w:hint="default" w:ascii="Calibri" w:hAnsi="Calibri" w:cs="Calibri"/>
          <w:bCs/>
          <w:color w:val="000000"/>
          <w:szCs w:val="21"/>
        </w:rPr>
        <w:t>本章中所有带</w:t>
      </w:r>
      <w:r>
        <w:rPr>
          <w:rFonts w:hint="default" w:ascii="Calibri" w:hAnsi="Calibri" w:cs="Calibri"/>
          <w:bCs/>
          <w:color w:val="000000"/>
          <w:kern w:val="0"/>
          <w:szCs w:val="21"/>
        </w:rPr>
        <w:t>▲</w:t>
      </w:r>
      <w:r>
        <w:rPr>
          <w:rFonts w:hint="default" w:ascii="Calibri" w:hAnsi="Calibri" w:cs="Calibri"/>
          <w:bCs/>
          <w:color w:val="000000"/>
          <w:szCs w:val="21"/>
        </w:rPr>
        <w:t>的内容是采购人提出的实质性要求</w:t>
      </w:r>
      <w:r>
        <w:rPr>
          <w:rFonts w:hint="eastAsia" w:cs="Calibri"/>
          <w:bCs/>
          <w:color w:val="000000"/>
          <w:szCs w:val="21"/>
          <w:lang w:val="en-US" w:eastAsia="zh-CN"/>
        </w:rPr>
        <w:t>和条件</w:t>
      </w:r>
      <w:r>
        <w:rPr>
          <w:rFonts w:hint="default" w:ascii="Calibri" w:hAnsi="Calibri" w:cs="Calibri"/>
          <w:bCs/>
          <w:color w:val="000000"/>
          <w:szCs w:val="21"/>
        </w:rPr>
        <w:t>，</w:t>
      </w:r>
      <w:r>
        <w:rPr>
          <w:rFonts w:hint="default" w:ascii="Calibri" w:hAnsi="Calibri" w:cs="Calibri"/>
          <w:bCs/>
          <w:color w:val="000000"/>
          <w:szCs w:val="21"/>
          <w:lang w:val="en-US" w:eastAsia="zh-CN"/>
        </w:rPr>
        <w:t>投标文件</w:t>
      </w:r>
      <w:r>
        <w:rPr>
          <w:rFonts w:hint="default" w:ascii="Calibri" w:hAnsi="Calibri" w:cs="Calibri"/>
          <w:bCs/>
          <w:color w:val="000000"/>
          <w:szCs w:val="21"/>
        </w:rPr>
        <w:t>响应内容若不满足实质性要求</w:t>
      </w:r>
      <w:r>
        <w:rPr>
          <w:rFonts w:hint="eastAsia" w:cs="Calibri"/>
          <w:bCs/>
          <w:color w:val="000000"/>
          <w:szCs w:val="21"/>
          <w:lang w:val="en-US" w:eastAsia="zh-CN"/>
        </w:rPr>
        <w:t>和条件</w:t>
      </w:r>
      <w:r>
        <w:rPr>
          <w:rFonts w:hint="default" w:ascii="Calibri" w:hAnsi="Calibri" w:cs="Calibri"/>
          <w:bCs/>
          <w:color w:val="000000"/>
          <w:szCs w:val="21"/>
        </w:rPr>
        <w:t>，该</w:t>
      </w:r>
      <w:r>
        <w:rPr>
          <w:rFonts w:hint="default" w:ascii="Calibri" w:hAnsi="Calibri" w:cs="Calibri"/>
          <w:bCs/>
          <w:color w:val="000000"/>
          <w:szCs w:val="21"/>
          <w:lang w:val="en-US" w:eastAsia="zh-CN"/>
        </w:rPr>
        <w:t>投标文件</w:t>
      </w:r>
      <w:r>
        <w:rPr>
          <w:rFonts w:hint="default" w:ascii="Calibri" w:hAnsi="Calibri" w:cs="Calibri"/>
          <w:bCs/>
          <w:color w:val="000000"/>
          <w:szCs w:val="21"/>
        </w:rPr>
        <w:t>将被</w:t>
      </w:r>
      <w:r>
        <w:rPr>
          <w:rFonts w:hint="default" w:ascii="Calibri" w:hAnsi="Calibri" w:cs="Calibri"/>
          <w:bCs/>
          <w:color w:val="000000"/>
          <w:szCs w:val="21"/>
          <w:lang w:val="en-US" w:eastAsia="zh-CN"/>
        </w:rPr>
        <w:t>评标委员会</w:t>
      </w:r>
      <w:r>
        <w:rPr>
          <w:rFonts w:hint="default" w:ascii="Calibri" w:hAnsi="Calibri" w:cs="Calibri"/>
          <w:bCs/>
          <w:color w:val="000000"/>
          <w:szCs w:val="21"/>
        </w:rPr>
        <w:t>认定为</w:t>
      </w:r>
      <w:r>
        <w:rPr>
          <w:rFonts w:hint="eastAsia" w:cs="Calibri"/>
          <w:bCs/>
          <w:color w:val="000000"/>
          <w:szCs w:val="21"/>
          <w:lang w:val="en-US" w:eastAsia="zh-CN"/>
        </w:rPr>
        <w:t>投标</w:t>
      </w:r>
      <w:r>
        <w:rPr>
          <w:rFonts w:hint="default" w:ascii="Calibri" w:hAnsi="Calibri" w:cs="Calibri"/>
          <w:bCs/>
          <w:color w:val="000000"/>
          <w:szCs w:val="21"/>
        </w:rPr>
        <w:t>无效。</w:t>
      </w:r>
    </w:p>
    <w:p w14:paraId="519D73CF">
      <w:pPr>
        <w:rPr>
          <w:rFonts w:hint="default" w:ascii="Calibri" w:hAnsi="Calibri" w:cs="Calibri"/>
          <w:bCs/>
          <w:color w:val="000000"/>
          <w:szCs w:val="21"/>
        </w:rPr>
      </w:pPr>
      <w:r>
        <w:rPr>
          <w:rFonts w:hint="default" w:ascii="Calibri" w:hAnsi="Calibri" w:cs="Calibri"/>
          <w:bCs/>
          <w:color w:val="000000"/>
          <w:szCs w:val="21"/>
        </w:rPr>
        <w:br w:type="page"/>
      </w:r>
    </w:p>
    <w:p w14:paraId="256E567E">
      <w:pPr>
        <w:pStyle w:val="2"/>
        <w:bidi w:val="0"/>
        <w:rPr>
          <w:rFonts w:hint="default"/>
          <w:lang w:val="en-US" w:eastAsia="zh-CN"/>
        </w:rPr>
      </w:pPr>
      <w:bookmarkStart w:id="52" w:name="_Toc26816"/>
      <w:bookmarkStart w:id="53" w:name="_Toc6669"/>
      <w:r>
        <w:rPr>
          <w:rFonts w:hint="eastAsia"/>
          <w:lang w:val="en-US" w:eastAsia="zh-CN"/>
        </w:rPr>
        <w:t>采购包2浙江省广播电视监测系统线路租赁采购需求</w:t>
      </w:r>
      <w:bookmarkEnd w:id="52"/>
      <w:bookmarkEnd w:id="53"/>
    </w:p>
    <w:p w14:paraId="155A1387">
      <w:pPr>
        <w:pStyle w:val="3"/>
        <w:pageBreakBefore w:val="0"/>
        <w:kinsoku/>
        <w:wordWrap/>
        <w:overflowPunct/>
        <w:bidi w:val="0"/>
        <w:adjustRightInd w:val="0"/>
        <w:snapToGrid w:val="0"/>
        <w:spacing w:beforeAutospacing="0" w:afterAutospacing="0" w:line="300" w:lineRule="auto"/>
        <w:ind w:firstLine="422"/>
        <w:rPr>
          <w:rFonts w:hint="eastAsia" w:ascii="Calibri" w:hAnsi="Calibri" w:eastAsia="宋体" w:cs="Calibri"/>
          <w:lang w:val="en-US" w:eastAsia="zh-CN"/>
        </w:rPr>
      </w:pPr>
      <w:r>
        <w:rPr>
          <w:rFonts w:hint="default" w:ascii="Calibri" w:hAnsi="Calibri" w:cs="Calibri"/>
        </w:rPr>
        <w:t xml:space="preserve">第一部分 </w:t>
      </w:r>
      <w:r>
        <w:rPr>
          <w:rFonts w:hint="eastAsia" w:cs="Calibri"/>
          <w:lang w:val="en-US" w:eastAsia="zh-CN"/>
        </w:rPr>
        <w:t>标的</w:t>
      </w:r>
    </w:p>
    <w:p w14:paraId="58070E3B">
      <w:pPr>
        <w:pStyle w:val="3"/>
        <w:pageBreakBefore w:val="0"/>
        <w:kinsoku/>
        <w:wordWrap/>
        <w:overflowPunct/>
        <w:bidi w:val="0"/>
        <w:adjustRightInd w:val="0"/>
        <w:snapToGrid w:val="0"/>
        <w:spacing w:beforeAutospacing="0" w:afterAutospacing="0" w:line="300" w:lineRule="auto"/>
        <w:ind w:firstLine="422"/>
        <w:rPr>
          <w:rFonts w:hint="default" w:ascii="Calibri" w:hAnsi="Calibri" w:cs="Calibri"/>
        </w:rPr>
      </w:pPr>
      <w:r>
        <w:rPr>
          <w:rFonts w:hint="eastAsia" w:cs="Calibri"/>
          <w:lang w:val="en-US" w:eastAsia="zh-CN"/>
        </w:rPr>
        <w:t>一、</w:t>
      </w:r>
      <w:r>
        <w:rPr>
          <w:rFonts w:hint="default" w:ascii="Calibri" w:hAnsi="Calibri" w:cs="Calibri"/>
        </w:rPr>
        <w:t>采购内容一览表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669"/>
        <w:gridCol w:w="1421"/>
        <w:gridCol w:w="2512"/>
        <w:gridCol w:w="3007"/>
      </w:tblGrid>
      <w:tr w14:paraId="21A3C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tcBorders>
              <w:top w:val="single" w:color="auto" w:sz="4" w:space="0"/>
              <w:left w:val="single" w:color="auto" w:sz="4" w:space="0"/>
              <w:bottom w:val="single" w:color="auto" w:sz="4" w:space="0"/>
              <w:right w:val="single" w:color="auto" w:sz="4" w:space="0"/>
            </w:tcBorders>
            <w:noWrap w:val="0"/>
            <w:vAlign w:val="center"/>
          </w:tcPr>
          <w:p w14:paraId="239087A0">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序号</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2D19F1F4">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lang w:eastAsia="zh-CN"/>
              </w:rPr>
            </w:pPr>
            <w:r>
              <w:rPr>
                <w:rFonts w:hint="eastAsia" w:ascii="黑体" w:hAnsi="黑体" w:eastAsia="黑体" w:cs="黑体"/>
                <w:kern w:val="0"/>
                <w:szCs w:val="21"/>
                <w:lang w:eastAsia="zh-CN"/>
              </w:rPr>
              <w:t>采购包名称</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4E76D09">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rPr>
              <w:t>预算金额</w:t>
            </w:r>
            <w:r>
              <w:rPr>
                <w:rFonts w:hint="eastAsia" w:ascii="黑体" w:hAnsi="黑体" w:eastAsia="黑体" w:cs="黑体"/>
                <w:kern w:val="0"/>
                <w:szCs w:val="21"/>
              </w:rPr>
              <w:t>（元）</w:t>
            </w:r>
          </w:p>
        </w:tc>
        <w:tc>
          <w:tcPr>
            <w:tcW w:w="2121" w:type="dxa"/>
            <w:tcBorders>
              <w:top w:val="single" w:color="auto" w:sz="4" w:space="0"/>
              <w:left w:val="single" w:color="auto" w:sz="4" w:space="0"/>
              <w:bottom w:val="single" w:color="auto" w:sz="4" w:space="0"/>
              <w:right w:val="single" w:color="auto" w:sz="4" w:space="0"/>
            </w:tcBorders>
            <w:noWrap w:val="0"/>
            <w:vAlign w:val="center"/>
          </w:tcPr>
          <w:p w14:paraId="090F0497">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lang w:val="en-US" w:eastAsia="zh-CN"/>
              </w:rPr>
            </w:pPr>
            <w:r>
              <w:rPr>
                <w:rFonts w:hint="eastAsia" w:ascii="黑体" w:hAnsi="黑体" w:eastAsia="黑体" w:cs="黑体"/>
                <w:kern w:val="0"/>
                <w:szCs w:val="21"/>
                <w:lang w:val="en-US" w:eastAsia="zh-CN"/>
              </w:rPr>
              <w:t>技术要求</w:t>
            </w:r>
          </w:p>
        </w:tc>
        <w:tc>
          <w:tcPr>
            <w:tcW w:w="2538" w:type="dxa"/>
            <w:tcBorders>
              <w:top w:val="single" w:color="auto" w:sz="4" w:space="0"/>
              <w:left w:val="single" w:color="auto" w:sz="4" w:space="0"/>
              <w:bottom w:val="single" w:color="auto" w:sz="4" w:space="0"/>
              <w:right w:val="single" w:color="auto" w:sz="4" w:space="0"/>
            </w:tcBorders>
            <w:noWrap w:val="0"/>
            <w:vAlign w:val="center"/>
          </w:tcPr>
          <w:p w14:paraId="05BCAE57">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备注</w:t>
            </w:r>
          </w:p>
        </w:tc>
      </w:tr>
      <w:tr w14:paraId="46E1F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tcBorders>
              <w:top w:val="single" w:color="auto" w:sz="4" w:space="0"/>
              <w:left w:val="single" w:color="auto" w:sz="4" w:space="0"/>
              <w:bottom w:val="single" w:color="auto" w:sz="4" w:space="0"/>
              <w:right w:val="single" w:color="auto" w:sz="4" w:space="0"/>
            </w:tcBorders>
            <w:noWrap w:val="0"/>
            <w:vAlign w:val="center"/>
          </w:tcPr>
          <w:p w14:paraId="57151033">
            <w:pPr>
              <w:pageBreakBefore w:val="0"/>
              <w:kinsoku/>
              <w:wordWrap/>
              <w:overflowPunct/>
              <w:bidi w:val="0"/>
              <w:snapToGrid w:val="0"/>
              <w:spacing w:beforeAutospacing="0" w:afterAutospacing="0" w:line="300" w:lineRule="auto"/>
              <w:rPr>
                <w:rFonts w:hint="default" w:ascii="Calibri" w:hAnsi="Calibri" w:eastAsia="宋体" w:cs="Calibri"/>
                <w:kern w:val="0"/>
                <w:sz w:val="21"/>
                <w:szCs w:val="21"/>
                <w:lang w:val="en-US" w:eastAsia="zh-CN" w:bidi="ar-SA"/>
              </w:rPr>
            </w:pPr>
            <w:r>
              <w:rPr>
                <w:rFonts w:hint="default" w:ascii="Calibri" w:hAnsi="Calibri" w:cs="Calibri"/>
                <w:kern w:val="0"/>
                <w:szCs w:val="21"/>
              </w:rPr>
              <w:t>1</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67057A26">
            <w:pPr>
              <w:pageBreakBefore w:val="0"/>
              <w:kinsoku/>
              <w:wordWrap/>
              <w:overflowPunct/>
              <w:bidi w:val="0"/>
              <w:snapToGrid w:val="0"/>
              <w:spacing w:beforeAutospacing="0" w:afterAutospacing="0" w:line="300" w:lineRule="auto"/>
              <w:rPr>
                <w:rFonts w:hint="default" w:ascii="Calibri" w:hAnsi="Calibri" w:eastAsia="宋体" w:cs="Calibri"/>
                <w:kern w:val="0"/>
                <w:sz w:val="21"/>
                <w:szCs w:val="21"/>
                <w:lang w:val="en-US" w:eastAsia="zh-CN" w:bidi="ar-SA"/>
              </w:rPr>
            </w:pPr>
            <w:r>
              <w:rPr>
                <w:rFonts w:hint="default" w:ascii="Calibri" w:hAnsi="Calibri" w:eastAsia="宋体" w:cs="Calibri"/>
                <w:kern w:val="0"/>
                <w:sz w:val="21"/>
                <w:szCs w:val="21"/>
                <w:lang w:val="en-US" w:eastAsia="zh-CN" w:bidi="ar-SA"/>
              </w:rPr>
              <w:t>浙江省广播电视监测系统线路租赁</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6402CD7">
            <w:pPr>
              <w:pageBreakBefore w:val="0"/>
              <w:kinsoku/>
              <w:wordWrap/>
              <w:overflowPunct/>
              <w:bidi w:val="0"/>
              <w:snapToGrid w:val="0"/>
              <w:spacing w:beforeAutospacing="0" w:afterAutospacing="0" w:line="300" w:lineRule="auto"/>
              <w:rPr>
                <w:rFonts w:hint="default" w:ascii="Calibri" w:hAnsi="Calibri" w:eastAsia="宋体" w:cs="Calibri"/>
                <w:kern w:val="2"/>
                <w:sz w:val="21"/>
                <w:szCs w:val="24"/>
                <w:lang w:val="en-US" w:eastAsia="zh-CN" w:bidi="ar-SA"/>
              </w:rPr>
            </w:pPr>
            <w:r>
              <w:rPr>
                <w:rFonts w:hint="eastAsia" w:cs="Calibri"/>
                <w:kern w:val="0"/>
                <w:szCs w:val="21"/>
                <w:lang w:val="en-US" w:eastAsia="zh-CN"/>
              </w:rPr>
              <w:t>770000</w:t>
            </w:r>
          </w:p>
        </w:tc>
        <w:tc>
          <w:tcPr>
            <w:tcW w:w="2121" w:type="dxa"/>
            <w:tcBorders>
              <w:top w:val="single" w:color="auto" w:sz="4" w:space="0"/>
              <w:left w:val="single" w:color="auto" w:sz="4" w:space="0"/>
              <w:bottom w:val="single" w:color="auto" w:sz="4" w:space="0"/>
              <w:right w:val="single" w:color="auto" w:sz="4" w:space="0"/>
            </w:tcBorders>
            <w:noWrap w:val="0"/>
            <w:vAlign w:val="center"/>
          </w:tcPr>
          <w:p w14:paraId="7FCC295A">
            <w:pPr>
              <w:pageBreakBefore w:val="0"/>
              <w:kinsoku/>
              <w:wordWrap/>
              <w:overflowPunct/>
              <w:bidi w:val="0"/>
              <w:snapToGrid w:val="0"/>
              <w:spacing w:beforeAutospacing="0" w:afterAutospacing="0" w:line="300" w:lineRule="auto"/>
              <w:jc w:val="left"/>
              <w:rPr>
                <w:rFonts w:hint="default" w:ascii="Calibri" w:hAnsi="Calibri" w:eastAsia="宋体" w:cs="Calibri"/>
                <w:kern w:val="0"/>
                <w:sz w:val="21"/>
                <w:szCs w:val="21"/>
                <w:lang w:val="en-US" w:eastAsia="zh-CN" w:bidi="ar-SA"/>
              </w:rPr>
            </w:pPr>
            <w:r>
              <w:rPr>
                <w:rFonts w:hint="default" w:ascii="Calibri" w:hAnsi="Calibri" w:cs="Calibri"/>
                <w:kern w:val="0"/>
                <w:szCs w:val="21"/>
              </w:rPr>
              <w:t>详见“</w:t>
            </w:r>
            <w:r>
              <w:rPr>
                <w:rFonts w:hint="default" w:ascii="Calibri" w:hAnsi="Calibri" w:cs="Calibri"/>
                <w:color w:val="000000"/>
              </w:rPr>
              <w:t xml:space="preserve">第二部分 </w:t>
            </w:r>
            <w:r>
              <w:rPr>
                <w:rFonts w:hint="eastAsia" w:cs="Calibri"/>
                <w:color w:val="000000"/>
                <w:lang w:val="en-US" w:eastAsia="zh-CN"/>
              </w:rPr>
              <w:t>技术要求</w:t>
            </w:r>
            <w:r>
              <w:rPr>
                <w:rFonts w:hint="default" w:ascii="Calibri" w:hAnsi="Calibri" w:cs="Calibri"/>
                <w:kern w:val="0"/>
                <w:szCs w:val="21"/>
              </w:rPr>
              <w:t>”。</w:t>
            </w:r>
          </w:p>
        </w:tc>
        <w:tc>
          <w:tcPr>
            <w:tcW w:w="2538" w:type="dxa"/>
            <w:noWrap w:val="0"/>
            <w:vAlign w:val="center"/>
          </w:tcPr>
          <w:p w14:paraId="58268C91">
            <w:pPr>
              <w:pageBreakBefore w:val="0"/>
              <w:kinsoku/>
              <w:wordWrap/>
              <w:overflowPunct/>
              <w:bidi w:val="0"/>
              <w:snapToGrid w:val="0"/>
              <w:spacing w:beforeAutospacing="0" w:afterAutospacing="0" w:line="300" w:lineRule="auto"/>
              <w:rPr>
                <w:rFonts w:hint="default" w:ascii="Calibri" w:hAnsi="Calibri" w:cs="Calibri"/>
                <w:kern w:val="0"/>
                <w:szCs w:val="21"/>
                <w:lang w:eastAsia="zh-CN"/>
              </w:rPr>
            </w:pPr>
            <w:r>
              <w:rPr>
                <w:rFonts w:hint="eastAsia" w:cs="Calibri"/>
                <w:kern w:val="0"/>
                <w:szCs w:val="21"/>
                <w:lang w:val="en-US" w:eastAsia="zh-CN"/>
              </w:rPr>
              <w:t>采购</w:t>
            </w:r>
            <w:r>
              <w:rPr>
                <w:rFonts w:hint="default" w:ascii="Calibri" w:hAnsi="Calibri" w:cs="Calibri"/>
                <w:kern w:val="0"/>
                <w:szCs w:val="21"/>
                <w:lang w:val="en-US" w:eastAsia="zh-CN"/>
              </w:rPr>
              <w:t>依据：</w:t>
            </w:r>
            <w:r>
              <w:rPr>
                <w:rFonts w:hint="eastAsia" w:cs="Calibri"/>
                <w:kern w:val="0"/>
                <w:szCs w:val="21"/>
                <w:lang w:eastAsia="zh-CN"/>
              </w:rPr>
              <w:t>[2024]63938号</w:t>
            </w:r>
            <w:r>
              <w:rPr>
                <w:rFonts w:hint="default" w:ascii="Calibri" w:hAnsi="Calibri" w:cs="Calibri"/>
                <w:kern w:val="0"/>
                <w:szCs w:val="21"/>
                <w:lang w:eastAsia="zh-CN"/>
              </w:rPr>
              <w:t>；</w:t>
            </w:r>
          </w:p>
          <w:p w14:paraId="148C3B84">
            <w:pPr>
              <w:pageBreakBefore w:val="0"/>
              <w:kinsoku/>
              <w:wordWrap/>
              <w:overflowPunct/>
              <w:bidi w:val="0"/>
              <w:snapToGrid w:val="0"/>
              <w:spacing w:beforeAutospacing="0" w:afterAutospacing="0" w:line="300" w:lineRule="auto"/>
              <w:rPr>
                <w:rFonts w:hint="default" w:ascii="Calibri" w:hAnsi="Calibri" w:cs="Calibri"/>
                <w:kern w:val="0"/>
                <w:szCs w:val="21"/>
                <w:lang w:eastAsia="zh-CN"/>
              </w:rPr>
            </w:pPr>
            <w:r>
              <w:rPr>
                <w:rFonts w:hint="default" w:ascii="Calibri" w:hAnsi="Calibri" w:cs="Calibri"/>
                <w:color w:val="000000"/>
              </w:rPr>
              <w:t>▲</w:t>
            </w:r>
            <w:r>
              <w:rPr>
                <w:rFonts w:hint="default" w:ascii="Calibri" w:hAnsi="Calibri" w:cs="Calibri"/>
                <w:kern w:val="0"/>
                <w:szCs w:val="21"/>
              </w:rPr>
              <w:t>最高限价</w:t>
            </w:r>
            <w:r>
              <w:rPr>
                <w:rFonts w:hint="default" w:ascii="Calibri" w:hAnsi="Calibri" w:cs="Calibri"/>
                <w:kern w:val="0"/>
                <w:szCs w:val="21"/>
                <w:lang w:eastAsia="zh-CN"/>
              </w:rPr>
              <w:t>：</w:t>
            </w:r>
            <w:r>
              <w:rPr>
                <w:rFonts w:hint="eastAsia" w:cs="Calibri"/>
                <w:kern w:val="0"/>
                <w:szCs w:val="21"/>
                <w:lang w:eastAsia="zh-CN"/>
              </w:rPr>
              <w:t>770000</w:t>
            </w:r>
            <w:r>
              <w:rPr>
                <w:rFonts w:hint="default" w:ascii="Calibri" w:hAnsi="Calibri" w:cs="Calibri"/>
                <w:kern w:val="0"/>
                <w:szCs w:val="21"/>
                <w:lang w:val="en-US" w:eastAsia="zh-CN"/>
              </w:rPr>
              <w:t>元</w:t>
            </w:r>
            <w:r>
              <w:rPr>
                <w:rFonts w:hint="default" w:ascii="Calibri" w:hAnsi="Calibri" w:cs="Calibri"/>
                <w:kern w:val="0"/>
                <w:szCs w:val="21"/>
                <w:lang w:eastAsia="zh-CN"/>
              </w:rPr>
              <w:t>；</w:t>
            </w:r>
          </w:p>
          <w:p w14:paraId="19C1E1D2">
            <w:pPr>
              <w:pageBreakBefore w:val="0"/>
              <w:kinsoku/>
              <w:wordWrap/>
              <w:overflowPunct/>
              <w:bidi w:val="0"/>
              <w:snapToGrid w:val="0"/>
              <w:spacing w:beforeAutospacing="0" w:afterAutospacing="0" w:line="300" w:lineRule="auto"/>
              <w:rPr>
                <w:rFonts w:hint="default" w:ascii="Calibri" w:hAnsi="Calibri" w:eastAsia="宋体" w:cs="Calibri"/>
                <w:kern w:val="0"/>
                <w:sz w:val="21"/>
                <w:szCs w:val="21"/>
                <w:lang w:val="en-US" w:eastAsia="zh-CN" w:bidi="ar-SA"/>
              </w:rPr>
            </w:pPr>
            <w:r>
              <w:rPr>
                <w:rFonts w:hint="eastAsia" w:cs="Calibri"/>
                <w:kern w:val="0"/>
                <w:szCs w:val="21"/>
                <w:lang w:val="en-US" w:eastAsia="zh-CN"/>
              </w:rPr>
              <w:t>项目属性</w:t>
            </w:r>
            <w:r>
              <w:rPr>
                <w:rFonts w:hint="default" w:ascii="Calibri" w:hAnsi="Calibri" w:cs="Calibri"/>
                <w:kern w:val="0"/>
                <w:szCs w:val="21"/>
                <w:lang w:val="en-US" w:eastAsia="zh-CN"/>
              </w:rPr>
              <w:t>：</w:t>
            </w:r>
            <w:r>
              <w:rPr>
                <w:rFonts w:hint="eastAsia" w:cs="Calibri"/>
                <w:kern w:val="0"/>
                <w:szCs w:val="21"/>
                <w:lang w:val="en-US" w:eastAsia="zh-CN"/>
              </w:rPr>
              <w:t>服务项目</w:t>
            </w:r>
            <w:r>
              <w:rPr>
                <w:rFonts w:hint="default" w:ascii="Calibri" w:hAnsi="Calibri" w:cs="Calibri"/>
                <w:kern w:val="0"/>
                <w:szCs w:val="21"/>
              </w:rPr>
              <w:t>。</w:t>
            </w:r>
          </w:p>
        </w:tc>
      </w:tr>
    </w:tbl>
    <w:p w14:paraId="3506564E">
      <w:pPr>
        <w:pStyle w:val="3"/>
        <w:ind w:firstLine="422"/>
        <w:rPr>
          <w:rFonts w:hint="eastAsia" w:cs="Calibri"/>
          <w:color w:val="000000"/>
          <w:lang w:val="en-US" w:eastAsia="zh-CN"/>
        </w:rPr>
      </w:pPr>
      <w:r>
        <w:rPr>
          <w:rFonts w:hint="eastAsia" w:cs="Calibri"/>
          <w:color w:val="000000"/>
          <w:lang w:val="en-US" w:eastAsia="zh-CN"/>
        </w:rPr>
        <w:t>二、采购清单</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6606"/>
        <w:gridCol w:w="900"/>
        <w:gridCol w:w="1048"/>
      </w:tblGrid>
      <w:tr w14:paraId="46240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14:paraId="3857C33B">
            <w:pPr>
              <w:widowControl/>
              <w:adjustRightInd w:val="0"/>
              <w:snapToGrid w:val="0"/>
              <w:spacing w:line="300" w:lineRule="auto"/>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序号</w:t>
            </w:r>
          </w:p>
        </w:tc>
        <w:tc>
          <w:tcPr>
            <w:tcW w:w="6606" w:type="dxa"/>
            <w:tcBorders>
              <w:top w:val="single" w:color="auto" w:sz="4" w:space="0"/>
              <w:left w:val="single" w:color="auto" w:sz="4" w:space="0"/>
              <w:bottom w:val="single" w:color="auto" w:sz="4" w:space="0"/>
              <w:right w:val="single" w:color="auto" w:sz="4" w:space="0"/>
            </w:tcBorders>
            <w:noWrap w:val="0"/>
            <w:vAlign w:val="center"/>
          </w:tcPr>
          <w:p w14:paraId="163C365F">
            <w:pPr>
              <w:widowControl/>
              <w:adjustRightInd w:val="0"/>
              <w:snapToGrid w:val="0"/>
              <w:spacing w:line="300" w:lineRule="auto"/>
              <w:jc w:val="center"/>
              <w:rPr>
                <w:rFonts w:hint="eastAsia" w:ascii="黑体" w:hAnsi="黑体" w:eastAsia="黑体" w:cs="黑体"/>
                <w:color w:val="000000"/>
                <w:kern w:val="0"/>
                <w:szCs w:val="21"/>
              </w:rPr>
            </w:pPr>
            <w:r>
              <w:rPr>
                <w:rFonts w:hint="eastAsia" w:ascii="黑体" w:hAnsi="黑体" w:eastAsia="黑体" w:cs="黑体"/>
                <w:color w:val="000000"/>
                <w:kern w:val="0"/>
                <w:szCs w:val="21"/>
                <w:lang w:val="en-US" w:eastAsia="zh-CN"/>
              </w:rPr>
              <w:t>内容</w:t>
            </w:r>
            <w:r>
              <w:rPr>
                <w:rFonts w:hint="eastAsia" w:ascii="黑体" w:hAnsi="黑体" w:eastAsia="黑体" w:cs="黑体"/>
                <w:color w:val="000000"/>
                <w:kern w:val="0"/>
                <w:szCs w:val="21"/>
              </w:rPr>
              <w:t>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24F60DB5">
            <w:pPr>
              <w:widowControl/>
              <w:adjustRightInd w:val="0"/>
              <w:snapToGrid w:val="0"/>
              <w:spacing w:line="300" w:lineRule="auto"/>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数量</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40F23DE7">
            <w:pPr>
              <w:widowControl/>
              <w:adjustRightInd w:val="0"/>
              <w:snapToGrid w:val="0"/>
              <w:spacing w:line="300" w:lineRule="auto"/>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单位</w:t>
            </w:r>
          </w:p>
        </w:tc>
      </w:tr>
      <w:tr w14:paraId="37A5E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14:paraId="27BFF6FD">
            <w:pPr>
              <w:widowControl/>
              <w:numPr>
                <w:ilvl w:val="0"/>
                <w:numId w:val="6"/>
              </w:numPr>
              <w:adjustRightInd w:val="0"/>
              <w:snapToGrid w:val="0"/>
              <w:spacing w:line="300" w:lineRule="auto"/>
              <w:ind w:left="425" w:leftChars="0" w:hanging="425" w:firstLineChars="0"/>
              <w:jc w:val="center"/>
              <w:rPr>
                <w:rFonts w:ascii="Calibri" w:hAnsi="Calibri" w:cs="Calibri"/>
                <w:color w:val="000000"/>
                <w:kern w:val="0"/>
                <w:szCs w:val="21"/>
              </w:rPr>
            </w:pPr>
          </w:p>
        </w:tc>
        <w:tc>
          <w:tcPr>
            <w:tcW w:w="6606" w:type="dxa"/>
            <w:tcBorders>
              <w:top w:val="single" w:color="auto" w:sz="4" w:space="0"/>
              <w:left w:val="single" w:color="auto" w:sz="4" w:space="0"/>
              <w:bottom w:val="single" w:color="auto" w:sz="4" w:space="0"/>
              <w:right w:val="single" w:color="auto" w:sz="4" w:space="0"/>
            </w:tcBorders>
            <w:noWrap w:val="0"/>
            <w:vAlign w:val="center"/>
          </w:tcPr>
          <w:p w14:paraId="14573C29">
            <w:pPr>
              <w:widowControl/>
              <w:adjustRightInd w:val="0"/>
              <w:snapToGrid w:val="0"/>
              <w:spacing w:line="300" w:lineRule="auto"/>
              <w:jc w:val="center"/>
              <w:rPr>
                <w:rFonts w:hint="eastAsia" w:cs="Calibri"/>
                <w:color w:val="000000"/>
                <w:kern w:val="0"/>
                <w:szCs w:val="21"/>
                <w:lang w:val="en-US" w:eastAsia="zh-CN"/>
              </w:rPr>
            </w:pPr>
            <w:r>
              <w:rPr>
                <w:rFonts w:hint="eastAsia"/>
                <w:lang w:val="en-US" w:eastAsia="zh-CN"/>
              </w:rPr>
              <w:t>浙江省广播电视监测系统线路租赁</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57327738">
            <w:pPr>
              <w:widowControl/>
              <w:adjustRightInd w:val="0"/>
              <w:snapToGrid w:val="0"/>
              <w:spacing w:line="300" w:lineRule="auto"/>
              <w:jc w:val="center"/>
              <w:rPr>
                <w:rFonts w:hint="default" w:ascii="Calibri" w:hAnsi="Calibri" w:eastAsia="宋体" w:cs="Calibri"/>
                <w:color w:val="000000"/>
                <w:kern w:val="0"/>
                <w:szCs w:val="21"/>
                <w:lang w:val="en-US" w:eastAsia="zh-CN"/>
              </w:rPr>
            </w:pPr>
            <w:r>
              <w:rPr>
                <w:rFonts w:hint="eastAsia" w:cs="Calibri"/>
                <w:color w:val="000000"/>
                <w:kern w:val="0"/>
                <w:szCs w:val="21"/>
                <w:lang w:val="en-US" w:eastAsia="zh-CN"/>
              </w:rPr>
              <w:t>1</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770BBBE9">
            <w:pPr>
              <w:widowControl/>
              <w:adjustRightInd w:val="0"/>
              <w:snapToGrid w:val="0"/>
              <w:spacing w:line="300" w:lineRule="auto"/>
              <w:jc w:val="center"/>
              <w:rPr>
                <w:rFonts w:hint="eastAsia" w:ascii="Calibri" w:hAnsi="Calibri" w:eastAsia="宋体" w:cs="Calibri"/>
                <w:color w:val="000000"/>
                <w:kern w:val="0"/>
                <w:szCs w:val="21"/>
                <w:lang w:eastAsia="zh-CN"/>
              </w:rPr>
            </w:pPr>
            <w:r>
              <w:rPr>
                <w:rFonts w:hint="eastAsia" w:cs="Calibri"/>
                <w:color w:val="000000"/>
                <w:kern w:val="0"/>
                <w:szCs w:val="21"/>
                <w:lang w:eastAsia="zh-CN"/>
              </w:rPr>
              <w:t>项</w:t>
            </w:r>
          </w:p>
        </w:tc>
      </w:tr>
    </w:tbl>
    <w:p w14:paraId="47BE1DEB">
      <w:pPr>
        <w:pStyle w:val="3"/>
        <w:pageBreakBefore w:val="0"/>
        <w:kinsoku/>
        <w:wordWrap/>
        <w:overflowPunct/>
        <w:bidi w:val="0"/>
        <w:snapToGrid w:val="0"/>
        <w:spacing w:beforeAutospacing="0" w:afterAutospacing="0" w:line="300" w:lineRule="auto"/>
        <w:ind w:firstLine="422"/>
        <w:rPr>
          <w:rFonts w:hint="default" w:ascii="Calibri" w:hAnsi="Calibri" w:eastAsia="宋体" w:cs="Calibri"/>
          <w:lang w:val="en-US" w:eastAsia="zh-CN"/>
        </w:rPr>
      </w:pPr>
      <w:r>
        <w:rPr>
          <w:rFonts w:hint="default" w:ascii="Calibri" w:hAnsi="Calibri" w:cs="Calibri"/>
        </w:rPr>
        <w:t xml:space="preserve">第二部分 </w:t>
      </w:r>
      <w:r>
        <w:rPr>
          <w:rFonts w:hint="eastAsia" w:cs="Calibri"/>
          <w:lang w:val="en-US" w:eastAsia="zh-CN"/>
        </w:rPr>
        <w:t>技术要求</w:t>
      </w:r>
    </w:p>
    <w:p w14:paraId="39313EE1">
      <w:pPr>
        <w:pStyle w:val="3"/>
        <w:bidi w:val="0"/>
        <w:rPr>
          <w:rFonts w:hint="default" w:eastAsia="黑体"/>
          <w:lang w:val="en-US" w:eastAsia="zh-CN"/>
        </w:rPr>
      </w:pPr>
      <w:r>
        <w:rPr>
          <w:rFonts w:hint="eastAsia"/>
          <w:lang w:val="en-US" w:eastAsia="zh-CN"/>
        </w:rPr>
        <w:t>一</w:t>
      </w:r>
      <w:r>
        <w:rPr>
          <w:rFonts w:hint="eastAsia"/>
        </w:rPr>
        <w:t>、服务内容</w:t>
      </w:r>
      <w:r>
        <w:rPr>
          <w:rFonts w:hint="eastAsia"/>
          <w:lang w:val="en-US" w:eastAsia="zh-CN"/>
        </w:rPr>
        <w:t>及要求</w:t>
      </w:r>
    </w:p>
    <w:p w14:paraId="18F3FF9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val="en-US" w:eastAsia="zh-CN"/>
        </w:rPr>
        <w:t>1.▲服务内容</w:t>
      </w:r>
    </w:p>
    <w:p w14:paraId="6C18614E">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rPr>
        <w:t>1.</w:t>
      </w:r>
      <w:r>
        <w:rPr>
          <w:rFonts w:hint="eastAsia"/>
          <w:lang w:val="en-US" w:eastAsia="zh-CN"/>
        </w:rPr>
        <w:t>1</w:t>
      </w:r>
      <w:r>
        <w:rPr>
          <w:rFonts w:hint="eastAsia"/>
        </w:rPr>
        <w:t>租用数据网络专线，省中心机房至10个地市及义乌机房每个节点各1条50Mbps数字专线电路，共11条50Mbps数字专线电路（物理端口为10/100base-T）。</w:t>
      </w:r>
    </w:p>
    <w:p w14:paraId="597F29F3">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val="en-US" w:eastAsia="zh-CN"/>
        </w:rPr>
        <w:t>1.2</w:t>
      </w:r>
      <w:r>
        <w:rPr>
          <w:rFonts w:hint="eastAsia"/>
        </w:rPr>
        <w:t>浙江省广播电视安全播出指挥调度系统（二期）数据传输：租用数据网络专线，省中心机房至10个地市及义乌机房每个节点各2条（2条分别至各市局、市融媒体中心）10Mbps数字专线电路，共22条10Mbps数字专线电路（EPL电路，物理端口为10/100base-T）。</w:t>
      </w:r>
    </w:p>
    <w:p w14:paraId="0B309E4C">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val="en-US" w:eastAsia="zh-CN"/>
        </w:rPr>
        <w:t>1.3杭州市数字电视节目网络专线</w:t>
      </w:r>
      <w:r>
        <w:rPr>
          <w:rFonts w:hint="eastAsia"/>
        </w:rPr>
        <w:t>，租用155M MSTP专线1条，用于监测杭州</w:t>
      </w:r>
      <w:r>
        <w:rPr>
          <w:rFonts w:hint="eastAsia"/>
          <w:lang w:val="en-US" w:eastAsia="zh-CN"/>
        </w:rPr>
        <w:t>市本级</w:t>
      </w:r>
      <w:r>
        <w:rPr>
          <w:rFonts w:hint="eastAsia"/>
        </w:rPr>
        <w:t>有线数字电视、数字广播节目。</w:t>
      </w:r>
    </w:p>
    <w:p w14:paraId="4553CF88">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val="en-US" w:eastAsia="zh-CN"/>
        </w:rPr>
        <w:t>1.4</w:t>
      </w:r>
      <w:r>
        <w:rPr>
          <w:rFonts w:hint="eastAsia"/>
        </w:rPr>
        <w:t>互联网监测业务专线，租用155M MSTP专线1条，用于网络视听节目监测系统数据爬取，并有外网真地址10个以上。</w:t>
      </w:r>
    </w:p>
    <w:p w14:paraId="57F9A50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val="en-US" w:eastAsia="zh-CN"/>
        </w:rPr>
        <w:t>2.</w:t>
      </w:r>
      <w:r>
        <w:rPr>
          <w:rFonts w:hint="eastAsia"/>
        </w:rPr>
        <w:t>服务要求</w:t>
      </w:r>
    </w:p>
    <w:p w14:paraId="1F3BDE53">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lang w:val="en-US" w:eastAsia="zh-CN"/>
        </w:rPr>
        <w:t>2.1▲</w:t>
      </w:r>
      <w:r>
        <w:rPr>
          <w:rFonts w:hint="eastAsia"/>
          <w:b/>
          <w:bCs/>
          <w:u w:val="single"/>
        </w:rPr>
        <w:t>提供的电路以供</w:t>
      </w:r>
      <w:r>
        <w:rPr>
          <w:rFonts w:hint="eastAsia"/>
          <w:b/>
          <w:bCs/>
          <w:u w:val="single"/>
          <w:lang w:eastAsia="zh-CN"/>
        </w:rPr>
        <w:t>采购人</w:t>
      </w:r>
      <w:r>
        <w:rPr>
          <w:rFonts w:hint="eastAsia"/>
          <w:b/>
          <w:bCs/>
          <w:u w:val="single"/>
        </w:rPr>
        <w:t>网络互联所用，电路接口、信道的传输质量符合ITU-T、IEEE相关标准。</w:t>
      </w:r>
    </w:p>
    <w:p w14:paraId="433CA964">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仿宋" w:hAnsi="仿宋" w:eastAsia="仿宋"/>
          <w:sz w:val="28"/>
          <w:szCs w:val="28"/>
        </w:rPr>
      </w:pPr>
      <w:r>
        <w:rPr>
          <w:rFonts w:hint="eastAsia"/>
          <w:lang w:val="en-US" w:eastAsia="zh-CN"/>
        </w:rPr>
        <w:t>2.2</w:t>
      </w:r>
      <w:r>
        <w:rPr>
          <w:rFonts w:hint="eastAsia"/>
        </w:rPr>
        <w:t>提供24*7小时线路保障服务，并保证电路稳定有效和正常通信，</w:t>
      </w:r>
      <w:r>
        <w:rPr>
          <w:rFonts w:hint="eastAsia"/>
          <w:lang w:eastAsia="zh-CN"/>
        </w:rPr>
        <w:t>供应商</w:t>
      </w:r>
      <w:r>
        <w:rPr>
          <w:rFonts w:hint="eastAsia"/>
        </w:rPr>
        <w:t>应在接到</w:t>
      </w:r>
      <w:r>
        <w:rPr>
          <w:rFonts w:hint="eastAsia"/>
          <w:lang w:eastAsia="zh-CN"/>
        </w:rPr>
        <w:t>采购人</w:t>
      </w:r>
      <w:r>
        <w:rPr>
          <w:rFonts w:hint="eastAsia"/>
        </w:rPr>
        <w:t>申告通信故障后的1小时内</w:t>
      </w:r>
      <w:r>
        <w:rPr>
          <w:rFonts w:hint="eastAsia"/>
          <w:lang w:eastAsia="zh-CN"/>
        </w:rPr>
        <w:t>做出</w:t>
      </w:r>
      <w:r>
        <w:rPr>
          <w:rFonts w:hint="eastAsia"/>
        </w:rPr>
        <w:t>响应并尽快修复线路</w:t>
      </w:r>
      <w:r>
        <w:rPr>
          <w:rFonts w:hint="eastAsia"/>
          <w:lang w:eastAsia="zh-CN"/>
        </w:rPr>
        <w:t>，</w:t>
      </w:r>
      <w:r>
        <w:rPr>
          <w:rFonts w:hint="eastAsia"/>
        </w:rPr>
        <w:t>一般故障2小时内修复，重大故障8小时内修复。</w:t>
      </w:r>
    </w:p>
    <w:p w14:paraId="491A8DC1">
      <w:pPr>
        <w:pStyle w:val="3"/>
        <w:bidi w:val="0"/>
        <w:rPr>
          <w:rFonts w:hint="eastAsia"/>
          <w:lang w:val="en-US" w:eastAsia="zh-CN"/>
        </w:rPr>
      </w:pPr>
      <w:r>
        <w:rPr>
          <w:rFonts w:hint="eastAsia"/>
          <w:lang w:val="en-US" w:eastAsia="zh-CN"/>
        </w:rPr>
        <w:t>二、服务人员要求</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867"/>
        <w:gridCol w:w="7809"/>
      </w:tblGrid>
      <w:tr w14:paraId="3018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18EEE96F">
            <w:r>
              <w:rPr>
                <w:rFonts w:hint="eastAsia"/>
              </w:rPr>
              <w:t>指标序号</w:t>
            </w:r>
          </w:p>
        </w:tc>
        <w:tc>
          <w:tcPr>
            <w:tcW w:w="867" w:type="dxa"/>
            <w:vAlign w:val="center"/>
          </w:tcPr>
          <w:p w14:paraId="6C94B0C9">
            <w:r>
              <w:rPr>
                <w:rFonts w:hint="eastAsia"/>
              </w:rPr>
              <w:t>编号</w:t>
            </w:r>
          </w:p>
        </w:tc>
        <w:tc>
          <w:tcPr>
            <w:tcW w:w="7809" w:type="dxa"/>
            <w:vAlign w:val="center"/>
          </w:tcPr>
          <w:p w14:paraId="26653E9B">
            <w:r>
              <w:rPr>
                <w:rFonts w:hint="eastAsia"/>
              </w:rPr>
              <w:t>技术指标要求</w:t>
            </w:r>
          </w:p>
        </w:tc>
      </w:tr>
      <w:tr w14:paraId="72F6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shd w:val="clear" w:color="auto" w:fill="auto"/>
            <w:vAlign w:val="center"/>
          </w:tcPr>
          <w:p w14:paraId="3180B0CE">
            <w:pPr>
              <w:numPr>
                <w:ilvl w:val="0"/>
                <w:numId w:val="0"/>
              </w:numPr>
              <w:ind w:left="0" w:leftChars="0" w:firstLine="0" w:firstLineChars="0"/>
              <w:rPr>
                <w:rFonts w:hint="eastAsia" w:ascii="Calibri" w:hAnsi="Calibri" w:eastAsia="宋体" w:cs="Times New Roman"/>
                <w:kern w:val="2"/>
                <w:sz w:val="21"/>
                <w:szCs w:val="24"/>
                <w:lang w:val="en-US" w:eastAsia="zh-CN" w:bidi="ar-SA"/>
              </w:rPr>
            </w:pPr>
          </w:p>
        </w:tc>
        <w:tc>
          <w:tcPr>
            <w:tcW w:w="867" w:type="dxa"/>
            <w:shd w:val="clear" w:color="auto" w:fill="auto"/>
            <w:vAlign w:val="center"/>
          </w:tcPr>
          <w:p w14:paraId="2C695B65">
            <w:pPr>
              <w:rPr>
                <w:rFonts w:hint="eastAsia" w:ascii="Calibri" w:hAnsi="Calibri" w:eastAsia="宋体" w:cs="Times New Roman"/>
                <w:kern w:val="2"/>
                <w:sz w:val="21"/>
                <w:szCs w:val="24"/>
                <w:lang w:val="en-US" w:eastAsia="zh-CN" w:bidi="ar-SA"/>
              </w:rPr>
            </w:pPr>
            <w:r>
              <w:rPr>
                <w:rFonts w:hint="eastAsia"/>
                <w:lang w:val="en-US" w:eastAsia="zh-CN"/>
              </w:rPr>
              <w:t>1</w:t>
            </w:r>
          </w:p>
        </w:tc>
        <w:tc>
          <w:tcPr>
            <w:tcW w:w="7809" w:type="dxa"/>
            <w:shd w:val="clear" w:color="auto" w:fill="auto"/>
            <w:vAlign w:val="center"/>
          </w:tcPr>
          <w:p w14:paraId="21754FD6">
            <w:pPr>
              <w:rPr>
                <w:rFonts w:hint="default" w:ascii="Calibri" w:hAnsi="Calibri" w:eastAsia="宋体" w:cs="Times New Roman"/>
                <w:kern w:val="2"/>
                <w:sz w:val="21"/>
                <w:szCs w:val="24"/>
                <w:lang w:val="en-US" w:eastAsia="zh-CN" w:bidi="ar-SA"/>
              </w:rPr>
            </w:pPr>
            <w:r>
              <w:rPr>
                <w:rFonts w:hint="eastAsia"/>
                <w:lang w:val="en-US" w:eastAsia="zh-CN"/>
              </w:rPr>
              <w:t>项目负责人（项目联系人）</w:t>
            </w:r>
          </w:p>
        </w:tc>
      </w:tr>
      <w:tr w14:paraId="4D398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shd w:val="clear" w:color="auto" w:fill="auto"/>
            <w:vAlign w:val="center"/>
          </w:tcPr>
          <w:p w14:paraId="7AC64E8B">
            <w:pPr>
              <w:numPr>
                <w:ilvl w:val="0"/>
                <w:numId w:val="7"/>
              </w:numPr>
              <w:ind w:left="425" w:leftChars="0" w:hanging="425" w:firstLineChars="0"/>
              <w:rPr>
                <w:rFonts w:hint="eastAsia" w:ascii="Calibri" w:hAnsi="Calibri" w:eastAsia="宋体" w:cs="Times New Roman"/>
                <w:kern w:val="2"/>
                <w:sz w:val="21"/>
                <w:szCs w:val="24"/>
                <w:lang w:val="en-US" w:eastAsia="zh-CN" w:bidi="ar-SA"/>
              </w:rPr>
            </w:pPr>
          </w:p>
        </w:tc>
        <w:tc>
          <w:tcPr>
            <w:tcW w:w="867" w:type="dxa"/>
            <w:shd w:val="clear" w:color="auto" w:fill="auto"/>
            <w:vAlign w:val="center"/>
          </w:tcPr>
          <w:p w14:paraId="76F2A2C5">
            <w:pPr>
              <w:rPr>
                <w:rFonts w:hint="default" w:ascii="Calibri" w:hAnsi="Calibri" w:eastAsia="宋体" w:cs="Times New Roman"/>
                <w:kern w:val="2"/>
                <w:sz w:val="21"/>
                <w:szCs w:val="24"/>
                <w:lang w:val="en-US" w:eastAsia="zh-CN" w:bidi="ar-SA"/>
              </w:rPr>
            </w:pPr>
            <w:r>
              <w:rPr>
                <w:rFonts w:hint="eastAsia" w:eastAsia="宋体" w:cs="Times New Roman"/>
                <w:kern w:val="2"/>
                <w:sz w:val="21"/>
                <w:szCs w:val="24"/>
                <w:lang w:val="en-US" w:eastAsia="zh-CN" w:bidi="ar-SA"/>
              </w:rPr>
              <w:t>1.1</w:t>
            </w:r>
          </w:p>
        </w:tc>
        <w:tc>
          <w:tcPr>
            <w:tcW w:w="7809" w:type="dxa"/>
            <w:shd w:val="clear" w:color="auto" w:fill="auto"/>
            <w:vAlign w:val="center"/>
          </w:tcPr>
          <w:p w14:paraId="7D84B89C">
            <w:pPr>
              <w:rPr>
                <w:rFonts w:hint="eastAsia" w:ascii="Calibri" w:hAnsi="Calibri" w:eastAsia="宋体" w:cs="Times New Roman"/>
                <w:kern w:val="2"/>
                <w:sz w:val="21"/>
                <w:szCs w:val="21"/>
                <w:lang w:val="en-US" w:eastAsia="zh-CN" w:bidi="ar-SA"/>
              </w:rPr>
            </w:pPr>
            <w:r>
              <w:rPr>
                <w:rFonts w:hint="eastAsia"/>
                <w:color w:val="auto"/>
                <w:kern w:val="0"/>
                <w:sz w:val="21"/>
                <w:szCs w:val="21"/>
              </w:rPr>
              <w:t>项目负责人（项目联系人）具有副高</w:t>
            </w:r>
            <w:r>
              <w:rPr>
                <w:rFonts w:hint="eastAsia"/>
                <w:color w:val="auto"/>
                <w:kern w:val="0"/>
                <w:sz w:val="21"/>
                <w:szCs w:val="21"/>
                <w:lang w:val="en-US" w:eastAsia="zh-CN"/>
              </w:rPr>
              <w:t>级</w:t>
            </w:r>
            <w:r>
              <w:rPr>
                <w:rFonts w:hint="eastAsia"/>
                <w:color w:val="auto"/>
                <w:kern w:val="0"/>
                <w:sz w:val="21"/>
                <w:szCs w:val="21"/>
              </w:rPr>
              <w:t>及以上专业技术</w:t>
            </w:r>
            <w:r>
              <w:rPr>
                <w:rFonts w:hint="eastAsia"/>
                <w:color w:val="auto"/>
                <w:kern w:val="0"/>
                <w:sz w:val="21"/>
                <w:szCs w:val="21"/>
                <w:lang w:val="en-US" w:eastAsia="zh-CN"/>
              </w:rPr>
              <w:t>职称</w:t>
            </w:r>
            <w:r>
              <w:rPr>
                <w:rFonts w:hint="eastAsia"/>
                <w:color w:val="auto"/>
                <w:kern w:val="0"/>
                <w:sz w:val="21"/>
                <w:szCs w:val="21"/>
              </w:rPr>
              <w:t>证书。</w:t>
            </w:r>
          </w:p>
        </w:tc>
      </w:tr>
      <w:tr w14:paraId="48FD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shd w:val="clear" w:color="auto" w:fill="auto"/>
            <w:vAlign w:val="center"/>
          </w:tcPr>
          <w:p w14:paraId="1450854B">
            <w:pPr>
              <w:numPr>
                <w:ilvl w:val="0"/>
                <w:numId w:val="0"/>
              </w:numPr>
              <w:ind w:leftChars="0"/>
              <w:rPr>
                <w:rFonts w:hint="eastAsia" w:ascii="Calibri" w:hAnsi="Calibri" w:eastAsia="宋体" w:cs="Times New Roman"/>
                <w:kern w:val="2"/>
                <w:sz w:val="21"/>
                <w:szCs w:val="24"/>
                <w:lang w:val="en-US" w:eastAsia="zh-CN" w:bidi="ar-SA"/>
              </w:rPr>
            </w:pPr>
          </w:p>
        </w:tc>
        <w:tc>
          <w:tcPr>
            <w:tcW w:w="867" w:type="dxa"/>
            <w:shd w:val="clear" w:color="auto" w:fill="auto"/>
            <w:vAlign w:val="center"/>
          </w:tcPr>
          <w:p w14:paraId="586C14E0">
            <w:pPr>
              <w:rPr>
                <w:rFonts w:hint="default" w:eastAsia="宋体" w:cs="Times New Roman"/>
                <w:kern w:val="2"/>
                <w:sz w:val="21"/>
                <w:szCs w:val="24"/>
                <w:lang w:val="en-US" w:eastAsia="zh-CN" w:bidi="ar-SA"/>
              </w:rPr>
            </w:pPr>
            <w:r>
              <w:rPr>
                <w:rFonts w:hint="eastAsia" w:eastAsia="宋体" w:cs="Times New Roman"/>
                <w:kern w:val="2"/>
                <w:sz w:val="21"/>
                <w:szCs w:val="24"/>
                <w:lang w:val="en-US" w:eastAsia="zh-CN" w:bidi="ar-SA"/>
              </w:rPr>
              <w:t>2.</w:t>
            </w:r>
          </w:p>
        </w:tc>
        <w:tc>
          <w:tcPr>
            <w:tcW w:w="7809" w:type="dxa"/>
            <w:shd w:val="clear" w:color="auto" w:fill="auto"/>
            <w:vAlign w:val="center"/>
          </w:tcPr>
          <w:p w14:paraId="1F072D0C">
            <w:pPr>
              <w:rPr>
                <w:rFonts w:hint="default" w:eastAsia="宋体"/>
                <w:color w:val="auto"/>
                <w:kern w:val="0"/>
                <w:sz w:val="21"/>
                <w:szCs w:val="21"/>
                <w:lang w:val="en-US" w:eastAsia="zh-CN"/>
              </w:rPr>
            </w:pPr>
            <w:r>
              <w:rPr>
                <w:rFonts w:hint="eastAsia"/>
                <w:color w:val="auto"/>
                <w:kern w:val="0"/>
                <w:sz w:val="21"/>
                <w:szCs w:val="21"/>
                <w:lang w:val="en-US" w:eastAsia="zh-CN"/>
              </w:rPr>
              <w:t>项目团队其他成员</w:t>
            </w:r>
          </w:p>
        </w:tc>
      </w:tr>
      <w:tr w14:paraId="6423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shd w:val="clear" w:color="auto" w:fill="auto"/>
            <w:vAlign w:val="center"/>
          </w:tcPr>
          <w:p w14:paraId="0ECBB30A">
            <w:pPr>
              <w:numPr>
                <w:ilvl w:val="0"/>
                <w:numId w:val="7"/>
              </w:numPr>
              <w:ind w:left="425" w:leftChars="0" w:hanging="425" w:firstLineChars="0"/>
              <w:rPr>
                <w:rFonts w:hint="eastAsia" w:ascii="Calibri" w:hAnsi="Calibri" w:eastAsia="宋体" w:cs="Times New Roman"/>
                <w:kern w:val="2"/>
                <w:sz w:val="21"/>
                <w:szCs w:val="24"/>
                <w:lang w:val="en-US" w:eastAsia="zh-CN" w:bidi="ar-SA"/>
              </w:rPr>
            </w:pPr>
          </w:p>
        </w:tc>
        <w:tc>
          <w:tcPr>
            <w:tcW w:w="867" w:type="dxa"/>
            <w:shd w:val="clear" w:color="auto" w:fill="auto"/>
            <w:vAlign w:val="center"/>
          </w:tcPr>
          <w:p w14:paraId="0F07C9A4">
            <w:pPr>
              <w:rPr>
                <w:rFonts w:hint="default" w:eastAsia="宋体" w:cs="Times New Roman"/>
                <w:kern w:val="2"/>
                <w:sz w:val="21"/>
                <w:szCs w:val="24"/>
                <w:lang w:val="en-US" w:eastAsia="zh-CN" w:bidi="ar-SA"/>
              </w:rPr>
            </w:pPr>
            <w:r>
              <w:rPr>
                <w:rFonts w:hint="eastAsia" w:eastAsia="宋体" w:cs="Times New Roman"/>
                <w:kern w:val="2"/>
                <w:sz w:val="21"/>
                <w:szCs w:val="24"/>
                <w:lang w:val="en-US" w:eastAsia="zh-CN" w:bidi="ar-SA"/>
              </w:rPr>
              <w:t>2.1</w:t>
            </w:r>
          </w:p>
        </w:tc>
        <w:tc>
          <w:tcPr>
            <w:tcW w:w="7809" w:type="dxa"/>
            <w:shd w:val="clear" w:color="auto" w:fill="auto"/>
            <w:vAlign w:val="center"/>
          </w:tcPr>
          <w:p w14:paraId="1A20C01D">
            <w:pPr>
              <w:rPr>
                <w:rFonts w:hint="default" w:eastAsia="宋体"/>
                <w:color w:val="auto"/>
                <w:kern w:val="0"/>
                <w:sz w:val="21"/>
                <w:szCs w:val="21"/>
                <w:lang w:val="en-US" w:eastAsia="zh-CN"/>
              </w:rPr>
            </w:pPr>
            <w:r>
              <w:rPr>
                <w:rFonts w:hint="eastAsia"/>
              </w:rPr>
              <w:t>项目成员具有副高</w:t>
            </w:r>
            <w:r>
              <w:rPr>
                <w:rFonts w:hint="eastAsia"/>
                <w:lang w:val="en-US" w:eastAsia="zh-CN"/>
              </w:rPr>
              <w:t>级</w:t>
            </w:r>
            <w:r>
              <w:rPr>
                <w:rFonts w:hint="eastAsia"/>
              </w:rPr>
              <w:t>及以上专业技术职称证书的</w:t>
            </w:r>
            <w:r>
              <w:rPr>
                <w:rFonts w:hint="eastAsia"/>
                <w:lang w:eastAsia="zh-CN"/>
              </w:rPr>
              <w:t>，</w:t>
            </w:r>
            <w:r>
              <w:rPr>
                <w:rFonts w:hint="eastAsia"/>
                <w:lang w:val="en-US" w:eastAsia="zh-CN"/>
              </w:rPr>
              <w:t>不少于3人。</w:t>
            </w:r>
          </w:p>
        </w:tc>
      </w:tr>
    </w:tbl>
    <w:p w14:paraId="789B5C53">
      <w:pPr>
        <w:pStyle w:val="3"/>
        <w:ind w:firstLine="422"/>
        <w:rPr>
          <w:rFonts w:hint="default" w:ascii="Calibri" w:hAnsi="Calibri" w:cs="Calibri"/>
        </w:rPr>
      </w:pPr>
      <w:r>
        <w:rPr>
          <w:rFonts w:hint="default" w:ascii="Calibri" w:hAnsi="Calibri" w:cs="Calibri"/>
        </w:rPr>
        <w:t>第三部分 商务要求</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361"/>
        <w:gridCol w:w="7463"/>
      </w:tblGrid>
      <w:tr w14:paraId="7619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68" w:type="dxa"/>
            <w:noWrap w:val="0"/>
            <w:vAlign w:val="center"/>
          </w:tcPr>
          <w:p w14:paraId="73524E1D">
            <w:pPr>
              <w:bidi w:val="0"/>
              <w:rPr>
                <w:rFonts w:hint="eastAsia" w:ascii="黑体" w:hAnsi="黑体" w:eastAsia="黑体" w:cs="黑体"/>
                <w:lang w:val="en-US" w:eastAsia="zh-CN"/>
              </w:rPr>
            </w:pPr>
            <w:r>
              <w:rPr>
                <w:rFonts w:hint="eastAsia" w:ascii="黑体" w:hAnsi="黑体" w:eastAsia="黑体" w:cs="黑体"/>
                <w:lang w:val="en-US" w:eastAsia="zh-CN"/>
              </w:rPr>
              <w:t>序号</w:t>
            </w:r>
          </w:p>
        </w:tc>
        <w:tc>
          <w:tcPr>
            <w:tcW w:w="1361" w:type="dxa"/>
            <w:noWrap w:val="0"/>
            <w:vAlign w:val="center"/>
          </w:tcPr>
          <w:p w14:paraId="25D0F7B2">
            <w:pPr>
              <w:bidi w:val="0"/>
              <w:rPr>
                <w:rFonts w:hint="eastAsia" w:ascii="黑体" w:hAnsi="黑体" w:eastAsia="黑体" w:cs="黑体"/>
                <w:lang w:val="en-US" w:eastAsia="zh-CN"/>
              </w:rPr>
            </w:pPr>
            <w:r>
              <w:rPr>
                <w:rFonts w:hint="eastAsia" w:ascii="黑体" w:hAnsi="黑体" w:eastAsia="黑体" w:cs="黑体"/>
                <w:lang w:val="en-US" w:eastAsia="zh-CN"/>
              </w:rPr>
              <w:t>内容名称</w:t>
            </w:r>
          </w:p>
        </w:tc>
        <w:tc>
          <w:tcPr>
            <w:tcW w:w="7463" w:type="dxa"/>
            <w:noWrap w:val="0"/>
            <w:vAlign w:val="center"/>
          </w:tcPr>
          <w:p w14:paraId="37586FD9">
            <w:pPr>
              <w:bidi w:val="0"/>
              <w:rPr>
                <w:rFonts w:hint="eastAsia" w:ascii="黑体" w:hAnsi="黑体" w:eastAsia="黑体" w:cs="黑体"/>
                <w:lang w:val="en-US" w:eastAsia="zh-CN"/>
              </w:rPr>
            </w:pPr>
            <w:r>
              <w:rPr>
                <w:rFonts w:hint="eastAsia" w:ascii="黑体" w:hAnsi="黑体" w:eastAsia="黑体" w:cs="黑体"/>
                <w:lang w:val="en-US" w:eastAsia="zh-CN"/>
              </w:rPr>
              <w:t>要求</w:t>
            </w:r>
          </w:p>
        </w:tc>
      </w:tr>
      <w:tr w14:paraId="1497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15CE7ED4">
            <w:pPr>
              <w:keepNext w:val="0"/>
              <w:keepLines w:val="0"/>
              <w:pageBreakBefore w:val="0"/>
              <w:widowControl w:val="0"/>
              <w:numPr>
                <w:ilvl w:val="0"/>
                <w:numId w:val="5"/>
              </w:numPr>
              <w:kinsoku/>
              <w:wordWrap/>
              <w:overflowPunct/>
              <w:topLinePunct w:val="0"/>
              <w:autoSpaceDE/>
              <w:autoSpaceDN/>
              <w:bidi w:val="0"/>
              <w:adjustRightInd/>
              <w:snapToGrid w:val="0"/>
              <w:ind w:left="0" w:leftChars="0" w:firstLine="0" w:firstLineChars="0"/>
              <w:textAlignment w:val="auto"/>
              <w:rPr>
                <w:rFonts w:hint="default" w:ascii="Calibri" w:hAnsi="Calibri" w:cs="Calibri"/>
                <w:lang w:val="en-US" w:eastAsia="zh-CN"/>
              </w:rPr>
            </w:pPr>
          </w:p>
        </w:tc>
        <w:tc>
          <w:tcPr>
            <w:tcW w:w="1361" w:type="dxa"/>
            <w:noWrap w:val="0"/>
            <w:vAlign w:val="center"/>
          </w:tcPr>
          <w:p w14:paraId="01F2B8FC">
            <w:pPr>
              <w:bidi w:val="0"/>
              <w:rPr>
                <w:rFonts w:hint="default" w:ascii="Calibri" w:hAnsi="Calibri" w:cs="Calibri"/>
                <w:lang w:val="en-US" w:eastAsia="zh-CN"/>
              </w:rPr>
            </w:pPr>
            <w:r>
              <w:rPr>
                <w:rFonts w:hint="default" w:ascii="Calibri" w:hAnsi="Calibri" w:cs="Calibri"/>
              </w:rPr>
              <w:t>报价要求</w:t>
            </w:r>
          </w:p>
        </w:tc>
        <w:tc>
          <w:tcPr>
            <w:tcW w:w="7463" w:type="dxa"/>
            <w:noWrap w:val="0"/>
            <w:vAlign w:val="center"/>
          </w:tcPr>
          <w:p w14:paraId="2FE7E0B7">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rPr>
            </w:pPr>
            <w:r>
              <w:rPr>
                <w:rFonts w:hint="default" w:ascii="Calibri" w:hAnsi="Calibri" w:cs="Calibri"/>
                <w:lang w:val="en-US" w:eastAsia="zh-CN"/>
              </w:rPr>
              <w:t>1</w:t>
            </w:r>
            <w:r>
              <w:rPr>
                <w:rFonts w:hint="eastAsia" w:cs="Calibri"/>
                <w:lang w:val="en-US" w:eastAsia="zh-CN"/>
              </w:rPr>
              <w:t>.</w:t>
            </w:r>
            <w:r>
              <w:rPr>
                <w:rFonts w:hint="default" w:ascii="Calibri" w:hAnsi="Calibri" w:cs="Calibri"/>
              </w:rPr>
              <w:t>▲</w:t>
            </w:r>
            <w:r>
              <w:rPr>
                <w:rFonts w:hint="default" w:ascii="Calibri" w:hAnsi="Calibri" w:cs="Calibri"/>
                <w:b/>
                <w:bCs/>
                <w:u w:val="single"/>
              </w:rPr>
              <w:t>报价应包括完成本项目服务工作所需的人力物力成本、管理费、其他费用、利润、税金等完成本项目的所有费用。报价应当包含采购代理服务费。</w:t>
            </w:r>
          </w:p>
          <w:p w14:paraId="74AEDF97">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rPr>
            </w:pPr>
            <w:r>
              <w:rPr>
                <w:rFonts w:hint="default" w:ascii="Calibri" w:hAnsi="Calibri" w:cs="Calibri"/>
                <w:lang w:val="en-US" w:eastAsia="zh-CN"/>
              </w:rPr>
              <w:t>2</w:t>
            </w:r>
            <w:r>
              <w:rPr>
                <w:rFonts w:hint="eastAsia" w:cs="Calibri"/>
                <w:lang w:val="en-US" w:eastAsia="zh-CN"/>
              </w:rPr>
              <w:t>.</w:t>
            </w:r>
            <w:r>
              <w:rPr>
                <w:rFonts w:hint="default" w:ascii="Calibri" w:hAnsi="Calibri" w:cs="Calibri"/>
              </w:rPr>
              <w:t>▲</w:t>
            </w:r>
            <w:r>
              <w:rPr>
                <w:rFonts w:hint="default" w:ascii="Calibri" w:hAnsi="Calibri" w:cs="Calibri"/>
                <w:b/>
                <w:bCs/>
                <w:u w:val="single"/>
              </w:rPr>
              <w:t>本次报价币种为</w:t>
            </w:r>
            <w:r>
              <w:rPr>
                <w:rFonts w:hint="eastAsia" w:cs="Calibri"/>
                <w:b/>
                <w:bCs/>
                <w:u w:val="single"/>
                <w:lang w:eastAsia="zh-CN"/>
              </w:rPr>
              <w:t>人民币</w:t>
            </w:r>
            <w:r>
              <w:rPr>
                <w:rFonts w:hint="default" w:ascii="Calibri" w:hAnsi="Calibri" w:cs="Calibri"/>
                <w:b/>
                <w:bCs/>
                <w:u w:val="single"/>
              </w:rPr>
              <w:t>。</w:t>
            </w:r>
          </w:p>
          <w:p w14:paraId="5F963EAB">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ascii="Calibri" w:hAnsi="Calibri" w:eastAsia="宋体" w:cs="Calibri"/>
                <w:lang w:val="en-US" w:eastAsia="zh-CN"/>
              </w:rPr>
            </w:pPr>
            <w:r>
              <w:rPr>
                <w:rFonts w:hint="default" w:ascii="Calibri" w:hAnsi="Calibri" w:cs="Calibri"/>
                <w:lang w:val="en-US" w:eastAsia="zh-CN"/>
              </w:rPr>
              <w:t>3</w:t>
            </w:r>
            <w:r>
              <w:rPr>
                <w:rFonts w:hint="eastAsia" w:cs="Calibri"/>
                <w:lang w:val="en-US" w:eastAsia="zh-CN"/>
              </w:rPr>
              <w:t>.</w:t>
            </w:r>
            <w:r>
              <w:rPr>
                <w:rFonts w:hint="default" w:ascii="Calibri" w:hAnsi="Calibri" w:cs="Calibri"/>
              </w:rPr>
              <w:t>填报单价及总价。</w:t>
            </w:r>
          </w:p>
        </w:tc>
      </w:tr>
      <w:tr w14:paraId="259BE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488C70AD">
            <w:pPr>
              <w:keepNext w:val="0"/>
              <w:keepLines w:val="0"/>
              <w:pageBreakBefore w:val="0"/>
              <w:widowControl w:val="0"/>
              <w:numPr>
                <w:ilvl w:val="0"/>
                <w:numId w:val="5"/>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361" w:type="dxa"/>
            <w:noWrap w:val="0"/>
            <w:vAlign w:val="center"/>
          </w:tcPr>
          <w:p w14:paraId="6DD65725">
            <w:pPr>
              <w:bidi w:val="0"/>
              <w:rPr>
                <w:rFonts w:hint="default" w:ascii="Calibri" w:hAnsi="Calibri" w:eastAsia="宋体" w:cs="Calibri"/>
                <w:kern w:val="2"/>
                <w:sz w:val="21"/>
                <w:szCs w:val="24"/>
                <w:lang w:val="en-US" w:eastAsia="zh-CN" w:bidi="ar-SA"/>
              </w:rPr>
            </w:pPr>
            <w:r>
              <w:rPr>
                <w:rFonts w:hint="default" w:ascii="Calibri" w:hAnsi="Calibri" w:cs="Calibri"/>
              </w:rPr>
              <w:t>合同双方</w:t>
            </w:r>
          </w:p>
        </w:tc>
        <w:tc>
          <w:tcPr>
            <w:tcW w:w="7463" w:type="dxa"/>
            <w:noWrap w:val="0"/>
            <w:vAlign w:val="center"/>
          </w:tcPr>
          <w:p w14:paraId="76C53B3E">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cs="Calibri"/>
                <w:lang w:val="en-US" w:eastAsia="zh-CN"/>
              </w:rPr>
            </w:pPr>
            <w:r>
              <w:rPr>
                <w:rFonts w:hint="default" w:ascii="Calibri" w:hAnsi="Calibri" w:cs="Calibri"/>
                <w:lang w:val="en-US" w:eastAsia="zh-CN"/>
              </w:rPr>
              <w:t>1</w:t>
            </w:r>
            <w:r>
              <w:rPr>
                <w:rFonts w:hint="eastAsia" w:cs="Calibri"/>
                <w:lang w:val="en-US" w:eastAsia="zh-CN"/>
              </w:rPr>
              <w:t>.</w:t>
            </w:r>
            <w:r>
              <w:rPr>
                <w:rFonts w:hint="default" w:ascii="Calibri" w:hAnsi="Calibri" w:cs="Calibri"/>
                <w:lang w:val="en-US" w:eastAsia="zh-CN"/>
              </w:rPr>
              <w:t>本项目合同甲方为</w:t>
            </w:r>
            <w:r>
              <w:rPr>
                <w:rFonts w:hint="eastAsia" w:cs="Calibri"/>
                <w:lang w:val="en-US" w:eastAsia="zh-CN"/>
              </w:rPr>
              <w:t>浙江省广播电视监测评议中心</w:t>
            </w:r>
            <w:r>
              <w:rPr>
                <w:rFonts w:hint="default" w:ascii="Calibri" w:hAnsi="Calibri" w:cs="Calibri"/>
                <w:lang w:val="en-US" w:eastAsia="zh-CN"/>
              </w:rPr>
              <w:t>，合同乙方为</w:t>
            </w:r>
            <w:r>
              <w:rPr>
                <w:rFonts w:hint="eastAsia" w:cs="Calibri"/>
                <w:lang w:val="en-US" w:eastAsia="zh-CN"/>
              </w:rPr>
              <w:t>中标人；</w:t>
            </w:r>
          </w:p>
          <w:p w14:paraId="225362FD">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kern w:val="2"/>
                <w:sz w:val="21"/>
                <w:szCs w:val="24"/>
                <w:lang w:val="en-US" w:eastAsia="zh-CN" w:bidi="ar-SA"/>
              </w:rPr>
            </w:pPr>
            <w:r>
              <w:rPr>
                <w:rFonts w:hint="eastAsia" w:cs="Calibri"/>
                <w:lang w:val="en-US" w:eastAsia="zh-CN"/>
              </w:rPr>
              <w:t>2.</w:t>
            </w:r>
            <w:r>
              <w:rPr>
                <w:rFonts w:hint="default" w:ascii="Calibri" w:hAnsi="Calibri" w:cs="Calibri"/>
                <w:lang w:val="en-US" w:eastAsia="zh-CN"/>
              </w:rPr>
              <w:t>合同款</w:t>
            </w:r>
            <w:r>
              <w:rPr>
                <w:rFonts w:hint="eastAsia" w:cs="Calibri"/>
                <w:lang w:val="en-US" w:eastAsia="zh-CN"/>
              </w:rPr>
              <w:t>由合同甲方</w:t>
            </w:r>
            <w:r>
              <w:rPr>
                <w:rFonts w:hint="default" w:ascii="Calibri" w:hAnsi="Calibri" w:cs="Calibri"/>
                <w:lang w:val="en-US" w:eastAsia="zh-CN"/>
              </w:rPr>
              <w:t>支付给合同乙方。</w:t>
            </w:r>
          </w:p>
        </w:tc>
      </w:tr>
      <w:tr w14:paraId="55522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464E4675">
            <w:pPr>
              <w:keepNext w:val="0"/>
              <w:keepLines w:val="0"/>
              <w:pageBreakBefore w:val="0"/>
              <w:widowControl w:val="0"/>
              <w:numPr>
                <w:ilvl w:val="0"/>
                <w:numId w:val="5"/>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361" w:type="dxa"/>
            <w:noWrap w:val="0"/>
            <w:vAlign w:val="center"/>
          </w:tcPr>
          <w:p w14:paraId="3B3BE2C1">
            <w:pPr>
              <w:bidi w:val="0"/>
              <w:rPr>
                <w:rFonts w:hint="default" w:ascii="Calibri" w:hAnsi="Calibri" w:eastAsia="宋体" w:cs="Calibri"/>
                <w:kern w:val="2"/>
                <w:sz w:val="21"/>
                <w:szCs w:val="24"/>
                <w:lang w:val="en-US" w:eastAsia="zh-CN" w:bidi="ar-SA"/>
              </w:rPr>
            </w:pPr>
            <w:r>
              <w:rPr>
                <w:rFonts w:hint="default" w:ascii="Calibri" w:hAnsi="Calibri" w:cs="Calibri"/>
              </w:rPr>
              <w:t>转包或分包</w:t>
            </w:r>
          </w:p>
        </w:tc>
        <w:tc>
          <w:tcPr>
            <w:tcW w:w="7463" w:type="dxa"/>
            <w:noWrap w:val="0"/>
            <w:vAlign w:val="center"/>
          </w:tcPr>
          <w:p w14:paraId="500EF171">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ascii="Calibri" w:hAnsi="Calibri" w:eastAsia="宋体" w:cs="Calibri"/>
                <w:lang w:eastAsia="zh-CN"/>
              </w:rPr>
            </w:pPr>
            <w:r>
              <w:rPr>
                <w:rFonts w:hint="default" w:ascii="Calibri" w:hAnsi="Calibri" w:cs="Calibri"/>
                <w:lang w:val="en-US" w:eastAsia="zh-CN"/>
              </w:rPr>
              <w:t>1</w:t>
            </w:r>
            <w:r>
              <w:rPr>
                <w:rFonts w:hint="eastAsia" w:cs="Calibri"/>
                <w:lang w:val="en-US" w:eastAsia="zh-CN"/>
              </w:rPr>
              <w:t>.</w:t>
            </w:r>
            <w:r>
              <w:rPr>
                <w:rFonts w:hint="default" w:ascii="Calibri" w:hAnsi="Calibri" w:cs="Calibri"/>
              </w:rPr>
              <w:t>▲</w:t>
            </w:r>
            <w:r>
              <w:rPr>
                <w:rFonts w:hint="default" w:ascii="Calibri" w:hAnsi="Calibri" w:cs="Calibri"/>
                <w:b/>
                <w:bCs/>
                <w:u w:val="single"/>
                <w:lang w:val="en-US" w:eastAsia="zh-CN"/>
              </w:rPr>
              <w:t>本项目不得转包：合同乙方</w:t>
            </w:r>
            <w:r>
              <w:rPr>
                <w:rFonts w:hint="default" w:ascii="Calibri" w:hAnsi="Calibri" w:cs="Calibri"/>
                <w:b/>
                <w:bCs/>
                <w:u w:val="single"/>
              </w:rPr>
              <w:t>不得将本合同</w:t>
            </w:r>
            <w:r>
              <w:rPr>
                <w:rFonts w:hint="default" w:ascii="Calibri" w:hAnsi="Calibri" w:cs="Calibri"/>
                <w:b/>
                <w:bCs/>
                <w:u w:val="single"/>
                <w:lang w:val="en-US" w:eastAsia="zh-CN"/>
              </w:rPr>
              <w:t>标的</w:t>
            </w:r>
            <w:r>
              <w:rPr>
                <w:rFonts w:hint="default" w:ascii="Calibri" w:hAnsi="Calibri" w:cs="Calibri"/>
                <w:b/>
                <w:bCs/>
                <w:u w:val="single"/>
              </w:rPr>
              <w:t>转包由其他</w:t>
            </w:r>
            <w:r>
              <w:rPr>
                <w:rFonts w:hint="eastAsia" w:cs="Calibri"/>
                <w:b/>
                <w:bCs/>
                <w:u w:val="single"/>
                <w:lang w:val="en-US" w:eastAsia="zh-CN"/>
              </w:rPr>
              <w:t>供应商</w:t>
            </w:r>
            <w:r>
              <w:rPr>
                <w:rFonts w:hint="default" w:ascii="Calibri" w:hAnsi="Calibri" w:cs="Calibri"/>
                <w:b/>
                <w:bCs/>
                <w:u w:val="single"/>
              </w:rPr>
              <w:t>承担</w:t>
            </w:r>
            <w:r>
              <w:rPr>
                <w:rFonts w:hint="eastAsia" w:cs="Calibri"/>
                <w:b/>
                <w:bCs/>
                <w:u w:val="single"/>
                <w:lang w:eastAsia="zh-CN"/>
              </w:rPr>
              <w:t>。</w:t>
            </w:r>
          </w:p>
          <w:p w14:paraId="304E1AA2">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b/>
                <w:bCs/>
                <w:u w:val="single"/>
                <w:lang w:val="en-US" w:eastAsia="zh-CN"/>
              </w:rPr>
            </w:pPr>
            <w:r>
              <w:rPr>
                <w:rFonts w:hint="default" w:ascii="Calibri" w:hAnsi="Calibri" w:cs="Calibri"/>
                <w:lang w:val="en-US" w:eastAsia="zh-CN"/>
              </w:rPr>
              <w:t>2</w:t>
            </w:r>
            <w:r>
              <w:rPr>
                <w:rFonts w:hint="eastAsia" w:cs="Calibri"/>
                <w:lang w:val="en-US" w:eastAsia="zh-CN"/>
              </w:rPr>
              <w:t>.</w:t>
            </w:r>
            <w:r>
              <w:rPr>
                <w:rFonts w:hint="default" w:ascii="Calibri" w:hAnsi="Calibri" w:cs="Calibri"/>
              </w:rPr>
              <w:t>▲</w:t>
            </w:r>
            <w:r>
              <w:rPr>
                <w:rFonts w:hint="default" w:ascii="Calibri" w:hAnsi="Calibri" w:cs="Calibri"/>
                <w:b/>
                <w:bCs/>
                <w:u w:val="single"/>
                <w:lang w:val="en-US" w:eastAsia="zh-CN"/>
              </w:rPr>
              <w:t>本项目部分内容允许分包，要求如下：</w:t>
            </w:r>
          </w:p>
          <w:p w14:paraId="08E6A490">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default" w:ascii="Calibri" w:hAnsi="Calibri" w:cs="Calibri"/>
                <w:b/>
                <w:bCs/>
                <w:u w:val="single"/>
                <w:lang w:val="en-US" w:eastAsia="zh-CN"/>
              </w:rPr>
            </w:pPr>
            <w:r>
              <w:rPr>
                <w:rFonts w:hint="default" w:ascii="Calibri" w:hAnsi="Calibri" w:cs="Calibri"/>
                <w:b/>
                <w:bCs/>
                <w:u w:val="single"/>
                <w:lang w:val="en-US" w:eastAsia="zh-CN"/>
              </w:rPr>
              <w:t>（1）分包内容为本项目的非主体、非关键性工作</w:t>
            </w:r>
            <w:r>
              <w:rPr>
                <w:rFonts w:hint="eastAsia" w:cs="Calibri"/>
                <w:b/>
                <w:bCs/>
                <w:u w:val="single"/>
                <w:lang w:val="en-US" w:eastAsia="zh-CN"/>
              </w:rPr>
              <w:t>；</w:t>
            </w:r>
          </w:p>
          <w:p w14:paraId="7DFA0BA5">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default" w:cs="Calibri"/>
                <w:b/>
                <w:bCs/>
                <w:u w:val="single"/>
                <w:lang w:val="en-US" w:eastAsia="zh-CN"/>
              </w:rPr>
            </w:pPr>
            <w:r>
              <w:rPr>
                <w:rFonts w:hint="eastAsia" w:cs="Calibri"/>
                <w:b/>
                <w:bCs/>
                <w:u w:val="single"/>
                <w:lang w:val="en-US" w:eastAsia="zh-CN"/>
              </w:rPr>
              <w:t>（2）分包内容的金额不超过合同金额的30%；</w:t>
            </w:r>
          </w:p>
          <w:p w14:paraId="6233DBD1">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eastAsia" w:ascii="Calibri" w:hAnsi="Calibri" w:eastAsia="宋体" w:cs="Calibri"/>
                <w:b/>
                <w:bCs/>
                <w:u w:val="single"/>
                <w:lang w:eastAsia="zh-CN"/>
              </w:rPr>
            </w:pPr>
            <w:r>
              <w:rPr>
                <w:rFonts w:hint="default" w:ascii="Calibri" w:hAnsi="Calibri" w:cs="Calibri"/>
                <w:b/>
                <w:bCs/>
                <w:u w:val="single"/>
                <w:lang w:eastAsia="zh-CN"/>
              </w:rPr>
              <w:t>（</w:t>
            </w:r>
            <w:r>
              <w:rPr>
                <w:rFonts w:hint="default" w:ascii="Calibri" w:hAnsi="Calibri" w:cs="Calibri"/>
                <w:b/>
                <w:bCs/>
                <w:u w:val="single"/>
                <w:lang w:val="en-US" w:eastAsia="zh-CN"/>
              </w:rPr>
              <w:t>3</w:t>
            </w:r>
            <w:r>
              <w:rPr>
                <w:rFonts w:hint="default" w:ascii="Calibri" w:hAnsi="Calibri" w:cs="Calibri"/>
                <w:b/>
                <w:bCs/>
                <w:u w:val="single"/>
                <w:lang w:eastAsia="zh-CN"/>
              </w:rPr>
              <w:t>）</w:t>
            </w:r>
            <w:r>
              <w:rPr>
                <w:rFonts w:hint="default" w:ascii="Calibri" w:hAnsi="Calibri" w:cs="Calibri"/>
                <w:b/>
                <w:bCs/>
                <w:u w:val="single"/>
              </w:rPr>
              <w:t>分包</w:t>
            </w:r>
            <w:r>
              <w:rPr>
                <w:rFonts w:hint="default" w:ascii="Calibri" w:hAnsi="Calibri" w:cs="Calibri"/>
                <w:b/>
                <w:bCs/>
                <w:u w:val="single"/>
                <w:lang w:val="en-US" w:eastAsia="zh-CN"/>
              </w:rPr>
              <w:t>供应商</w:t>
            </w:r>
            <w:r>
              <w:rPr>
                <w:rFonts w:hint="default" w:ascii="Calibri" w:hAnsi="Calibri" w:cs="Calibri"/>
                <w:b/>
                <w:bCs/>
                <w:u w:val="single"/>
              </w:rPr>
              <w:t>应具有完成项目内容的相应能力</w:t>
            </w:r>
            <w:r>
              <w:rPr>
                <w:rFonts w:hint="eastAsia" w:cs="Calibri"/>
                <w:b/>
                <w:bCs/>
                <w:u w:val="single"/>
                <w:lang w:eastAsia="zh-CN"/>
              </w:rPr>
              <w:t>；</w:t>
            </w:r>
          </w:p>
          <w:p w14:paraId="1DD4B049">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eastAsia" w:ascii="Calibri" w:hAnsi="Calibri" w:eastAsia="宋体" w:cs="Calibri"/>
                <w:u w:val="single"/>
                <w:lang w:val="en-US" w:eastAsia="zh-CN"/>
              </w:rPr>
            </w:pPr>
            <w:r>
              <w:rPr>
                <w:rFonts w:hint="default" w:ascii="Calibri" w:hAnsi="Calibri" w:cs="Calibri"/>
                <w:b/>
                <w:bCs/>
                <w:u w:val="single"/>
                <w:lang w:val="en-US" w:eastAsia="zh-CN"/>
              </w:rPr>
              <w:t>（4）除</w:t>
            </w:r>
            <w:r>
              <w:rPr>
                <w:rFonts w:hint="eastAsia" w:cs="Calibri"/>
                <w:b/>
                <w:bCs/>
                <w:u w:val="single"/>
                <w:lang w:val="en-US" w:eastAsia="zh-CN"/>
              </w:rPr>
              <w:t>招标文件</w:t>
            </w:r>
            <w:r>
              <w:rPr>
                <w:rFonts w:hint="default" w:ascii="Calibri" w:hAnsi="Calibri" w:cs="Calibri"/>
                <w:b/>
                <w:bCs/>
                <w:u w:val="single"/>
                <w:lang w:val="en-US" w:eastAsia="zh-CN"/>
              </w:rPr>
              <w:t>约定允许分包的内容外，合同乙方</w:t>
            </w:r>
            <w:r>
              <w:rPr>
                <w:rFonts w:hint="default" w:ascii="Calibri" w:hAnsi="Calibri" w:cs="Calibri"/>
                <w:b/>
                <w:bCs/>
                <w:u w:val="single"/>
              </w:rPr>
              <w:t>不得擅自将</w:t>
            </w:r>
            <w:r>
              <w:rPr>
                <w:rFonts w:hint="default" w:ascii="Calibri" w:hAnsi="Calibri" w:cs="Calibri"/>
                <w:b/>
                <w:bCs/>
                <w:u w:val="single"/>
                <w:lang w:val="en-US" w:eastAsia="zh-CN"/>
              </w:rPr>
              <w:t>其他</w:t>
            </w:r>
            <w:r>
              <w:rPr>
                <w:rFonts w:hint="default" w:ascii="Calibri" w:hAnsi="Calibri" w:cs="Calibri"/>
                <w:b/>
                <w:bCs/>
                <w:u w:val="single"/>
              </w:rPr>
              <w:t>合同</w:t>
            </w:r>
            <w:r>
              <w:rPr>
                <w:rFonts w:hint="default" w:ascii="Calibri" w:hAnsi="Calibri" w:cs="Calibri"/>
                <w:b/>
                <w:bCs/>
                <w:u w:val="single"/>
                <w:lang w:val="en-US" w:eastAsia="zh-CN"/>
              </w:rPr>
              <w:t>标的</w:t>
            </w:r>
            <w:r>
              <w:rPr>
                <w:rFonts w:hint="default" w:ascii="Calibri" w:hAnsi="Calibri" w:cs="Calibri"/>
                <w:b/>
                <w:bCs/>
                <w:u w:val="single"/>
              </w:rPr>
              <w:t>分包给其他</w:t>
            </w:r>
            <w:r>
              <w:rPr>
                <w:rFonts w:hint="default" w:ascii="Calibri" w:hAnsi="Calibri" w:cs="Calibri"/>
                <w:b/>
                <w:bCs/>
                <w:u w:val="single"/>
                <w:lang w:val="en-US" w:eastAsia="zh-CN"/>
              </w:rPr>
              <w:t>供应商</w:t>
            </w:r>
            <w:r>
              <w:rPr>
                <w:rFonts w:hint="default" w:ascii="Calibri" w:hAnsi="Calibri" w:cs="Calibri"/>
                <w:b/>
                <w:bCs/>
                <w:u w:val="single"/>
              </w:rPr>
              <w:t>承担</w:t>
            </w:r>
            <w:r>
              <w:rPr>
                <w:rFonts w:hint="eastAsia" w:cs="Calibri"/>
                <w:b/>
                <w:bCs/>
                <w:u w:val="single"/>
                <w:lang w:eastAsia="zh-CN"/>
              </w:rPr>
              <w:t>。</w:t>
            </w:r>
          </w:p>
          <w:p w14:paraId="169AFBE2">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lang w:val="en-US" w:eastAsia="zh-CN"/>
              </w:rPr>
            </w:pPr>
            <w:r>
              <w:rPr>
                <w:rFonts w:hint="default" w:ascii="Calibri" w:hAnsi="Calibri" w:eastAsia="楷体" w:cs="Calibri"/>
                <w:lang w:val="en-US" w:eastAsia="zh-CN"/>
              </w:rPr>
              <w:t>说明：</w:t>
            </w:r>
            <w:r>
              <w:rPr>
                <w:rFonts w:hint="default" w:ascii="Calibri" w:hAnsi="Calibri" w:eastAsia="楷体" w:cs="Calibri"/>
                <w:b w:val="0"/>
                <w:bCs w:val="0"/>
                <w:lang w:val="en-US" w:eastAsia="zh-CN"/>
              </w:rPr>
              <w:t>投标人拟在中标后分包以上允许分包内容</w:t>
            </w:r>
            <w:r>
              <w:rPr>
                <w:rFonts w:hint="eastAsia" w:eastAsia="楷体" w:cs="Calibri"/>
                <w:b w:val="0"/>
                <w:bCs w:val="0"/>
                <w:lang w:val="en-US" w:eastAsia="zh-CN"/>
              </w:rPr>
              <w:t>或分包金额</w:t>
            </w:r>
            <w:r>
              <w:rPr>
                <w:rFonts w:hint="default" w:ascii="Calibri" w:hAnsi="Calibri" w:eastAsia="楷体" w:cs="Calibri"/>
                <w:b w:val="0"/>
                <w:bCs w:val="0"/>
                <w:lang w:val="en-US" w:eastAsia="zh-CN"/>
              </w:rPr>
              <w:t>的，应在投标文件中明确分包内容及对应分包供应商</w:t>
            </w:r>
            <w:r>
              <w:rPr>
                <w:rFonts w:hint="default" w:ascii="Calibri" w:hAnsi="Calibri" w:eastAsia="楷体" w:cs="Calibri"/>
                <w:lang w:val="en-US" w:eastAsia="zh-CN"/>
              </w:rPr>
              <w:t>。</w:t>
            </w:r>
          </w:p>
          <w:p w14:paraId="0725A00C">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b/>
                <w:bCs/>
                <w:u w:val="single"/>
                <w:lang w:val="en-US" w:eastAsia="zh-CN"/>
              </w:rPr>
            </w:pPr>
            <w:r>
              <w:rPr>
                <w:rFonts w:hint="default" w:ascii="Calibri" w:hAnsi="Calibri" w:cs="Calibri"/>
                <w:lang w:val="en-US" w:eastAsia="zh-CN"/>
              </w:rPr>
              <w:t>3</w:t>
            </w:r>
            <w:r>
              <w:rPr>
                <w:rFonts w:hint="eastAsia" w:cs="Calibri"/>
                <w:lang w:val="en-US" w:eastAsia="zh-CN"/>
              </w:rPr>
              <w:t>.</w:t>
            </w:r>
            <w:r>
              <w:rPr>
                <w:rFonts w:hint="default" w:ascii="Calibri" w:hAnsi="Calibri" w:cs="Calibri"/>
              </w:rPr>
              <w:t>▲</w:t>
            </w:r>
            <w:r>
              <w:rPr>
                <w:rFonts w:hint="default" w:ascii="Calibri" w:hAnsi="Calibri" w:cs="Calibri"/>
                <w:b/>
                <w:bCs/>
                <w:u w:val="single"/>
              </w:rPr>
              <w:t>如有违反以上情形，</w:t>
            </w:r>
            <w:r>
              <w:rPr>
                <w:rFonts w:hint="default" w:ascii="Calibri" w:hAnsi="Calibri" w:cs="Calibri"/>
                <w:b/>
                <w:bCs/>
                <w:u w:val="single"/>
                <w:lang w:val="en-US" w:eastAsia="zh-CN"/>
              </w:rPr>
              <w:t>合同</w:t>
            </w:r>
            <w:r>
              <w:rPr>
                <w:rFonts w:hint="eastAsia" w:cs="Calibri"/>
                <w:b/>
                <w:bCs/>
                <w:u w:val="single"/>
                <w:lang w:val="en-US" w:eastAsia="zh-CN"/>
              </w:rPr>
              <w:t>甲</w:t>
            </w:r>
            <w:r>
              <w:rPr>
                <w:rFonts w:hint="default" w:ascii="Calibri" w:hAnsi="Calibri" w:cs="Calibri"/>
                <w:b/>
                <w:bCs/>
                <w:u w:val="single"/>
                <w:lang w:val="en-US" w:eastAsia="zh-CN"/>
              </w:rPr>
              <w:t>方</w:t>
            </w:r>
            <w:r>
              <w:rPr>
                <w:rFonts w:hint="default" w:ascii="Calibri" w:hAnsi="Calibri" w:cs="Calibri"/>
                <w:b/>
                <w:bCs/>
                <w:u w:val="single"/>
              </w:rPr>
              <w:t>有权解除合同，并追究</w:t>
            </w:r>
            <w:r>
              <w:rPr>
                <w:rFonts w:hint="default" w:ascii="Calibri" w:hAnsi="Calibri" w:cs="Calibri"/>
                <w:b/>
                <w:bCs/>
                <w:u w:val="single"/>
                <w:lang w:val="en-US" w:eastAsia="zh-CN"/>
              </w:rPr>
              <w:t>合同乙方</w:t>
            </w:r>
            <w:r>
              <w:rPr>
                <w:rFonts w:hint="default" w:ascii="Calibri" w:hAnsi="Calibri" w:cs="Calibri"/>
                <w:b/>
                <w:bCs/>
                <w:u w:val="single"/>
              </w:rPr>
              <w:t>的违约责任。</w:t>
            </w:r>
          </w:p>
        </w:tc>
      </w:tr>
      <w:tr w14:paraId="30AF3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62391B79">
            <w:pPr>
              <w:keepNext w:val="0"/>
              <w:keepLines w:val="0"/>
              <w:pageBreakBefore w:val="0"/>
              <w:widowControl w:val="0"/>
              <w:numPr>
                <w:ilvl w:val="0"/>
                <w:numId w:val="5"/>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361" w:type="dxa"/>
            <w:noWrap w:val="0"/>
            <w:vAlign w:val="center"/>
          </w:tcPr>
          <w:p w14:paraId="204A1DE0">
            <w:pPr>
              <w:bidi w:val="0"/>
              <w:rPr>
                <w:rFonts w:hint="default" w:ascii="Calibri" w:hAnsi="Calibri" w:eastAsia="宋体" w:cs="Calibri"/>
                <w:kern w:val="2"/>
                <w:sz w:val="21"/>
                <w:szCs w:val="24"/>
                <w:lang w:val="en-US" w:eastAsia="zh-CN" w:bidi="ar-SA"/>
              </w:rPr>
            </w:pPr>
            <w:r>
              <w:rPr>
                <w:rFonts w:hint="default" w:ascii="Calibri" w:hAnsi="Calibri" w:cs="Calibri"/>
                <w:lang w:val="en-US" w:eastAsia="zh-CN"/>
              </w:rPr>
              <w:t>履约保证金</w:t>
            </w:r>
          </w:p>
        </w:tc>
        <w:tc>
          <w:tcPr>
            <w:tcW w:w="7463" w:type="dxa"/>
            <w:noWrap w:val="0"/>
            <w:vAlign w:val="center"/>
          </w:tcPr>
          <w:p w14:paraId="4E9E533A">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lang w:val="en-US" w:eastAsia="zh-CN"/>
              </w:rPr>
            </w:pPr>
            <w:r>
              <w:rPr>
                <w:rFonts w:hint="default" w:ascii="Calibri" w:hAnsi="Calibri" w:cs="Calibri"/>
                <w:lang w:val="en-US" w:eastAsia="zh-CN"/>
              </w:rPr>
              <w:t>1</w:t>
            </w:r>
            <w:r>
              <w:rPr>
                <w:rFonts w:hint="eastAsia" w:cs="Calibri"/>
                <w:lang w:val="en-US" w:eastAsia="zh-CN"/>
              </w:rPr>
              <w:t>.合同乙方</w:t>
            </w:r>
            <w:r>
              <w:rPr>
                <w:rFonts w:hint="default" w:ascii="Calibri" w:hAnsi="Calibri" w:cs="Calibri"/>
              </w:rPr>
              <w:t>应在合同签订后</w:t>
            </w:r>
            <w:r>
              <w:rPr>
                <w:rFonts w:hint="default" w:ascii="Calibri" w:hAnsi="Calibri" w:cs="Calibri"/>
                <w:lang w:val="en-US" w:eastAsia="zh-CN"/>
              </w:rPr>
              <w:t>10</w:t>
            </w:r>
            <w:r>
              <w:rPr>
                <w:rFonts w:hint="default" w:ascii="Calibri" w:hAnsi="Calibri" w:cs="Calibri"/>
              </w:rPr>
              <w:t>个工作日内向</w:t>
            </w:r>
            <w:r>
              <w:rPr>
                <w:rFonts w:hint="eastAsia" w:cs="Calibri"/>
                <w:lang w:val="en-US" w:eastAsia="zh-CN"/>
              </w:rPr>
              <w:t>合同甲方</w:t>
            </w:r>
            <w:r>
              <w:rPr>
                <w:rFonts w:hint="default" w:ascii="Calibri" w:hAnsi="Calibri" w:cs="Calibri"/>
              </w:rPr>
              <w:t>提交履约保证金为【</w:t>
            </w:r>
            <w:r>
              <w:rPr>
                <w:rFonts w:hint="default" w:ascii="Calibri" w:hAnsi="Calibri" w:cs="Calibri"/>
                <w:lang w:val="en-US" w:eastAsia="zh-CN"/>
              </w:rPr>
              <w:t>0</w:t>
            </w:r>
            <w:r>
              <w:rPr>
                <w:rFonts w:hint="default" w:ascii="Calibri" w:hAnsi="Calibri" w:cs="Calibri"/>
              </w:rPr>
              <w:t>】元。</w:t>
            </w:r>
          </w:p>
          <w:p w14:paraId="3B30F403">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rPr>
            </w:pPr>
            <w:r>
              <w:rPr>
                <w:rFonts w:hint="default" w:ascii="Calibri" w:hAnsi="Calibri" w:cs="Calibri"/>
                <w:lang w:val="en-US" w:eastAsia="zh-CN"/>
              </w:rPr>
              <w:t>2</w:t>
            </w:r>
            <w:r>
              <w:rPr>
                <w:rFonts w:hint="eastAsia" w:cs="Calibri"/>
                <w:lang w:val="en-US" w:eastAsia="zh-CN"/>
              </w:rPr>
              <w:t>.</w:t>
            </w:r>
            <w:r>
              <w:rPr>
                <w:rFonts w:hint="default" w:ascii="Calibri" w:hAnsi="Calibri" w:cs="Calibri"/>
              </w:rPr>
              <w:t>履约保证金应使用本合同货币，按下述</w:t>
            </w:r>
            <w:r>
              <w:rPr>
                <w:rFonts w:hint="eastAsia" w:cs="Calibri"/>
                <w:lang w:val="en-US" w:eastAsia="zh-CN"/>
              </w:rPr>
              <w:t>之一</w:t>
            </w:r>
            <w:r>
              <w:rPr>
                <w:rFonts w:hint="default" w:ascii="Calibri" w:hAnsi="Calibri" w:cs="Calibri"/>
              </w:rPr>
              <w:t>形式提交：</w:t>
            </w:r>
          </w:p>
          <w:p w14:paraId="1FEE6452">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rPr>
            </w:pPr>
            <w:r>
              <w:rPr>
                <w:rFonts w:hint="default" w:ascii="Calibri" w:hAnsi="Calibri" w:cs="Calibri"/>
              </w:rPr>
              <w:t>A.在中华人民共和国注册和营业的银行出具的保函，或保险公司出具的保函。B.支票。C.汇票。D.其他非现金形式。</w:t>
            </w:r>
          </w:p>
          <w:p w14:paraId="4D26114B">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rPr>
            </w:pPr>
            <w:r>
              <w:rPr>
                <w:rFonts w:hint="default" w:ascii="Calibri" w:hAnsi="Calibri" w:cs="Calibri"/>
                <w:lang w:val="en-US" w:eastAsia="zh-CN"/>
              </w:rPr>
              <w:t>3</w:t>
            </w:r>
            <w:r>
              <w:rPr>
                <w:rFonts w:hint="eastAsia" w:cs="Calibri"/>
                <w:lang w:val="en-US" w:eastAsia="zh-CN"/>
              </w:rPr>
              <w:t>.</w:t>
            </w:r>
            <w:r>
              <w:rPr>
                <w:rFonts w:hint="default" w:ascii="Calibri" w:hAnsi="Calibri" w:cs="Calibri"/>
              </w:rPr>
              <w:t>履约保证金有效期限：合同签订之日起至项目通过</w:t>
            </w:r>
            <w:r>
              <w:rPr>
                <w:rFonts w:hint="eastAsia" w:cs="Calibri"/>
                <w:lang w:val="en-US" w:eastAsia="zh-CN"/>
              </w:rPr>
              <w:t>合同甲方</w:t>
            </w:r>
            <w:r>
              <w:rPr>
                <w:rFonts w:hint="default" w:ascii="Calibri" w:hAnsi="Calibri" w:cs="Calibri"/>
              </w:rPr>
              <w:t>验收后结束。</w:t>
            </w:r>
          </w:p>
          <w:p w14:paraId="3D41A951">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rPr>
            </w:pPr>
            <w:r>
              <w:rPr>
                <w:rFonts w:hint="default" w:ascii="Calibri" w:hAnsi="Calibri" w:cs="Calibri"/>
                <w:lang w:val="en-US" w:eastAsia="zh-CN"/>
              </w:rPr>
              <w:t>4</w:t>
            </w:r>
            <w:r>
              <w:rPr>
                <w:rFonts w:hint="eastAsia" w:cs="Calibri"/>
                <w:lang w:val="en-US" w:eastAsia="zh-CN"/>
              </w:rPr>
              <w:t>.</w:t>
            </w:r>
            <w:r>
              <w:rPr>
                <w:rFonts w:hint="default" w:ascii="Calibri" w:hAnsi="Calibri" w:cs="Calibri"/>
              </w:rPr>
              <w:t>履约保证金退还：</w:t>
            </w:r>
          </w:p>
          <w:p w14:paraId="11C3B209">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rPr>
            </w:pPr>
            <w:r>
              <w:rPr>
                <w:rFonts w:hint="default" w:ascii="Calibri" w:hAnsi="Calibri" w:cs="Calibri"/>
              </w:rPr>
              <w:sym w:font="Wingdings 2" w:char="00A3"/>
            </w:r>
            <w:r>
              <w:rPr>
                <w:rFonts w:hint="eastAsia" w:cs="Calibri"/>
                <w:lang w:val="en-US" w:eastAsia="zh-CN"/>
              </w:rPr>
              <w:t>保函形式：</w:t>
            </w:r>
            <w:r>
              <w:rPr>
                <w:rFonts w:hint="default" w:ascii="Calibri" w:hAnsi="Calibri" w:cs="Calibri"/>
              </w:rPr>
              <w:t>有效期限满后七</w:t>
            </w:r>
            <w:r>
              <w:rPr>
                <w:rFonts w:hint="eastAsia" w:cs="Calibri"/>
                <w:lang w:val="en-US" w:eastAsia="zh-CN"/>
              </w:rPr>
              <w:t>个</w:t>
            </w:r>
            <w:r>
              <w:rPr>
                <w:rFonts w:hint="default" w:ascii="Calibri" w:hAnsi="Calibri" w:cs="Calibri"/>
                <w:lang w:val="en-US" w:eastAsia="zh-CN"/>
              </w:rPr>
              <w:t>工作</w:t>
            </w:r>
            <w:r>
              <w:rPr>
                <w:rFonts w:hint="default" w:ascii="Calibri" w:hAnsi="Calibri" w:cs="Calibri"/>
              </w:rPr>
              <w:t>日内将本保函正本退还。</w:t>
            </w:r>
          </w:p>
          <w:p w14:paraId="5A9005D5">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cs="Calibri"/>
                <w:szCs w:val="21"/>
                <w:lang w:val="en-US" w:eastAsia="zh-CN"/>
              </w:rPr>
            </w:pPr>
            <w:r>
              <w:rPr>
                <w:rFonts w:hint="default" w:ascii="Calibri" w:hAnsi="Calibri" w:eastAsia="宋体" w:cs="Calibri"/>
                <w:szCs w:val="21"/>
              </w:rPr>
              <w:sym w:font="Wingdings 2" w:char="00A3"/>
            </w:r>
            <w:r>
              <w:rPr>
                <w:rFonts w:hint="default" w:ascii="Calibri" w:hAnsi="Calibri" w:eastAsia="宋体" w:cs="Calibri"/>
                <w:szCs w:val="21"/>
              </w:rPr>
              <w:t>支票</w:t>
            </w:r>
            <w:r>
              <w:rPr>
                <w:rFonts w:hint="default" w:ascii="Calibri" w:hAnsi="Calibri" w:cs="Calibri"/>
                <w:szCs w:val="21"/>
                <w:lang w:val="en-US" w:eastAsia="zh-CN"/>
              </w:rPr>
              <w:t>等其他形式：</w:t>
            </w:r>
            <w:r>
              <w:rPr>
                <w:rFonts w:cs="Calibri"/>
                <w:szCs w:val="21"/>
              </w:rPr>
              <w:t>有效期限满后七个工作日内退还履约保证金</w:t>
            </w:r>
            <w:r>
              <w:rPr>
                <w:rFonts w:hint="eastAsia" w:cs="Calibri"/>
                <w:szCs w:val="21"/>
              </w:rPr>
              <w:t>及银行同期存款利息</w:t>
            </w:r>
            <w:r>
              <w:rPr>
                <w:rFonts w:cs="Calibri"/>
                <w:szCs w:val="21"/>
              </w:rPr>
              <w:t>。逾期退还的，除退还履约保证金本金</w:t>
            </w:r>
            <w:r>
              <w:rPr>
                <w:rFonts w:hint="eastAsia" w:cs="Calibri"/>
                <w:szCs w:val="21"/>
              </w:rPr>
              <w:t>及银行同期存款利息</w:t>
            </w:r>
            <w:r>
              <w:rPr>
                <w:rFonts w:cs="Calibri"/>
                <w:szCs w:val="21"/>
              </w:rPr>
              <w:t>外，并按中国人民银行同期贷款基准利率上浮20%后的利率支付超期资金占用费。</w:t>
            </w:r>
          </w:p>
        </w:tc>
      </w:tr>
      <w:tr w14:paraId="5178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0B1140A0">
            <w:pPr>
              <w:keepNext w:val="0"/>
              <w:keepLines w:val="0"/>
              <w:pageBreakBefore w:val="0"/>
              <w:widowControl w:val="0"/>
              <w:numPr>
                <w:ilvl w:val="0"/>
                <w:numId w:val="5"/>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361" w:type="dxa"/>
            <w:noWrap w:val="0"/>
            <w:vAlign w:val="center"/>
          </w:tcPr>
          <w:p w14:paraId="1F07C56C">
            <w:pPr>
              <w:bidi w:val="0"/>
              <w:rPr>
                <w:rFonts w:hint="default" w:ascii="Calibri" w:hAnsi="Calibri" w:eastAsia="宋体" w:cs="Calibri"/>
                <w:kern w:val="2"/>
                <w:sz w:val="21"/>
                <w:szCs w:val="24"/>
                <w:lang w:val="en-US" w:eastAsia="zh-CN" w:bidi="ar-SA"/>
              </w:rPr>
            </w:pPr>
            <w:r>
              <w:rPr>
                <w:rFonts w:hint="default" w:ascii="Calibri" w:hAnsi="Calibri" w:cs="Calibri"/>
              </w:rPr>
              <w:t>付款条件</w:t>
            </w:r>
          </w:p>
        </w:tc>
        <w:tc>
          <w:tcPr>
            <w:tcW w:w="7463" w:type="dxa"/>
            <w:noWrap w:val="0"/>
            <w:vAlign w:val="center"/>
          </w:tcPr>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919"/>
              <w:gridCol w:w="4646"/>
            </w:tblGrid>
            <w:tr w14:paraId="546B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2" w:type="dxa"/>
                  <w:noWrap w:val="0"/>
                  <w:vAlign w:val="center"/>
                </w:tcPr>
                <w:p w14:paraId="00BD43EB">
                  <w:pPr>
                    <w:bidi w:val="0"/>
                    <w:jc w:val="left"/>
                    <w:rPr>
                      <w:rFonts w:hint="eastAsia" w:ascii="黑体" w:hAnsi="黑体" w:eastAsia="黑体" w:cs="黑体"/>
                      <w:lang w:val="en-US" w:eastAsia="zh-CN"/>
                    </w:rPr>
                  </w:pPr>
                  <w:r>
                    <w:rPr>
                      <w:rFonts w:hint="eastAsia" w:ascii="黑体" w:hAnsi="黑体" w:eastAsia="黑体" w:cs="黑体"/>
                    </w:rPr>
                    <w:t>付款次</w:t>
                  </w:r>
                  <w:r>
                    <w:rPr>
                      <w:rFonts w:hint="eastAsia" w:ascii="黑体" w:hAnsi="黑体" w:eastAsia="黑体" w:cs="黑体"/>
                      <w:lang w:val="en-US" w:eastAsia="zh-CN"/>
                    </w:rPr>
                    <w:t>序</w:t>
                  </w:r>
                </w:p>
              </w:tc>
              <w:tc>
                <w:tcPr>
                  <w:tcW w:w="1919" w:type="dxa"/>
                  <w:noWrap w:val="0"/>
                  <w:vAlign w:val="center"/>
                </w:tcPr>
                <w:p w14:paraId="501D99D4">
                  <w:pPr>
                    <w:bidi w:val="0"/>
                    <w:rPr>
                      <w:rFonts w:hint="eastAsia" w:ascii="黑体" w:hAnsi="黑体" w:eastAsia="黑体" w:cs="黑体"/>
                      <w:lang w:val="en-US" w:eastAsia="zh-CN"/>
                    </w:rPr>
                  </w:pPr>
                  <w:r>
                    <w:rPr>
                      <w:rFonts w:hint="eastAsia" w:ascii="黑体" w:hAnsi="黑体" w:eastAsia="黑体" w:cs="黑体"/>
                    </w:rPr>
                    <w:t>约定支付条件</w:t>
                  </w:r>
                </w:p>
              </w:tc>
              <w:tc>
                <w:tcPr>
                  <w:tcW w:w="4646" w:type="dxa"/>
                  <w:noWrap w:val="0"/>
                  <w:vAlign w:val="center"/>
                </w:tcPr>
                <w:p w14:paraId="20C32574">
                  <w:pPr>
                    <w:bidi w:val="0"/>
                    <w:rPr>
                      <w:rFonts w:hint="eastAsia" w:ascii="黑体" w:hAnsi="黑体" w:eastAsia="黑体" w:cs="黑体"/>
                      <w:lang w:val="en-US" w:eastAsia="zh-CN"/>
                    </w:rPr>
                  </w:pPr>
                  <w:r>
                    <w:rPr>
                      <w:rFonts w:hint="eastAsia" w:ascii="黑体" w:hAnsi="黑体" w:eastAsia="黑体" w:cs="黑体"/>
                    </w:rPr>
                    <w:t>付款条件</w:t>
                  </w:r>
                </w:p>
              </w:tc>
            </w:tr>
            <w:tr w14:paraId="6A531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5D3C37E1">
                  <w:pPr>
                    <w:keepNext w:val="0"/>
                    <w:keepLines w:val="0"/>
                    <w:pageBreakBefore w:val="0"/>
                    <w:widowControl w:val="0"/>
                    <w:numPr>
                      <w:ilvl w:val="0"/>
                      <w:numId w:val="0"/>
                    </w:numPr>
                    <w:kinsoku/>
                    <w:wordWrap/>
                    <w:overflowPunct/>
                    <w:topLinePunct w:val="0"/>
                    <w:autoSpaceDE/>
                    <w:autoSpaceDN/>
                    <w:bidi w:val="0"/>
                    <w:adjustRightInd/>
                    <w:snapToGrid w:val="0"/>
                    <w:ind w:leftChars="0"/>
                    <w:jc w:val="both"/>
                    <w:textAlignment w:val="auto"/>
                    <w:rPr>
                      <w:rFonts w:hint="default" w:ascii="Calibri" w:hAnsi="Calibri" w:cs="Calibri"/>
                      <w:lang w:val="en-US" w:eastAsia="zh-CN"/>
                    </w:rPr>
                  </w:pPr>
                  <w:r>
                    <w:rPr>
                      <w:rFonts w:hint="eastAsia" w:cs="Calibri"/>
                      <w:lang w:val="en-US" w:eastAsia="zh-CN"/>
                    </w:rPr>
                    <w:t>1</w:t>
                  </w:r>
                </w:p>
              </w:tc>
              <w:tc>
                <w:tcPr>
                  <w:tcW w:w="1919" w:type="dxa"/>
                  <w:noWrap w:val="0"/>
                  <w:vAlign w:val="center"/>
                </w:tcPr>
                <w:p w14:paraId="537DFE29">
                  <w:pPr>
                    <w:bidi w:val="0"/>
                    <w:jc w:val="both"/>
                    <w:rPr>
                      <w:rFonts w:hint="default" w:ascii="Calibri" w:hAnsi="Calibri" w:cs="Calibri"/>
                      <w:lang w:val="en-US" w:eastAsia="zh-CN"/>
                    </w:rPr>
                  </w:pPr>
                  <w:r>
                    <w:rPr>
                      <w:rFonts w:hint="eastAsia" w:eastAsia="宋体" w:cs="Calibri"/>
                      <w:snapToGrid w:val="0"/>
                      <w:color w:val="auto"/>
                      <w:szCs w:val="21"/>
                      <w:highlight w:val="none"/>
                      <w:lang w:val="en-US" w:eastAsia="zh-CN"/>
                    </w:rPr>
                    <w:t>合同生效以及具备实施条件后</w:t>
                  </w:r>
                </w:p>
              </w:tc>
              <w:tc>
                <w:tcPr>
                  <w:tcW w:w="4646" w:type="dxa"/>
                  <w:noWrap w:val="0"/>
                  <w:vAlign w:val="center"/>
                </w:tcPr>
                <w:p w14:paraId="736EDB5B">
                  <w:pPr>
                    <w:bidi w:val="0"/>
                    <w:jc w:val="both"/>
                    <w:rPr>
                      <w:rFonts w:hint="default" w:ascii="Calibri" w:hAnsi="Calibri" w:cs="Calibri"/>
                      <w:lang w:val="en-US" w:eastAsia="zh-CN"/>
                    </w:rPr>
                  </w:pPr>
                  <w:r>
                    <w:rPr>
                      <w:rFonts w:hint="default" w:ascii="Calibri" w:hAnsi="Calibri" w:cs="Calibri"/>
                    </w:rPr>
                    <w:t>满足合同约定支付条件，</w:t>
                  </w:r>
                  <w:r>
                    <w:rPr>
                      <w:rFonts w:hint="eastAsia" w:cs="Calibri"/>
                      <w:lang w:val="en-US" w:eastAsia="zh-CN"/>
                    </w:rPr>
                    <w:t>合同甲方</w:t>
                  </w:r>
                  <w:r>
                    <w:rPr>
                      <w:rFonts w:hint="default" w:ascii="Calibri" w:hAnsi="Calibri" w:cs="Calibri"/>
                      <w:lang w:eastAsia="zh-CN"/>
                    </w:rPr>
                    <w:t>向</w:t>
                  </w:r>
                  <w:r>
                    <w:rPr>
                      <w:rFonts w:hint="eastAsia" w:cs="Calibri"/>
                      <w:lang w:val="en-US" w:eastAsia="zh-CN"/>
                    </w:rPr>
                    <w:t>合同乙方</w:t>
                  </w:r>
                  <w:r>
                    <w:rPr>
                      <w:rFonts w:hint="default" w:ascii="Calibri" w:hAnsi="Calibri" w:cs="Calibri"/>
                    </w:rPr>
                    <w:t>支付预付款</w:t>
                  </w:r>
                  <w:r>
                    <w:rPr>
                      <w:rFonts w:hint="eastAsia" w:cs="Calibri"/>
                      <w:lang w:eastAsia="zh-CN"/>
                    </w:rPr>
                    <w:t>，</w:t>
                  </w:r>
                  <w:r>
                    <w:rPr>
                      <w:rFonts w:hint="eastAsia" w:cs="Calibri"/>
                      <w:lang w:val="en-US" w:eastAsia="zh-CN"/>
                    </w:rPr>
                    <w:t>为</w:t>
                  </w:r>
                  <w:r>
                    <w:rPr>
                      <w:rFonts w:hint="default" w:ascii="Calibri" w:hAnsi="Calibri" w:cs="Calibri"/>
                    </w:rPr>
                    <w:t>合同总价的</w:t>
                  </w:r>
                  <w:r>
                    <w:rPr>
                      <w:rFonts w:hint="eastAsia" w:cs="Calibri"/>
                      <w:lang w:val="en-US" w:eastAsia="zh-CN"/>
                    </w:rPr>
                    <w:t>95</w:t>
                  </w:r>
                  <w:r>
                    <w:rPr>
                      <w:rFonts w:hint="default" w:ascii="Calibri" w:hAnsi="Calibri" w:cs="Calibri"/>
                    </w:rPr>
                    <w:t>%</w:t>
                  </w:r>
                  <w:r>
                    <w:rPr>
                      <w:rFonts w:hint="default" w:ascii="Calibri" w:hAnsi="Calibri" w:cs="Calibri"/>
                      <w:lang w:eastAsia="zh-CN"/>
                    </w:rPr>
                    <w:t>；</w:t>
                  </w:r>
                </w:p>
              </w:tc>
            </w:tr>
            <w:tr w14:paraId="57AF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0FEE1E9A">
                  <w:pPr>
                    <w:keepNext w:val="0"/>
                    <w:keepLines w:val="0"/>
                    <w:pageBreakBefore w:val="0"/>
                    <w:widowControl w:val="0"/>
                    <w:numPr>
                      <w:ilvl w:val="0"/>
                      <w:numId w:val="0"/>
                    </w:numPr>
                    <w:kinsoku/>
                    <w:wordWrap/>
                    <w:overflowPunct/>
                    <w:topLinePunct w:val="0"/>
                    <w:autoSpaceDE/>
                    <w:autoSpaceDN/>
                    <w:bidi w:val="0"/>
                    <w:adjustRightInd/>
                    <w:snapToGrid w:val="0"/>
                    <w:ind w:leftChars="0"/>
                    <w:jc w:val="both"/>
                    <w:textAlignment w:val="auto"/>
                    <w:rPr>
                      <w:rFonts w:hint="default" w:ascii="Calibri" w:hAnsi="Calibri" w:eastAsia="宋体" w:cs="Calibri"/>
                      <w:lang w:val="en-US" w:eastAsia="zh-CN"/>
                    </w:rPr>
                  </w:pPr>
                  <w:r>
                    <w:rPr>
                      <w:rFonts w:hint="eastAsia" w:cs="Calibri"/>
                      <w:lang w:val="en-US" w:eastAsia="zh-CN"/>
                    </w:rPr>
                    <w:t>2</w:t>
                  </w:r>
                </w:p>
              </w:tc>
              <w:tc>
                <w:tcPr>
                  <w:tcW w:w="1919" w:type="dxa"/>
                  <w:noWrap w:val="0"/>
                  <w:vAlign w:val="center"/>
                </w:tcPr>
                <w:p w14:paraId="42822036">
                  <w:pPr>
                    <w:bidi w:val="0"/>
                    <w:jc w:val="both"/>
                    <w:rPr>
                      <w:rFonts w:hint="default" w:ascii="Calibri" w:hAnsi="Calibri" w:cs="Calibri"/>
                      <w:lang w:val="en-US" w:eastAsia="zh-CN"/>
                    </w:rPr>
                  </w:pPr>
                  <w:r>
                    <w:rPr>
                      <w:rFonts w:hint="default" w:ascii="Calibri" w:hAnsi="Calibri" w:cs="Calibri"/>
                      <w:lang w:eastAsia="zh-CN"/>
                    </w:rPr>
                    <w:t>最终验收合格</w:t>
                  </w:r>
                </w:p>
              </w:tc>
              <w:tc>
                <w:tcPr>
                  <w:tcW w:w="4646" w:type="dxa"/>
                  <w:noWrap w:val="0"/>
                  <w:vAlign w:val="center"/>
                </w:tcPr>
                <w:p w14:paraId="14D3C47F">
                  <w:pPr>
                    <w:bidi w:val="0"/>
                    <w:jc w:val="both"/>
                    <w:rPr>
                      <w:rFonts w:hint="default" w:ascii="Calibri" w:hAnsi="Calibri" w:cs="Calibri"/>
                      <w:lang w:val="en-US" w:eastAsia="zh-CN"/>
                    </w:rPr>
                  </w:pPr>
                  <w:r>
                    <w:rPr>
                      <w:rFonts w:hint="default" w:ascii="Calibri" w:hAnsi="Calibri" w:cs="Calibri"/>
                    </w:rPr>
                    <w:t>满足合同约定支付条件，</w:t>
                  </w:r>
                  <w:r>
                    <w:rPr>
                      <w:rFonts w:hint="eastAsia" w:cs="Calibri"/>
                      <w:lang w:val="en-US" w:eastAsia="zh-CN"/>
                    </w:rPr>
                    <w:t>合同甲方</w:t>
                  </w:r>
                  <w:r>
                    <w:rPr>
                      <w:rFonts w:hint="default" w:ascii="Calibri" w:hAnsi="Calibri" w:cs="Calibri"/>
                      <w:lang w:eastAsia="zh-CN"/>
                    </w:rPr>
                    <w:t>向</w:t>
                  </w:r>
                  <w:r>
                    <w:rPr>
                      <w:rFonts w:hint="eastAsia" w:cs="Calibri"/>
                      <w:lang w:val="en-US" w:eastAsia="zh-CN"/>
                    </w:rPr>
                    <w:t>合同乙方</w:t>
                  </w:r>
                  <w:r>
                    <w:rPr>
                      <w:rFonts w:hint="default" w:ascii="Calibri" w:hAnsi="Calibri" w:cs="Calibri"/>
                    </w:rPr>
                    <w:t>支付</w:t>
                  </w:r>
                  <w:r>
                    <w:rPr>
                      <w:rFonts w:hint="default" w:ascii="Calibri" w:hAnsi="Calibri" w:cs="Calibri"/>
                      <w:lang w:eastAsia="zh-CN"/>
                    </w:rPr>
                    <w:t>合同款</w:t>
                  </w:r>
                  <w:r>
                    <w:rPr>
                      <w:rFonts w:hint="eastAsia" w:cs="Calibri"/>
                      <w:lang w:eastAsia="zh-CN"/>
                    </w:rPr>
                    <w:t>，</w:t>
                  </w:r>
                  <w:r>
                    <w:rPr>
                      <w:rFonts w:hint="eastAsia" w:cs="Calibri"/>
                      <w:lang w:val="en-US" w:eastAsia="zh-CN"/>
                    </w:rPr>
                    <w:t>为</w:t>
                  </w:r>
                  <w:r>
                    <w:rPr>
                      <w:rFonts w:hint="default" w:ascii="Calibri" w:hAnsi="Calibri" w:cs="Calibri"/>
                    </w:rPr>
                    <w:t>合同总价的</w:t>
                  </w:r>
                  <w:r>
                    <w:rPr>
                      <w:rFonts w:hint="default" w:ascii="Calibri" w:hAnsi="Calibri" w:cs="Calibri"/>
                      <w:lang w:val="en-US" w:eastAsia="zh-CN"/>
                    </w:rPr>
                    <w:t>5</w:t>
                  </w:r>
                  <w:r>
                    <w:rPr>
                      <w:rFonts w:hint="default" w:ascii="Calibri" w:hAnsi="Calibri" w:cs="Calibri"/>
                    </w:rPr>
                    <w:t>%</w:t>
                  </w:r>
                  <w:r>
                    <w:rPr>
                      <w:rFonts w:hint="default" w:ascii="Calibri" w:hAnsi="Calibri" w:cs="Calibri"/>
                      <w:lang w:eastAsia="zh-CN"/>
                    </w:rPr>
                    <w:t>。</w:t>
                  </w:r>
                </w:p>
              </w:tc>
            </w:tr>
          </w:tbl>
          <w:p w14:paraId="79DCB67D">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lang w:val="en-US" w:eastAsia="zh-CN"/>
              </w:rPr>
            </w:pPr>
            <w:r>
              <w:rPr>
                <w:rFonts w:hint="default" w:ascii="Calibri" w:hAnsi="Calibri" w:eastAsia="楷体" w:cs="Calibri"/>
                <w:lang w:val="en-US" w:eastAsia="zh-CN"/>
              </w:rPr>
              <w:t>说明：（1）在签订合同时，如合同乙方明确表示无需预付款或者主动要求降低预付款比例的，预付款比例以双方协商为准</w:t>
            </w:r>
            <w:r>
              <w:rPr>
                <w:rFonts w:hint="eastAsia" w:eastAsia="楷体" w:cs="Calibri"/>
                <w:lang w:val="en-US" w:eastAsia="zh-CN"/>
              </w:rPr>
              <w:t>；</w:t>
            </w:r>
          </w:p>
          <w:p w14:paraId="7541A176">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eastAsia="楷体" w:cs="Calibri"/>
                <w:lang w:val="en-US" w:eastAsia="zh-CN"/>
              </w:rPr>
            </w:pPr>
            <w:r>
              <w:rPr>
                <w:rFonts w:hint="default" w:ascii="Calibri" w:hAnsi="Calibri" w:eastAsia="楷体" w:cs="Calibri"/>
                <w:lang w:val="en-US" w:eastAsia="zh-CN"/>
              </w:rPr>
              <w:t>（</w:t>
            </w:r>
            <w:r>
              <w:rPr>
                <w:rFonts w:hint="eastAsia" w:eastAsia="楷体" w:cs="Calibri"/>
                <w:lang w:val="en-US" w:eastAsia="zh-CN"/>
              </w:rPr>
              <w:t>2</w:t>
            </w:r>
            <w:r>
              <w:rPr>
                <w:rFonts w:hint="default" w:ascii="Calibri" w:hAnsi="Calibri" w:eastAsia="楷体" w:cs="Calibri"/>
                <w:lang w:val="en-US" w:eastAsia="zh-CN"/>
              </w:rPr>
              <w:t>）</w:t>
            </w:r>
            <w:r>
              <w:rPr>
                <w:rFonts w:hint="eastAsia" w:eastAsia="楷体" w:cs="Calibri"/>
                <w:lang w:val="en-US" w:eastAsia="zh-CN"/>
              </w:rPr>
              <w:t>预付款支付周期：</w:t>
            </w:r>
            <w:r>
              <w:rPr>
                <w:rFonts w:hint="default" w:ascii="Calibri" w:hAnsi="Calibri" w:eastAsia="楷体" w:cs="Calibri"/>
                <w:lang w:val="en-US" w:eastAsia="zh-CN"/>
              </w:rPr>
              <w:t>满足</w:t>
            </w:r>
            <w:r>
              <w:rPr>
                <w:rFonts w:hint="eastAsia" w:eastAsia="楷体" w:cs="Calibri"/>
                <w:lang w:val="en-US" w:eastAsia="zh-CN"/>
              </w:rPr>
              <w:t>约定</w:t>
            </w:r>
            <w:r>
              <w:rPr>
                <w:rFonts w:hint="default" w:ascii="Calibri" w:hAnsi="Calibri" w:eastAsia="楷体" w:cs="Calibri"/>
                <w:lang w:val="en-US" w:eastAsia="zh-CN"/>
              </w:rPr>
              <w:t>支付条件后</w:t>
            </w:r>
            <w:r>
              <w:rPr>
                <w:rFonts w:hint="eastAsia" w:eastAsia="楷体" w:cs="Calibri"/>
                <w:lang w:val="en-US" w:eastAsia="zh-CN"/>
              </w:rPr>
              <w:t>7个工作日内支付至合同乙方账户；</w:t>
            </w:r>
          </w:p>
          <w:p w14:paraId="405F7B88">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kern w:val="2"/>
                <w:sz w:val="21"/>
                <w:szCs w:val="24"/>
                <w:lang w:val="en-US" w:eastAsia="zh-CN" w:bidi="ar-SA"/>
              </w:rPr>
            </w:pPr>
            <w:r>
              <w:rPr>
                <w:rFonts w:hint="default" w:ascii="Calibri" w:hAnsi="Calibri" w:eastAsia="楷体" w:cs="Calibri"/>
                <w:szCs w:val="21"/>
                <w:lang w:val="en-US" w:eastAsia="zh-CN"/>
              </w:rPr>
              <w:t>（</w:t>
            </w:r>
            <w:r>
              <w:rPr>
                <w:rFonts w:hint="eastAsia" w:eastAsia="楷体" w:cs="Calibri"/>
                <w:szCs w:val="21"/>
                <w:lang w:val="en-US" w:eastAsia="zh-CN"/>
              </w:rPr>
              <w:t>3</w:t>
            </w:r>
            <w:r>
              <w:rPr>
                <w:rFonts w:hint="default" w:ascii="Calibri" w:hAnsi="Calibri" w:eastAsia="楷体" w:cs="Calibri"/>
                <w:szCs w:val="21"/>
                <w:lang w:val="en-US" w:eastAsia="zh-CN"/>
              </w:rPr>
              <w:t>）</w:t>
            </w:r>
            <w:r>
              <w:rPr>
                <w:rFonts w:hint="eastAsia" w:eastAsia="楷体" w:cs="Calibri"/>
                <w:lang w:val="en-US" w:eastAsia="zh-CN"/>
              </w:rPr>
              <w:t>其余合同款支付周期：</w:t>
            </w:r>
            <w:r>
              <w:rPr>
                <w:rFonts w:hint="default" w:ascii="Calibri" w:hAnsi="Calibri" w:eastAsia="楷体" w:cs="Calibri"/>
                <w:lang w:val="en-US" w:eastAsia="zh-CN"/>
              </w:rPr>
              <w:t>满足</w:t>
            </w:r>
            <w:r>
              <w:rPr>
                <w:rFonts w:hint="eastAsia" w:eastAsia="楷体" w:cs="Calibri"/>
                <w:lang w:val="en-US" w:eastAsia="zh-CN"/>
              </w:rPr>
              <w:t>约定</w:t>
            </w:r>
            <w:r>
              <w:rPr>
                <w:rFonts w:hint="default" w:ascii="Calibri" w:hAnsi="Calibri" w:eastAsia="楷体" w:cs="Calibri"/>
                <w:lang w:val="en-US" w:eastAsia="zh-CN"/>
              </w:rPr>
              <w:t>支付条件后，</w:t>
            </w:r>
            <w:r>
              <w:rPr>
                <w:rFonts w:hint="eastAsia" w:eastAsia="楷体" w:cs="Calibri"/>
                <w:szCs w:val="21"/>
                <w:lang w:val="en-US" w:eastAsia="zh-CN"/>
              </w:rPr>
              <w:t>合同甲方</w:t>
            </w:r>
            <w:r>
              <w:rPr>
                <w:rFonts w:hint="default" w:ascii="Calibri" w:hAnsi="Calibri" w:eastAsia="楷体" w:cs="Calibri"/>
                <w:lang w:val="en-US" w:eastAsia="zh-CN"/>
              </w:rPr>
              <w:t>收到</w:t>
            </w:r>
            <w:r>
              <w:rPr>
                <w:rFonts w:hint="eastAsia" w:eastAsia="楷体" w:cs="Calibri"/>
                <w:lang w:val="en-US" w:eastAsia="zh-CN"/>
              </w:rPr>
              <w:t>乙方提交的</w:t>
            </w:r>
            <w:r>
              <w:rPr>
                <w:rFonts w:hint="default" w:ascii="Calibri" w:hAnsi="Calibri" w:eastAsia="楷体" w:cs="Calibri"/>
                <w:lang w:val="en-US" w:eastAsia="zh-CN"/>
              </w:rPr>
              <w:t>正规票据</w:t>
            </w:r>
            <w:r>
              <w:rPr>
                <w:rFonts w:hint="eastAsia" w:eastAsia="楷体" w:cs="Calibri"/>
                <w:lang w:val="en-US" w:eastAsia="zh-CN"/>
              </w:rPr>
              <w:t>（</w:t>
            </w:r>
            <w:r>
              <w:rPr>
                <w:rFonts w:hint="default" w:ascii="Calibri" w:hAnsi="Calibri" w:eastAsia="楷体" w:cs="Calibri"/>
                <w:lang w:val="en-US" w:eastAsia="zh-CN"/>
              </w:rPr>
              <w:t>符合</w:t>
            </w:r>
            <w:r>
              <w:rPr>
                <w:rFonts w:hint="eastAsia" w:eastAsia="楷体" w:cs="Calibri"/>
                <w:szCs w:val="21"/>
                <w:lang w:val="en-US" w:eastAsia="zh-CN"/>
              </w:rPr>
              <w:t>合同甲方</w:t>
            </w:r>
            <w:r>
              <w:rPr>
                <w:rFonts w:hint="default" w:ascii="Calibri" w:hAnsi="Calibri" w:eastAsia="楷体" w:cs="Calibri"/>
                <w:lang w:val="en-US" w:eastAsia="zh-CN"/>
              </w:rPr>
              <w:t>财务管理要求</w:t>
            </w:r>
            <w:r>
              <w:rPr>
                <w:rFonts w:hint="eastAsia" w:eastAsia="楷体" w:cs="Calibri"/>
                <w:lang w:val="en-US" w:eastAsia="zh-CN"/>
              </w:rPr>
              <w:t>）</w:t>
            </w:r>
            <w:r>
              <w:rPr>
                <w:rFonts w:hint="default" w:ascii="Calibri" w:hAnsi="Calibri" w:eastAsia="楷体" w:cs="Calibri"/>
                <w:lang w:val="en-US" w:eastAsia="zh-CN"/>
              </w:rPr>
              <w:t>后</w:t>
            </w:r>
            <w:r>
              <w:rPr>
                <w:rFonts w:hint="eastAsia" w:eastAsia="楷体" w:cs="Calibri"/>
                <w:lang w:val="en-US" w:eastAsia="zh-CN"/>
              </w:rPr>
              <w:t>7</w:t>
            </w:r>
            <w:r>
              <w:rPr>
                <w:rFonts w:hint="default" w:ascii="Calibri" w:hAnsi="Calibri" w:eastAsia="楷体" w:cs="Calibri"/>
                <w:lang w:val="en-US" w:eastAsia="zh-CN"/>
              </w:rPr>
              <w:t>个工作日内支付至</w:t>
            </w:r>
            <w:r>
              <w:rPr>
                <w:rFonts w:hint="eastAsia" w:eastAsia="楷体" w:cs="Calibri"/>
                <w:szCs w:val="21"/>
                <w:lang w:val="en-US" w:eastAsia="zh-CN"/>
              </w:rPr>
              <w:t>合同乙方</w:t>
            </w:r>
            <w:r>
              <w:rPr>
                <w:rFonts w:hint="default" w:ascii="Calibri" w:hAnsi="Calibri" w:eastAsia="楷体" w:cs="Calibri"/>
                <w:lang w:val="en-US" w:eastAsia="zh-CN"/>
              </w:rPr>
              <w:t>账户。</w:t>
            </w:r>
          </w:p>
        </w:tc>
      </w:tr>
      <w:tr w14:paraId="19B21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52701B46">
            <w:pPr>
              <w:keepNext w:val="0"/>
              <w:keepLines w:val="0"/>
              <w:pageBreakBefore w:val="0"/>
              <w:widowControl w:val="0"/>
              <w:numPr>
                <w:ilvl w:val="0"/>
                <w:numId w:val="5"/>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361" w:type="dxa"/>
            <w:noWrap w:val="0"/>
            <w:vAlign w:val="center"/>
          </w:tcPr>
          <w:p w14:paraId="2C6EA5BE">
            <w:pPr>
              <w:bidi w:val="0"/>
              <w:rPr>
                <w:rFonts w:hint="default" w:ascii="Calibri" w:hAnsi="Calibri" w:eastAsia="宋体" w:cs="Calibri"/>
                <w:kern w:val="2"/>
                <w:sz w:val="21"/>
                <w:szCs w:val="24"/>
                <w:lang w:val="en-US" w:eastAsia="zh-CN" w:bidi="ar-SA"/>
              </w:rPr>
            </w:pPr>
            <w:r>
              <w:rPr>
                <w:rFonts w:hint="eastAsia" w:cs="Calibri"/>
                <w:lang w:val="en-US" w:eastAsia="zh-CN"/>
              </w:rPr>
              <w:t>服务周期及地点</w:t>
            </w:r>
          </w:p>
        </w:tc>
        <w:tc>
          <w:tcPr>
            <w:tcW w:w="7463" w:type="dxa"/>
            <w:noWrap w:val="0"/>
            <w:vAlign w:val="center"/>
          </w:tcPr>
          <w:p w14:paraId="2F780E1E">
            <w:pPr>
              <w:ind w:firstLine="210" w:firstLineChars="100"/>
              <w:rPr>
                <w:rFonts w:cs="Calibri"/>
              </w:rPr>
            </w:pPr>
            <w:r>
              <w:rPr>
                <w:rFonts w:cs="Calibri"/>
              </w:rPr>
              <w:t>1</w:t>
            </w:r>
            <w:r>
              <w:rPr>
                <w:rFonts w:hint="eastAsia" w:cs="Calibri"/>
              </w:rPr>
              <w:t>.服务周期：本项目按服务期12个月（2024年1月1日起至2024年12月31日）进行报价，其中本年度（2024年1月1日起至本项目合同乙方合同签订前）产生的服务费用，须由合同乙方支付给上一期的服务商，计算方式为本次合同价/365天×（2024年1月1日起至合同乙方合同签订前实际天数）。合同乙方服务周期为合同签订之日起至2024年12月31日。</w:t>
            </w:r>
          </w:p>
          <w:p w14:paraId="3AB62373">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kern w:val="2"/>
                <w:sz w:val="21"/>
                <w:szCs w:val="24"/>
                <w:lang w:val="en-US" w:eastAsia="zh-CN" w:bidi="ar-SA"/>
              </w:rPr>
            </w:pPr>
            <w:r>
              <w:rPr>
                <w:rFonts w:hint="eastAsia" w:cs="Calibri"/>
              </w:rPr>
              <w:t>2.服务地点：满足采购需求的要求</w:t>
            </w:r>
            <w:r>
              <w:rPr>
                <w:rFonts w:cs="Calibri"/>
              </w:rPr>
              <w:t>。</w:t>
            </w:r>
          </w:p>
        </w:tc>
      </w:tr>
      <w:tr w14:paraId="7A45B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39276C34">
            <w:pPr>
              <w:keepNext w:val="0"/>
              <w:keepLines w:val="0"/>
              <w:pageBreakBefore w:val="0"/>
              <w:widowControl w:val="0"/>
              <w:numPr>
                <w:ilvl w:val="0"/>
                <w:numId w:val="5"/>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361" w:type="dxa"/>
            <w:noWrap w:val="0"/>
            <w:vAlign w:val="center"/>
          </w:tcPr>
          <w:p w14:paraId="4E2E53CD">
            <w:pPr>
              <w:bidi w:val="0"/>
              <w:rPr>
                <w:rFonts w:hint="default" w:ascii="Calibri" w:hAnsi="Calibri" w:eastAsia="宋体" w:cs="Calibri"/>
                <w:kern w:val="2"/>
                <w:sz w:val="21"/>
                <w:szCs w:val="24"/>
                <w:lang w:val="en-US" w:eastAsia="zh-CN" w:bidi="ar-SA"/>
              </w:rPr>
            </w:pPr>
            <w:r>
              <w:rPr>
                <w:rFonts w:hint="eastAsia" w:cs="Calibri"/>
                <w:kern w:val="2"/>
                <w:sz w:val="21"/>
                <w:szCs w:val="24"/>
                <w:lang w:val="en-US" w:eastAsia="zh-CN" w:bidi="ar-SA"/>
              </w:rPr>
              <w:t>项目验收</w:t>
            </w:r>
          </w:p>
        </w:tc>
        <w:tc>
          <w:tcPr>
            <w:tcW w:w="7463" w:type="dxa"/>
            <w:noWrap w:val="0"/>
            <w:vAlign w:val="center"/>
          </w:tcPr>
          <w:p w14:paraId="4E645F9B">
            <w:pPr>
              <w:keepNext w:val="0"/>
              <w:keepLines w:val="0"/>
              <w:pageBreakBefore w:val="0"/>
              <w:widowControl w:val="0"/>
              <w:kinsoku/>
              <w:wordWrap/>
              <w:overflowPunct/>
              <w:topLinePunct w:val="0"/>
              <w:autoSpaceDE/>
              <w:autoSpaceDN/>
              <w:bidi w:val="0"/>
              <w:adjustRightInd/>
              <w:snapToGrid w:val="0"/>
              <w:spacing w:line="300" w:lineRule="auto"/>
              <w:ind w:firstLine="210" w:firstLineChars="100"/>
              <w:textAlignment w:val="auto"/>
              <w:rPr>
                <w:rFonts w:hint="default" w:ascii="Calibri" w:hAnsi="Calibri" w:eastAsia="宋体" w:cs="Calibri"/>
                <w:lang w:val="en-US" w:eastAsia="zh-CN"/>
              </w:rPr>
            </w:pPr>
            <w:r>
              <w:rPr>
                <w:rFonts w:hint="default" w:ascii="Calibri" w:hAnsi="Calibri" w:eastAsia="宋体" w:cs="Calibri"/>
                <w:lang w:val="en-US" w:eastAsia="zh-CN"/>
              </w:rPr>
              <w:t>1</w:t>
            </w:r>
            <w:r>
              <w:rPr>
                <w:rFonts w:hint="eastAsia" w:cs="Calibri"/>
                <w:lang w:val="en-US" w:eastAsia="zh-CN"/>
              </w:rPr>
              <w:t>.合同乙方</w:t>
            </w:r>
            <w:r>
              <w:rPr>
                <w:rFonts w:hint="default" w:ascii="Calibri" w:hAnsi="Calibri" w:eastAsia="宋体" w:cs="Calibri"/>
                <w:lang w:val="en-US" w:eastAsia="zh-CN"/>
              </w:rPr>
              <w:t>应保质保量按时按约完成项目合同规定的各项工作，并于完成时按要求递交相关成果及佐证材料等。</w:t>
            </w:r>
          </w:p>
          <w:p w14:paraId="4FF0C23B">
            <w:pPr>
              <w:keepNext w:val="0"/>
              <w:keepLines w:val="0"/>
              <w:pageBreakBefore w:val="0"/>
              <w:widowControl w:val="0"/>
              <w:kinsoku/>
              <w:wordWrap/>
              <w:overflowPunct/>
              <w:topLinePunct w:val="0"/>
              <w:autoSpaceDE/>
              <w:autoSpaceDN/>
              <w:bidi w:val="0"/>
              <w:adjustRightInd/>
              <w:snapToGrid w:val="0"/>
              <w:spacing w:line="300" w:lineRule="auto"/>
              <w:ind w:firstLine="210" w:firstLineChars="100"/>
              <w:textAlignment w:val="auto"/>
              <w:rPr>
                <w:rFonts w:hint="default" w:ascii="Calibri" w:hAnsi="Calibri" w:eastAsia="宋体" w:cs="Calibri"/>
                <w:lang w:val="en-US" w:eastAsia="zh-CN"/>
              </w:rPr>
            </w:pPr>
            <w:r>
              <w:rPr>
                <w:rFonts w:hint="default" w:ascii="Calibri" w:hAnsi="Calibri" w:eastAsia="宋体" w:cs="Calibri"/>
                <w:lang w:val="en-US" w:eastAsia="zh-CN"/>
              </w:rPr>
              <w:t>2</w:t>
            </w:r>
            <w:r>
              <w:rPr>
                <w:rFonts w:hint="eastAsia" w:cs="Calibri"/>
                <w:lang w:val="en-US" w:eastAsia="zh-CN"/>
              </w:rPr>
              <w:t>.</w:t>
            </w:r>
            <w:r>
              <w:rPr>
                <w:rFonts w:hint="eastAsia" w:eastAsia="宋体" w:cs="Calibri"/>
                <w:lang w:val="en-US" w:eastAsia="zh-CN"/>
              </w:rPr>
              <w:t>完成项目内容</w:t>
            </w:r>
            <w:r>
              <w:rPr>
                <w:rFonts w:hint="default" w:ascii="Calibri" w:hAnsi="Calibri" w:eastAsia="宋体" w:cs="Calibri"/>
                <w:lang w:val="en-US" w:eastAsia="zh-CN"/>
              </w:rPr>
              <w:t>后，</w:t>
            </w:r>
            <w:r>
              <w:rPr>
                <w:rFonts w:hint="eastAsia" w:cs="Calibri"/>
                <w:lang w:val="en-US" w:eastAsia="zh-CN"/>
              </w:rPr>
              <w:t>合同乙方</w:t>
            </w:r>
            <w:r>
              <w:rPr>
                <w:rFonts w:hint="default" w:ascii="Calibri" w:hAnsi="Calibri" w:eastAsia="宋体" w:cs="Calibri"/>
                <w:lang w:val="en-US" w:eastAsia="zh-CN"/>
              </w:rPr>
              <w:t>应及时向</w:t>
            </w:r>
            <w:r>
              <w:rPr>
                <w:rFonts w:hint="eastAsia" w:cs="Calibri"/>
                <w:lang w:val="en-US" w:eastAsia="zh-CN"/>
              </w:rPr>
              <w:t>合同甲方</w:t>
            </w:r>
            <w:r>
              <w:rPr>
                <w:rFonts w:hint="default" w:ascii="Calibri" w:hAnsi="Calibri" w:eastAsia="宋体" w:cs="Calibri"/>
                <w:lang w:val="en-US" w:eastAsia="zh-CN"/>
              </w:rPr>
              <w:t>发出书面验收申请，</w:t>
            </w:r>
            <w:r>
              <w:rPr>
                <w:rFonts w:hint="eastAsia" w:cs="Calibri"/>
                <w:lang w:val="en-US" w:eastAsia="zh-CN"/>
              </w:rPr>
              <w:t>合同甲方</w:t>
            </w:r>
            <w:r>
              <w:rPr>
                <w:rFonts w:hint="default" w:ascii="Calibri" w:hAnsi="Calibri" w:eastAsia="宋体" w:cs="Calibri"/>
                <w:lang w:val="en-US" w:eastAsia="zh-CN"/>
              </w:rPr>
              <w:t>在收到</w:t>
            </w:r>
            <w:r>
              <w:rPr>
                <w:rFonts w:hint="eastAsia" w:cs="Calibri"/>
                <w:lang w:val="en-US" w:eastAsia="zh-CN"/>
              </w:rPr>
              <w:t>合同乙方</w:t>
            </w:r>
            <w:r>
              <w:rPr>
                <w:rFonts w:hint="default" w:ascii="Calibri" w:hAnsi="Calibri" w:eastAsia="宋体" w:cs="Calibri"/>
                <w:lang w:val="en-US" w:eastAsia="zh-CN"/>
              </w:rPr>
              <w:t>书面验收申请后，组织实施验收和履约评价。</w:t>
            </w:r>
          </w:p>
          <w:p w14:paraId="1F79A3A4">
            <w:pPr>
              <w:keepNext w:val="0"/>
              <w:keepLines w:val="0"/>
              <w:pageBreakBefore w:val="0"/>
              <w:widowControl w:val="0"/>
              <w:kinsoku/>
              <w:wordWrap/>
              <w:overflowPunct/>
              <w:topLinePunct w:val="0"/>
              <w:autoSpaceDE/>
              <w:autoSpaceDN/>
              <w:bidi w:val="0"/>
              <w:adjustRightInd/>
              <w:snapToGrid w:val="0"/>
              <w:spacing w:line="300" w:lineRule="auto"/>
              <w:ind w:firstLine="210" w:firstLineChars="100"/>
              <w:textAlignment w:val="auto"/>
              <w:rPr>
                <w:rFonts w:hint="default" w:ascii="Calibri" w:hAnsi="Calibri" w:eastAsia="宋体" w:cs="Calibri"/>
                <w:lang w:val="en-US" w:eastAsia="zh-CN"/>
              </w:rPr>
            </w:pPr>
            <w:r>
              <w:rPr>
                <w:rFonts w:hint="default" w:ascii="Calibri" w:hAnsi="Calibri" w:eastAsia="宋体" w:cs="Calibri"/>
                <w:lang w:val="en-US" w:eastAsia="zh-CN"/>
              </w:rPr>
              <w:t>3</w:t>
            </w:r>
            <w:r>
              <w:rPr>
                <w:rFonts w:hint="eastAsia" w:cs="Calibri"/>
                <w:lang w:val="en-US" w:eastAsia="zh-CN"/>
              </w:rPr>
              <w:t>.合同甲方</w:t>
            </w:r>
            <w:r>
              <w:rPr>
                <w:rFonts w:hint="default" w:ascii="Calibri" w:hAnsi="Calibri" w:eastAsia="宋体" w:cs="Calibri"/>
                <w:lang w:val="en-US" w:eastAsia="zh-CN"/>
              </w:rPr>
              <w:t>将</w:t>
            </w:r>
            <w:r>
              <w:rPr>
                <w:rFonts w:hint="default" w:ascii="Calibri" w:hAnsi="Calibri" w:cs="Calibri"/>
                <w:lang w:val="en-US" w:eastAsia="zh-CN"/>
              </w:rPr>
              <w:t>对</w:t>
            </w:r>
            <w:r>
              <w:rPr>
                <w:rFonts w:hint="eastAsia" w:cs="Calibri"/>
                <w:lang w:val="en-US" w:eastAsia="zh-CN"/>
              </w:rPr>
              <w:t>合同乙方</w:t>
            </w:r>
            <w:r>
              <w:rPr>
                <w:rFonts w:hint="default" w:ascii="Calibri" w:hAnsi="Calibri" w:eastAsia="宋体" w:cs="Calibri"/>
                <w:lang w:val="en-US" w:eastAsia="zh-CN"/>
              </w:rPr>
              <w:t>的</w:t>
            </w:r>
            <w:r>
              <w:rPr>
                <w:rFonts w:hint="default" w:ascii="Calibri" w:hAnsi="Calibri" w:cs="Calibri"/>
                <w:lang w:val="en-US" w:eastAsia="zh-CN"/>
              </w:rPr>
              <w:t>项目</w:t>
            </w:r>
            <w:r>
              <w:rPr>
                <w:rFonts w:hint="default" w:ascii="Calibri" w:hAnsi="Calibri" w:eastAsia="宋体" w:cs="Calibri"/>
                <w:lang w:val="en-US" w:eastAsia="zh-CN"/>
              </w:rPr>
              <w:t>质量进行客观评估</w:t>
            </w:r>
            <w:r>
              <w:rPr>
                <w:rFonts w:hint="eastAsia" w:cs="Calibri"/>
                <w:lang w:val="en-US" w:eastAsia="zh-CN"/>
              </w:rPr>
              <w:t>，</w:t>
            </w:r>
            <w:r>
              <w:rPr>
                <w:rFonts w:hint="default" w:ascii="Calibri" w:hAnsi="Calibri" w:eastAsia="宋体" w:cs="Calibri"/>
                <w:lang w:val="en-US" w:eastAsia="zh-CN"/>
              </w:rPr>
              <w:t>验收小组完成验收后出具验收（评审）意见。</w:t>
            </w:r>
          </w:p>
          <w:p w14:paraId="6786AB99">
            <w:pPr>
              <w:keepNext w:val="0"/>
              <w:keepLines w:val="0"/>
              <w:pageBreakBefore w:val="0"/>
              <w:widowControl w:val="0"/>
              <w:kinsoku/>
              <w:wordWrap/>
              <w:overflowPunct/>
              <w:topLinePunct w:val="0"/>
              <w:autoSpaceDE/>
              <w:autoSpaceDN/>
              <w:bidi w:val="0"/>
              <w:adjustRightInd/>
              <w:snapToGrid w:val="0"/>
              <w:spacing w:line="300" w:lineRule="auto"/>
              <w:ind w:firstLine="210" w:firstLineChars="100"/>
              <w:textAlignment w:val="auto"/>
              <w:rPr>
                <w:rFonts w:hint="default" w:ascii="Calibri" w:hAnsi="Calibri" w:eastAsia="宋体" w:cs="Calibri"/>
                <w:lang w:val="en-US" w:eastAsia="zh-CN"/>
              </w:rPr>
            </w:pPr>
            <w:r>
              <w:rPr>
                <w:rFonts w:hint="default" w:ascii="Calibri" w:hAnsi="Calibri" w:eastAsia="宋体" w:cs="Calibri"/>
                <w:lang w:val="en-US" w:eastAsia="zh-CN"/>
              </w:rPr>
              <w:t>4</w:t>
            </w:r>
            <w:r>
              <w:rPr>
                <w:rFonts w:hint="eastAsia" w:cs="Calibri"/>
                <w:lang w:val="en-US" w:eastAsia="zh-CN"/>
              </w:rPr>
              <w:t>.</w:t>
            </w:r>
            <w:r>
              <w:rPr>
                <w:rFonts w:hint="default" w:ascii="Calibri" w:hAnsi="Calibri" w:eastAsia="宋体" w:cs="Calibri"/>
                <w:lang w:val="en-US" w:eastAsia="zh-CN"/>
              </w:rPr>
              <w:t>对验收通过的项目，</w:t>
            </w:r>
            <w:r>
              <w:rPr>
                <w:rFonts w:hint="eastAsia" w:cs="Calibri"/>
                <w:lang w:val="en-US" w:eastAsia="zh-CN"/>
              </w:rPr>
              <w:t>合同甲方</w:t>
            </w:r>
            <w:r>
              <w:rPr>
                <w:rFonts w:hint="default" w:ascii="Calibri" w:hAnsi="Calibri" w:eastAsia="宋体" w:cs="Calibri"/>
                <w:lang w:val="en-US" w:eastAsia="zh-CN"/>
              </w:rPr>
              <w:t>将按照合同如期支付合同款。</w:t>
            </w:r>
          </w:p>
          <w:p w14:paraId="4E0AB78D">
            <w:pPr>
              <w:keepNext w:val="0"/>
              <w:keepLines w:val="0"/>
              <w:pageBreakBefore w:val="0"/>
              <w:widowControl w:val="0"/>
              <w:kinsoku/>
              <w:wordWrap/>
              <w:overflowPunct/>
              <w:topLinePunct w:val="0"/>
              <w:autoSpaceDE/>
              <w:autoSpaceDN/>
              <w:bidi w:val="0"/>
              <w:adjustRightInd/>
              <w:snapToGrid w:val="0"/>
              <w:spacing w:line="300" w:lineRule="auto"/>
              <w:ind w:firstLine="210" w:firstLineChars="100"/>
              <w:textAlignment w:val="auto"/>
              <w:rPr>
                <w:rFonts w:hint="default" w:ascii="Calibri" w:hAnsi="Calibri" w:eastAsia="宋体" w:cs="Calibri"/>
                <w:lang w:val="en-US" w:eastAsia="zh-CN"/>
              </w:rPr>
            </w:pPr>
            <w:r>
              <w:rPr>
                <w:rFonts w:hint="default" w:ascii="Calibri" w:hAnsi="Calibri" w:eastAsia="宋体" w:cs="Calibri"/>
                <w:lang w:val="en-US" w:eastAsia="zh-CN"/>
              </w:rPr>
              <w:t>5</w:t>
            </w:r>
            <w:r>
              <w:rPr>
                <w:rFonts w:hint="eastAsia" w:cs="Calibri"/>
                <w:lang w:val="en-US" w:eastAsia="zh-CN"/>
              </w:rPr>
              <w:t>.</w:t>
            </w:r>
            <w:r>
              <w:rPr>
                <w:rFonts w:hint="default" w:ascii="Calibri" w:hAnsi="Calibri" w:eastAsia="宋体" w:cs="Calibri"/>
                <w:lang w:val="en-US" w:eastAsia="zh-CN"/>
              </w:rPr>
              <w:t>对验收未通过的项目，将按合同约定要求</w:t>
            </w:r>
            <w:r>
              <w:rPr>
                <w:rFonts w:hint="default" w:ascii="Calibri" w:hAnsi="Calibri" w:cs="Calibri"/>
                <w:lang w:val="en-US" w:eastAsia="zh-CN"/>
              </w:rPr>
              <w:t>供应商</w:t>
            </w:r>
            <w:r>
              <w:rPr>
                <w:rFonts w:hint="default" w:ascii="Calibri" w:hAnsi="Calibri" w:eastAsia="宋体" w:cs="Calibri"/>
                <w:lang w:val="en-US" w:eastAsia="zh-CN"/>
              </w:rPr>
              <w:t>限期整改。对无法整改或整改后仍未达到合同要求的项目，将按验收不通过</w:t>
            </w:r>
            <w:r>
              <w:rPr>
                <w:rFonts w:hint="eastAsia" w:eastAsia="宋体" w:cs="Calibri"/>
                <w:lang w:val="en-US" w:eastAsia="zh-CN"/>
              </w:rPr>
              <w:t>处理</w:t>
            </w:r>
            <w:r>
              <w:rPr>
                <w:rFonts w:hint="default" w:ascii="Calibri" w:hAnsi="Calibri" w:eastAsia="宋体" w:cs="Calibri"/>
                <w:lang w:val="en-US" w:eastAsia="zh-CN"/>
              </w:rPr>
              <w:t>。</w:t>
            </w:r>
          </w:p>
          <w:p w14:paraId="1BB9F1A9">
            <w:pPr>
              <w:keepNext w:val="0"/>
              <w:keepLines w:val="0"/>
              <w:pageBreakBefore w:val="0"/>
              <w:widowControl w:val="0"/>
              <w:tabs>
                <w:tab w:val="left" w:pos="540"/>
              </w:tabs>
              <w:kinsoku/>
              <w:wordWrap/>
              <w:overflowPunct/>
              <w:topLinePunct w:val="0"/>
              <w:autoSpaceDE/>
              <w:autoSpaceDN/>
              <w:bidi w:val="0"/>
              <w:adjustRightInd/>
              <w:snapToGrid w:val="0"/>
              <w:spacing w:line="300" w:lineRule="auto"/>
              <w:ind w:firstLine="210" w:firstLineChars="100"/>
              <w:jc w:val="left"/>
              <w:textAlignment w:val="auto"/>
              <w:rPr>
                <w:rFonts w:hint="default" w:ascii="Calibri" w:hAnsi="Calibri" w:eastAsia="宋体" w:cs="Calibri"/>
                <w:kern w:val="2"/>
                <w:sz w:val="21"/>
                <w:szCs w:val="21"/>
                <w:lang w:val="en-US" w:eastAsia="zh-CN" w:bidi="ar-SA"/>
              </w:rPr>
            </w:pPr>
            <w:r>
              <w:rPr>
                <w:rFonts w:hint="eastAsia" w:cs="Calibri"/>
                <w:lang w:val="en-US" w:eastAsia="zh-CN"/>
              </w:rPr>
              <w:t>6.</w:t>
            </w:r>
            <w:r>
              <w:rPr>
                <w:rFonts w:hint="default" w:ascii="Calibri" w:hAnsi="Calibri" w:eastAsia="宋体" w:cs="Calibri"/>
                <w:lang w:val="en-US" w:eastAsia="zh-CN"/>
              </w:rPr>
              <w:t>验收组织、验收方式、验收程序按《浙江省财政厅关于印发浙江省政府采购合同暂行办法的通知》（浙财采监〔2017〕11号）规定执行。</w:t>
            </w:r>
          </w:p>
        </w:tc>
      </w:tr>
      <w:tr w14:paraId="43DC6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top"/>
          </w:tcPr>
          <w:p w14:paraId="26E69FF0">
            <w:pPr>
              <w:keepNext w:val="0"/>
              <w:keepLines w:val="0"/>
              <w:pageBreakBefore w:val="0"/>
              <w:widowControl w:val="0"/>
              <w:numPr>
                <w:ilvl w:val="0"/>
                <w:numId w:val="5"/>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361" w:type="dxa"/>
            <w:noWrap w:val="0"/>
            <w:vAlign w:val="center"/>
          </w:tcPr>
          <w:p w14:paraId="54956E65">
            <w:pPr>
              <w:bidi w:val="0"/>
              <w:rPr>
                <w:rFonts w:hint="default" w:ascii="Calibri" w:hAnsi="Calibri" w:eastAsia="宋体" w:cs="Calibri"/>
                <w:kern w:val="2"/>
                <w:sz w:val="21"/>
                <w:szCs w:val="24"/>
                <w:lang w:val="en-US" w:eastAsia="zh-CN" w:bidi="ar-SA"/>
              </w:rPr>
            </w:pPr>
            <w:r>
              <w:rPr>
                <w:rFonts w:hint="default" w:ascii="Calibri" w:hAnsi="Calibri" w:cs="Calibri"/>
              </w:rPr>
              <w:t>其他内容</w:t>
            </w:r>
          </w:p>
        </w:tc>
        <w:tc>
          <w:tcPr>
            <w:tcW w:w="7463" w:type="dxa"/>
            <w:noWrap w:val="0"/>
            <w:vAlign w:val="center"/>
          </w:tcPr>
          <w:p w14:paraId="7BC667E4">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kern w:val="2"/>
                <w:sz w:val="21"/>
                <w:szCs w:val="24"/>
                <w:lang w:val="en-US" w:eastAsia="zh-CN" w:bidi="ar-SA"/>
              </w:rPr>
            </w:pPr>
            <w:r>
              <w:rPr>
                <w:rFonts w:hint="default" w:ascii="Calibri" w:hAnsi="Calibri" w:cs="Calibri"/>
              </w:rPr>
              <w:t>详见</w:t>
            </w:r>
            <w:r>
              <w:rPr>
                <w:rFonts w:hint="eastAsia" w:cs="Calibri"/>
                <w:lang w:val="en-US" w:eastAsia="zh-CN"/>
              </w:rPr>
              <w:t>招标文件</w:t>
            </w:r>
            <w:r>
              <w:rPr>
                <w:rFonts w:hint="default" w:ascii="Calibri" w:hAnsi="Calibri" w:cs="Calibri"/>
              </w:rPr>
              <w:t xml:space="preserve">的“第四章 </w:t>
            </w:r>
            <w:r>
              <w:rPr>
                <w:rFonts w:hint="default" w:ascii="Calibri" w:hAnsi="Calibri" w:cs="Calibri"/>
                <w:lang w:val="en-US" w:eastAsia="zh-CN"/>
              </w:rPr>
              <w:t>采购合同</w:t>
            </w:r>
            <w:r>
              <w:rPr>
                <w:rFonts w:hint="default" w:ascii="Calibri" w:hAnsi="Calibri" w:cs="Calibri"/>
              </w:rPr>
              <w:t>”。</w:t>
            </w:r>
          </w:p>
        </w:tc>
      </w:tr>
    </w:tbl>
    <w:p w14:paraId="77538CD6">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说明：</w:t>
      </w:r>
      <w:r>
        <w:rPr>
          <w:rFonts w:hint="eastAsia" w:ascii="楷体" w:hAnsi="楷体" w:eastAsia="楷体" w:cs="楷体"/>
          <w:sz w:val="21"/>
          <w:szCs w:val="21"/>
          <w:lang w:val="en-US" w:eastAsia="zh-CN"/>
        </w:rPr>
        <w:t>投标人</w:t>
      </w:r>
      <w:r>
        <w:rPr>
          <w:rFonts w:hint="eastAsia" w:ascii="楷体" w:hAnsi="楷体" w:eastAsia="楷体" w:cs="楷体"/>
          <w:sz w:val="21"/>
          <w:szCs w:val="21"/>
        </w:rPr>
        <w:t>应对</w:t>
      </w:r>
      <w:r>
        <w:rPr>
          <w:rFonts w:hint="eastAsia" w:ascii="楷体" w:hAnsi="楷体" w:eastAsia="楷体" w:cs="楷体"/>
          <w:sz w:val="21"/>
          <w:szCs w:val="21"/>
          <w:lang w:val="en-US" w:eastAsia="zh-CN"/>
        </w:rPr>
        <w:t>商务要求</w:t>
      </w:r>
      <w:r>
        <w:rPr>
          <w:rFonts w:hint="eastAsia" w:ascii="楷体" w:hAnsi="楷体" w:eastAsia="楷体" w:cs="楷体"/>
          <w:sz w:val="21"/>
          <w:szCs w:val="21"/>
        </w:rPr>
        <w:t>进行审核，如有偏离，请在</w:t>
      </w:r>
      <w:r>
        <w:rPr>
          <w:rFonts w:hint="eastAsia" w:ascii="楷体" w:hAnsi="楷体" w:eastAsia="楷体" w:cs="楷体"/>
          <w:sz w:val="21"/>
          <w:szCs w:val="21"/>
          <w:lang w:val="en-US" w:eastAsia="zh-CN"/>
        </w:rPr>
        <w:t>投标</w:t>
      </w:r>
      <w:r>
        <w:rPr>
          <w:rFonts w:hint="eastAsia" w:ascii="楷体" w:hAnsi="楷体" w:eastAsia="楷体" w:cs="楷体"/>
          <w:sz w:val="21"/>
          <w:szCs w:val="21"/>
          <w:lang w:eastAsia="zh-CN"/>
        </w:rPr>
        <w:t>文件</w:t>
      </w:r>
      <w:r>
        <w:rPr>
          <w:rFonts w:hint="eastAsia" w:ascii="楷体" w:hAnsi="楷体" w:eastAsia="楷体" w:cs="楷体"/>
          <w:sz w:val="21"/>
          <w:szCs w:val="21"/>
        </w:rPr>
        <w:t>的“偏离表”中反映</w:t>
      </w:r>
      <w:r>
        <w:rPr>
          <w:rFonts w:hint="eastAsia" w:ascii="楷体" w:hAnsi="楷体" w:eastAsia="楷体" w:cs="楷体"/>
          <w:sz w:val="21"/>
          <w:szCs w:val="21"/>
          <w:lang w:eastAsia="zh-CN"/>
        </w:rPr>
        <w:t>。</w:t>
      </w:r>
    </w:p>
    <w:p w14:paraId="5F2A845A">
      <w:pPr>
        <w:pStyle w:val="3"/>
        <w:ind w:firstLine="422"/>
        <w:rPr>
          <w:rFonts w:hint="default" w:ascii="Calibri" w:hAnsi="Calibri" w:cs="Calibri"/>
        </w:rPr>
      </w:pPr>
      <w:r>
        <w:rPr>
          <w:rFonts w:hint="default" w:ascii="Calibri" w:hAnsi="Calibri" w:cs="Calibri"/>
        </w:rPr>
        <w:t>第四部分 政府采购政策要求</w:t>
      </w:r>
    </w:p>
    <w:p w14:paraId="39E1FA7E">
      <w:pPr>
        <w:pStyle w:val="3"/>
        <w:bidi w:val="0"/>
        <w:rPr>
          <w:rFonts w:hint="eastAsia"/>
          <w:lang w:val="en-US" w:eastAsia="zh-CN"/>
        </w:rPr>
      </w:pPr>
      <w:r>
        <w:rPr>
          <w:rFonts w:hint="eastAsia"/>
          <w:lang w:val="en-US" w:eastAsia="zh-CN"/>
        </w:rPr>
        <w:t>一、采购本国货物、工程和服务</w:t>
      </w:r>
    </w:p>
    <w:p w14:paraId="748663BF">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default" w:ascii="Calibri" w:hAnsi="Calibri" w:eastAsia="宋体" w:cs="Calibri"/>
          <w:sz w:val="21"/>
          <w:szCs w:val="21"/>
        </w:rPr>
        <w:t>▲</w:t>
      </w:r>
      <w:r>
        <w:rPr>
          <w:rFonts w:hint="default" w:ascii="Calibri" w:hAnsi="Calibri" w:eastAsia="宋体" w:cs="Calibri"/>
          <w:b/>
          <w:bCs/>
          <w:sz w:val="21"/>
          <w:szCs w:val="21"/>
          <w:u w:val="single"/>
        </w:rPr>
        <w:t>本项目采购本国生产的货物、工程和服务，不允许采购进口产品。</w:t>
      </w:r>
    </w:p>
    <w:p w14:paraId="09A0E639">
      <w:pPr>
        <w:pStyle w:val="3"/>
        <w:bidi w:val="0"/>
        <w:rPr>
          <w:rFonts w:hint="eastAsia"/>
          <w:lang w:val="en-US" w:eastAsia="zh-CN"/>
        </w:rPr>
      </w:pPr>
      <w:r>
        <w:rPr>
          <w:rFonts w:hint="eastAsia"/>
          <w:lang w:val="en-US" w:eastAsia="zh-CN"/>
        </w:rPr>
        <w:t>二、支持绿色发展</w:t>
      </w:r>
    </w:p>
    <w:p w14:paraId="3FE17F35">
      <w:pPr>
        <w:keepNext w:val="0"/>
        <w:keepLines w:val="0"/>
        <w:pageBreakBefore w:val="0"/>
        <w:widowControl w:val="0"/>
        <w:kinsoku/>
        <w:wordWrap/>
        <w:overflowPunct/>
        <w:topLinePunct w:val="0"/>
        <w:autoSpaceDE/>
        <w:autoSpaceDN/>
        <w:bidi w:val="0"/>
        <w:adjustRightInd/>
        <w:snapToGrid w:val="0"/>
        <w:ind w:firstLine="420" w:firstLineChars="200"/>
        <w:textAlignment w:val="auto"/>
      </w:pPr>
      <w:r>
        <w:rPr>
          <w:rFonts w:hint="eastAsia"/>
          <w:lang w:val="en-US" w:eastAsia="zh-CN"/>
        </w:rPr>
        <w:t>1.</w:t>
      </w:r>
      <w:r>
        <w:t>节能产品的强制采购政策</w:t>
      </w:r>
    </w:p>
    <w:p w14:paraId="07A8F91E">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eastAsia" w:ascii="楷体" w:hAnsi="楷体" w:eastAsia="楷体" w:cs="楷体"/>
        </w:rPr>
      </w:pPr>
      <w:r>
        <w:rPr>
          <w:rFonts w:hint="eastAsia" w:ascii="楷体" w:hAnsi="楷体" w:eastAsia="楷体" w:cs="楷体"/>
          <w:b/>
          <w:bCs/>
        </w:rPr>
        <w:t>【</w:t>
      </w:r>
      <w:r>
        <w:rPr>
          <w:rFonts w:hint="eastAsia" w:ascii="楷体" w:hAnsi="楷体" w:eastAsia="楷体" w:cs="楷体"/>
          <w:b/>
          <w:bCs/>
          <w:lang w:val="en-US" w:eastAsia="zh-CN"/>
        </w:rPr>
        <w:t>说明：</w:t>
      </w:r>
      <w:r>
        <w:rPr>
          <w:rFonts w:hint="eastAsia" w:ascii="楷体" w:hAnsi="楷体" w:eastAsia="楷体" w:cs="楷体"/>
          <w:b/>
          <w:bCs/>
        </w:rPr>
        <w:t>本项目不涉及强制节能产品】</w:t>
      </w:r>
    </w:p>
    <w:p w14:paraId="357796DC">
      <w:pPr>
        <w:keepNext w:val="0"/>
        <w:keepLines w:val="0"/>
        <w:pageBreakBefore w:val="0"/>
        <w:widowControl w:val="0"/>
        <w:kinsoku/>
        <w:wordWrap/>
        <w:overflowPunct/>
        <w:topLinePunct w:val="0"/>
        <w:autoSpaceDE/>
        <w:autoSpaceDN/>
        <w:bidi w:val="0"/>
        <w:adjustRightInd/>
        <w:snapToGrid w:val="0"/>
        <w:ind w:firstLine="420" w:firstLineChars="200"/>
        <w:textAlignment w:val="auto"/>
      </w:pPr>
      <w:r>
        <w:rPr>
          <w:rFonts w:hint="eastAsia"/>
          <w:lang w:val="en-US" w:eastAsia="zh-CN"/>
        </w:rPr>
        <w:t>2.</w:t>
      </w:r>
      <w:r>
        <w:t>节能产品、环境标志产品的优先采购政策</w:t>
      </w:r>
    </w:p>
    <w:p w14:paraId="6B135AAC">
      <w:pPr>
        <w:keepNext w:val="0"/>
        <w:keepLines w:val="0"/>
        <w:pageBreakBefore w:val="0"/>
        <w:widowControl w:val="0"/>
        <w:kinsoku/>
        <w:wordWrap/>
        <w:overflowPunct/>
        <w:topLinePunct w:val="0"/>
        <w:autoSpaceDE/>
        <w:autoSpaceDN/>
        <w:bidi w:val="0"/>
        <w:adjustRightInd/>
        <w:snapToGrid w:val="0"/>
        <w:ind w:firstLine="422" w:firstLineChars="200"/>
        <w:textAlignment w:val="auto"/>
      </w:pPr>
      <w:r>
        <w:rPr>
          <w:b/>
          <w:bCs/>
        </w:rPr>
        <w:t>【</w:t>
      </w:r>
      <w:r>
        <w:rPr>
          <w:rFonts w:hint="eastAsia" w:ascii="楷体" w:hAnsi="楷体" w:eastAsia="楷体" w:cs="楷体"/>
          <w:b/>
          <w:bCs/>
          <w:lang w:val="en-US" w:eastAsia="zh-CN"/>
        </w:rPr>
        <w:t>说明：</w:t>
      </w:r>
      <w:r>
        <w:rPr>
          <w:rFonts w:hint="eastAsia" w:ascii="楷体" w:hAnsi="楷体" w:eastAsia="楷体" w:cs="楷体"/>
          <w:b/>
          <w:bCs/>
        </w:rPr>
        <w:t>本项目不涉及节能产品、环境标志产品</w:t>
      </w:r>
      <w:r>
        <w:rPr>
          <w:b/>
          <w:bCs/>
        </w:rPr>
        <w:t>】</w:t>
      </w:r>
    </w:p>
    <w:p w14:paraId="527CC03C">
      <w:pPr>
        <w:pageBreakBefore w:val="0"/>
        <w:kinsoku/>
        <w:wordWrap/>
        <w:overflowPunct/>
        <w:bidi w:val="0"/>
        <w:snapToGrid w:val="0"/>
        <w:spacing w:line="300" w:lineRule="auto"/>
        <w:ind w:firstLine="420" w:firstLineChars="200"/>
        <w:rPr>
          <w:rFonts w:hint="eastAsia" w:ascii="Calibri" w:hAnsi="Calibri" w:eastAsia="宋体" w:cs="Calibri"/>
          <w:sz w:val="21"/>
          <w:szCs w:val="21"/>
          <w:lang w:eastAsia="zh-CN"/>
        </w:rPr>
      </w:pPr>
      <w:r>
        <w:rPr>
          <w:rFonts w:hint="eastAsia" w:cs="Calibri"/>
          <w:sz w:val="21"/>
          <w:szCs w:val="21"/>
          <w:lang w:val="en-US" w:eastAsia="zh-CN"/>
        </w:rPr>
        <w:t>3.</w:t>
      </w:r>
      <w:r>
        <w:rPr>
          <w:rFonts w:hint="default" w:ascii="Calibri" w:hAnsi="Calibri" w:eastAsia="宋体" w:cs="Calibri"/>
          <w:sz w:val="21"/>
          <w:szCs w:val="21"/>
        </w:rPr>
        <w:t>修缮、装修类项目采购建材的，</w:t>
      </w:r>
      <w:r>
        <w:rPr>
          <w:rFonts w:hint="eastAsia" w:eastAsia="宋体" w:cs="Calibri"/>
          <w:sz w:val="21"/>
          <w:szCs w:val="21"/>
          <w:lang w:val="en-US" w:eastAsia="zh-CN"/>
        </w:rPr>
        <w:t>供应商</w:t>
      </w:r>
      <w:r>
        <w:rPr>
          <w:rFonts w:hint="default" w:ascii="Calibri" w:hAnsi="Calibri" w:eastAsia="宋体" w:cs="Calibri"/>
          <w:sz w:val="21"/>
          <w:szCs w:val="21"/>
        </w:rPr>
        <w:t>应</w:t>
      </w:r>
      <w:r>
        <w:rPr>
          <w:rFonts w:hint="eastAsia" w:eastAsia="宋体" w:cs="Calibri"/>
          <w:sz w:val="21"/>
          <w:szCs w:val="21"/>
          <w:lang w:val="en-US" w:eastAsia="zh-CN"/>
        </w:rPr>
        <w:t>按采购文件和合同规定的</w:t>
      </w:r>
      <w:r>
        <w:rPr>
          <w:rFonts w:hint="default" w:ascii="Calibri" w:hAnsi="Calibri" w:eastAsia="宋体" w:cs="Calibri"/>
          <w:sz w:val="21"/>
          <w:szCs w:val="21"/>
        </w:rPr>
        <w:t>绿色建筑和绿色建材性能、指标</w:t>
      </w:r>
      <w:r>
        <w:rPr>
          <w:rFonts w:hint="eastAsia" w:eastAsia="宋体" w:cs="Calibri"/>
          <w:sz w:val="21"/>
          <w:szCs w:val="21"/>
          <w:lang w:val="en-US" w:eastAsia="zh-CN"/>
        </w:rPr>
        <w:t>进行采购</w:t>
      </w:r>
      <w:r>
        <w:rPr>
          <w:rFonts w:hint="default" w:ascii="Calibri" w:hAnsi="Calibri" w:eastAsia="宋体" w:cs="Calibri"/>
          <w:sz w:val="21"/>
          <w:szCs w:val="21"/>
        </w:rPr>
        <w:t>。</w:t>
      </w:r>
      <w:r>
        <w:rPr>
          <w:rFonts w:hint="default" w:ascii="Calibri" w:hAnsi="Calibri" w:eastAsia="宋体" w:cs="Calibri"/>
          <w:b/>
          <w:bCs/>
          <w:sz w:val="21"/>
          <w:szCs w:val="21"/>
        </w:rPr>
        <w:t>【</w:t>
      </w:r>
      <w:r>
        <w:rPr>
          <w:rFonts w:hint="eastAsia" w:ascii="楷体" w:hAnsi="楷体" w:eastAsia="楷体" w:cs="楷体"/>
          <w:b/>
          <w:bCs/>
          <w:lang w:val="en-US" w:eastAsia="zh-CN"/>
        </w:rPr>
        <w:t>说明：</w:t>
      </w:r>
      <w:r>
        <w:rPr>
          <w:rFonts w:hint="eastAsia" w:ascii="楷体" w:hAnsi="楷体" w:eastAsia="楷体" w:cs="楷体"/>
          <w:b/>
          <w:bCs/>
          <w:sz w:val="21"/>
          <w:szCs w:val="21"/>
        </w:rPr>
        <w:t>本项目不涉及建材</w:t>
      </w:r>
      <w:r>
        <w:rPr>
          <w:rFonts w:hint="default" w:ascii="Calibri" w:hAnsi="Calibri" w:eastAsia="宋体" w:cs="Calibri"/>
          <w:b/>
          <w:bCs/>
          <w:sz w:val="21"/>
          <w:szCs w:val="21"/>
        </w:rPr>
        <w:t>】</w:t>
      </w:r>
    </w:p>
    <w:p w14:paraId="7796F142">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eastAsia" w:cs="Calibri"/>
          <w:sz w:val="21"/>
          <w:szCs w:val="21"/>
          <w:lang w:val="en-US" w:eastAsia="zh-CN"/>
        </w:rPr>
        <w:t>4.</w:t>
      </w:r>
      <w:r>
        <w:rPr>
          <w:rFonts w:hint="default" w:ascii="Calibri" w:hAnsi="Calibri" w:eastAsia="宋体" w:cs="Calibri"/>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cs="Calibri"/>
          <w:sz w:val="21"/>
          <w:szCs w:val="21"/>
          <w:lang w:eastAsia="zh-CN"/>
        </w:rPr>
        <w:t>》《</w:t>
      </w:r>
      <w:r>
        <w:rPr>
          <w:rFonts w:hint="default" w:ascii="Calibri" w:hAnsi="Calibri" w:eastAsia="宋体" w:cs="Calibri"/>
          <w:sz w:val="21"/>
          <w:szCs w:val="21"/>
        </w:rPr>
        <w:t>快递包装政府采购需求标准（试行）》。</w:t>
      </w:r>
    </w:p>
    <w:p w14:paraId="4260138D">
      <w:pPr>
        <w:pStyle w:val="3"/>
        <w:bidi w:val="0"/>
        <w:rPr>
          <w:rFonts w:hint="default"/>
        </w:rPr>
      </w:pPr>
      <w:r>
        <w:rPr>
          <w:rFonts w:hint="eastAsia"/>
          <w:lang w:val="en-US" w:eastAsia="zh-CN"/>
        </w:rPr>
        <w:t>三、</w:t>
      </w:r>
      <w:r>
        <w:rPr>
          <w:rFonts w:hint="default"/>
        </w:rPr>
        <w:t>支持创新发展</w:t>
      </w:r>
    </w:p>
    <w:p w14:paraId="7BB5C6A4">
      <w:pPr>
        <w:pageBreakBefore w:val="0"/>
        <w:kinsoku/>
        <w:wordWrap/>
        <w:overflowPunct/>
        <w:bidi w:val="0"/>
        <w:snapToGrid w:val="0"/>
        <w:spacing w:line="300" w:lineRule="auto"/>
        <w:ind w:firstLine="420" w:firstLineChars="200"/>
        <w:rPr>
          <w:rFonts w:hint="eastAsia" w:ascii="Calibri" w:hAnsi="Calibri" w:eastAsia="宋体" w:cs="Calibri"/>
          <w:sz w:val="21"/>
          <w:szCs w:val="21"/>
          <w:lang w:eastAsia="zh-CN"/>
        </w:rPr>
      </w:pPr>
      <w:r>
        <w:rPr>
          <w:rFonts w:hint="eastAsia" w:eastAsia="宋体" w:cs="Calibri"/>
          <w:sz w:val="21"/>
          <w:szCs w:val="21"/>
          <w:lang w:eastAsia="zh-CN"/>
        </w:rPr>
        <w:t>（</w:t>
      </w:r>
      <w:r>
        <w:rPr>
          <w:rFonts w:hint="eastAsia" w:eastAsia="宋体" w:cs="Calibri"/>
          <w:sz w:val="21"/>
          <w:szCs w:val="21"/>
          <w:lang w:val="en-US" w:eastAsia="zh-CN"/>
        </w:rPr>
        <w:t>1</w:t>
      </w:r>
      <w:r>
        <w:rPr>
          <w:rFonts w:hint="eastAsia" w:eastAsia="宋体" w:cs="Calibri"/>
          <w:sz w:val="21"/>
          <w:szCs w:val="21"/>
          <w:lang w:eastAsia="zh-CN"/>
        </w:rPr>
        <w:t>）</w:t>
      </w:r>
      <w:r>
        <w:rPr>
          <w:rFonts w:hint="default" w:ascii="Calibri" w:hAnsi="Calibri" w:eastAsia="宋体" w:cs="Calibri"/>
          <w:sz w:val="21"/>
          <w:szCs w:val="21"/>
        </w:rPr>
        <w:t>采购人优先采购被认定为首台套产品和“制造精品”的自主创新产品。</w:t>
      </w:r>
      <w:r>
        <w:rPr>
          <w:rFonts w:hint="eastAsia" w:cs="Calibri"/>
          <w:b/>
          <w:bCs/>
          <w:sz w:val="21"/>
          <w:szCs w:val="21"/>
          <w:lang w:eastAsia="zh-CN"/>
        </w:rPr>
        <w:t>【</w:t>
      </w:r>
      <w:r>
        <w:rPr>
          <w:rFonts w:hint="eastAsia" w:ascii="楷体" w:hAnsi="楷体" w:eastAsia="楷体" w:cs="楷体"/>
          <w:b/>
          <w:bCs/>
          <w:lang w:val="en-US" w:eastAsia="zh-CN"/>
        </w:rPr>
        <w:t>说明：</w:t>
      </w:r>
      <w:r>
        <w:rPr>
          <w:rFonts w:hint="eastAsia" w:ascii="楷体" w:hAnsi="楷体" w:eastAsia="楷体" w:cs="楷体"/>
          <w:b/>
          <w:bCs/>
          <w:sz w:val="21"/>
          <w:szCs w:val="21"/>
          <w:lang w:val="en-US" w:eastAsia="zh-CN"/>
        </w:rPr>
        <w:t>本项目不涉及</w:t>
      </w:r>
      <w:r>
        <w:rPr>
          <w:rFonts w:hint="eastAsia" w:cs="Calibri"/>
          <w:b/>
          <w:bCs/>
          <w:sz w:val="21"/>
          <w:szCs w:val="21"/>
          <w:lang w:eastAsia="zh-CN"/>
        </w:rPr>
        <w:t>】</w:t>
      </w:r>
    </w:p>
    <w:p w14:paraId="5F239974">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eastAsia" w:eastAsia="宋体" w:cs="Calibri"/>
          <w:sz w:val="21"/>
          <w:szCs w:val="21"/>
          <w:lang w:eastAsia="zh-CN"/>
        </w:rPr>
        <w:t>（</w:t>
      </w:r>
      <w:r>
        <w:rPr>
          <w:rFonts w:hint="eastAsia" w:eastAsia="宋体" w:cs="Calibri"/>
          <w:sz w:val="21"/>
          <w:szCs w:val="21"/>
          <w:lang w:val="en-US" w:eastAsia="zh-CN"/>
        </w:rPr>
        <w:t>2</w:t>
      </w:r>
      <w:r>
        <w:rPr>
          <w:rFonts w:hint="eastAsia" w:eastAsia="宋体" w:cs="Calibri"/>
          <w:sz w:val="21"/>
          <w:szCs w:val="21"/>
          <w:lang w:eastAsia="zh-CN"/>
        </w:rPr>
        <w:t>）</w:t>
      </w:r>
      <w:r>
        <w:rPr>
          <w:rFonts w:hint="default" w:ascii="Calibri" w:hAnsi="Calibri" w:eastAsia="宋体" w:cs="Calibri"/>
          <w:sz w:val="21"/>
          <w:szCs w:val="21"/>
        </w:rPr>
        <w:t>首台套产品被纳入《首台套产品推广应用指导目录》之日起</w:t>
      </w:r>
      <w:r>
        <w:rPr>
          <w:rFonts w:hint="eastAsia" w:cs="Calibri"/>
          <w:sz w:val="21"/>
          <w:szCs w:val="21"/>
          <w:lang w:val="en-US" w:eastAsia="zh-CN"/>
        </w:rPr>
        <w:t>3</w:t>
      </w:r>
      <w:r>
        <w:rPr>
          <w:rFonts w:hint="default" w:ascii="Calibri" w:hAnsi="Calibri" w:eastAsia="宋体" w:cs="Calibri"/>
          <w:sz w:val="21"/>
          <w:szCs w:val="21"/>
        </w:rPr>
        <w:t>年内，以及产品核心技术高于国内领先水平，并具有明晰自主知识产权的“制造精品”产品，自认定之日起</w:t>
      </w:r>
      <w:r>
        <w:rPr>
          <w:rFonts w:hint="eastAsia" w:cs="Calibri"/>
          <w:sz w:val="21"/>
          <w:szCs w:val="21"/>
          <w:lang w:val="en-US" w:eastAsia="zh-CN"/>
        </w:rPr>
        <w:t>3</w:t>
      </w:r>
      <w:r>
        <w:rPr>
          <w:rFonts w:hint="default" w:ascii="Calibri" w:hAnsi="Calibri" w:eastAsia="宋体" w:cs="Calibri"/>
          <w:sz w:val="21"/>
          <w:szCs w:val="21"/>
        </w:rPr>
        <w:t>年内视同已具备相应销售业绩，参加政府采购活动时业绩分值为满分。</w:t>
      </w:r>
      <w:r>
        <w:rPr>
          <w:rFonts w:hint="eastAsia" w:cs="Calibri"/>
          <w:b/>
          <w:bCs/>
          <w:sz w:val="21"/>
          <w:szCs w:val="21"/>
          <w:lang w:eastAsia="zh-CN"/>
        </w:rPr>
        <w:t>【</w:t>
      </w:r>
      <w:r>
        <w:rPr>
          <w:rFonts w:hint="eastAsia" w:ascii="楷体" w:hAnsi="楷体" w:eastAsia="楷体" w:cs="楷体"/>
          <w:b/>
          <w:bCs/>
          <w:lang w:val="en-US" w:eastAsia="zh-CN"/>
        </w:rPr>
        <w:t>说明：</w:t>
      </w:r>
      <w:r>
        <w:rPr>
          <w:rFonts w:hint="eastAsia" w:ascii="楷体" w:hAnsi="楷体" w:eastAsia="楷体" w:cs="楷体"/>
          <w:b/>
          <w:bCs/>
          <w:sz w:val="21"/>
          <w:szCs w:val="21"/>
          <w:lang w:val="en-US" w:eastAsia="zh-CN"/>
        </w:rPr>
        <w:t>本项目不涉及</w:t>
      </w:r>
      <w:r>
        <w:rPr>
          <w:rFonts w:hint="eastAsia" w:cs="Calibri"/>
          <w:b/>
          <w:bCs/>
          <w:sz w:val="21"/>
          <w:szCs w:val="21"/>
          <w:lang w:eastAsia="zh-CN"/>
        </w:rPr>
        <w:t>】</w:t>
      </w:r>
    </w:p>
    <w:p w14:paraId="0DA2905D">
      <w:pPr>
        <w:pStyle w:val="3"/>
        <w:bidi w:val="0"/>
        <w:rPr>
          <w:rFonts w:hint="default" w:ascii="Calibri" w:hAnsi="Calibri" w:cs="Calibri"/>
        </w:rPr>
      </w:pPr>
      <w:r>
        <w:rPr>
          <w:rFonts w:hint="default" w:ascii="Calibri" w:hAnsi="Calibri" w:cs="Calibri"/>
          <w:lang w:val="en-US" w:eastAsia="zh-CN"/>
        </w:rPr>
        <w:t>四</w:t>
      </w:r>
      <w:r>
        <w:rPr>
          <w:rFonts w:hint="default" w:ascii="Calibri" w:hAnsi="Calibri" w:cs="Calibri"/>
        </w:rPr>
        <w:t>、支持中小企业发展</w:t>
      </w:r>
    </w:p>
    <w:p w14:paraId="065ACDC6">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lang w:val="en-US" w:eastAsia="zh-CN"/>
        </w:rPr>
        <w:t>1.</w:t>
      </w:r>
      <w:r>
        <w:rPr>
          <w:rFonts w:hint="default" w:ascii="Calibri" w:hAnsi="Calibri" w:cs="Calibri"/>
          <w:szCs w:val="21"/>
        </w:rPr>
        <w:t>根据</w:t>
      </w:r>
      <w:r>
        <w:rPr>
          <w:rFonts w:hint="eastAsia" w:cs="Calibri"/>
          <w:szCs w:val="21"/>
          <w:lang w:eastAsia="zh-CN"/>
        </w:rPr>
        <w:t>《</w:t>
      </w:r>
      <w:r>
        <w:rPr>
          <w:rFonts w:hint="default" w:ascii="Calibri" w:hAnsi="Calibri" w:cs="Calibri"/>
          <w:szCs w:val="21"/>
        </w:rPr>
        <w:t>财政部 工业和信息化部关于印发</w:t>
      </w:r>
      <w:r>
        <w:rPr>
          <w:rFonts w:hint="eastAsia" w:cs="Calibri"/>
          <w:szCs w:val="21"/>
          <w:lang w:eastAsia="zh-CN"/>
        </w:rPr>
        <w:t>＜</w:t>
      </w:r>
      <w:r>
        <w:rPr>
          <w:rFonts w:hint="default" w:ascii="Calibri" w:hAnsi="Calibri" w:cs="Calibri"/>
          <w:szCs w:val="21"/>
        </w:rPr>
        <w:t>政府采购促进中小企业发展管理办法</w:t>
      </w:r>
      <w:r>
        <w:rPr>
          <w:rFonts w:hint="eastAsia" w:cs="Calibri"/>
          <w:szCs w:val="21"/>
          <w:lang w:eastAsia="zh-CN"/>
        </w:rPr>
        <w:t>＞</w:t>
      </w:r>
      <w:r>
        <w:rPr>
          <w:rFonts w:hint="default" w:ascii="Calibri" w:hAnsi="Calibri" w:cs="Calibri"/>
          <w:szCs w:val="21"/>
        </w:rPr>
        <w:t>的通知</w:t>
      </w:r>
      <w:r>
        <w:rPr>
          <w:rFonts w:hint="eastAsia" w:cs="Calibri"/>
          <w:szCs w:val="21"/>
          <w:lang w:eastAsia="zh-CN"/>
        </w:rPr>
        <w:t>》</w:t>
      </w:r>
      <w:r>
        <w:rPr>
          <w:rFonts w:hint="default" w:ascii="Calibri" w:hAnsi="Calibri" w:cs="Calibri"/>
          <w:szCs w:val="21"/>
        </w:rPr>
        <w:t>（财库〔2020〕46号）的规定，</w:t>
      </w:r>
      <w:r>
        <w:rPr>
          <w:rFonts w:hint="default" w:ascii="Calibri" w:hAnsi="Calibri" w:cs="Calibri"/>
          <w:kern w:val="0"/>
          <w:szCs w:val="21"/>
        </w:rPr>
        <w:t>本</w:t>
      </w:r>
      <w:r>
        <w:rPr>
          <w:rFonts w:hint="eastAsia" w:cs="Calibri"/>
          <w:kern w:val="0"/>
          <w:szCs w:val="21"/>
          <w:lang w:val="en-US" w:eastAsia="zh-CN"/>
        </w:rPr>
        <w:t>采购包</w:t>
      </w:r>
      <w:r>
        <w:rPr>
          <w:rFonts w:hint="default" w:ascii="Calibri" w:hAnsi="Calibri" w:cs="Calibri"/>
          <w:kern w:val="0"/>
          <w:szCs w:val="21"/>
        </w:rPr>
        <w:t>属于</w:t>
      </w:r>
      <w:r>
        <w:rPr>
          <w:rFonts w:hint="default" w:ascii="Calibri" w:hAnsi="Calibri" w:cs="Calibri"/>
          <w:kern w:val="0"/>
          <w:szCs w:val="21"/>
          <w:lang w:eastAsia="zh-CN"/>
        </w:rPr>
        <w:t>预留</w:t>
      </w:r>
      <w:r>
        <w:rPr>
          <w:rFonts w:hint="eastAsia" w:cs="Calibri"/>
          <w:kern w:val="0"/>
          <w:szCs w:val="21"/>
          <w:lang w:val="en-US" w:eastAsia="zh-CN"/>
        </w:rPr>
        <w:t>采购</w:t>
      </w:r>
      <w:r>
        <w:rPr>
          <w:rFonts w:hint="default" w:ascii="Calibri" w:hAnsi="Calibri" w:cs="Calibri"/>
          <w:kern w:val="0"/>
          <w:szCs w:val="21"/>
          <w:lang w:eastAsia="zh-CN"/>
        </w:rPr>
        <w:t>份额专门面向中小企业采购项目</w:t>
      </w:r>
      <w:r>
        <w:rPr>
          <w:rFonts w:hint="default" w:ascii="Calibri" w:hAnsi="Calibri" w:cs="Calibri"/>
          <w:szCs w:val="21"/>
        </w:rPr>
        <w:t>；</w:t>
      </w:r>
    </w:p>
    <w:p w14:paraId="0976B4C5">
      <w:pPr>
        <w:pageBreakBefore w:val="0"/>
        <w:kinsoku/>
        <w:wordWrap/>
        <w:overflowPunct/>
        <w:bidi w:val="0"/>
        <w:snapToGrid w:val="0"/>
        <w:spacing w:line="300" w:lineRule="auto"/>
        <w:ind w:firstLine="420" w:firstLineChars="200"/>
        <w:rPr>
          <w:rFonts w:hint="default" w:ascii="Calibri" w:hAnsi="Calibri" w:cs="Calibri"/>
          <w:szCs w:val="21"/>
          <w:lang w:eastAsia="zh-CN"/>
        </w:rPr>
      </w:pPr>
      <w:r>
        <w:rPr>
          <w:rFonts w:hint="default" w:ascii="Calibri" w:hAnsi="Calibri" w:cs="Calibri"/>
          <w:szCs w:val="21"/>
        </w:rPr>
        <w:t>采购标的对应的中小企业划分标准所属行业：【</w:t>
      </w:r>
      <w:r>
        <w:rPr>
          <w:rFonts w:hint="eastAsia" w:cs="Calibri"/>
          <w:b/>
          <w:bCs/>
          <w:szCs w:val="21"/>
          <w:lang w:eastAsia="zh-CN"/>
        </w:rPr>
        <w:t>信息传输业</w:t>
      </w:r>
      <w:r>
        <w:rPr>
          <w:rFonts w:hint="default" w:ascii="Calibri" w:hAnsi="Calibri" w:cs="Calibri"/>
          <w:szCs w:val="21"/>
        </w:rPr>
        <w:t>】</w:t>
      </w:r>
      <w:r>
        <w:rPr>
          <w:rFonts w:hint="default" w:ascii="Calibri" w:hAnsi="Calibri" w:cs="Calibri"/>
          <w:szCs w:val="21"/>
          <w:lang w:eastAsia="zh-CN"/>
        </w:rPr>
        <w:t>；</w:t>
      </w:r>
    </w:p>
    <w:p w14:paraId="299DD8FB">
      <w:pPr>
        <w:ind w:firstLine="420" w:firstLineChars="200"/>
        <w:rPr>
          <w:rFonts w:cs="Calibri"/>
          <w:szCs w:val="21"/>
        </w:rPr>
      </w:pPr>
      <w:r>
        <w:rPr>
          <w:rFonts w:cs="Calibri"/>
        </w:rPr>
        <w:t>中小企业划分标准：《中小企业划分标准》（工信部联企业</w:t>
      </w:r>
      <w:r>
        <w:rPr>
          <w:rFonts w:hint="eastAsia" w:cs="Calibri"/>
        </w:rPr>
        <w:t>〔</w:t>
      </w:r>
      <w:r>
        <w:rPr>
          <w:rFonts w:cs="Calibri"/>
        </w:rPr>
        <w:t>2011</w:t>
      </w:r>
      <w:r>
        <w:rPr>
          <w:rFonts w:hint="eastAsia" w:cs="Calibri"/>
        </w:rPr>
        <w:t>〕</w:t>
      </w:r>
      <w:r>
        <w:rPr>
          <w:rFonts w:cs="Calibri"/>
        </w:rPr>
        <w:t>300号）。</w:t>
      </w:r>
      <w:r>
        <w:rPr>
          <w:rFonts w:hint="eastAsia" w:cs="Calibri"/>
        </w:rPr>
        <w:t>（</w:t>
      </w:r>
      <w:r>
        <w:rPr>
          <w:rFonts w:hint="eastAsia" w:cs="Calibri"/>
          <w:szCs w:val="21"/>
        </w:rPr>
        <w:t>政策文件</w:t>
      </w:r>
      <w:r>
        <w:rPr>
          <w:rFonts w:hint="eastAsia" w:cs="Calibri"/>
        </w:rPr>
        <w:t>见招标文件附件</w:t>
      </w:r>
      <w:r>
        <w:rPr>
          <w:rFonts w:hint="eastAsia" w:cs="Calibri"/>
          <w:lang w:val="en-US" w:eastAsia="zh-CN"/>
        </w:rPr>
        <w:t>7</w:t>
      </w:r>
      <w:r>
        <w:rPr>
          <w:rFonts w:hint="eastAsia" w:cs="Calibri"/>
        </w:rPr>
        <w:t>）</w:t>
      </w:r>
    </w:p>
    <w:p w14:paraId="1B352103">
      <w:pPr>
        <w:ind w:firstLine="420" w:firstLineChars="200"/>
        <w:rPr>
          <w:rFonts w:cs="Calibri"/>
          <w:szCs w:val="21"/>
        </w:rPr>
      </w:pPr>
      <w:r>
        <w:rPr>
          <w:rFonts w:cs="Calibri"/>
          <w:szCs w:val="21"/>
        </w:rPr>
        <w:t>（2）根据</w:t>
      </w:r>
      <w:r>
        <w:rPr>
          <w:rFonts w:hint="eastAsia" w:cs="Calibri"/>
          <w:szCs w:val="21"/>
        </w:rPr>
        <w:t>《</w:t>
      </w:r>
      <w:r>
        <w:rPr>
          <w:rFonts w:cs="Calibri"/>
          <w:szCs w:val="21"/>
        </w:rPr>
        <w:t>财政部 司法部关于政府采购支持监狱企业发展有关问题的通知</w:t>
      </w:r>
      <w:r>
        <w:rPr>
          <w:rFonts w:hint="eastAsia" w:cs="Calibri"/>
          <w:szCs w:val="21"/>
        </w:rPr>
        <w:t>》</w:t>
      </w:r>
      <w:r>
        <w:rPr>
          <w:rFonts w:cs="Calibri"/>
          <w:szCs w:val="21"/>
        </w:rPr>
        <w:t>（财库〔2014〕68号）的规定，监狱企业视同小型、微型企业。</w:t>
      </w:r>
      <w:r>
        <w:rPr>
          <w:rFonts w:hint="eastAsia" w:cs="Calibri"/>
          <w:szCs w:val="21"/>
        </w:rPr>
        <w:t>（政策文件见招标文件附件</w:t>
      </w:r>
      <w:r>
        <w:rPr>
          <w:rFonts w:hint="eastAsia" w:cs="Calibri"/>
          <w:szCs w:val="21"/>
          <w:lang w:val="en-US" w:eastAsia="zh-CN"/>
        </w:rPr>
        <w:t>8</w:t>
      </w:r>
      <w:r>
        <w:rPr>
          <w:rFonts w:hint="eastAsia" w:cs="Calibri"/>
          <w:szCs w:val="21"/>
        </w:rPr>
        <w:t>）</w:t>
      </w:r>
    </w:p>
    <w:p w14:paraId="3B24FD20">
      <w:pPr>
        <w:ind w:firstLine="420" w:firstLineChars="200"/>
        <w:rPr>
          <w:rFonts w:hint="default" w:ascii="Calibri" w:hAnsi="Calibri" w:cs="Calibri"/>
          <w:color w:val="000000"/>
          <w:szCs w:val="21"/>
        </w:rPr>
      </w:pPr>
      <w:r>
        <w:rPr>
          <w:rFonts w:cs="Calibri"/>
          <w:szCs w:val="21"/>
        </w:rPr>
        <w:t>（3）根据</w:t>
      </w:r>
      <w:r>
        <w:rPr>
          <w:rFonts w:hint="eastAsia" w:cs="Calibri"/>
          <w:szCs w:val="21"/>
        </w:rPr>
        <w:t>《</w:t>
      </w:r>
      <w:r>
        <w:rPr>
          <w:rFonts w:cs="Calibri"/>
          <w:szCs w:val="21"/>
        </w:rPr>
        <w:t>财政部 民政部 中国残疾人联合会关于促进残疾人就业政府采购政策的通知</w:t>
      </w:r>
      <w:r>
        <w:rPr>
          <w:rFonts w:hint="eastAsia" w:cs="Calibri"/>
          <w:szCs w:val="21"/>
        </w:rPr>
        <w:t>》</w:t>
      </w:r>
      <w:r>
        <w:rPr>
          <w:rFonts w:cs="Calibri"/>
          <w:szCs w:val="21"/>
        </w:rPr>
        <w:t>（财库〔2017〕141号）的规定，残疾人福利性单位视同小型、微型企业。</w:t>
      </w:r>
      <w:r>
        <w:rPr>
          <w:rFonts w:hint="eastAsia" w:cs="Calibri"/>
          <w:szCs w:val="21"/>
        </w:rPr>
        <w:t>（政策文件见招标文件附件</w:t>
      </w:r>
      <w:r>
        <w:rPr>
          <w:rFonts w:hint="eastAsia" w:cs="Calibri"/>
          <w:szCs w:val="21"/>
          <w:lang w:val="en-US" w:eastAsia="zh-CN"/>
        </w:rPr>
        <w:t>9</w:t>
      </w:r>
      <w:r>
        <w:rPr>
          <w:rFonts w:hint="eastAsia" w:cs="Calibri"/>
          <w:szCs w:val="21"/>
        </w:rPr>
        <w:t>）</w:t>
      </w:r>
    </w:p>
    <w:p w14:paraId="0E03209F">
      <w:pPr>
        <w:pStyle w:val="3"/>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第五部分 实质性要求</w:t>
      </w:r>
      <w:r>
        <w:rPr>
          <w:rFonts w:hint="eastAsia" w:cs="Calibri"/>
          <w:bCs/>
          <w:color w:val="000000"/>
          <w:szCs w:val="21"/>
          <w:lang w:val="en-US" w:eastAsia="zh-CN"/>
        </w:rPr>
        <w:t>和条件</w:t>
      </w:r>
    </w:p>
    <w:p w14:paraId="0E43AFCB">
      <w:pPr>
        <w:pageBreakBefore w:val="0"/>
        <w:kinsoku/>
        <w:wordWrap/>
        <w:overflowPunct/>
        <w:bidi w:val="0"/>
        <w:adjustRightInd w:val="0"/>
        <w:snapToGrid w:val="0"/>
        <w:spacing w:line="300" w:lineRule="auto"/>
        <w:ind w:firstLine="411" w:firstLineChars="196"/>
        <w:rPr>
          <w:rFonts w:hint="default" w:ascii="Calibri" w:hAnsi="Calibri" w:cs="Calibri"/>
          <w:bCs/>
          <w:color w:val="000000"/>
          <w:szCs w:val="21"/>
        </w:rPr>
      </w:pPr>
      <w:r>
        <w:rPr>
          <w:rFonts w:hint="default" w:ascii="Calibri" w:hAnsi="Calibri" w:cs="Calibri"/>
          <w:bCs/>
          <w:color w:val="000000"/>
          <w:szCs w:val="21"/>
        </w:rPr>
        <w:t>本章中所有带</w:t>
      </w:r>
      <w:r>
        <w:rPr>
          <w:rFonts w:hint="default" w:ascii="Calibri" w:hAnsi="Calibri" w:cs="Calibri"/>
          <w:bCs/>
          <w:color w:val="000000"/>
          <w:kern w:val="0"/>
          <w:szCs w:val="21"/>
        </w:rPr>
        <w:t>▲</w:t>
      </w:r>
      <w:r>
        <w:rPr>
          <w:rFonts w:hint="default" w:ascii="Calibri" w:hAnsi="Calibri" w:cs="Calibri"/>
          <w:bCs/>
          <w:color w:val="000000"/>
          <w:szCs w:val="21"/>
        </w:rPr>
        <w:t>的内容是采购人提出的实质性要求</w:t>
      </w:r>
      <w:r>
        <w:rPr>
          <w:rFonts w:hint="eastAsia" w:cs="Calibri"/>
          <w:bCs/>
          <w:color w:val="000000"/>
          <w:szCs w:val="21"/>
          <w:lang w:val="en-US" w:eastAsia="zh-CN"/>
        </w:rPr>
        <w:t>和条件</w:t>
      </w:r>
      <w:r>
        <w:rPr>
          <w:rFonts w:hint="default" w:ascii="Calibri" w:hAnsi="Calibri" w:cs="Calibri"/>
          <w:bCs/>
          <w:color w:val="000000"/>
          <w:szCs w:val="21"/>
        </w:rPr>
        <w:t>，</w:t>
      </w:r>
      <w:r>
        <w:rPr>
          <w:rFonts w:hint="default" w:ascii="Calibri" w:hAnsi="Calibri" w:cs="Calibri"/>
          <w:bCs/>
          <w:color w:val="000000"/>
          <w:szCs w:val="21"/>
          <w:lang w:val="en-US" w:eastAsia="zh-CN"/>
        </w:rPr>
        <w:t>投标文件</w:t>
      </w:r>
      <w:r>
        <w:rPr>
          <w:rFonts w:hint="default" w:ascii="Calibri" w:hAnsi="Calibri" w:cs="Calibri"/>
          <w:bCs/>
          <w:color w:val="000000"/>
          <w:szCs w:val="21"/>
        </w:rPr>
        <w:t>响应内容若不满足实质性要求</w:t>
      </w:r>
      <w:r>
        <w:rPr>
          <w:rFonts w:hint="eastAsia" w:cs="Calibri"/>
          <w:bCs/>
          <w:color w:val="000000"/>
          <w:szCs w:val="21"/>
          <w:lang w:val="en-US" w:eastAsia="zh-CN"/>
        </w:rPr>
        <w:t>和条件</w:t>
      </w:r>
      <w:r>
        <w:rPr>
          <w:rFonts w:hint="default" w:ascii="Calibri" w:hAnsi="Calibri" w:cs="Calibri"/>
          <w:bCs/>
          <w:color w:val="000000"/>
          <w:szCs w:val="21"/>
        </w:rPr>
        <w:t>，该</w:t>
      </w:r>
      <w:r>
        <w:rPr>
          <w:rFonts w:hint="default" w:ascii="Calibri" w:hAnsi="Calibri" w:cs="Calibri"/>
          <w:bCs/>
          <w:color w:val="000000"/>
          <w:szCs w:val="21"/>
          <w:lang w:val="en-US" w:eastAsia="zh-CN"/>
        </w:rPr>
        <w:t>投标文件</w:t>
      </w:r>
      <w:r>
        <w:rPr>
          <w:rFonts w:hint="default" w:ascii="Calibri" w:hAnsi="Calibri" w:cs="Calibri"/>
          <w:bCs/>
          <w:color w:val="000000"/>
          <w:szCs w:val="21"/>
        </w:rPr>
        <w:t>将被</w:t>
      </w:r>
      <w:r>
        <w:rPr>
          <w:rFonts w:hint="default" w:ascii="Calibri" w:hAnsi="Calibri" w:cs="Calibri"/>
          <w:bCs/>
          <w:color w:val="000000"/>
          <w:szCs w:val="21"/>
          <w:lang w:val="en-US" w:eastAsia="zh-CN"/>
        </w:rPr>
        <w:t>评标委员会</w:t>
      </w:r>
      <w:r>
        <w:rPr>
          <w:rFonts w:hint="default" w:ascii="Calibri" w:hAnsi="Calibri" w:cs="Calibri"/>
          <w:bCs/>
          <w:color w:val="000000"/>
          <w:szCs w:val="21"/>
        </w:rPr>
        <w:t>认定为</w:t>
      </w:r>
      <w:r>
        <w:rPr>
          <w:rFonts w:hint="eastAsia" w:cs="Calibri"/>
          <w:bCs/>
          <w:color w:val="000000"/>
          <w:szCs w:val="21"/>
          <w:lang w:val="en-US" w:eastAsia="zh-CN"/>
        </w:rPr>
        <w:t>投标</w:t>
      </w:r>
      <w:r>
        <w:rPr>
          <w:rFonts w:hint="default" w:ascii="Calibri" w:hAnsi="Calibri" w:cs="Calibri"/>
          <w:bCs/>
          <w:color w:val="000000"/>
          <w:szCs w:val="21"/>
        </w:rPr>
        <w:t>无效。</w:t>
      </w:r>
    </w:p>
    <w:p w14:paraId="76D5FD79">
      <w:pPr>
        <w:pageBreakBefore w:val="0"/>
        <w:kinsoku/>
        <w:wordWrap/>
        <w:overflowPunct/>
        <w:bidi w:val="0"/>
        <w:adjustRightInd w:val="0"/>
        <w:snapToGrid w:val="0"/>
        <w:spacing w:beforeAutospacing="0" w:afterAutospacing="0" w:line="300" w:lineRule="auto"/>
        <w:ind w:firstLine="420" w:firstLineChars="200"/>
        <w:jc w:val="left"/>
        <w:rPr>
          <w:rFonts w:hint="default" w:ascii="Calibri" w:hAnsi="Calibri" w:cs="Calibri"/>
        </w:rPr>
      </w:pPr>
      <w:r>
        <w:rPr>
          <w:rFonts w:hint="default" w:ascii="Calibri" w:hAnsi="Calibri" w:cs="Calibri"/>
        </w:rPr>
        <w:br w:type="page"/>
      </w:r>
    </w:p>
    <w:p w14:paraId="17CB9CB5">
      <w:pPr>
        <w:pStyle w:val="2"/>
        <w:pageBreakBefore w:val="0"/>
        <w:kinsoku/>
        <w:wordWrap/>
        <w:overflowPunct/>
        <w:bidi w:val="0"/>
        <w:snapToGrid w:val="0"/>
        <w:spacing w:before="0" w:beforeLines="0" w:beforeAutospacing="0" w:afterAutospacing="0" w:line="300" w:lineRule="auto"/>
        <w:rPr>
          <w:rFonts w:hint="default" w:ascii="Calibri" w:hAnsi="Calibri" w:cs="Calibri"/>
          <w:color w:val="auto"/>
        </w:rPr>
      </w:pPr>
      <w:bookmarkStart w:id="54" w:name="_Toc82338245"/>
      <w:bookmarkStart w:id="55" w:name="_Toc211745569"/>
      <w:bookmarkStart w:id="56" w:name="_Toc82873328"/>
      <w:bookmarkStart w:id="57" w:name="_Toc17715"/>
      <w:r>
        <w:rPr>
          <w:rFonts w:hint="default" w:ascii="Calibri" w:hAnsi="Calibri" w:cs="Calibri"/>
          <w:color w:val="auto"/>
        </w:rPr>
        <w:t>第四章  采购合同</w:t>
      </w:r>
      <w:bookmarkEnd w:id="54"/>
      <w:bookmarkEnd w:id="55"/>
      <w:bookmarkEnd w:id="56"/>
      <w:bookmarkEnd w:id="57"/>
    </w:p>
    <w:p w14:paraId="45BB6DA2">
      <w:pPr>
        <w:bidi w:val="0"/>
        <w:rPr>
          <w:rFonts w:hint="default"/>
        </w:rPr>
      </w:pPr>
    </w:p>
    <w:p w14:paraId="33AD1E28">
      <w:pPr>
        <w:pageBreakBefore w:val="0"/>
        <w:widowControl w:val="0"/>
        <w:kinsoku/>
        <w:wordWrap/>
        <w:overflowPunct/>
        <w:topLinePunct w:val="0"/>
        <w:bidi w:val="0"/>
        <w:snapToGrid w:val="0"/>
        <w:spacing w:line="300" w:lineRule="auto"/>
        <w:jc w:val="center"/>
        <w:rPr>
          <w:rFonts w:hint="default" w:ascii="Calibri" w:hAnsi="Calibri" w:eastAsia="宋体" w:cs="Calibri"/>
        </w:rPr>
      </w:pPr>
      <w:r>
        <w:rPr>
          <w:rFonts w:hint="default" w:ascii="Calibri" w:hAnsi="Calibri" w:eastAsia="宋体" w:cs="Calibri"/>
          <w:b/>
          <w:bCs/>
        </w:rPr>
        <w:t>（甲乙双方应按招标文件确定的事项及投标文件响应内容签订本合同，不得对招标文件确定的事项和中标人投标文件作实质性修改）</w:t>
      </w:r>
    </w:p>
    <w:p w14:paraId="0BAE48AC">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2F41144D">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69F3FBF7">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587056CD">
      <w:pPr>
        <w:pageBreakBefore w:val="0"/>
        <w:widowControl w:val="0"/>
        <w:kinsoku/>
        <w:wordWrap/>
        <w:overflowPunct/>
        <w:topLinePunct w:val="0"/>
        <w:bidi w:val="0"/>
        <w:snapToGrid w:val="0"/>
        <w:spacing w:line="300" w:lineRule="auto"/>
        <w:jc w:val="center"/>
        <w:rPr>
          <w:rFonts w:hint="default" w:ascii="Calibri" w:hAnsi="Calibri" w:eastAsia="宋体" w:cs="Calibri"/>
          <w:sz w:val="36"/>
          <w:szCs w:val="36"/>
        </w:rPr>
      </w:pPr>
      <w:r>
        <w:rPr>
          <w:rFonts w:hint="default" w:ascii="Calibri" w:hAnsi="Calibri" w:eastAsia="宋体" w:cs="Calibri"/>
          <w:sz w:val="36"/>
          <w:szCs w:val="36"/>
        </w:rPr>
        <w:t>采购合同</w:t>
      </w:r>
    </w:p>
    <w:p w14:paraId="51E12AEA">
      <w:pPr>
        <w:pageBreakBefore w:val="0"/>
        <w:widowControl w:val="0"/>
        <w:kinsoku/>
        <w:wordWrap/>
        <w:overflowPunct/>
        <w:topLinePunct w:val="0"/>
        <w:bidi w:val="0"/>
        <w:snapToGrid w:val="0"/>
        <w:spacing w:line="300" w:lineRule="auto"/>
        <w:jc w:val="center"/>
        <w:rPr>
          <w:rFonts w:hint="default" w:ascii="Calibri" w:hAnsi="Calibri" w:eastAsia="宋体" w:cs="Calibri"/>
          <w:sz w:val="36"/>
          <w:szCs w:val="36"/>
        </w:rPr>
      </w:pPr>
      <w:r>
        <w:rPr>
          <w:rFonts w:hint="default"/>
        </w:rPr>
        <w:t>【中小企业预留合同】</w:t>
      </w:r>
    </w:p>
    <w:p w14:paraId="7DF91B4A">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7348D190">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62765F51">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2B7E5199">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1730D0C6">
      <w:pPr>
        <w:pageBreakBefore w:val="0"/>
        <w:widowControl w:val="0"/>
        <w:kinsoku/>
        <w:wordWrap/>
        <w:overflowPunct/>
        <w:topLinePunct w:val="0"/>
        <w:bidi w:val="0"/>
        <w:snapToGrid w:val="0"/>
        <w:spacing w:line="300" w:lineRule="auto"/>
        <w:ind w:firstLine="3179" w:firstLineChars="1508"/>
        <w:rPr>
          <w:rFonts w:hint="default" w:ascii="Calibri" w:hAnsi="Calibri" w:eastAsia="宋体" w:cs="Calibri"/>
          <w:szCs w:val="21"/>
        </w:rPr>
      </w:pPr>
      <w:r>
        <w:rPr>
          <w:rFonts w:hint="default" w:ascii="Calibri" w:hAnsi="Calibri" w:eastAsia="宋体" w:cs="Calibri"/>
          <w:b/>
          <w:szCs w:val="21"/>
        </w:rPr>
        <w:t>合同编号：</w:t>
      </w:r>
      <w:r>
        <w:rPr>
          <w:rFonts w:hint="eastAsia" w:cs="Calibri"/>
          <w:kern w:val="0"/>
          <w:szCs w:val="21"/>
          <w:u w:val="single"/>
          <w:lang w:eastAsia="zh-CN"/>
        </w:rPr>
        <w:t>CTZB-2024100051</w:t>
      </w:r>
    </w:p>
    <w:p w14:paraId="58C4ED74">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679F2A00">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79FAB33A">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5D3D51F2">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363383D8">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1F324947">
      <w:pPr>
        <w:pageBreakBefore w:val="0"/>
        <w:widowControl w:val="0"/>
        <w:kinsoku/>
        <w:wordWrap/>
        <w:overflowPunct/>
        <w:topLinePunct w:val="0"/>
        <w:bidi w:val="0"/>
        <w:snapToGrid w:val="0"/>
        <w:spacing w:line="300" w:lineRule="auto"/>
        <w:ind w:firstLine="1365" w:firstLineChars="650"/>
        <w:rPr>
          <w:rFonts w:hint="default" w:ascii="Calibri" w:hAnsi="Calibri" w:eastAsia="宋体" w:cs="Calibri"/>
          <w:szCs w:val="21"/>
          <w:lang w:eastAsia="zh-CN"/>
        </w:rPr>
      </w:pPr>
      <w:r>
        <w:rPr>
          <w:rFonts w:hint="default" w:ascii="Calibri" w:hAnsi="Calibri" w:eastAsia="宋体" w:cs="Calibri"/>
          <w:szCs w:val="21"/>
        </w:rPr>
        <w:t>项目名称：</w:t>
      </w:r>
      <w:r>
        <w:rPr>
          <w:rFonts w:hint="eastAsia" w:cs="Calibri"/>
          <w:szCs w:val="21"/>
          <w:u w:val="single"/>
          <w:lang w:eastAsia="zh-CN"/>
        </w:rPr>
        <w:t>广播电视监测网络系统维护项目</w:t>
      </w:r>
    </w:p>
    <w:p w14:paraId="2DBA7669">
      <w:pPr>
        <w:pageBreakBefore w:val="0"/>
        <w:widowControl w:val="0"/>
        <w:kinsoku/>
        <w:wordWrap/>
        <w:overflowPunct/>
        <w:topLinePunct w:val="0"/>
        <w:bidi w:val="0"/>
        <w:snapToGrid w:val="0"/>
        <w:spacing w:line="300" w:lineRule="auto"/>
        <w:ind w:firstLine="1365" w:firstLineChars="650"/>
        <w:rPr>
          <w:rFonts w:hint="default" w:ascii="Calibri" w:hAnsi="Calibri" w:eastAsia="宋体" w:cs="Calibri"/>
          <w:szCs w:val="21"/>
          <w:lang w:eastAsia="zh-CN"/>
        </w:rPr>
      </w:pPr>
      <w:r>
        <w:rPr>
          <w:rFonts w:hint="default" w:ascii="Calibri" w:hAnsi="Calibri" w:eastAsia="宋体" w:cs="Calibri"/>
          <w:szCs w:val="21"/>
        </w:rPr>
        <w:t>合同内容：</w:t>
      </w:r>
      <w:r>
        <w:rPr>
          <w:rFonts w:hint="eastAsia" w:cs="Calibri"/>
          <w:szCs w:val="21"/>
          <w:u w:val="single"/>
          <w:lang w:eastAsia="zh-CN"/>
        </w:rPr>
        <w:t>【</w:t>
      </w:r>
      <w:r>
        <w:rPr>
          <w:rFonts w:hint="eastAsia" w:eastAsia="楷体" w:cs="Calibri"/>
          <w:szCs w:val="21"/>
          <w:u w:val="single"/>
          <w:lang w:eastAsia="zh-CN"/>
        </w:rPr>
        <w:t>填写采购包名称</w:t>
      </w:r>
      <w:r>
        <w:rPr>
          <w:rFonts w:hint="eastAsia" w:cs="Calibri"/>
          <w:szCs w:val="21"/>
          <w:u w:val="single"/>
          <w:lang w:eastAsia="zh-CN"/>
        </w:rPr>
        <w:t>】</w:t>
      </w:r>
    </w:p>
    <w:p w14:paraId="0B8EF1FC">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12640FFB">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23413BE9">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0F002531">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01885562">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5686167F">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3C81D5CF">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4224EB73">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6A0E013F">
      <w:pPr>
        <w:pageBreakBefore w:val="0"/>
        <w:widowControl w:val="0"/>
        <w:kinsoku/>
        <w:wordWrap/>
        <w:overflowPunct/>
        <w:topLinePunct w:val="0"/>
        <w:bidi w:val="0"/>
        <w:snapToGrid w:val="0"/>
        <w:spacing w:line="300" w:lineRule="auto"/>
        <w:ind w:firstLine="1365" w:firstLineChars="650"/>
        <w:rPr>
          <w:rFonts w:hint="default" w:ascii="Calibri" w:hAnsi="Calibri" w:eastAsia="宋体" w:cs="Calibri"/>
          <w:szCs w:val="21"/>
          <w:u w:val="single"/>
          <w:lang w:eastAsia="zh-CN"/>
        </w:rPr>
      </w:pPr>
      <w:r>
        <w:rPr>
          <w:rFonts w:hint="default" w:ascii="Calibri" w:hAnsi="Calibri" w:eastAsia="宋体" w:cs="Calibri"/>
          <w:szCs w:val="21"/>
        </w:rPr>
        <w:t>甲方：</w:t>
      </w:r>
      <w:r>
        <w:rPr>
          <w:rFonts w:hint="eastAsia" w:cs="Calibri"/>
          <w:szCs w:val="21"/>
          <w:u w:val="single"/>
          <w:lang w:eastAsia="zh-CN"/>
        </w:rPr>
        <w:t>浙江省广播电视监测评议中心</w:t>
      </w:r>
    </w:p>
    <w:p w14:paraId="73946662">
      <w:pPr>
        <w:pageBreakBefore w:val="0"/>
        <w:widowControl w:val="0"/>
        <w:kinsoku/>
        <w:wordWrap/>
        <w:overflowPunct/>
        <w:topLinePunct w:val="0"/>
        <w:bidi w:val="0"/>
        <w:snapToGrid w:val="0"/>
        <w:spacing w:line="300" w:lineRule="auto"/>
        <w:ind w:firstLine="1365" w:firstLineChars="650"/>
        <w:rPr>
          <w:rFonts w:hint="eastAsia" w:ascii="Calibri" w:hAnsi="Calibri" w:eastAsia="宋体" w:cs="Calibri"/>
          <w:szCs w:val="21"/>
          <w:lang w:eastAsia="zh-CN"/>
        </w:rPr>
      </w:pPr>
      <w:r>
        <w:rPr>
          <w:rFonts w:hint="default" w:ascii="Calibri" w:hAnsi="Calibri" w:eastAsia="宋体" w:cs="Calibri"/>
          <w:szCs w:val="21"/>
        </w:rPr>
        <w:t>乙方：</w:t>
      </w:r>
      <w:r>
        <w:rPr>
          <w:rFonts w:hint="eastAsia" w:cs="Calibri"/>
          <w:szCs w:val="21"/>
          <w:u w:val="single"/>
          <w:lang w:eastAsia="zh-CN"/>
        </w:rPr>
        <w:t>【</w:t>
      </w:r>
      <w:r>
        <w:rPr>
          <w:rFonts w:hint="eastAsia" w:eastAsia="楷体" w:cs="Calibri"/>
          <w:szCs w:val="21"/>
          <w:u w:val="single"/>
          <w:lang w:val="en-US" w:eastAsia="zh-CN"/>
        </w:rPr>
        <w:t>填写乙方名称</w:t>
      </w:r>
      <w:r>
        <w:rPr>
          <w:rFonts w:hint="eastAsia" w:cs="Calibri"/>
          <w:szCs w:val="21"/>
          <w:u w:val="single"/>
          <w:lang w:eastAsia="zh-CN"/>
        </w:rPr>
        <w:t>】</w:t>
      </w:r>
    </w:p>
    <w:p w14:paraId="5355920D">
      <w:pPr>
        <w:pageBreakBefore w:val="0"/>
        <w:widowControl w:val="0"/>
        <w:kinsoku/>
        <w:wordWrap/>
        <w:overflowPunct/>
        <w:topLinePunct w:val="0"/>
        <w:bidi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br w:type="page"/>
      </w:r>
      <w:r>
        <w:rPr>
          <w:rFonts w:hint="eastAsia" w:cs="Calibri"/>
          <w:szCs w:val="21"/>
          <w:u w:val="single"/>
          <w:lang w:eastAsia="zh-CN"/>
        </w:rPr>
        <w:t>浙江省广播电视监测评议中心</w:t>
      </w:r>
      <w:r>
        <w:rPr>
          <w:rFonts w:hint="default" w:ascii="Calibri" w:hAnsi="Calibri" w:eastAsia="宋体" w:cs="Calibri"/>
          <w:szCs w:val="21"/>
        </w:rPr>
        <w:t>（甲方）</w:t>
      </w:r>
      <w:r>
        <w:rPr>
          <w:rFonts w:hint="eastAsia" w:cs="Calibri"/>
          <w:szCs w:val="21"/>
          <w:u w:val="single"/>
          <w:lang w:eastAsia="zh-CN"/>
        </w:rPr>
        <w:t>广播电视监测网络系统维护项目</w:t>
      </w:r>
      <w:r>
        <w:rPr>
          <w:rFonts w:hint="default" w:ascii="Calibri" w:hAnsi="Calibri" w:eastAsia="宋体" w:cs="Calibri"/>
          <w:szCs w:val="21"/>
        </w:rPr>
        <w:t>（项目名称）中所需</w:t>
      </w:r>
      <w:r>
        <w:rPr>
          <w:rFonts w:hint="eastAsia" w:cs="Calibri"/>
          <w:szCs w:val="21"/>
          <w:u w:val="single"/>
          <w:lang w:eastAsia="zh-CN"/>
        </w:rPr>
        <w:t>【</w:t>
      </w:r>
      <w:r>
        <w:rPr>
          <w:rFonts w:hint="eastAsia" w:eastAsia="楷体" w:cs="Calibri"/>
          <w:szCs w:val="21"/>
          <w:u w:val="single"/>
          <w:lang w:eastAsia="zh-CN"/>
        </w:rPr>
        <w:t>填写采购包名称</w:t>
      </w:r>
      <w:r>
        <w:rPr>
          <w:rFonts w:hint="eastAsia" w:cs="Calibri"/>
          <w:szCs w:val="21"/>
          <w:u w:val="single"/>
          <w:lang w:eastAsia="zh-CN"/>
        </w:rPr>
        <w:t>】</w:t>
      </w:r>
      <w:r>
        <w:rPr>
          <w:rFonts w:hint="default" w:ascii="Calibri" w:hAnsi="Calibri" w:eastAsia="宋体" w:cs="Calibri"/>
          <w:szCs w:val="21"/>
        </w:rPr>
        <w:t>（</w:t>
      </w:r>
      <w:r>
        <w:rPr>
          <w:rFonts w:hint="eastAsia" w:cs="Calibri"/>
          <w:szCs w:val="21"/>
          <w:lang w:val="en-US" w:eastAsia="zh-CN"/>
        </w:rPr>
        <w:t>合同</w:t>
      </w:r>
      <w:r>
        <w:rPr>
          <w:rFonts w:hint="default" w:ascii="Calibri" w:hAnsi="Calibri" w:eastAsia="宋体" w:cs="Calibri"/>
          <w:szCs w:val="21"/>
        </w:rPr>
        <w:t>内容）经</w:t>
      </w:r>
      <w:r>
        <w:rPr>
          <w:rFonts w:hint="eastAsia" w:cs="Calibri"/>
          <w:szCs w:val="21"/>
          <w:u w:val="single"/>
          <w:lang w:eastAsia="zh-CN"/>
        </w:rPr>
        <w:t>浙江省广播电视监测评议中心</w:t>
      </w:r>
      <w:r>
        <w:rPr>
          <w:rFonts w:hint="default" w:ascii="Calibri" w:hAnsi="Calibri" w:eastAsia="宋体" w:cs="Calibri"/>
          <w:szCs w:val="21"/>
          <w:u w:val="none"/>
        </w:rPr>
        <w:t>（采购人）</w:t>
      </w:r>
      <w:r>
        <w:rPr>
          <w:rFonts w:hint="default" w:ascii="Calibri" w:hAnsi="Calibri" w:eastAsia="宋体" w:cs="Calibri"/>
          <w:szCs w:val="21"/>
        </w:rPr>
        <w:t>以招标文件（项目编号：</w:t>
      </w:r>
      <w:r>
        <w:rPr>
          <w:rFonts w:hint="eastAsia" w:cs="Calibri"/>
          <w:szCs w:val="21"/>
          <w:u w:val="single"/>
          <w:lang w:eastAsia="zh-CN"/>
        </w:rPr>
        <w:t>CTZB-2024100051</w:t>
      </w:r>
      <w:r>
        <w:rPr>
          <w:rFonts w:hint="default" w:ascii="Calibri" w:hAnsi="Calibri" w:eastAsia="宋体" w:cs="Calibri"/>
          <w:szCs w:val="21"/>
        </w:rPr>
        <w:t>）进行公开招标。甲方确定</w:t>
      </w:r>
      <w:r>
        <w:rPr>
          <w:rFonts w:hint="eastAsia" w:cs="Calibri"/>
          <w:szCs w:val="21"/>
          <w:u w:val="single"/>
          <w:lang w:eastAsia="zh-CN"/>
        </w:rPr>
        <w:t>【</w:t>
      </w:r>
      <w:r>
        <w:rPr>
          <w:rFonts w:hint="eastAsia" w:eastAsia="楷体" w:cs="Calibri"/>
          <w:szCs w:val="21"/>
          <w:u w:val="single"/>
          <w:lang w:val="en-US" w:eastAsia="zh-CN"/>
        </w:rPr>
        <w:t>填写乙方名称</w:t>
      </w:r>
      <w:r>
        <w:rPr>
          <w:rFonts w:hint="eastAsia" w:cs="Calibri"/>
          <w:szCs w:val="21"/>
          <w:u w:val="single"/>
          <w:lang w:eastAsia="zh-CN"/>
        </w:rPr>
        <w:t>】</w:t>
      </w:r>
      <w:r>
        <w:rPr>
          <w:rFonts w:hint="default" w:ascii="Calibri" w:hAnsi="Calibri" w:eastAsia="宋体" w:cs="Calibri"/>
          <w:szCs w:val="21"/>
        </w:rPr>
        <w:t>（乙方）为中标人。甲、乙双方依据</w:t>
      </w:r>
      <w:r>
        <w:rPr>
          <w:rFonts w:hint="default" w:ascii="Calibri" w:hAnsi="Calibri" w:cs="Calibri"/>
          <w:szCs w:val="21"/>
        </w:rPr>
        <w:t>《中华人民共和国政府采购法》</w:t>
      </w:r>
      <w:r>
        <w:rPr>
          <w:rFonts w:hint="default" w:ascii="Calibri" w:hAnsi="Calibri" w:eastAsia="宋体" w:cs="Calibri"/>
          <w:szCs w:val="21"/>
        </w:rPr>
        <w:t>《中华人民共和国</w:t>
      </w:r>
      <w:r>
        <w:rPr>
          <w:rFonts w:hint="default" w:ascii="Calibri" w:hAnsi="Calibri" w:eastAsia="宋体" w:cs="Calibri"/>
          <w:szCs w:val="21"/>
          <w:lang w:val="en-US" w:eastAsia="zh-CN"/>
        </w:rPr>
        <w:t>民法典</w:t>
      </w:r>
      <w:r>
        <w:rPr>
          <w:rFonts w:hint="default" w:ascii="Calibri" w:hAnsi="Calibri" w:eastAsia="宋体" w:cs="Calibri"/>
          <w:szCs w:val="21"/>
        </w:rPr>
        <w:t>》，在平等自愿的基础上，同意按照下面的条款和条件，签署本合同。</w:t>
      </w:r>
    </w:p>
    <w:p w14:paraId="20DB8520">
      <w:pPr>
        <w:pStyle w:val="3"/>
        <w:pageBreakBefore w:val="0"/>
        <w:widowControl w:val="0"/>
        <w:kinsoku/>
        <w:wordWrap/>
        <w:overflowPunct/>
        <w:topLinePunct w:val="0"/>
        <w:bidi w:val="0"/>
        <w:snapToGrid w:val="0"/>
        <w:spacing w:line="300" w:lineRule="auto"/>
        <w:ind w:firstLine="422"/>
        <w:rPr>
          <w:rFonts w:hint="default" w:ascii="Calibri" w:hAnsi="Calibri" w:cs="Calibri"/>
        </w:rPr>
      </w:pPr>
      <w:r>
        <w:rPr>
          <w:rFonts w:hint="default" w:ascii="Calibri" w:hAnsi="Calibri" w:cs="Calibri"/>
          <w:lang w:val="en-US" w:eastAsia="zh-CN"/>
        </w:rPr>
        <w:t>一、</w:t>
      </w:r>
      <w:r>
        <w:rPr>
          <w:rFonts w:hint="default" w:ascii="Calibri" w:hAnsi="Calibri" w:cs="Calibri"/>
        </w:rPr>
        <w:t>项目采购依据</w:t>
      </w:r>
    </w:p>
    <w:p w14:paraId="2D0D4DB0">
      <w:pPr>
        <w:pageBreakBefore w:val="0"/>
        <w:widowControl w:val="0"/>
        <w:kinsoku/>
        <w:wordWrap/>
        <w:overflowPunct/>
        <w:topLinePunct w:val="0"/>
        <w:bidi w:val="0"/>
        <w:snapToGrid w:val="0"/>
        <w:spacing w:line="300" w:lineRule="auto"/>
        <w:ind w:firstLine="420" w:firstLineChars="200"/>
        <w:rPr>
          <w:rFonts w:hint="default" w:ascii="Calibri" w:hAnsi="Calibri" w:eastAsia="宋体" w:cs="Calibri"/>
          <w:szCs w:val="21"/>
          <w:lang w:eastAsia="zh-CN"/>
        </w:rPr>
      </w:pPr>
      <w:r>
        <w:rPr>
          <w:rFonts w:hint="default" w:ascii="Calibri" w:hAnsi="Calibri" w:cs="Calibri"/>
          <w:szCs w:val="21"/>
        </w:rPr>
        <w:t>政府采购预算执行确认书：</w:t>
      </w:r>
      <w:r>
        <w:rPr>
          <w:rFonts w:hint="default" w:ascii="Calibri" w:hAnsi="Calibri" w:cs="Calibri"/>
          <w:szCs w:val="21"/>
          <w:u w:val="single"/>
          <w:lang w:eastAsia="zh-CN"/>
        </w:rPr>
        <w:t>【</w:t>
      </w:r>
      <w:r>
        <w:rPr>
          <w:rFonts w:hint="eastAsia" w:eastAsia="楷体" w:cs="Calibri"/>
          <w:szCs w:val="21"/>
          <w:u w:val="single"/>
          <w:lang w:val="en-US" w:eastAsia="zh-CN"/>
        </w:rPr>
        <w:t>填写预算执行确认书号</w:t>
      </w:r>
      <w:r>
        <w:rPr>
          <w:rFonts w:hint="default" w:ascii="Calibri" w:hAnsi="Calibri" w:cs="Calibri"/>
          <w:szCs w:val="21"/>
          <w:u w:val="single"/>
          <w:lang w:eastAsia="zh-CN"/>
        </w:rPr>
        <w:t>】</w:t>
      </w:r>
      <w:r>
        <w:rPr>
          <w:rFonts w:hint="eastAsia" w:cs="Calibri"/>
          <w:szCs w:val="21"/>
          <w:u w:val="single"/>
          <w:lang w:eastAsia="zh-CN"/>
        </w:rPr>
        <w:t>。</w:t>
      </w:r>
    </w:p>
    <w:p w14:paraId="0C585727">
      <w:pPr>
        <w:pStyle w:val="3"/>
        <w:pageBreakBefore w:val="0"/>
        <w:widowControl w:val="0"/>
        <w:kinsoku/>
        <w:wordWrap/>
        <w:overflowPunct/>
        <w:topLinePunct w:val="0"/>
        <w:bidi w:val="0"/>
        <w:snapToGrid w:val="0"/>
        <w:spacing w:line="300" w:lineRule="auto"/>
        <w:rPr>
          <w:rFonts w:hint="default"/>
        </w:rPr>
      </w:pPr>
      <w:r>
        <w:rPr>
          <w:rFonts w:hint="eastAsia"/>
          <w:lang w:val="en-US" w:eastAsia="zh-CN"/>
        </w:rPr>
        <w:t>二</w:t>
      </w:r>
      <w:r>
        <w:rPr>
          <w:rFonts w:hint="default"/>
        </w:rPr>
        <w:t>、下列文件构成本合同的组成部分</w:t>
      </w:r>
    </w:p>
    <w:p w14:paraId="1C5FA5B3">
      <w:pPr>
        <w:pageBreakBefore w:val="0"/>
        <w:widowControl w:val="0"/>
        <w:kinsoku/>
        <w:wordWrap/>
        <w:overflowPunct/>
        <w:topLinePunct w:val="0"/>
        <w:bidi w:val="0"/>
        <w:snapToGrid w:val="0"/>
        <w:spacing w:line="300" w:lineRule="auto"/>
        <w:ind w:firstLine="420" w:firstLineChars="200"/>
        <w:rPr>
          <w:rFonts w:hint="eastAsia" w:ascii="Calibri" w:hAnsi="Calibri" w:eastAsia="宋体" w:cs="Calibri"/>
          <w:szCs w:val="21"/>
          <w:lang w:eastAsia="zh-CN"/>
        </w:rPr>
      </w:pPr>
      <w:r>
        <w:rPr>
          <w:rFonts w:hint="default" w:ascii="Calibri" w:hAnsi="Calibri" w:eastAsia="宋体" w:cs="Calibri"/>
          <w:szCs w:val="21"/>
        </w:rPr>
        <w:t>以下文件为本合同的组成部分，应该认为是一个整体，彼此相互解释，相互补充。组成合同的多个文件的优先支配地位的次序如下：a</w:t>
      </w:r>
      <w:r>
        <w:rPr>
          <w:rFonts w:hint="eastAsia" w:cs="Calibri"/>
          <w:szCs w:val="21"/>
          <w:lang w:val="en-US" w:eastAsia="zh-CN"/>
        </w:rPr>
        <w:t>.</w:t>
      </w:r>
      <w:r>
        <w:rPr>
          <w:rFonts w:hint="default" w:ascii="Calibri" w:hAnsi="Calibri" w:eastAsia="宋体" w:cs="Calibri"/>
          <w:szCs w:val="21"/>
        </w:rPr>
        <w:t>本合同书</w:t>
      </w:r>
      <w:r>
        <w:rPr>
          <w:rFonts w:hint="eastAsia" w:cs="Calibri"/>
          <w:szCs w:val="21"/>
          <w:lang w:eastAsia="zh-CN"/>
        </w:rPr>
        <w:t>；</w:t>
      </w:r>
      <w:r>
        <w:rPr>
          <w:rFonts w:hint="default" w:ascii="Calibri" w:hAnsi="Calibri" w:eastAsia="宋体" w:cs="Calibri"/>
          <w:szCs w:val="21"/>
        </w:rPr>
        <w:t>b</w:t>
      </w:r>
      <w:r>
        <w:rPr>
          <w:rFonts w:hint="eastAsia" w:cs="Calibri"/>
          <w:szCs w:val="21"/>
          <w:lang w:val="en-US" w:eastAsia="zh-CN"/>
        </w:rPr>
        <w:t>.</w:t>
      </w:r>
      <w:r>
        <w:rPr>
          <w:rFonts w:hint="default" w:ascii="Calibri" w:hAnsi="Calibri" w:eastAsia="宋体" w:cs="Calibri"/>
          <w:szCs w:val="21"/>
        </w:rPr>
        <w:t>中标通知书</w:t>
      </w:r>
      <w:r>
        <w:rPr>
          <w:rFonts w:hint="eastAsia" w:cs="Calibri"/>
          <w:szCs w:val="21"/>
          <w:lang w:eastAsia="zh-CN"/>
        </w:rPr>
        <w:t>；</w:t>
      </w:r>
      <w:r>
        <w:rPr>
          <w:rFonts w:hint="default" w:ascii="Calibri" w:hAnsi="Calibri" w:eastAsia="宋体" w:cs="Calibri"/>
          <w:szCs w:val="21"/>
        </w:rPr>
        <w:t>c</w:t>
      </w:r>
      <w:r>
        <w:rPr>
          <w:rFonts w:hint="eastAsia" w:cs="Calibri"/>
          <w:szCs w:val="21"/>
          <w:lang w:val="en-US" w:eastAsia="zh-CN"/>
        </w:rPr>
        <w:t>.</w:t>
      </w:r>
      <w:r>
        <w:rPr>
          <w:rFonts w:hint="default" w:ascii="Calibri" w:hAnsi="Calibri" w:eastAsia="宋体" w:cs="Calibri"/>
          <w:szCs w:val="21"/>
        </w:rPr>
        <w:t>询标承诺</w:t>
      </w:r>
      <w:r>
        <w:rPr>
          <w:rFonts w:hint="eastAsia" w:cs="Calibri"/>
          <w:szCs w:val="21"/>
          <w:lang w:eastAsia="zh-CN"/>
        </w:rPr>
        <w:t>；</w:t>
      </w:r>
      <w:r>
        <w:rPr>
          <w:rFonts w:hint="default" w:ascii="Calibri" w:hAnsi="Calibri" w:eastAsia="宋体" w:cs="Calibri"/>
          <w:szCs w:val="21"/>
        </w:rPr>
        <w:t>d</w:t>
      </w:r>
      <w:r>
        <w:rPr>
          <w:rFonts w:hint="eastAsia" w:cs="Calibri"/>
          <w:szCs w:val="21"/>
          <w:lang w:val="en-US" w:eastAsia="zh-CN"/>
        </w:rPr>
        <w:t>.</w:t>
      </w:r>
      <w:r>
        <w:rPr>
          <w:rFonts w:hint="default" w:ascii="Calibri" w:hAnsi="Calibri" w:eastAsia="宋体" w:cs="Calibri"/>
          <w:szCs w:val="21"/>
        </w:rPr>
        <w:t>投标文件</w:t>
      </w:r>
      <w:r>
        <w:rPr>
          <w:rFonts w:hint="eastAsia" w:cs="Calibri"/>
          <w:szCs w:val="21"/>
          <w:lang w:eastAsia="zh-CN"/>
        </w:rPr>
        <w:t>；</w:t>
      </w:r>
      <w:r>
        <w:rPr>
          <w:rFonts w:hint="default" w:ascii="Calibri" w:hAnsi="Calibri" w:eastAsia="宋体" w:cs="Calibri"/>
          <w:szCs w:val="21"/>
        </w:rPr>
        <w:t>e</w:t>
      </w:r>
      <w:r>
        <w:rPr>
          <w:rFonts w:hint="eastAsia" w:cs="Calibri"/>
          <w:szCs w:val="21"/>
          <w:lang w:val="en-US" w:eastAsia="zh-CN"/>
        </w:rPr>
        <w:t>.</w:t>
      </w:r>
      <w:r>
        <w:rPr>
          <w:rFonts w:hint="default" w:ascii="Calibri" w:hAnsi="Calibri" w:eastAsia="宋体" w:cs="Calibri"/>
          <w:szCs w:val="21"/>
        </w:rPr>
        <w:t>招标文件</w:t>
      </w:r>
      <w:r>
        <w:rPr>
          <w:rFonts w:hint="eastAsia" w:cs="Calibri"/>
          <w:szCs w:val="21"/>
          <w:lang w:eastAsia="zh-CN"/>
        </w:rPr>
        <w:t>。</w:t>
      </w:r>
    </w:p>
    <w:p w14:paraId="7426490B">
      <w:pPr>
        <w:pStyle w:val="3"/>
        <w:pageBreakBefore w:val="0"/>
        <w:widowControl w:val="0"/>
        <w:kinsoku/>
        <w:wordWrap/>
        <w:overflowPunct/>
        <w:topLinePunct w:val="0"/>
        <w:bidi w:val="0"/>
        <w:snapToGrid w:val="0"/>
        <w:spacing w:line="300" w:lineRule="auto"/>
        <w:rPr>
          <w:rFonts w:hint="default"/>
        </w:rPr>
      </w:pPr>
      <w:r>
        <w:rPr>
          <w:rFonts w:hint="eastAsia"/>
          <w:lang w:val="en-US" w:eastAsia="zh-CN"/>
        </w:rPr>
        <w:t>三</w:t>
      </w:r>
      <w:r>
        <w:rPr>
          <w:rFonts w:hint="default"/>
        </w:rPr>
        <w:t>、合同标的物</w:t>
      </w:r>
    </w:p>
    <w:p w14:paraId="39F6EFFC">
      <w:pPr>
        <w:pageBreakBefore w:val="0"/>
        <w:widowControl w:val="0"/>
        <w:kinsoku/>
        <w:wordWrap/>
        <w:overflowPunct/>
        <w:topLinePunct w:val="0"/>
        <w:bidi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本合同标的物名称及数量：</w:t>
      </w:r>
      <w:r>
        <w:rPr>
          <w:rFonts w:hint="default" w:ascii="Calibri" w:hAnsi="Calibri" w:eastAsia="宋体" w:cs="Calibri"/>
          <w:szCs w:val="21"/>
          <w:u w:val="single"/>
          <w:lang w:eastAsia="zh-CN"/>
        </w:rPr>
        <w:t>【</w:t>
      </w:r>
      <w:r>
        <w:rPr>
          <w:rFonts w:hint="eastAsia" w:ascii="楷体" w:hAnsi="楷体" w:eastAsia="楷体" w:cs="楷体"/>
          <w:i w:val="0"/>
          <w:iCs w:val="0"/>
          <w:szCs w:val="21"/>
          <w:u w:val="single"/>
          <w:lang w:val="en-US" w:eastAsia="zh-CN"/>
        </w:rPr>
        <w:t>填写标的物名称及数量</w:t>
      </w:r>
      <w:r>
        <w:rPr>
          <w:rFonts w:hint="default" w:ascii="Calibri" w:hAnsi="Calibri" w:eastAsia="宋体" w:cs="Calibri"/>
          <w:szCs w:val="21"/>
          <w:u w:val="single"/>
          <w:lang w:eastAsia="zh-CN"/>
        </w:rPr>
        <w:t>】</w:t>
      </w:r>
    </w:p>
    <w:p w14:paraId="593A6C7B">
      <w:pPr>
        <w:pStyle w:val="3"/>
        <w:pageBreakBefore w:val="0"/>
        <w:widowControl w:val="0"/>
        <w:kinsoku/>
        <w:wordWrap/>
        <w:overflowPunct/>
        <w:topLinePunct w:val="0"/>
        <w:bidi w:val="0"/>
        <w:snapToGrid w:val="0"/>
        <w:spacing w:line="300" w:lineRule="auto"/>
        <w:rPr>
          <w:rFonts w:hint="default"/>
        </w:rPr>
      </w:pPr>
      <w:r>
        <w:rPr>
          <w:rFonts w:hint="eastAsia"/>
          <w:lang w:val="en-US" w:eastAsia="zh-CN"/>
        </w:rPr>
        <w:t>四</w:t>
      </w:r>
      <w:r>
        <w:rPr>
          <w:rFonts w:hint="default"/>
        </w:rPr>
        <w:t>、合同总价</w:t>
      </w:r>
    </w:p>
    <w:p w14:paraId="5CCEE537">
      <w:pPr>
        <w:pageBreakBefore w:val="0"/>
        <w:widowControl w:val="0"/>
        <w:kinsoku/>
        <w:wordWrap/>
        <w:overflowPunct/>
        <w:topLinePunct w:val="0"/>
        <w:bidi w:val="0"/>
        <w:snapToGrid w:val="0"/>
        <w:spacing w:line="300" w:lineRule="auto"/>
        <w:ind w:firstLine="420" w:firstLineChars="200"/>
        <w:rPr>
          <w:rFonts w:hint="default" w:ascii="Calibri" w:hAnsi="Calibri" w:eastAsia="宋体" w:cs="Calibri"/>
          <w:szCs w:val="21"/>
        </w:rPr>
      </w:pPr>
      <w:r>
        <w:rPr>
          <w:rFonts w:hint="default" w:ascii="Calibri" w:hAnsi="Calibri" w:cs="Calibri"/>
          <w:i w:val="0"/>
          <w:iCs w:val="0"/>
          <w:szCs w:val="21"/>
          <w:lang w:val="en-US" w:eastAsia="zh-CN"/>
        </w:rPr>
        <w:t>1.</w:t>
      </w:r>
      <w:r>
        <w:rPr>
          <w:rFonts w:hint="default" w:ascii="Calibri" w:hAnsi="Calibri" w:eastAsia="宋体" w:cs="Calibri"/>
          <w:i w:val="0"/>
          <w:iCs w:val="0"/>
          <w:szCs w:val="21"/>
        </w:rPr>
        <w:t>本合同总价为</w:t>
      </w:r>
      <w:r>
        <w:rPr>
          <w:rFonts w:hint="default" w:ascii="Calibri" w:hAnsi="Calibri" w:eastAsia="宋体" w:cs="Calibri"/>
          <w:i w:val="0"/>
          <w:iCs w:val="0"/>
          <w:szCs w:val="21"/>
          <w:u w:val="single"/>
          <w:lang w:eastAsia="zh-CN"/>
        </w:rPr>
        <w:t>【</w:t>
      </w:r>
      <w:r>
        <w:rPr>
          <w:rFonts w:hint="default" w:ascii="Calibri" w:hAnsi="Calibri" w:eastAsia="楷体" w:cs="Calibri"/>
          <w:i w:val="0"/>
          <w:iCs w:val="0"/>
          <w:szCs w:val="21"/>
          <w:u w:val="single"/>
          <w:lang w:val="en-US" w:eastAsia="zh-CN"/>
        </w:rPr>
        <w:t>填写合同总价大写</w:t>
      </w:r>
      <w:r>
        <w:rPr>
          <w:rFonts w:hint="default" w:ascii="Calibri" w:hAnsi="Calibri" w:eastAsia="宋体" w:cs="Calibri"/>
          <w:i w:val="0"/>
          <w:iCs w:val="0"/>
          <w:szCs w:val="21"/>
          <w:u w:val="single"/>
          <w:lang w:eastAsia="zh-CN"/>
        </w:rPr>
        <w:t>】</w:t>
      </w:r>
      <w:r>
        <w:rPr>
          <w:rFonts w:hint="default" w:ascii="Calibri" w:hAnsi="Calibri" w:eastAsia="宋体" w:cs="Calibri"/>
          <w:i w:val="0"/>
          <w:iCs w:val="0"/>
          <w:szCs w:val="21"/>
        </w:rPr>
        <w:t>人民币</w:t>
      </w:r>
      <w:r>
        <w:rPr>
          <w:rFonts w:hint="default" w:ascii="Calibri" w:hAnsi="Calibri" w:eastAsia="宋体" w:cs="Calibri"/>
          <w:i w:val="0"/>
          <w:iCs w:val="0"/>
          <w:szCs w:val="21"/>
          <w:lang w:eastAsia="zh-CN"/>
        </w:rPr>
        <w:t>（</w:t>
      </w:r>
      <w:r>
        <w:rPr>
          <w:rFonts w:hint="default" w:ascii="Calibri" w:hAnsi="Calibri" w:eastAsia="宋体" w:cs="Calibri"/>
          <w:i w:val="0"/>
          <w:iCs w:val="0"/>
          <w:szCs w:val="21"/>
          <w:u w:val="single"/>
          <w:lang w:eastAsia="zh-CN"/>
        </w:rPr>
        <w:t>【</w:t>
      </w:r>
      <w:r>
        <w:rPr>
          <w:rFonts w:hint="default" w:ascii="Calibri" w:hAnsi="Calibri" w:eastAsia="楷体" w:cs="Calibri"/>
          <w:i w:val="0"/>
          <w:iCs w:val="0"/>
          <w:szCs w:val="21"/>
          <w:u w:val="single"/>
          <w:lang w:val="en-US" w:eastAsia="zh-CN"/>
        </w:rPr>
        <w:t>填写合同总价小写</w:t>
      </w:r>
      <w:r>
        <w:rPr>
          <w:rFonts w:hint="default" w:ascii="Calibri" w:hAnsi="Calibri" w:eastAsia="宋体" w:cs="Calibri"/>
          <w:i w:val="0"/>
          <w:iCs w:val="0"/>
          <w:szCs w:val="21"/>
          <w:u w:val="single"/>
          <w:lang w:eastAsia="zh-CN"/>
        </w:rPr>
        <w:t>】</w:t>
      </w:r>
      <w:r>
        <w:rPr>
          <w:rFonts w:hint="default" w:ascii="Calibri" w:hAnsi="Calibri" w:eastAsia="宋体" w:cs="Calibri"/>
          <w:i w:val="0"/>
          <w:iCs w:val="0"/>
          <w:szCs w:val="21"/>
          <w:lang w:eastAsia="zh-CN"/>
        </w:rPr>
        <w:t>）</w:t>
      </w:r>
      <w:r>
        <w:rPr>
          <w:rFonts w:hint="default" w:ascii="Calibri" w:hAnsi="Calibri" w:eastAsia="宋体" w:cs="Calibri"/>
          <w:i w:val="0"/>
          <w:iCs w:val="0"/>
          <w:szCs w:val="21"/>
          <w:lang w:val="en-US" w:eastAsia="zh-CN"/>
        </w:rPr>
        <w:t>元</w:t>
      </w:r>
      <w:r>
        <w:rPr>
          <w:rFonts w:hint="default" w:ascii="Calibri" w:hAnsi="Calibri" w:eastAsia="宋体" w:cs="Calibri"/>
          <w:i w:val="0"/>
          <w:iCs w:val="0"/>
          <w:szCs w:val="21"/>
        </w:rPr>
        <w:t>。</w:t>
      </w:r>
    </w:p>
    <w:p w14:paraId="4D0F854C">
      <w:pPr>
        <w:pageBreakBefore w:val="0"/>
        <w:widowControl w:val="0"/>
        <w:kinsoku/>
        <w:wordWrap/>
        <w:overflowPunct/>
        <w:topLinePunct w:val="0"/>
        <w:bidi w:val="0"/>
        <w:snapToGrid w:val="0"/>
        <w:spacing w:line="300" w:lineRule="auto"/>
        <w:ind w:firstLine="420" w:firstLineChars="200"/>
        <w:rPr>
          <w:rFonts w:hint="default" w:ascii="Calibri" w:hAnsi="Calibri" w:eastAsia="宋体" w:cs="Calibri"/>
          <w:i w:val="0"/>
          <w:iCs w:val="0"/>
          <w:szCs w:val="21"/>
          <w:u w:val="none"/>
          <w:lang w:eastAsia="zh-CN"/>
        </w:rPr>
      </w:pPr>
      <w:r>
        <w:rPr>
          <w:rFonts w:hint="default" w:ascii="Calibri" w:hAnsi="Calibri" w:cs="Calibri"/>
          <w:i w:val="0"/>
          <w:iCs w:val="0"/>
          <w:szCs w:val="21"/>
          <w:lang w:val="en-US" w:eastAsia="zh-CN"/>
        </w:rPr>
        <w:t>2.</w:t>
      </w:r>
      <w:r>
        <w:rPr>
          <w:rFonts w:hint="default" w:ascii="Calibri" w:hAnsi="Calibri" w:eastAsia="宋体" w:cs="Calibri"/>
          <w:i w:val="0"/>
          <w:iCs w:val="0"/>
          <w:szCs w:val="21"/>
        </w:rPr>
        <w:t>分项价格：</w:t>
      </w:r>
      <w:r>
        <w:rPr>
          <w:rFonts w:hint="default" w:ascii="Calibri" w:hAnsi="Calibri" w:eastAsia="宋体" w:cs="Calibri"/>
          <w:i w:val="0"/>
          <w:iCs w:val="0"/>
          <w:szCs w:val="21"/>
          <w:u w:val="single"/>
          <w:lang w:eastAsia="zh-CN"/>
        </w:rPr>
        <w:t>【</w:t>
      </w:r>
      <w:r>
        <w:rPr>
          <w:rFonts w:hint="default" w:ascii="Calibri" w:hAnsi="Calibri" w:eastAsia="楷体" w:cs="Calibri"/>
          <w:i w:val="0"/>
          <w:iCs w:val="0"/>
          <w:szCs w:val="21"/>
          <w:u w:val="single"/>
          <w:lang w:val="en-US" w:eastAsia="zh-CN"/>
        </w:rPr>
        <w:t>填写分项价格</w:t>
      </w:r>
      <w:r>
        <w:rPr>
          <w:rFonts w:hint="default" w:ascii="Calibri" w:hAnsi="Calibri" w:eastAsia="宋体" w:cs="Calibri"/>
          <w:i w:val="0"/>
          <w:iCs w:val="0"/>
          <w:szCs w:val="21"/>
          <w:u w:val="single"/>
          <w:lang w:eastAsia="zh-CN"/>
        </w:rPr>
        <w:t>】</w:t>
      </w:r>
      <w:r>
        <w:rPr>
          <w:rFonts w:hint="default" w:ascii="Calibri" w:hAnsi="Calibri" w:eastAsia="宋体" w:cs="Calibri"/>
          <w:i w:val="0"/>
          <w:iCs w:val="0"/>
          <w:szCs w:val="21"/>
          <w:u w:val="none"/>
          <w:lang w:eastAsia="zh-CN"/>
        </w:rPr>
        <w:t>。</w:t>
      </w:r>
    </w:p>
    <w:p w14:paraId="572BC0B3">
      <w:pPr>
        <w:pageBreakBefore w:val="0"/>
        <w:widowControl w:val="0"/>
        <w:kinsoku/>
        <w:wordWrap/>
        <w:overflowPunct/>
        <w:topLinePunct w:val="0"/>
        <w:bidi w:val="0"/>
        <w:snapToGrid w:val="0"/>
        <w:spacing w:line="300" w:lineRule="auto"/>
        <w:ind w:firstLine="420" w:firstLineChars="200"/>
        <w:rPr>
          <w:rFonts w:hint="eastAsia" w:cs="Calibri"/>
          <w:szCs w:val="21"/>
          <w:u w:val="none"/>
          <w:lang w:eastAsia="zh-CN"/>
        </w:rPr>
      </w:pPr>
      <w:r>
        <w:rPr>
          <w:rFonts w:hint="default" w:ascii="Calibri" w:hAnsi="Calibri" w:eastAsia="宋体" w:cs="Calibri"/>
          <w:i w:val="0"/>
          <w:iCs w:val="0"/>
          <w:szCs w:val="21"/>
          <w:u w:val="none"/>
          <w:lang w:val="en-US" w:eastAsia="zh-CN"/>
        </w:rPr>
        <w:t>其中：中小企业承接金额为：</w:t>
      </w:r>
      <w:r>
        <w:rPr>
          <w:rFonts w:hint="default" w:ascii="Calibri" w:hAnsi="Calibri" w:eastAsia="宋体" w:cs="Calibri"/>
          <w:i w:val="0"/>
          <w:iCs w:val="0"/>
          <w:szCs w:val="21"/>
          <w:u w:val="single"/>
          <w:lang w:eastAsia="zh-CN"/>
        </w:rPr>
        <w:t>【</w:t>
      </w:r>
      <w:r>
        <w:rPr>
          <w:rFonts w:hint="default" w:ascii="Calibri" w:hAnsi="Calibri" w:eastAsia="楷体" w:cs="Calibri"/>
          <w:i w:val="0"/>
          <w:iCs w:val="0"/>
          <w:szCs w:val="21"/>
          <w:u w:val="single"/>
          <w:lang w:val="en-US" w:eastAsia="zh-CN"/>
        </w:rPr>
        <w:t>填写中小企业承接金额</w:t>
      </w:r>
      <w:r>
        <w:rPr>
          <w:rFonts w:hint="default" w:ascii="Calibri" w:hAnsi="Calibri" w:eastAsia="宋体" w:cs="Calibri"/>
          <w:i w:val="0"/>
          <w:iCs w:val="0"/>
          <w:szCs w:val="21"/>
          <w:u w:val="single"/>
          <w:lang w:eastAsia="zh-CN"/>
        </w:rPr>
        <w:t>】</w:t>
      </w:r>
      <w:r>
        <w:rPr>
          <w:rFonts w:hint="default" w:ascii="Calibri" w:hAnsi="Calibri" w:eastAsia="宋体" w:cs="Calibri"/>
          <w:i w:val="0"/>
          <w:iCs w:val="0"/>
          <w:szCs w:val="21"/>
        </w:rPr>
        <w:t>元人民币</w:t>
      </w:r>
      <w:r>
        <w:rPr>
          <w:rFonts w:hint="default" w:ascii="Calibri" w:hAnsi="Calibri" w:eastAsia="宋体" w:cs="Calibri"/>
          <w:i w:val="0"/>
          <w:iCs w:val="0"/>
          <w:szCs w:val="21"/>
          <w:lang w:eastAsia="zh-CN"/>
        </w:rPr>
        <w:t>，</w:t>
      </w:r>
      <w:r>
        <w:rPr>
          <w:rFonts w:hint="default" w:ascii="Calibri" w:hAnsi="Calibri" w:eastAsia="宋体" w:cs="Calibri"/>
          <w:i w:val="0"/>
          <w:iCs w:val="0"/>
          <w:szCs w:val="21"/>
          <w:lang w:val="en-US" w:eastAsia="zh-CN"/>
        </w:rPr>
        <w:t>小微企业</w:t>
      </w:r>
      <w:r>
        <w:rPr>
          <w:rFonts w:hint="default" w:ascii="Calibri" w:hAnsi="Calibri" w:eastAsia="宋体" w:cs="Calibri"/>
          <w:i w:val="0"/>
          <w:iCs w:val="0"/>
          <w:szCs w:val="21"/>
          <w:u w:val="none"/>
          <w:lang w:val="en-US" w:eastAsia="zh-CN"/>
        </w:rPr>
        <w:t>承接金额为：</w:t>
      </w:r>
      <w:r>
        <w:rPr>
          <w:rFonts w:hint="default" w:ascii="Calibri" w:hAnsi="Calibri" w:eastAsia="宋体" w:cs="Calibri"/>
          <w:i w:val="0"/>
          <w:iCs w:val="0"/>
          <w:szCs w:val="21"/>
          <w:u w:val="single"/>
          <w:lang w:eastAsia="zh-CN"/>
        </w:rPr>
        <w:t>【</w:t>
      </w:r>
      <w:r>
        <w:rPr>
          <w:rFonts w:hint="default" w:ascii="Calibri" w:hAnsi="Calibri" w:eastAsia="楷体" w:cs="Calibri"/>
          <w:i w:val="0"/>
          <w:iCs w:val="0"/>
          <w:szCs w:val="21"/>
          <w:u w:val="single"/>
          <w:lang w:val="en-US" w:eastAsia="zh-CN"/>
        </w:rPr>
        <w:t>填</w:t>
      </w:r>
      <w:r>
        <w:rPr>
          <w:rFonts w:hint="eastAsia" w:ascii="楷体" w:hAnsi="楷体" w:eastAsia="楷体" w:cs="楷体"/>
          <w:i w:val="0"/>
          <w:iCs w:val="0"/>
          <w:szCs w:val="21"/>
          <w:u w:val="single"/>
          <w:lang w:val="en-US" w:eastAsia="zh-CN"/>
        </w:rPr>
        <w:t>写其中的小微企业承接金额</w:t>
      </w:r>
      <w:r>
        <w:rPr>
          <w:rFonts w:hint="eastAsia" w:ascii="宋体" w:hAnsi="宋体" w:eastAsia="宋体" w:cs="宋体"/>
          <w:i w:val="0"/>
          <w:iCs w:val="0"/>
          <w:szCs w:val="21"/>
          <w:u w:val="single"/>
          <w:lang w:eastAsia="zh-CN"/>
        </w:rPr>
        <w:t>】</w:t>
      </w:r>
      <w:r>
        <w:rPr>
          <w:rFonts w:hint="eastAsia" w:ascii="宋体" w:hAnsi="宋体" w:eastAsia="宋体" w:cs="宋体"/>
          <w:i w:val="0"/>
          <w:iCs w:val="0"/>
          <w:szCs w:val="21"/>
        </w:rPr>
        <w:t>元人民币</w:t>
      </w:r>
      <w:r>
        <w:rPr>
          <w:rFonts w:hint="eastAsia" w:ascii="宋体" w:hAnsi="宋体" w:eastAsia="宋体" w:cs="宋体"/>
          <w:i w:val="0"/>
          <w:iCs w:val="0"/>
          <w:szCs w:val="21"/>
          <w:lang w:eastAsia="zh-CN"/>
        </w:rPr>
        <w:t>。</w:t>
      </w:r>
    </w:p>
    <w:p w14:paraId="6DDBC6CD">
      <w:pPr>
        <w:pStyle w:val="3"/>
        <w:pageBreakBefore w:val="0"/>
        <w:widowControl w:val="0"/>
        <w:kinsoku/>
        <w:wordWrap/>
        <w:overflowPunct/>
        <w:topLinePunct w:val="0"/>
        <w:bidi w:val="0"/>
        <w:snapToGrid w:val="0"/>
        <w:spacing w:line="300" w:lineRule="auto"/>
        <w:rPr>
          <w:rFonts w:hint="default"/>
        </w:rPr>
      </w:pPr>
      <w:r>
        <w:rPr>
          <w:rFonts w:hint="default"/>
        </w:rPr>
        <w:t>五、合同价款的支付</w:t>
      </w:r>
    </w:p>
    <w:p w14:paraId="15415469">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Cs w:val="21"/>
        </w:rPr>
      </w:pPr>
      <w:r>
        <w:rPr>
          <w:rFonts w:hint="default" w:ascii="Calibri" w:hAnsi="Calibri" w:eastAsia="宋体" w:cs="Calibri"/>
          <w:szCs w:val="21"/>
        </w:rPr>
        <w:t>1</w:t>
      </w:r>
      <w:r>
        <w:rPr>
          <w:rFonts w:hint="eastAsia" w:cs="Calibri"/>
          <w:szCs w:val="21"/>
          <w:lang w:val="en-US" w:eastAsia="zh-CN"/>
        </w:rPr>
        <w:t>.</w:t>
      </w:r>
      <w:r>
        <w:rPr>
          <w:rFonts w:hint="default" w:ascii="Calibri" w:hAnsi="Calibri" w:eastAsia="宋体" w:cs="Calibri"/>
          <w:szCs w:val="21"/>
        </w:rPr>
        <w:t>本合同中甲乙双方之间所发生的一切费用以人民币进行结算。</w:t>
      </w:r>
    </w:p>
    <w:p w14:paraId="27A77C07">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Cs w:val="21"/>
        </w:rPr>
      </w:pPr>
      <w:r>
        <w:rPr>
          <w:rFonts w:hint="default" w:ascii="Calibri" w:hAnsi="Calibri" w:eastAsia="宋体" w:cs="Calibri"/>
          <w:szCs w:val="21"/>
        </w:rPr>
        <w:t>2</w:t>
      </w:r>
      <w:r>
        <w:rPr>
          <w:rFonts w:hint="eastAsia" w:cs="Calibri"/>
          <w:szCs w:val="21"/>
          <w:lang w:val="en-US" w:eastAsia="zh-CN"/>
        </w:rPr>
        <w:t>.</w:t>
      </w:r>
      <w:r>
        <w:rPr>
          <w:rFonts w:hint="default" w:ascii="Calibri" w:hAnsi="Calibri" w:eastAsia="宋体" w:cs="Calibri"/>
          <w:szCs w:val="21"/>
        </w:rPr>
        <w:t>支付方式：</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1816"/>
        <w:gridCol w:w="6670"/>
      </w:tblGrid>
      <w:tr w14:paraId="46916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noWrap w:val="0"/>
            <w:vAlign w:val="center"/>
          </w:tcPr>
          <w:p w14:paraId="2B20A282">
            <w:pPr>
              <w:pageBreakBefore w:val="0"/>
              <w:kinsoku/>
              <w:wordWrap/>
              <w:overflowPunct/>
              <w:bidi w:val="0"/>
              <w:adjustRightInd w:val="0"/>
              <w:snapToGrid w:val="0"/>
              <w:spacing w:line="300" w:lineRule="auto"/>
              <w:jc w:val="both"/>
              <w:rPr>
                <w:rFonts w:hint="eastAsia" w:ascii="Calibri" w:hAnsi="Calibri" w:eastAsia="宋体" w:cs="Calibri"/>
                <w:i w:val="0"/>
                <w:iCs w:val="0"/>
                <w:kern w:val="0"/>
                <w:sz w:val="21"/>
                <w:szCs w:val="21"/>
                <w:lang w:val="en-US" w:eastAsia="zh-CN" w:bidi="ar-SA"/>
              </w:rPr>
            </w:pPr>
            <w:r>
              <w:rPr>
                <w:rFonts w:hint="default" w:ascii="Calibri" w:hAnsi="Calibri" w:eastAsia="宋体" w:cs="Calibri"/>
                <w:i w:val="0"/>
                <w:iCs w:val="0"/>
                <w:kern w:val="0"/>
                <w:szCs w:val="21"/>
              </w:rPr>
              <w:t>付款次</w:t>
            </w:r>
            <w:r>
              <w:rPr>
                <w:rFonts w:hint="eastAsia" w:cs="Calibri"/>
                <w:i w:val="0"/>
                <w:iCs w:val="0"/>
                <w:kern w:val="0"/>
                <w:szCs w:val="21"/>
                <w:lang w:val="en-US" w:eastAsia="zh-CN"/>
              </w:rPr>
              <w:t>序</w:t>
            </w:r>
          </w:p>
        </w:tc>
        <w:tc>
          <w:tcPr>
            <w:tcW w:w="1816" w:type="dxa"/>
            <w:noWrap w:val="0"/>
            <w:vAlign w:val="center"/>
          </w:tcPr>
          <w:p w14:paraId="7949CBDD">
            <w:pPr>
              <w:pageBreakBefore w:val="0"/>
              <w:kinsoku/>
              <w:wordWrap/>
              <w:overflowPunct/>
              <w:bidi w:val="0"/>
              <w:adjustRightInd w:val="0"/>
              <w:snapToGrid w:val="0"/>
              <w:spacing w:line="300" w:lineRule="auto"/>
              <w:jc w:val="both"/>
              <w:rPr>
                <w:rFonts w:hint="default" w:ascii="Calibri" w:hAnsi="Calibri" w:eastAsia="宋体" w:cs="Calibri"/>
                <w:i w:val="0"/>
                <w:iCs w:val="0"/>
                <w:kern w:val="0"/>
                <w:sz w:val="21"/>
                <w:szCs w:val="21"/>
                <w:lang w:val="en-US" w:eastAsia="zh-CN" w:bidi="ar-SA"/>
              </w:rPr>
            </w:pPr>
            <w:r>
              <w:rPr>
                <w:rFonts w:hint="default" w:ascii="Calibri" w:hAnsi="Calibri" w:eastAsia="宋体" w:cs="Calibri"/>
                <w:i w:val="0"/>
                <w:iCs w:val="0"/>
                <w:kern w:val="0"/>
                <w:szCs w:val="21"/>
              </w:rPr>
              <w:t>约定支付条件</w:t>
            </w:r>
          </w:p>
        </w:tc>
        <w:tc>
          <w:tcPr>
            <w:tcW w:w="6670" w:type="dxa"/>
            <w:noWrap w:val="0"/>
            <w:vAlign w:val="center"/>
          </w:tcPr>
          <w:p w14:paraId="2CA9AEAE">
            <w:pPr>
              <w:pageBreakBefore w:val="0"/>
              <w:kinsoku/>
              <w:wordWrap/>
              <w:overflowPunct/>
              <w:bidi w:val="0"/>
              <w:adjustRightInd w:val="0"/>
              <w:snapToGrid w:val="0"/>
              <w:spacing w:line="300" w:lineRule="auto"/>
              <w:jc w:val="both"/>
              <w:rPr>
                <w:rFonts w:hint="default" w:ascii="Calibri" w:hAnsi="Calibri" w:eastAsia="宋体" w:cs="Calibri"/>
                <w:i w:val="0"/>
                <w:iCs w:val="0"/>
                <w:kern w:val="0"/>
                <w:sz w:val="21"/>
                <w:szCs w:val="21"/>
                <w:lang w:val="en-US" w:eastAsia="zh-CN" w:bidi="ar-SA"/>
              </w:rPr>
            </w:pPr>
            <w:r>
              <w:rPr>
                <w:rFonts w:hint="default" w:ascii="Calibri" w:hAnsi="Calibri" w:eastAsia="宋体" w:cs="Calibri"/>
                <w:i w:val="0"/>
                <w:iCs w:val="0"/>
                <w:kern w:val="0"/>
                <w:szCs w:val="21"/>
              </w:rPr>
              <w:t>付款条件</w:t>
            </w:r>
          </w:p>
        </w:tc>
      </w:tr>
      <w:tr w14:paraId="049D1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noWrap w:val="0"/>
            <w:vAlign w:val="center"/>
          </w:tcPr>
          <w:p w14:paraId="1B7AC701">
            <w:pPr>
              <w:jc w:val="both"/>
              <w:rPr>
                <w:rFonts w:hint="default" w:ascii="Calibri" w:hAnsi="Calibri" w:eastAsia="宋体" w:cs="Calibri"/>
                <w:i w:val="0"/>
                <w:iCs w:val="0"/>
                <w:kern w:val="2"/>
                <w:sz w:val="21"/>
                <w:szCs w:val="24"/>
                <w:lang w:val="en-US" w:eastAsia="zh-CN" w:bidi="ar-SA"/>
              </w:rPr>
            </w:pPr>
          </w:p>
        </w:tc>
        <w:tc>
          <w:tcPr>
            <w:tcW w:w="1816" w:type="dxa"/>
            <w:noWrap w:val="0"/>
            <w:vAlign w:val="center"/>
          </w:tcPr>
          <w:p w14:paraId="604E6304">
            <w:pPr>
              <w:rPr>
                <w:rFonts w:hint="default" w:ascii="Calibri" w:hAnsi="Calibri" w:eastAsia="宋体" w:cs="Calibri"/>
                <w:i w:val="0"/>
                <w:iCs w:val="0"/>
                <w:kern w:val="2"/>
                <w:sz w:val="21"/>
                <w:szCs w:val="24"/>
                <w:lang w:val="en-US" w:eastAsia="zh-CN" w:bidi="ar-SA"/>
              </w:rPr>
            </w:pPr>
          </w:p>
        </w:tc>
        <w:tc>
          <w:tcPr>
            <w:tcW w:w="6670" w:type="dxa"/>
            <w:noWrap w:val="0"/>
            <w:vAlign w:val="center"/>
          </w:tcPr>
          <w:p w14:paraId="2FB3FEF3">
            <w:pPr>
              <w:rPr>
                <w:rFonts w:hint="default" w:ascii="Calibri" w:hAnsi="Calibri" w:eastAsia="宋体" w:cs="Calibri"/>
                <w:i w:val="0"/>
                <w:iCs w:val="0"/>
                <w:kern w:val="2"/>
                <w:sz w:val="21"/>
                <w:szCs w:val="24"/>
                <w:lang w:val="en-US" w:eastAsia="zh-CN" w:bidi="ar-SA"/>
              </w:rPr>
            </w:pPr>
          </w:p>
        </w:tc>
      </w:tr>
      <w:tr w14:paraId="60D1D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noWrap w:val="0"/>
            <w:vAlign w:val="center"/>
          </w:tcPr>
          <w:p w14:paraId="4280BF2E">
            <w:pPr>
              <w:jc w:val="both"/>
              <w:rPr>
                <w:rFonts w:hint="default" w:ascii="Calibri" w:hAnsi="Calibri" w:eastAsia="宋体" w:cs="Calibri"/>
                <w:i w:val="0"/>
                <w:iCs w:val="0"/>
                <w:kern w:val="2"/>
                <w:sz w:val="21"/>
                <w:szCs w:val="24"/>
                <w:lang w:val="en-US" w:eastAsia="zh-CN" w:bidi="ar-SA"/>
              </w:rPr>
            </w:pPr>
          </w:p>
        </w:tc>
        <w:tc>
          <w:tcPr>
            <w:tcW w:w="1816" w:type="dxa"/>
            <w:noWrap w:val="0"/>
            <w:vAlign w:val="center"/>
          </w:tcPr>
          <w:p w14:paraId="430F2755">
            <w:pPr>
              <w:rPr>
                <w:rFonts w:hint="default" w:ascii="Calibri" w:hAnsi="Calibri" w:eastAsia="宋体" w:cs="Calibri"/>
                <w:i w:val="0"/>
                <w:iCs w:val="0"/>
                <w:kern w:val="2"/>
                <w:sz w:val="21"/>
                <w:szCs w:val="24"/>
                <w:lang w:val="en-US" w:eastAsia="zh-CN" w:bidi="ar-SA"/>
              </w:rPr>
            </w:pPr>
          </w:p>
        </w:tc>
        <w:tc>
          <w:tcPr>
            <w:tcW w:w="6670" w:type="dxa"/>
            <w:noWrap w:val="0"/>
            <w:vAlign w:val="center"/>
          </w:tcPr>
          <w:p w14:paraId="346F1FD7">
            <w:pPr>
              <w:rPr>
                <w:rFonts w:hint="default" w:ascii="Calibri" w:hAnsi="Calibri" w:eastAsia="宋体" w:cs="Calibri"/>
                <w:i w:val="0"/>
                <w:iCs w:val="0"/>
                <w:kern w:val="2"/>
                <w:sz w:val="21"/>
                <w:szCs w:val="24"/>
                <w:lang w:val="en-US" w:eastAsia="zh-CN" w:bidi="ar-SA"/>
              </w:rPr>
            </w:pPr>
          </w:p>
        </w:tc>
      </w:tr>
      <w:tr w14:paraId="31F6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noWrap w:val="0"/>
            <w:vAlign w:val="center"/>
          </w:tcPr>
          <w:p w14:paraId="45371C11">
            <w:pPr>
              <w:jc w:val="both"/>
              <w:rPr>
                <w:rFonts w:hint="default" w:ascii="Calibri" w:hAnsi="Calibri" w:eastAsia="宋体" w:cs="Calibri"/>
                <w:i w:val="0"/>
                <w:iCs w:val="0"/>
                <w:kern w:val="2"/>
                <w:sz w:val="21"/>
                <w:szCs w:val="24"/>
                <w:lang w:val="en-US" w:eastAsia="zh-CN" w:bidi="ar-SA"/>
              </w:rPr>
            </w:pPr>
          </w:p>
        </w:tc>
        <w:tc>
          <w:tcPr>
            <w:tcW w:w="1816" w:type="dxa"/>
            <w:noWrap w:val="0"/>
            <w:vAlign w:val="center"/>
          </w:tcPr>
          <w:p w14:paraId="1B6D3EC5">
            <w:pPr>
              <w:rPr>
                <w:rFonts w:hint="default" w:ascii="Calibri" w:hAnsi="Calibri" w:eastAsia="宋体" w:cs="Calibri"/>
                <w:i w:val="0"/>
                <w:iCs w:val="0"/>
                <w:kern w:val="2"/>
                <w:sz w:val="21"/>
                <w:szCs w:val="24"/>
                <w:lang w:val="en-US" w:eastAsia="zh-CN" w:bidi="ar-SA"/>
              </w:rPr>
            </w:pPr>
          </w:p>
        </w:tc>
        <w:tc>
          <w:tcPr>
            <w:tcW w:w="6670" w:type="dxa"/>
            <w:noWrap w:val="0"/>
            <w:vAlign w:val="center"/>
          </w:tcPr>
          <w:p w14:paraId="5286379F">
            <w:pPr>
              <w:rPr>
                <w:rFonts w:hint="default" w:ascii="Calibri" w:hAnsi="Calibri" w:eastAsia="宋体" w:cs="Calibri"/>
                <w:i w:val="0"/>
                <w:iCs w:val="0"/>
                <w:kern w:val="2"/>
                <w:sz w:val="21"/>
                <w:szCs w:val="24"/>
                <w:lang w:val="en-US" w:eastAsia="zh-CN" w:bidi="ar-SA"/>
              </w:rPr>
            </w:pPr>
          </w:p>
        </w:tc>
      </w:tr>
    </w:tbl>
    <w:p w14:paraId="456D448B">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i w:val="0"/>
          <w:iCs w:val="0"/>
          <w:lang w:val="en-US" w:eastAsia="zh-CN"/>
        </w:rPr>
      </w:pPr>
      <w:r>
        <w:rPr>
          <w:rFonts w:hint="default" w:ascii="Calibri" w:hAnsi="Calibri" w:eastAsia="宋体" w:cs="Calibri"/>
          <w:i w:val="0"/>
          <w:iCs w:val="0"/>
          <w:lang w:val="en-US" w:eastAsia="zh-CN"/>
        </w:rPr>
        <w:t>预付款</w:t>
      </w:r>
      <w:r>
        <w:rPr>
          <w:rFonts w:hint="eastAsia" w:cs="Calibri"/>
          <w:i w:val="0"/>
          <w:iCs w:val="0"/>
          <w:lang w:val="en-US" w:eastAsia="zh-CN"/>
        </w:rPr>
        <w:t>支付周期</w:t>
      </w:r>
      <w:r>
        <w:rPr>
          <w:rFonts w:hint="default" w:ascii="Calibri" w:hAnsi="Calibri" w:eastAsia="宋体" w:cs="Calibri"/>
          <w:i w:val="0"/>
          <w:iCs w:val="0"/>
          <w:lang w:val="en-US" w:eastAsia="zh-CN"/>
        </w:rPr>
        <w:t>：</w:t>
      </w:r>
      <w:r>
        <w:rPr>
          <w:rFonts w:hint="eastAsia" w:cs="Calibri"/>
          <w:i w:val="0"/>
          <w:iCs w:val="0"/>
          <w:lang w:val="en-US" w:eastAsia="zh-CN"/>
        </w:rPr>
        <w:t>满足</w:t>
      </w:r>
      <w:r>
        <w:rPr>
          <w:rFonts w:hint="default" w:ascii="Calibri" w:hAnsi="Calibri" w:eastAsia="宋体" w:cs="Calibri"/>
          <w:i w:val="0"/>
          <w:iCs w:val="0"/>
          <w:kern w:val="0"/>
          <w:szCs w:val="21"/>
        </w:rPr>
        <w:t>约定支付条件</w:t>
      </w:r>
      <w:r>
        <w:rPr>
          <w:rFonts w:hint="default" w:ascii="Calibri" w:hAnsi="Calibri" w:eastAsia="宋体" w:cs="Calibri"/>
          <w:i w:val="0"/>
          <w:iCs w:val="0"/>
          <w:lang w:val="en-US" w:eastAsia="zh-CN"/>
        </w:rPr>
        <w:t>后7个工作日内支付至</w:t>
      </w:r>
      <w:r>
        <w:rPr>
          <w:rFonts w:hint="default" w:ascii="Calibri" w:hAnsi="Calibri" w:eastAsia="宋体" w:cs="Calibri"/>
          <w:i w:val="0"/>
          <w:iCs w:val="0"/>
          <w:szCs w:val="21"/>
          <w:lang w:val="en-US" w:eastAsia="zh-CN"/>
        </w:rPr>
        <w:t>合同乙方</w:t>
      </w:r>
      <w:r>
        <w:rPr>
          <w:rFonts w:hint="default" w:ascii="Calibri" w:hAnsi="Calibri" w:eastAsia="宋体" w:cs="Calibri"/>
          <w:i w:val="0"/>
          <w:iCs w:val="0"/>
          <w:lang w:val="en-US" w:eastAsia="zh-CN"/>
        </w:rPr>
        <w:t>账户；</w:t>
      </w:r>
    </w:p>
    <w:p w14:paraId="470BBA23">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i w:val="0"/>
          <w:iCs w:val="0"/>
          <w:lang w:val="en-US" w:eastAsia="zh-CN"/>
        </w:rPr>
      </w:pPr>
      <w:r>
        <w:rPr>
          <w:rFonts w:hint="default" w:ascii="Calibri" w:hAnsi="Calibri" w:eastAsia="宋体" w:cs="Calibri"/>
          <w:i w:val="0"/>
          <w:iCs w:val="0"/>
          <w:lang w:val="en-US" w:eastAsia="zh-CN"/>
        </w:rPr>
        <w:t>其余合同款</w:t>
      </w:r>
      <w:r>
        <w:rPr>
          <w:rFonts w:hint="eastAsia" w:cs="Calibri"/>
          <w:i w:val="0"/>
          <w:iCs w:val="0"/>
          <w:lang w:val="en-US" w:eastAsia="zh-CN"/>
        </w:rPr>
        <w:t>支付周期</w:t>
      </w:r>
      <w:r>
        <w:rPr>
          <w:rFonts w:hint="default" w:ascii="Calibri" w:hAnsi="Calibri" w:eastAsia="宋体" w:cs="Calibri"/>
          <w:i w:val="0"/>
          <w:iCs w:val="0"/>
          <w:lang w:val="en-US" w:eastAsia="zh-CN"/>
        </w:rPr>
        <w:t>：</w:t>
      </w:r>
      <w:r>
        <w:rPr>
          <w:rFonts w:hint="eastAsia" w:cs="Calibri"/>
          <w:i w:val="0"/>
          <w:iCs w:val="0"/>
          <w:lang w:val="en-US" w:eastAsia="zh-CN"/>
        </w:rPr>
        <w:t>满足</w:t>
      </w:r>
      <w:r>
        <w:rPr>
          <w:rFonts w:hint="default" w:ascii="Calibri" w:hAnsi="Calibri" w:eastAsia="宋体" w:cs="Calibri"/>
          <w:i w:val="0"/>
          <w:iCs w:val="0"/>
          <w:kern w:val="0"/>
          <w:szCs w:val="21"/>
        </w:rPr>
        <w:t>约定支付条件</w:t>
      </w:r>
      <w:r>
        <w:rPr>
          <w:rFonts w:hint="default" w:ascii="Calibri" w:hAnsi="Calibri" w:eastAsia="宋体" w:cs="Calibri"/>
          <w:i w:val="0"/>
          <w:iCs w:val="0"/>
          <w:lang w:val="en-US" w:eastAsia="zh-CN"/>
        </w:rPr>
        <w:t>后，</w:t>
      </w:r>
      <w:r>
        <w:rPr>
          <w:rFonts w:hint="default" w:ascii="Calibri" w:hAnsi="Calibri" w:eastAsia="宋体" w:cs="Calibri"/>
          <w:i w:val="0"/>
          <w:iCs w:val="0"/>
          <w:szCs w:val="21"/>
          <w:lang w:val="en-US" w:eastAsia="zh-CN"/>
        </w:rPr>
        <w:t>合同甲方</w:t>
      </w:r>
      <w:r>
        <w:rPr>
          <w:rFonts w:hint="default" w:ascii="Calibri" w:hAnsi="Calibri" w:eastAsia="宋体" w:cs="Calibri"/>
          <w:i w:val="0"/>
          <w:iCs w:val="0"/>
          <w:lang w:val="en-US" w:eastAsia="zh-CN"/>
        </w:rPr>
        <w:t>收到乙方提交的正规票据（符合</w:t>
      </w:r>
      <w:r>
        <w:rPr>
          <w:rFonts w:hint="default" w:ascii="Calibri" w:hAnsi="Calibri" w:eastAsia="宋体" w:cs="Calibri"/>
          <w:i w:val="0"/>
          <w:iCs w:val="0"/>
          <w:szCs w:val="21"/>
          <w:lang w:val="en-US" w:eastAsia="zh-CN"/>
        </w:rPr>
        <w:t>合同甲方</w:t>
      </w:r>
      <w:r>
        <w:rPr>
          <w:rFonts w:hint="default" w:ascii="Calibri" w:hAnsi="Calibri" w:eastAsia="宋体" w:cs="Calibri"/>
          <w:i w:val="0"/>
          <w:iCs w:val="0"/>
          <w:lang w:val="en-US" w:eastAsia="zh-CN"/>
        </w:rPr>
        <w:t>财务管理要求）后7个工作日内支付至</w:t>
      </w:r>
      <w:r>
        <w:rPr>
          <w:rFonts w:hint="default" w:ascii="Calibri" w:hAnsi="Calibri" w:eastAsia="宋体" w:cs="Calibri"/>
          <w:i w:val="0"/>
          <w:iCs w:val="0"/>
          <w:szCs w:val="21"/>
          <w:lang w:val="en-US" w:eastAsia="zh-CN"/>
        </w:rPr>
        <w:t>合同乙方</w:t>
      </w:r>
      <w:r>
        <w:rPr>
          <w:rFonts w:hint="default" w:ascii="Calibri" w:hAnsi="Calibri" w:eastAsia="宋体" w:cs="Calibri"/>
          <w:i w:val="0"/>
          <w:iCs w:val="0"/>
          <w:lang w:val="en-US" w:eastAsia="zh-CN"/>
        </w:rPr>
        <w:t>账户。</w:t>
      </w:r>
    </w:p>
    <w:p w14:paraId="1EB23AB0">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Cs w:val="21"/>
        </w:rPr>
      </w:pPr>
      <w:r>
        <w:rPr>
          <w:rFonts w:hint="eastAsia" w:cs="Calibri"/>
          <w:szCs w:val="21"/>
          <w:lang w:val="en-US" w:eastAsia="zh-CN"/>
        </w:rPr>
        <w:t>3.</w:t>
      </w:r>
      <w:r>
        <w:rPr>
          <w:rFonts w:hint="default" w:ascii="Calibri" w:hAnsi="Calibri" w:eastAsia="宋体" w:cs="Calibri"/>
          <w:szCs w:val="21"/>
        </w:rPr>
        <w:t>发票类型：增值税发票。</w:t>
      </w:r>
    </w:p>
    <w:p w14:paraId="3BF11AFA">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eastAsia" w:ascii="Calibri" w:hAnsi="Calibri" w:cs="Calibri"/>
          <w:szCs w:val="21"/>
          <w:lang w:val="en-US" w:eastAsia="zh-CN"/>
        </w:rPr>
        <w:t>4</w:t>
      </w:r>
      <w:r>
        <w:rPr>
          <w:rFonts w:hint="eastAsia" w:cs="Calibri"/>
          <w:szCs w:val="21"/>
          <w:lang w:val="en-US" w:eastAsia="zh-CN"/>
        </w:rPr>
        <w:t>.</w:t>
      </w:r>
      <w:r>
        <w:rPr>
          <w:rFonts w:hint="default" w:ascii="Calibri" w:hAnsi="Calibri" w:eastAsia="宋体" w:cs="Calibri"/>
          <w:szCs w:val="21"/>
        </w:rPr>
        <w:t>甲方应付合同款至以下乙方指定的银行账户：</w:t>
      </w:r>
    </w:p>
    <w:p w14:paraId="2D2BC26A">
      <w:pPr>
        <w:pageBreakBefore w:val="0"/>
        <w:widowControl w:val="0"/>
        <w:kinsoku/>
        <w:wordWrap/>
        <w:overflowPunct/>
        <w:topLinePunct w:val="0"/>
        <w:bidi w:val="0"/>
        <w:adjustRightInd w:val="0"/>
        <w:snapToGrid w:val="0"/>
        <w:spacing w:line="300" w:lineRule="auto"/>
        <w:ind w:firstLine="420" w:firstLineChars="200"/>
        <w:rPr>
          <w:rFonts w:hint="eastAsia" w:ascii="Calibri" w:hAnsi="Calibri" w:eastAsia="宋体" w:cs="Calibri"/>
          <w:i w:val="0"/>
          <w:iCs w:val="0"/>
          <w:szCs w:val="21"/>
          <w:u w:val="single"/>
          <w:lang w:eastAsia="zh-CN"/>
        </w:rPr>
      </w:pPr>
      <w:r>
        <w:rPr>
          <w:rFonts w:hint="default" w:ascii="Calibri" w:hAnsi="Calibri" w:eastAsia="宋体" w:cs="Calibri"/>
          <w:i w:val="0"/>
          <w:iCs w:val="0"/>
          <w:szCs w:val="21"/>
        </w:rPr>
        <w:t>开户名称：</w:t>
      </w:r>
      <w:r>
        <w:rPr>
          <w:rFonts w:hint="eastAsia" w:eastAsia="宋体" w:cs="Calibri"/>
          <w:i w:val="0"/>
          <w:iCs w:val="0"/>
          <w:szCs w:val="21"/>
          <w:u w:val="single"/>
          <w:lang w:eastAsia="zh-CN"/>
        </w:rPr>
        <w:t>【</w:t>
      </w:r>
      <w:r>
        <w:rPr>
          <w:rFonts w:hint="eastAsia" w:ascii="楷体" w:hAnsi="楷体" w:eastAsia="楷体" w:cs="楷体"/>
          <w:i w:val="0"/>
          <w:iCs w:val="0"/>
          <w:szCs w:val="21"/>
          <w:u w:val="single"/>
          <w:lang w:val="en-US" w:eastAsia="zh-CN"/>
        </w:rPr>
        <w:t>填写乙方开户名称</w:t>
      </w:r>
      <w:r>
        <w:rPr>
          <w:rFonts w:hint="eastAsia" w:eastAsia="宋体" w:cs="Calibri"/>
          <w:i w:val="0"/>
          <w:iCs w:val="0"/>
          <w:szCs w:val="21"/>
          <w:u w:val="single"/>
          <w:lang w:eastAsia="zh-CN"/>
        </w:rPr>
        <w:t>】</w:t>
      </w:r>
      <w:r>
        <w:rPr>
          <w:rFonts w:hint="eastAsia" w:cs="Calibri"/>
          <w:i w:val="0"/>
          <w:iCs w:val="0"/>
          <w:szCs w:val="21"/>
          <w:u w:val="none"/>
          <w:lang w:eastAsia="zh-CN"/>
        </w:rPr>
        <w:t>；</w:t>
      </w:r>
    </w:p>
    <w:p w14:paraId="463E7002">
      <w:pPr>
        <w:pageBreakBefore w:val="0"/>
        <w:widowControl w:val="0"/>
        <w:kinsoku/>
        <w:wordWrap/>
        <w:overflowPunct/>
        <w:topLinePunct w:val="0"/>
        <w:bidi w:val="0"/>
        <w:adjustRightInd w:val="0"/>
        <w:snapToGrid w:val="0"/>
        <w:spacing w:line="300" w:lineRule="auto"/>
        <w:ind w:firstLine="420" w:firstLineChars="200"/>
        <w:rPr>
          <w:rFonts w:hint="eastAsia" w:ascii="Calibri" w:hAnsi="Calibri" w:eastAsia="宋体" w:cs="Calibri"/>
          <w:i w:val="0"/>
          <w:iCs w:val="0"/>
          <w:szCs w:val="21"/>
          <w:u w:val="single"/>
          <w:lang w:eastAsia="zh-CN"/>
        </w:rPr>
      </w:pPr>
      <w:r>
        <w:rPr>
          <w:rFonts w:hint="default" w:ascii="Calibri" w:hAnsi="Calibri" w:eastAsia="宋体" w:cs="Calibri"/>
          <w:i w:val="0"/>
          <w:iCs w:val="0"/>
          <w:szCs w:val="21"/>
        </w:rPr>
        <w:t>开户银行：</w:t>
      </w:r>
      <w:r>
        <w:rPr>
          <w:rFonts w:hint="eastAsia" w:eastAsia="宋体" w:cs="Calibri"/>
          <w:i w:val="0"/>
          <w:iCs w:val="0"/>
          <w:szCs w:val="21"/>
          <w:u w:val="single"/>
          <w:lang w:eastAsia="zh-CN"/>
        </w:rPr>
        <w:t>【</w:t>
      </w:r>
      <w:r>
        <w:rPr>
          <w:rFonts w:hint="eastAsia" w:ascii="楷体" w:hAnsi="楷体" w:eastAsia="楷体" w:cs="楷体"/>
          <w:i w:val="0"/>
          <w:iCs w:val="0"/>
          <w:szCs w:val="21"/>
          <w:u w:val="single"/>
          <w:lang w:val="en-US" w:eastAsia="zh-CN"/>
        </w:rPr>
        <w:t>填写乙方开户银行名称</w:t>
      </w:r>
      <w:r>
        <w:rPr>
          <w:rFonts w:hint="eastAsia" w:eastAsia="宋体" w:cs="Calibri"/>
          <w:i w:val="0"/>
          <w:iCs w:val="0"/>
          <w:szCs w:val="21"/>
          <w:u w:val="single"/>
          <w:lang w:eastAsia="zh-CN"/>
        </w:rPr>
        <w:t>】</w:t>
      </w:r>
      <w:r>
        <w:rPr>
          <w:rFonts w:hint="eastAsia" w:cs="Calibri"/>
          <w:i w:val="0"/>
          <w:iCs w:val="0"/>
          <w:szCs w:val="21"/>
          <w:u w:val="none"/>
          <w:lang w:eastAsia="zh-CN"/>
        </w:rPr>
        <w:t>；</w:t>
      </w:r>
    </w:p>
    <w:p w14:paraId="16704632">
      <w:pPr>
        <w:pageBreakBefore w:val="0"/>
        <w:widowControl w:val="0"/>
        <w:kinsoku/>
        <w:wordWrap/>
        <w:overflowPunct/>
        <w:topLinePunct w:val="0"/>
        <w:bidi w:val="0"/>
        <w:snapToGrid w:val="0"/>
        <w:spacing w:line="300" w:lineRule="auto"/>
        <w:ind w:firstLine="420" w:firstLineChars="200"/>
        <w:rPr>
          <w:rFonts w:hint="eastAsia" w:cs="Calibri"/>
          <w:i w:val="0"/>
          <w:iCs w:val="0"/>
          <w:szCs w:val="21"/>
          <w:u w:val="single"/>
          <w:lang w:eastAsia="zh-CN"/>
        </w:rPr>
      </w:pPr>
      <w:r>
        <w:rPr>
          <w:rFonts w:hint="default" w:ascii="Calibri" w:hAnsi="Calibri" w:eastAsia="宋体" w:cs="Calibri"/>
          <w:i w:val="0"/>
          <w:iCs w:val="0"/>
          <w:szCs w:val="21"/>
        </w:rPr>
        <w:t>账    号：</w:t>
      </w:r>
      <w:r>
        <w:rPr>
          <w:rFonts w:hint="eastAsia" w:eastAsia="宋体" w:cs="Calibri"/>
          <w:i w:val="0"/>
          <w:iCs w:val="0"/>
          <w:szCs w:val="21"/>
          <w:u w:val="single"/>
          <w:lang w:eastAsia="zh-CN"/>
        </w:rPr>
        <w:t>【</w:t>
      </w:r>
      <w:r>
        <w:rPr>
          <w:rFonts w:hint="eastAsia" w:ascii="楷体" w:hAnsi="楷体" w:eastAsia="楷体" w:cs="楷体"/>
          <w:i w:val="0"/>
          <w:iCs w:val="0"/>
          <w:szCs w:val="21"/>
          <w:u w:val="single"/>
          <w:lang w:val="en-US" w:eastAsia="zh-CN"/>
        </w:rPr>
        <w:t>填写乙方账号信息</w:t>
      </w:r>
      <w:r>
        <w:rPr>
          <w:rFonts w:hint="eastAsia" w:eastAsia="宋体" w:cs="Calibri"/>
          <w:i w:val="0"/>
          <w:iCs w:val="0"/>
          <w:szCs w:val="21"/>
          <w:u w:val="single"/>
          <w:lang w:eastAsia="zh-CN"/>
        </w:rPr>
        <w:t>】</w:t>
      </w:r>
      <w:r>
        <w:rPr>
          <w:rFonts w:hint="eastAsia" w:cs="Calibri"/>
          <w:i w:val="0"/>
          <w:iCs w:val="0"/>
          <w:szCs w:val="21"/>
          <w:u w:val="none"/>
          <w:lang w:eastAsia="zh-CN"/>
        </w:rPr>
        <w:t>；</w:t>
      </w:r>
    </w:p>
    <w:p w14:paraId="71CE13D4">
      <w:pPr>
        <w:pStyle w:val="3"/>
        <w:pageBreakBefore w:val="0"/>
        <w:widowControl w:val="0"/>
        <w:kinsoku/>
        <w:wordWrap/>
        <w:overflowPunct/>
        <w:topLinePunct w:val="0"/>
        <w:bidi w:val="0"/>
        <w:snapToGrid w:val="0"/>
        <w:spacing w:line="300" w:lineRule="auto"/>
        <w:rPr>
          <w:rFonts w:hint="default"/>
        </w:rPr>
      </w:pPr>
      <w:r>
        <w:rPr>
          <w:rFonts w:hint="default"/>
        </w:rPr>
        <w:t>六</w:t>
      </w:r>
      <w:r>
        <w:rPr>
          <w:rFonts w:hint="eastAsia"/>
          <w:lang w:eastAsia="zh-CN"/>
        </w:rPr>
        <w:t>、</w:t>
      </w:r>
      <w:r>
        <w:rPr>
          <w:rFonts w:hint="default"/>
        </w:rPr>
        <w:t>履约保证金</w:t>
      </w:r>
    </w:p>
    <w:p w14:paraId="0A0A4961">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default" w:ascii="Calibri" w:hAnsi="Calibri" w:eastAsia="宋体" w:cs="Calibri"/>
          <w:i w:val="0"/>
          <w:iCs w:val="0"/>
          <w:szCs w:val="21"/>
        </w:rPr>
        <w:t>1</w:t>
      </w:r>
      <w:r>
        <w:rPr>
          <w:rFonts w:hint="eastAsia" w:cs="Calibri"/>
          <w:i w:val="0"/>
          <w:iCs w:val="0"/>
          <w:szCs w:val="21"/>
          <w:lang w:val="en-US" w:eastAsia="zh-CN"/>
        </w:rPr>
        <w:t>.</w:t>
      </w:r>
      <w:r>
        <w:rPr>
          <w:rFonts w:hint="eastAsia"/>
          <w:i w:val="0"/>
          <w:iCs w:val="0"/>
        </w:rPr>
        <w:t>乙方应在合同签订后</w:t>
      </w:r>
      <w:r>
        <w:rPr>
          <w:rFonts w:hint="eastAsia"/>
          <w:i w:val="0"/>
          <w:iCs w:val="0"/>
          <w:lang w:val="en-US" w:eastAsia="zh-CN"/>
        </w:rPr>
        <w:t>10</w:t>
      </w:r>
      <w:r>
        <w:rPr>
          <w:rFonts w:hint="eastAsia"/>
          <w:i w:val="0"/>
          <w:iCs w:val="0"/>
        </w:rPr>
        <w:t>个工作日内向甲方提交履约保证金为</w:t>
      </w:r>
      <w:r>
        <w:rPr>
          <w:rFonts w:hint="eastAsia"/>
          <w:i w:val="0"/>
          <w:iCs w:val="0"/>
          <w:u w:val="single"/>
        </w:rPr>
        <w:t>【</w:t>
      </w:r>
      <w:r>
        <w:rPr>
          <w:rFonts w:hint="eastAsia" w:ascii="楷体" w:hAnsi="楷体" w:eastAsia="楷体" w:cs="楷体"/>
          <w:i w:val="0"/>
          <w:iCs w:val="0"/>
          <w:u w:val="single"/>
          <w:lang w:val="en-US" w:eastAsia="zh-CN"/>
        </w:rPr>
        <w:t>0</w:t>
      </w:r>
      <w:r>
        <w:rPr>
          <w:rFonts w:hint="eastAsia"/>
          <w:i w:val="0"/>
          <w:iCs w:val="0"/>
          <w:u w:val="single"/>
        </w:rPr>
        <w:t>】</w:t>
      </w:r>
      <w:r>
        <w:rPr>
          <w:rFonts w:hint="eastAsia"/>
          <w:i w:val="0"/>
          <w:iCs w:val="0"/>
        </w:rPr>
        <w:t>元。</w:t>
      </w:r>
    </w:p>
    <w:p w14:paraId="7341F8C2">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default" w:ascii="Calibri" w:hAnsi="Calibri" w:eastAsia="宋体" w:cs="Calibri"/>
          <w:i w:val="0"/>
          <w:iCs w:val="0"/>
          <w:szCs w:val="21"/>
        </w:rPr>
        <w:t>2</w:t>
      </w:r>
      <w:r>
        <w:rPr>
          <w:rFonts w:hint="eastAsia" w:cs="Calibri"/>
          <w:i w:val="0"/>
          <w:iCs w:val="0"/>
          <w:szCs w:val="21"/>
          <w:lang w:val="en-US" w:eastAsia="zh-CN"/>
        </w:rPr>
        <w:t>.</w:t>
      </w:r>
      <w:r>
        <w:rPr>
          <w:rFonts w:hint="default" w:ascii="Calibri" w:hAnsi="Calibri" w:eastAsia="宋体" w:cs="Calibri"/>
          <w:i w:val="0"/>
          <w:iCs w:val="0"/>
          <w:szCs w:val="21"/>
        </w:rPr>
        <w:t>履约保证金用于补偿甲方因乙方不能履行其合同义务而蒙受的损失</w:t>
      </w:r>
      <w:r>
        <w:rPr>
          <w:rFonts w:hint="eastAsia" w:cs="Calibri"/>
          <w:i w:val="0"/>
          <w:iCs w:val="0"/>
          <w:szCs w:val="21"/>
          <w:lang w:val="en-US" w:eastAsia="zh-CN"/>
        </w:rPr>
        <w:t>及乙方应当承担的违约金</w:t>
      </w:r>
      <w:r>
        <w:rPr>
          <w:rFonts w:hint="default" w:ascii="Calibri" w:hAnsi="Calibri" w:eastAsia="宋体" w:cs="Calibri"/>
          <w:i w:val="0"/>
          <w:iCs w:val="0"/>
          <w:szCs w:val="21"/>
        </w:rPr>
        <w:t>。</w:t>
      </w:r>
    </w:p>
    <w:p w14:paraId="173E9B65">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default" w:ascii="Calibri" w:hAnsi="Calibri" w:eastAsia="宋体" w:cs="Calibri"/>
          <w:i w:val="0"/>
          <w:iCs w:val="0"/>
          <w:szCs w:val="21"/>
        </w:rPr>
        <w:t>3</w:t>
      </w:r>
      <w:r>
        <w:rPr>
          <w:rFonts w:hint="eastAsia" w:cs="Calibri"/>
          <w:i w:val="0"/>
          <w:iCs w:val="0"/>
          <w:szCs w:val="21"/>
          <w:lang w:val="en-US" w:eastAsia="zh-CN"/>
        </w:rPr>
        <w:t>.</w:t>
      </w:r>
      <w:r>
        <w:rPr>
          <w:rFonts w:hint="default" w:ascii="Calibri" w:hAnsi="Calibri" w:eastAsia="宋体" w:cs="Calibri"/>
          <w:i w:val="0"/>
          <w:iCs w:val="0"/>
          <w:szCs w:val="21"/>
        </w:rPr>
        <w:t>履约保证金应使用本合同货币，按下述方式中</w:t>
      </w:r>
      <w:r>
        <w:rPr>
          <w:rFonts w:hint="default" w:ascii="Calibri" w:hAnsi="Calibri" w:eastAsia="宋体" w:cs="Calibri"/>
          <w:i w:val="0"/>
          <w:iCs w:val="0"/>
          <w:szCs w:val="21"/>
          <w:u w:val="single"/>
        </w:rPr>
        <w:t>【</w:t>
      </w:r>
      <w:r>
        <w:rPr>
          <w:rFonts w:hint="eastAsia" w:ascii="楷体" w:hAnsi="楷体" w:eastAsia="楷体" w:cs="楷体"/>
          <w:i w:val="0"/>
          <w:iCs w:val="0"/>
          <w:szCs w:val="21"/>
          <w:u w:val="single"/>
          <w:lang w:val="en-US" w:eastAsia="zh-CN"/>
        </w:rPr>
        <w:t>/</w:t>
      </w:r>
      <w:r>
        <w:rPr>
          <w:rFonts w:hint="default" w:ascii="Calibri" w:hAnsi="Calibri" w:eastAsia="宋体" w:cs="Calibri"/>
          <w:i w:val="0"/>
          <w:iCs w:val="0"/>
          <w:szCs w:val="21"/>
          <w:u w:val="single"/>
        </w:rPr>
        <w:t>】</w:t>
      </w:r>
      <w:r>
        <w:rPr>
          <w:rFonts w:hint="default" w:ascii="Calibri" w:hAnsi="Calibri" w:eastAsia="宋体" w:cs="Calibri"/>
          <w:i w:val="0"/>
          <w:iCs w:val="0"/>
          <w:szCs w:val="21"/>
        </w:rPr>
        <w:t>形式提交：A.在中华人民共和国注册和营业的银行出具的保函，或保险公司出具的保函。B.支票。C.汇票。D.其他非现金形式。</w:t>
      </w:r>
    </w:p>
    <w:p w14:paraId="1E7770B2">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default" w:ascii="Calibri" w:hAnsi="Calibri" w:eastAsia="宋体" w:cs="Calibri"/>
          <w:i w:val="0"/>
          <w:iCs w:val="0"/>
          <w:szCs w:val="21"/>
        </w:rPr>
        <w:t>4</w:t>
      </w:r>
      <w:r>
        <w:rPr>
          <w:rFonts w:hint="eastAsia" w:cs="Calibri"/>
          <w:i w:val="0"/>
          <w:iCs w:val="0"/>
          <w:szCs w:val="21"/>
          <w:lang w:val="en-US" w:eastAsia="zh-CN"/>
        </w:rPr>
        <w:t>.</w:t>
      </w:r>
      <w:r>
        <w:rPr>
          <w:rFonts w:hint="default" w:ascii="Calibri" w:hAnsi="Calibri" w:eastAsia="宋体" w:cs="Calibri"/>
          <w:i w:val="0"/>
          <w:iCs w:val="0"/>
          <w:szCs w:val="21"/>
        </w:rPr>
        <w:t>如果乙方未能按合同规定履行其义务，甲方有权从履约保证金中取得</w:t>
      </w:r>
      <w:r>
        <w:rPr>
          <w:rFonts w:hint="eastAsia" w:cs="Calibri"/>
          <w:i w:val="0"/>
          <w:iCs w:val="0"/>
          <w:szCs w:val="21"/>
          <w:lang w:val="en-US" w:eastAsia="zh-CN"/>
        </w:rPr>
        <w:t>赔偿金或违约金</w:t>
      </w:r>
      <w:r>
        <w:rPr>
          <w:rFonts w:hint="default" w:ascii="Calibri" w:hAnsi="Calibri" w:eastAsia="宋体" w:cs="Calibri"/>
          <w:i w:val="0"/>
          <w:iCs w:val="0"/>
          <w:szCs w:val="21"/>
        </w:rPr>
        <w:t>。</w:t>
      </w:r>
    </w:p>
    <w:p w14:paraId="70108240">
      <w:pPr>
        <w:pageBreakBefore w:val="0"/>
        <w:widowControl w:val="0"/>
        <w:tabs>
          <w:tab w:val="left" w:pos="540"/>
        </w:tabs>
        <w:kinsoku/>
        <w:wordWrap/>
        <w:overflowPunct/>
        <w:topLinePunct w:val="0"/>
        <w:autoSpaceDE w:val="0"/>
        <w:autoSpaceDN w:val="0"/>
        <w:bidi w:val="0"/>
        <w:adjustRightInd w:val="0"/>
        <w:snapToGrid w:val="0"/>
        <w:spacing w:line="300" w:lineRule="auto"/>
        <w:ind w:firstLine="420" w:firstLineChars="200"/>
        <w:jc w:val="left"/>
        <w:textAlignment w:val="baseline"/>
        <w:rPr>
          <w:rFonts w:hint="default" w:ascii="Calibri" w:hAnsi="Calibri" w:eastAsia="宋体" w:cs="Calibri"/>
          <w:bCs/>
          <w:i w:val="0"/>
          <w:iCs w:val="0"/>
          <w:kern w:val="0"/>
          <w:szCs w:val="21"/>
        </w:rPr>
      </w:pPr>
      <w:r>
        <w:rPr>
          <w:rFonts w:hint="default" w:ascii="Calibri" w:hAnsi="Calibri" w:eastAsia="宋体" w:cs="Calibri"/>
          <w:bCs/>
          <w:i w:val="0"/>
          <w:iCs w:val="0"/>
          <w:kern w:val="0"/>
          <w:szCs w:val="21"/>
        </w:rPr>
        <w:t>5</w:t>
      </w:r>
      <w:r>
        <w:rPr>
          <w:rFonts w:hint="eastAsia" w:cs="Calibri"/>
          <w:bCs/>
          <w:i w:val="0"/>
          <w:iCs w:val="0"/>
          <w:kern w:val="0"/>
          <w:szCs w:val="21"/>
          <w:lang w:val="en-US" w:eastAsia="zh-CN"/>
        </w:rPr>
        <w:t>.</w:t>
      </w:r>
      <w:r>
        <w:rPr>
          <w:rFonts w:hint="default" w:ascii="Calibri" w:hAnsi="Calibri" w:eastAsia="宋体" w:cs="Calibri"/>
          <w:bCs/>
          <w:i w:val="0"/>
          <w:iCs w:val="0"/>
          <w:kern w:val="0"/>
          <w:szCs w:val="21"/>
        </w:rPr>
        <w:t>履约保证金有效期限：合同签订之日起至项目通过甲方验收后结束。</w:t>
      </w:r>
    </w:p>
    <w:p w14:paraId="3398DD7B">
      <w:pPr>
        <w:pageBreakBefore w:val="0"/>
        <w:widowControl w:val="0"/>
        <w:tabs>
          <w:tab w:val="left" w:pos="540"/>
        </w:tabs>
        <w:kinsoku/>
        <w:wordWrap/>
        <w:overflowPunct/>
        <w:topLinePunct w:val="0"/>
        <w:autoSpaceDE w:val="0"/>
        <w:autoSpaceDN w:val="0"/>
        <w:bidi w:val="0"/>
        <w:adjustRightInd w:val="0"/>
        <w:snapToGrid w:val="0"/>
        <w:spacing w:line="300" w:lineRule="auto"/>
        <w:ind w:firstLine="420" w:firstLineChars="200"/>
        <w:jc w:val="left"/>
        <w:textAlignment w:val="baseline"/>
        <w:rPr>
          <w:rFonts w:hint="default" w:ascii="Calibri" w:hAnsi="Calibri" w:eastAsia="宋体" w:cs="Calibri"/>
          <w:i w:val="0"/>
          <w:iCs w:val="0"/>
          <w:szCs w:val="21"/>
        </w:rPr>
      </w:pPr>
      <w:r>
        <w:rPr>
          <w:rFonts w:hint="default" w:ascii="Calibri" w:hAnsi="Calibri" w:eastAsia="宋体" w:cs="Calibri"/>
          <w:i w:val="0"/>
          <w:iCs w:val="0"/>
          <w:szCs w:val="21"/>
        </w:rPr>
        <w:t>6</w:t>
      </w:r>
      <w:r>
        <w:rPr>
          <w:rFonts w:hint="eastAsia" w:cs="Calibri"/>
          <w:i w:val="0"/>
          <w:iCs w:val="0"/>
          <w:szCs w:val="21"/>
          <w:lang w:val="en-US" w:eastAsia="zh-CN"/>
        </w:rPr>
        <w:t>.</w:t>
      </w:r>
      <w:r>
        <w:rPr>
          <w:rFonts w:hint="default" w:ascii="Calibri" w:hAnsi="Calibri" w:eastAsia="宋体" w:cs="Calibri"/>
          <w:i w:val="0"/>
          <w:iCs w:val="0"/>
          <w:szCs w:val="21"/>
        </w:rPr>
        <w:t>履约保证金退还：</w:t>
      </w:r>
    </w:p>
    <w:p w14:paraId="13704175">
      <w:pPr>
        <w:tabs>
          <w:tab w:val="left" w:pos="540"/>
        </w:tabs>
        <w:autoSpaceDE w:val="0"/>
        <w:autoSpaceDN w:val="0"/>
        <w:adjustRightInd w:val="0"/>
        <w:ind w:firstLine="420" w:firstLineChars="200"/>
        <w:jc w:val="left"/>
        <w:textAlignment w:val="baseline"/>
        <w:rPr>
          <w:rFonts w:hint="default" w:ascii="Calibri" w:hAnsi="Calibri" w:cs="Calibri"/>
          <w:i w:val="0"/>
          <w:iCs w:val="0"/>
          <w:szCs w:val="21"/>
        </w:rPr>
      </w:pPr>
      <w:r>
        <w:rPr>
          <w:rFonts w:hint="default" w:ascii="Calibri" w:hAnsi="Calibri" w:cs="Calibri"/>
          <w:i w:val="0"/>
          <w:iCs w:val="0"/>
          <w:szCs w:val="21"/>
        </w:rPr>
        <w:sym w:font="Wingdings 2" w:char="00A3"/>
      </w:r>
      <w:r>
        <w:rPr>
          <w:rFonts w:hint="default" w:ascii="Calibri" w:hAnsi="Calibri" w:cs="Calibri"/>
          <w:i w:val="0"/>
          <w:iCs w:val="0"/>
          <w:szCs w:val="21"/>
        </w:rPr>
        <w:t>保函形式：有效期限满后七</w:t>
      </w:r>
      <w:r>
        <w:rPr>
          <w:rFonts w:hint="eastAsia" w:cs="Calibri"/>
          <w:i w:val="0"/>
          <w:iCs w:val="0"/>
          <w:szCs w:val="21"/>
          <w:lang w:val="en-US" w:eastAsia="zh-CN"/>
        </w:rPr>
        <w:t>个</w:t>
      </w:r>
      <w:r>
        <w:rPr>
          <w:rFonts w:hint="default" w:ascii="Calibri" w:hAnsi="Calibri" w:cs="Calibri"/>
          <w:i w:val="0"/>
          <w:iCs w:val="0"/>
          <w:szCs w:val="21"/>
        </w:rPr>
        <w:t>工作日内将本保函正本退还。</w:t>
      </w:r>
    </w:p>
    <w:p w14:paraId="17E5D382">
      <w:pPr>
        <w:keepNext w:val="0"/>
        <w:keepLines w:val="0"/>
        <w:pageBreakBefore w:val="0"/>
        <w:widowControl w:val="0"/>
        <w:tabs>
          <w:tab w:val="left" w:pos="540"/>
        </w:tabs>
        <w:kinsoku/>
        <w:wordWrap/>
        <w:overflowPunct/>
        <w:topLinePunct w:val="0"/>
        <w:autoSpaceDE w:val="0"/>
        <w:autoSpaceDN w:val="0"/>
        <w:bidi w:val="0"/>
        <w:adjustRightInd w:val="0"/>
        <w:snapToGrid w:val="0"/>
        <w:spacing w:line="300" w:lineRule="auto"/>
        <w:ind w:firstLine="420" w:firstLineChars="200"/>
        <w:jc w:val="left"/>
        <w:textAlignment w:val="baseline"/>
        <w:rPr>
          <w:rFonts w:hint="default" w:ascii="Calibri" w:hAnsi="Calibri" w:eastAsia="宋体" w:cs="Calibri"/>
          <w:szCs w:val="21"/>
          <w:lang w:val="en-US" w:eastAsia="zh-CN"/>
        </w:rPr>
      </w:pPr>
      <w:r>
        <w:rPr>
          <w:rFonts w:hint="default" w:ascii="Calibri" w:hAnsi="Calibri" w:cs="Calibri"/>
          <w:i w:val="0"/>
          <w:iCs w:val="0"/>
          <w:szCs w:val="21"/>
        </w:rPr>
        <w:sym w:font="Wingdings 2" w:char="00A3"/>
      </w:r>
      <w:r>
        <w:rPr>
          <w:rFonts w:hint="default" w:ascii="Calibri" w:hAnsi="Calibri" w:cs="Calibri"/>
          <w:i w:val="0"/>
          <w:iCs w:val="0"/>
          <w:szCs w:val="21"/>
        </w:rPr>
        <w:t>支票等其他形式：</w:t>
      </w:r>
      <w:r>
        <w:rPr>
          <w:rFonts w:cs="Calibri"/>
          <w:i w:val="0"/>
          <w:iCs w:val="0"/>
          <w:szCs w:val="21"/>
        </w:rPr>
        <w:t>有效期限满后七个工作日内退还履约保证金</w:t>
      </w:r>
      <w:r>
        <w:rPr>
          <w:rFonts w:hint="eastAsia" w:cs="Calibri"/>
          <w:i w:val="0"/>
          <w:iCs w:val="0"/>
          <w:szCs w:val="21"/>
        </w:rPr>
        <w:t>及银行同期存款利息</w:t>
      </w:r>
      <w:r>
        <w:rPr>
          <w:rFonts w:cs="Calibri"/>
          <w:i w:val="0"/>
          <w:iCs w:val="0"/>
          <w:szCs w:val="21"/>
        </w:rPr>
        <w:t>。逾期退还的，除退还履约保证金本金</w:t>
      </w:r>
      <w:r>
        <w:rPr>
          <w:rFonts w:hint="eastAsia" w:cs="Calibri"/>
          <w:i w:val="0"/>
          <w:iCs w:val="0"/>
          <w:szCs w:val="21"/>
        </w:rPr>
        <w:t>及银行同期存款利息</w:t>
      </w:r>
      <w:r>
        <w:rPr>
          <w:rFonts w:cs="Calibri"/>
          <w:i w:val="0"/>
          <w:iCs w:val="0"/>
          <w:szCs w:val="21"/>
        </w:rPr>
        <w:t>外，并按中国人民银行同期贷款基准利率上浮20%后的利率支付超期资金占用费。</w:t>
      </w:r>
    </w:p>
    <w:p w14:paraId="383B42BC">
      <w:pPr>
        <w:pStyle w:val="3"/>
        <w:pageBreakBefore w:val="0"/>
        <w:widowControl w:val="0"/>
        <w:kinsoku/>
        <w:wordWrap/>
        <w:overflowPunct/>
        <w:topLinePunct w:val="0"/>
        <w:bidi w:val="0"/>
        <w:snapToGrid w:val="0"/>
        <w:spacing w:line="300" w:lineRule="auto"/>
        <w:rPr>
          <w:rFonts w:hint="default"/>
        </w:rPr>
      </w:pPr>
      <w:r>
        <w:rPr>
          <w:rFonts w:hint="default"/>
        </w:rPr>
        <w:t>七、本合同履行期限、地点</w:t>
      </w:r>
    </w:p>
    <w:p w14:paraId="3209EB90">
      <w:pPr>
        <w:pageBreakBefore w:val="0"/>
        <w:widowControl w:val="0"/>
        <w:kinsoku/>
        <w:wordWrap/>
        <w:overflowPunct/>
        <w:topLinePunct w:val="0"/>
        <w:bidi w:val="0"/>
        <w:snapToGrid w:val="0"/>
        <w:spacing w:line="300" w:lineRule="auto"/>
        <w:ind w:firstLine="420" w:firstLineChars="200"/>
        <w:rPr>
          <w:rFonts w:hint="default" w:ascii="Calibri" w:hAnsi="Calibri" w:eastAsia="宋体" w:cs="Calibri"/>
          <w:i w:val="0"/>
          <w:iCs w:val="0"/>
          <w:szCs w:val="21"/>
          <w:u w:val="single"/>
        </w:rPr>
      </w:pPr>
      <w:r>
        <w:rPr>
          <w:rFonts w:hint="eastAsia" w:cs="Calibri"/>
          <w:i w:val="0"/>
          <w:iCs w:val="0"/>
          <w:szCs w:val="21"/>
          <w:lang w:val="en-US" w:eastAsia="zh-CN"/>
        </w:rPr>
        <w:t>1.</w:t>
      </w:r>
      <w:r>
        <w:rPr>
          <w:rFonts w:hint="default" w:ascii="Calibri" w:hAnsi="Calibri" w:eastAsia="宋体" w:cs="Calibri"/>
          <w:i w:val="0"/>
          <w:iCs w:val="0"/>
          <w:szCs w:val="21"/>
        </w:rPr>
        <w:t>履行期限：</w:t>
      </w:r>
      <w:r>
        <w:rPr>
          <w:rFonts w:hint="eastAsia" w:eastAsia="宋体" w:cs="Calibri"/>
          <w:i w:val="0"/>
          <w:iCs w:val="0"/>
          <w:szCs w:val="21"/>
          <w:u w:val="single"/>
          <w:lang w:eastAsia="zh-CN"/>
        </w:rPr>
        <w:t>【</w:t>
      </w:r>
      <w:r>
        <w:rPr>
          <w:rFonts w:hint="eastAsia" w:ascii="楷体" w:hAnsi="楷体" w:eastAsia="楷体" w:cs="楷体"/>
          <w:i w:val="0"/>
          <w:iCs w:val="0"/>
          <w:szCs w:val="21"/>
          <w:u w:val="single"/>
          <w:lang w:val="en-US" w:eastAsia="zh-CN"/>
        </w:rPr>
        <w:t>填写履行期限</w:t>
      </w:r>
      <w:r>
        <w:rPr>
          <w:rFonts w:hint="eastAsia" w:eastAsia="宋体" w:cs="Calibri"/>
          <w:i w:val="0"/>
          <w:iCs w:val="0"/>
          <w:szCs w:val="21"/>
          <w:u w:val="single"/>
          <w:lang w:eastAsia="zh-CN"/>
        </w:rPr>
        <w:t>】</w:t>
      </w:r>
      <w:r>
        <w:rPr>
          <w:rFonts w:hint="eastAsia" w:cs="Calibri"/>
          <w:i w:val="0"/>
          <w:iCs w:val="0"/>
          <w:szCs w:val="21"/>
          <w:u w:val="none"/>
          <w:lang w:eastAsia="zh-CN"/>
        </w:rPr>
        <w:t>；</w:t>
      </w:r>
    </w:p>
    <w:p w14:paraId="1818ECB9">
      <w:pPr>
        <w:pageBreakBefore w:val="0"/>
        <w:widowControl w:val="0"/>
        <w:kinsoku/>
        <w:wordWrap/>
        <w:overflowPunct/>
        <w:topLinePunct w:val="0"/>
        <w:bidi w:val="0"/>
        <w:snapToGrid w:val="0"/>
        <w:spacing w:line="300" w:lineRule="auto"/>
        <w:ind w:firstLine="420" w:firstLineChars="200"/>
        <w:rPr>
          <w:rFonts w:hint="default" w:ascii="Calibri" w:hAnsi="Calibri" w:eastAsia="宋体" w:cs="Calibri"/>
          <w:i w:val="0"/>
          <w:iCs w:val="0"/>
          <w:szCs w:val="21"/>
          <w:u w:val="single"/>
        </w:rPr>
      </w:pPr>
      <w:r>
        <w:rPr>
          <w:rFonts w:hint="eastAsia" w:cs="Calibri"/>
          <w:i w:val="0"/>
          <w:iCs w:val="0"/>
          <w:szCs w:val="21"/>
          <w:lang w:val="en-US" w:eastAsia="zh-CN"/>
        </w:rPr>
        <w:t>2.</w:t>
      </w:r>
      <w:r>
        <w:rPr>
          <w:rFonts w:hint="default" w:ascii="Calibri" w:hAnsi="Calibri" w:eastAsia="宋体" w:cs="Calibri"/>
          <w:i w:val="0"/>
          <w:iCs w:val="0"/>
          <w:szCs w:val="21"/>
        </w:rPr>
        <w:t>履行地点：</w:t>
      </w:r>
      <w:r>
        <w:rPr>
          <w:rFonts w:hint="eastAsia" w:eastAsia="宋体" w:cs="Calibri"/>
          <w:i w:val="0"/>
          <w:iCs w:val="0"/>
          <w:szCs w:val="21"/>
          <w:u w:val="single"/>
          <w:lang w:eastAsia="zh-CN"/>
        </w:rPr>
        <w:t>【</w:t>
      </w:r>
      <w:r>
        <w:rPr>
          <w:rFonts w:hint="eastAsia" w:ascii="楷体" w:hAnsi="楷体" w:eastAsia="楷体" w:cs="楷体"/>
          <w:i w:val="0"/>
          <w:iCs w:val="0"/>
          <w:szCs w:val="21"/>
          <w:u w:val="single"/>
          <w:lang w:val="en-US" w:eastAsia="zh-CN"/>
        </w:rPr>
        <w:t>填写履行地点</w:t>
      </w:r>
      <w:r>
        <w:rPr>
          <w:rFonts w:hint="eastAsia" w:eastAsia="宋体" w:cs="Calibri"/>
          <w:i w:val="0"/>
          <w:iCs w:val="0"/>
          <w:szCs w:val="21"/>
          <w:u w:val="single"/>
          <w:lang w:eastAsia="zh-CN"/>
        </w:rPr>
        <w:t>】</w:t>
      </w:r>
      <w:r>
        <w:rPr>
          <w:rFonts w:hint="eastAsia" w:cs="Calibri"/>
          <w:i w:val="0"/>
          <w:iCs w:val="0"/>
          <w:szCs w:val="21"/>
          <w:u w:val="none"/>
          <w:lang w:eastAsia="zh-CN"/>
        </w:rPr>
        <w:t>。</w:t>
      </w:r>
    </w:p>
    <w:p w14:paraId="22642963">
      <w:pPr>
        <w:pStyle w:val="3"/>
        <w:pageBreakBefore w:val="0"/>
        <w:widowControl w:val="0"/>
        <w:kinsoku/>
        <w:wordWrap/>
        <w:overflowPunct/>
        <w:topLinePunct w:val="0"/>
        <w:bidi w:val="0"/>
        <w:snapToGrid w:val="0"/>
        <w:spacing w:line="300" w:lineRule="auto"/>
        <w:rPr>
          <w:rFonts w:hint="default"/>
        </w:rPr>
      </w:pPr>
      <w:r>
        <w:rPr>
          <w:rFonts w:hint="default"/>
        </w:rPr>
        <w:t>八、服务人员</w:t>
      </w:r>
    </w:p>
    <w:p w14:paraId="1A09E985">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eastAsia" w:cs="Calibri"/>
          <w:szCs w:val="21"/>
          <w:lang w:val="en-US" w:eastAsia="zh-CN"/>
        </w:rPr>
        <w:t>1.</w:t>
      </w:r>
      <w:r>
        <w:rPr>
          <w:rFonts w:hint="default" w:ascii="Calibri" w:hAnsi="Calibri" w:eastAsia="宋体" w:cs="Calibri"/>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30F3E59E">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eastAsia" w:cs="Calibri"/>
          <w:szCs w:val="21"/>
          <w:lang w:val="en-US" w:eastAsia="zh-CN"/>
        </w:rPr>
        <w:t>2.</w:t>
      </w:r>
      <w:r>
        <w:rPr>
          <w:rFonts w:hint="default" w:ascii="Calibri" w:hAnsi="Calibri" w:eastAsia="宋体" w:cs="Calibri"/>
          <w:szCs w:val="21"/>
        </w:rPr>
        <w:t>乙方应派出投标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329F1EAE">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eastAsia" w:cs="Calibri"/>
          <w:szCs w:val="21"/>
          <w:lang w:val="en-US" w:eastAsia="zh-CN"/>
        </w:rPr>
        <w:t>3.</w:t>
      </w:r>
      <w:r>
        <w:rPr>
          <w:rFonts w:hint="default" w:ascii="Calibri" w:hAnsi="Calibri" w:eastAsia="宋体" w:cs="Calibri"/>
          <w:szCs w:val="21"/>
        </w:rPr>
        <w:t>甲乙双方指定代表，作为履行本合同服务事宜的主要联系人。</w:t>
      </w:r>
    </w:p>
    <w:p w14:paraId="0E445378">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default" w:ascii="Calibri" w:hAnsi="Calibri" w:eastAsia="宋体" w:cs="Calibri"/>
          <w:i w:val="0"/>
          <w:iCs w:val="0"/>
          <w:szCs w:val="21"/>
        </w:rPr>
        <w:t>甲方代表：</w:t>
      </w:r>
      <w:r>
        <w:rPr>
          <w:rFonts w:hint="eastAsia" w:eastAsia="宋体" w:cs="Calibri"/>
          <w:i w:val="0"/>
          <w:iCs w:val="0"/>
          <w:szCs w:val="21"/>
          <w:u w:val="single"/>
          <w:lang w:eastAsia="zh-CN"/>
        </w:rPr>
        <w:t>【</w:t>
      </w:r>
      <w:r>
        <w:rPr>
          <w:rFonts w:hint="eastAsia" w:ascii="楷体" w:hAnsi="楷体" w:eastAsia="楷体" w:cs="楷体"/>
          <w:i w:val="0"/>
          <w:iCs w:val="0"/>
          <w:szCs w:val="21"/>
          <w:u w:val="single"/>
          <w:lang w:val="en-US" w:eastAsia="zh-CN"/>
        </w:rPr>
        <w:t>填写甲方代表姓名</w:t>
      </w:r>
      <w:r>
        <w:rPr>
          <w:rFonts w:hint="eastAsia" w:eastAsia="宋体" w:cs="Calibri"/>
          <w:i w:val="0"/>
          <w:iCs w:val="0"/>
          <w:szCs w:val="21"/>
          <w:u w:val="single"/>
          <w:lang w:eastAsia="zh-CN"/>
        </w:rPr>
        <w:t>】</w:t>
      </w:r>
      <w:r>
        <w:rPr>
          <w:rFonts w:hint="eastAsia" w:eastAsia="宋体" w:cs="Calibri"/>
          <w:i w:val="0"/>
          <w:iCs w:val="0"/>
          <w:szCs w:val="21"/>
          <w:u w:val="none"/>
          <w:lang w:eastAsia="zh-CN"/>
        </w:rPr>
        <w:t>，</w:t>
      </w:r>
      <w:r>
        <w:rPr>
          <w:rFonts w:hint="default" w:ascii="Calibri" w:hAnsi="Calibri" w:eastAsia="宋体" w:cs="Calibri"/>
          <w:i w:val="0"/>
          <w:iCs w:val="0"/>
          <w:szCs w:val="21"/>
        </w:rPr>
        <w:t>电话：</w:t>
      </w:r>
      <w:r>
        <w:rPr>
          <w:rFonts w:hint="eastAsia" w:eastAsia="宋体" w:cs="Calibri"/>
          <w:i w:val="0"/>
          <w:iCs w:val="0"/>
          <w:szCs w:val="21"/>
          <w:u w:val="single"/>
          <w:lang w:eastAsia="zh-CN"/>
        </w:rPr>
        <w:t>【</w:t>
      </w:r>
      <w:r>
        <w:rPr>
          <w:rFonts w:hint="eastAsia" w:ascii="楷体" w:hAnsi="楷体" w:eastAsia="楷体" w:cs="楷体"/>
          <w:i w:val="0"/>
          <w:iCs w:val="0"/>
          <w:szCs w:val="21"/>
          <w:u w:val="single"/>
          <w:lang w:val="en-US" w:eastAsia="zh-CN"/>
        </w:rPr>
        <w:t>填写甲方代表联系电话</w:t>
      </w:r>
      <w:r>
        <w:rPr>
          <w:rFonts w:hint="eastAsia" w:eastAsia="宋体" w:cs="Calibri"/>
          <w:i w:val="0"/>
          <w:iCs w:val="0"/>
          <w:szCs w:val="21"/>
          <w:u w:val="single"/>
          <w:lang w:eastAsia="zh-CN"/>
        </w:rPr>
        <w:t>】</w:t>
      </w:r>
      <w:r>
        <w:rPr>
          <w:rFonts w:hint="eastAsia" w:eastAsia="宋体" w:cs="Calibri"/>
          <w:i w:val="0"/>
          <w:iCs w:val="0"/>
          <w:szCs w:val="21"/>
          <w:u w:val="none"/>
          <w:lang w:eastAsia="zh-CN"/>
        </w:rPr>
        <w:t>。</w:t>
      </w:r>
    </w:p>
    <w:p w14:paraId="417E2E19">
      <w:pPr>
        <w:pageBreakBefore w:val="0"/>
        <w:widowControl w:val="0"/>
        <w:kinsoku/>
        <w:wordWrap/>
        <w:overflowPunct/>
        <w:topLinePunct w:val="0"/>
        <w:bidi w:val="0"/>
        <w:adjustRightInd w:val="0"/>
        <w:snapToGrid w:val="0"/>
        <w:spacing w:line="300" w:lineRule="auto"/>
        <w:ind w:firstLine="420" w:firstLineChars="200"/>
        <w:rPr>
          <w:rFonts w:hint="eastAsia" w:ascii="Calibri" w:hAnsi="Calibri" w:eastAsia="宋体" w:cs="Calibri"/>
          <w:i w:val="0"/>
          <w:iCs w:val="0"/>
          <w:szCs w:val="21"/>
          <w:lang w:eastAsia="zh-CN"/>
        </w:rPr>
      </w:pPr>
      <w:r>
        <w:rPr>
          <w:rFonts w:hint="default" w:ascii="Calibri" w:hAnsi="Calibri" w:eastAsia="宋体" w:cs="Calibri"/>
          <w:i w:val="0"/>
          <w:iCs w:val="0"/>
          <w:szCs w:val="21"/>
        </w:rPr>
        <w:t>乙方项目负责人：</w:t>
      </w:r>
      <w:r>
        <w:rPr>
          <w:rFonts w:hint="eastAsia" w:eastAsia="宋体" w:cs="Calibri"/>
          <w:i w:val="0"/>
          <w:iCs w:val="0"/>
          <w:szCs w:val="21"/>
          <w:u w:val="single"/>
          <w:lang w:eastAsia="zh-CN"/>
        </w:rPr>
        <w:t>【</w:t>
      </w:r>
      <w:r>
        <w:rPr>
          <w:rFonts w:hint="eastAsia" w:ascii="楷体" w:hAnsi="楷体" w:eastAsia="楷体" w:cs="楷体"/>
          <w:i w:val="0"/>
          <w:iCs w:val="0"/>
          <w:szCs w:val="21"/>
          <w:u w:val="single"/>
          <w:lang w:val="en-US" w:eastAsia="zh-CN"/>
        </w:rPr>
        <w:t>填写乙方项目负责人姓名</w:t>
      </w:r>
      <w:r>
        <w:rPr>
          <w:rFonts w:hint="eastAsia" w:eastAsia="宋体" w:cs="Calibri"/>
          <w:i w:val="0"/>
          <w:iCs w:val="0"/>
          <w:szCs w:val="21"/>
          <w:u w:val="single"/>
          <w:lang w:eastAsia="zh-CN"/>
        </w:rPr>
        <w:t>】</w:t>
      </w:r>
      <w:r>
        <w:rPr>
          <w:rFonts w:hint="eastAsia" w:eastAsia="宋体" w:cs="Calibri"/>
          <w:i w:val="0"/>
          <w:iCs w:val="0"/>
          <w:szCs w:val="21"/>
          <w:u w:val="none"/>
          <w:lang w:eastAsia="zh-CN"/>
        </w:rPr>
        <w:t>，</w:t>
      </w:r>
      <w:r>
        <w:rPr>
          <w:rFonts w:hint="default" w:ascii="Calibri" w:hAnsi="Calibri" w:eastAsia="宋体" w:cs="Calibri"/>
          <w:i w:val="0"/>
          <w:iCs w:val="0"/>
          <w:szCs w:val="21"/>
        </w:rPr>
        <w:t>电话：</w:t>
      </w:r>
      <w:r>
        <w:rPr>
          <w:rFonts w:hint="eastAsia" w:eastAsia="宋体" w:cs="Calibri"/>
          <w:i w:val="0"/>
          <w:iCs w:val="0"/>
          <w:szCs w:val="21"/>
          <w:u w:val="single"/>
          <w:lang w:eastAsia="zh-CN"/>
        </w:rPr>
        <w:t>【</w:t>
      </w:r>
      <w:r>
        <w:rPr>
          <w:rFonts w:hint="eastAsia" w:ascii="楷体" w:hAnsi="楷体" w:eastAsia="楷体" w:cs="楷体"/>
          <w:i w:val="0"/>
          <w:iCs w:val="0"/>
          <w:szCs w:val="21"/>
          <w:u w:val="single"/>
          <w:lang w:val="en-US" w:eastAsia="zh-CN"/>
        </w:rPr>
        <w:t>填写乙方项目负责人联系电话</w:t>
      </w:r>
      <w:r>
        <w:rPr>
          <w:rFonts w:hint="eastAsia" w:eastAsia="宋体" w:cs="Calibri"/>
          <w:i w:val="0"/>
          <w:iCs w:val="0"/>
          <w:szCs w:val="21"/>
          <w:u w:val="single"/>
          <w:lang w:eastAsia="zh-CN"/>
        </w:rPr>
        <w:t>】</w:t>
      </w:r>
      <w:r>
        <w:rPr>
          <w:rFonts w:hint="eastAsia" w:eastAsia="宋体" w:cs="Calibri"/>
          <w:i w:val="0"/>
          <w:iCs w:val="0"/>
          <w:szCs w:val="21"/>
          <w:u w:val="none"/>
          <w:lang w:eastAsia="zh-CN"/>
        </w:rPr>
        <w:t>。</w:t>
      </w:r>
    </w:p>
    <w:p w14:paraId="1A7E3F49">
      <w:pPr>
        <w:pStyle w:val="3"/>
        <w:pageBreakBefore w:val="0"/>
        <w:widowControl w:val="0"/>
        <w:kinsoku/>
        <w:wordWrap/>
        <w:overflowPunct/>
        <w:topLinePunct w:val="0"/>
        <w:bidi w:val="0"/>
        <w:snapToGrid w:val="0"/>
        <w:spacing w:line="300" w:lineRule="auto"/>
        <w:rPr>
          <w:rFonts w:hint="default"/>
        </w:rPr>
      </w:pPr>
      <w:r>
        <w:rPr>
          <w:rFonts w:hint="default"/>
        </w:rPr>
        <w:t>九、服务考核</w:t>
      </w:r>
    </w:p>
    <w:p w14:paraId="1EF674B7">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eastAsia" w:cs="Calibri"/>
          <w:szCs w:val="21"/>
          <w:lang w:val="en-US" w:eastAsia="zh-CN"/>
        </w:rPr>
        <w:t>1.</w:t>
      </w:r>
      <w:r>
        <w:rPr>
          <w:rFonts w:hint="default" w:ascii="Calibri" w:hAnsi="Calibri" w:eastAsia="宋体" w:cs="Calibri"/>
          <w:szCs w:val="21"/>
        </w:rPr>
        <w:t>甲方对乙方服务质量进行客观评估，具体考核办法（如有）作为合同附件。</w:t>
      </w:r>
    </w:p>
    <w:p w14:paraId="1A4A34DE">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rPr>
      </w:pPr>
      <w:r>
        <w:rPr>
          <w:rFonts w:hint="eastAsia" w:cs="Calibri"/>
          <w:lang w:val="en-US" w:eastAsia="zh-CN"/>
        </w:rPr>
        <w:t>2.</w:t>
      </w:r>
      <w:r>
        <w:rPr>
          <w:rFonts w:hint="default" w:ascii="Calibri" w:hAnsi="Calibri" w:eastAsia="宋体" w:cs="Calibri"/>
        </w:rPr>
        <w:t>项目完成后，乙方应及时向甲方发出书面履约完成通知，甲方在收到乙方履约完成通知后，应及时做好组织验收的准备工作，制定验收方案，成立验收小组，组织实施验收和履约评价。</w:t>
      </w:r>
    </w:p>
    <w:p w14:paraId="386F30B2">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rPr>
      </w:pPr>
      <w:r>
        <w:rPr>
          <w:rFonts w:hint="eastAsia" w:cs="Calibri"/>
          <w:lang w:val="en-US" w:eastAsia="zh-CN"/>
        </w:rPr>
        <w:t>3.</w:t>
      </w:r>
      <w:r>
        <w:rPr>
          <w:rFonts w:hint="default" w:ascii="Calibri" w:hAnsi="Calibri" w:eastAsia="宋体" w:cs="Calibri"/>
        </w:rPr>
        <w:t>验收小组完成验收后应出具验收书，验收书应包括每一项技术、服务、安全等标准的履约情况。</w:t>
      </w:r>
    </w:p>
    <w:p w14:paraId="63B3850D">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rPr>
      </w:pPr>
      <w:r>
        <w:rPr>
          <w:rFonts w:hint="eastAsia" w:cs="Calibri"/>
          <w:lang w:val="en-US" w:eastAsia="zh-CN"/>
        </w:rPr>
        <w:t>4.</w:t>
      </w:r>
      <w:r>
        <w:rPr>
          <w:rFonts w:hint="default" w:ascii="Calibri" w:hAnsi="Calibri" w:cs="Calibri"/>
          <w:lang w:val="en-US" w:eastAsia="zh-CN"/>
        </w:rPr>
        <w:t>甲方按《浙江省财政厅关于印发浙江省政府采购合同暂行办法的通知》（浙财采监〔2017〕11号）相关规定组织验收。</w:t>
      </w:r>
    </w:p>
    <w:p w14:paraId="2061A612">
      <w:pPr>
        <w:pStyle w:val="3"/>
        <w:pageBreakBefore w:val="0"/>
        <w:widowControl w:val="0"/>
        <w:kinsoku/>
        <w:wordWrap/>
        <w:overflowPunct/>
        <w:topLinePunct w:val="0"/>
        <w:bidi w:val="0"/>
        <w:snapToGrid w:val="0"/>
        <w:spacing w:line="300" w:lineRule="auto"/>
        <w:rPr>
          <w:rFonts w:hint="default"/>
        </w:rPr>
      </w:pPr>
      <w:r>
        <w:rPr>
          <w:rFonts w:hint="default"/>
        </w:rPr>
        <w:t>十、合同变更</w:t>
      </w:r>
    </w:p>
    <w:p w14:paraId="20AF97AD">
      <w:pPr>
        <w:pageBreakBefore w:val="0"/>
        <w:widowControl w:val="0"/>
        <w:kinsoku/>
        <w:wordWrap/>
        <w:overflowPunct/>
        <w:topLinePunct w:val="0"/>
        <w:bidi w:val="0"/>
        <w:adjustRightInd w:val="0"/>
        <w:snapToGrid w:val="0"/>
        <w:spacing w:line="300" w:lineRule="auto"/>
        <w:ind w:firstLine="420" w:firstLineChars="200"/>
        <w:rPr>
          <w:rFonts w:hint="eastAsia" w:ascii="Calibri" w:hAnsi="Calibri" w:eastAsia="宋体" w:cs="Calibri"/>
          <w:szCs w:val="21"/>
          <w:lang w:eastAsia="zh-CN"/>
        </w:rPr>
      </w:pPr>
      <w:r>
        <w:rPr>
          <w:rFonts w:hint="default" w:ascii="Calibri" w:hAnsi="Calibri" w:eastAsia="宋体" w:cs="Calibri"/>
          <w:szCs w:val="21"/>
        </w:rPr>
        <w:t>1</w:t>
      </w:r>
      <w:r>
        <w:rPr>
          <w:rFonts w:hint="eastAsia" w:cs="Calibri"/>
          <w:szCs w:val="21"/>
          <w:lang w:val="en-US" w:eastAsia="zh-CN"/>
        </w:rPr>
        <w:t>.</w:t>
      </w:r>
      <w:r>
        <w:rPr>
          <w:rFonts w:hint="default" w:ascii="Calibri" w:hAnsi="Calibri" w:eastAsia="宋体" w:cs="Calibri"/>
          <w:szCs w:val="21"/>
        </w:rPr>
        <w:t>甲方和乙方都不得擅自变更本合同，但合同继续履行将损害国家和社会公共利益的除外。如必须对合同条款进行改动时，当事人双方须共同签署书面文件，作为合同的补充</w:t>
      </w:r>
      <w:r>
        <w:rPr>
          <w:rFonts w:hint="eastAsia" w:cs="Calibri"/>
          <w:szCs w:val="21"/>
          <w:lang w:eastAsia="zh-CN"/>
        </w:rPr>
        <w:t>，</w:t>
      </w:r>
      <w:r>
        <w:rPr>
          <w:rFonts w:hint="default" w:ascii="Calibri" w:hAnsi="Calibri" w:cs="Calibri"/>
          <w:szCs w:val="21"/>
        </w:rPr>
        <w:t>并报</w:t>
      </w:r>
      <w:r>
        <w:rPr>
          <w:rFonts w:hint="eastAsia" w:cs="Calibri"/>
          <w:szCs w:val="21"/>
          <w:lang w:eastAsia="zh-CN"/>
        </w:rPr>
        <w:t>同级财政部门</w:t>
      </w:r>
      <w:r>
        <w:rPr>
          <w:rFonts w:hint="default" w:ascii="Calibri" w:hAnsi="Calibri" w:cs="Calibri"/>
          <w:szCs w:val="21"/>
        </w:rPr>
        <w:t>备案</w:t>
      </w:r>
      <w:r>
        <w:rPr>
          <w:rFonts w:hint="eastAsia" w:cs="Calibri"/>
          <w:szCs w:val="21"/>
          <w:lang w:eastAsia="zh-CN"/>
        </w:rPr>
        <w:t>。</w:t>
      </w:r>
    </w:p>
    <w:p w14:paraId="617F7044">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2</w:t>
      </w:r>
      <w:r>
        <w:rPr>
          <w:rFonts w:hint="eastAsia" w:cs="Calibri"/>
          <w:szCs w:val="21"/>
          <w:lang w:val="en-US" w:eastAsia="zh-CN"/>
        </w:rPr>
        <w:t>.</w:t>
      </w:r>
      <w:r>
        <w:rPr>
          <w:rFonts w:hint="default" w:ascii="Calibri" w:hAnsi="Calibri" w:eastAsia="宋体" w:cs="Calibri"/>
          <w:szCs w:val="21"/>
        </w:rPr>
        <w:t>有下列情形之一的，双方协商一致可以变更合同：</w:t>
      </w:r>
    </w:p>
    <w:p w14:paraId="76FB350B">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（1）发生不可预见的紧急情况，继续按照原合同履行不能实现采购目的，又不能从其他供应商处采购；</w:t>
      </w:r>
    </w:p>
    <w:p w14:paraId="5AB6ACED">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（2）因甲方的过错导致不能实现采购目的，重新采购费用和违约金、违约损失赔偿金额占合同金额比例过大，但违背社会公共利益的除外；</w:t>
      </w:r>
    </w:p>
    <w:p w14:paraId="575ADD69">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（3）属于合同主要条款确定的事项，但变更不改变合同实质性内容；</w:t>
      </w:r>
    </w:p>
    <w:p w14:paraId="59823F3A">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（4）合同主要条款以外的内容；</w:t>
      </w:r>
    </w:p>
    <w:p w14:paraId="141E5663">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（5）</w:t>
      </w:r>
      <w:r>
        <w:rPr>
          <w:rFonts w:hint="eastAsia" w:cs="Calibri"/>
          <w:szCs w:val="21"/>
          <w:lang w:eastAsia="zh-CN"/>
        </w:rPr>
        <w:t>法律法规</w:t>
      </w:r>
      <w:r>
        <w:rPr>
          <w:rFonts w:hint="default" w:ascii="Calibri" w:hAnsi="Calibri" w:eastAsia="宋体" w:cs="Calibri"/>
          <w:szCs w:val="21"/>
        </w:rPr>
        <w:t>规定可以变更合同的其他情形。</w:t>
      </w:r>
    </w:p>
    <w:p w14:paraId="32776163">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cs="Calibri"/>
          <w:szCs w:val="21"/>
        </w:rPr>
      </w:pPr>
      <w:r>
        <w:rPr>
          <w:rFonts w:hint="default" w:ascii="Calibri" w:hAnsi="Calibri" w:cs="Calibri"/>
          <w:szCs w:val="21"/>
          <w:lang w:val="en-US" w:eastAsia="zh-CN"/>
        </w:rPr>
        <w:t>3</w:t>
      </w:r>
      <w:r>
        <w:rPr>
          <w:rFonts w:hint="eastAsia" w:cs="Calibri"/>
          <w:szCs w:val="21"/>
          <w:lang w:val="en-US" w:eastAsia="zh-CN"/>
        </w:rPr>
        <w:t>.</w:t>
      </w:r>
      <w:r>
        <w:rPr>
          <w:rFonts w:hint="default" w:ascii="Calibri" w:hAnsi="Calibri" w:cs="Calibri"/>
          <w:szCs w:val="21"/>
        </w:rPr>
        <w:t>当事人协商一致变更合同的，应当报同级财政部门备案。</w:t>
      </w:r>
    </w:p>
    <w:p w14:paraId="74182F29">
      <w:pPr>
        <w:pStyle w:val="3"/>
        <w:pageBreakBefore w:val="0"/>
        <w:widowControl w:val="0"/>
        <w:kinsoku/>
        <w:wordWrap/>
        <w:overflowPunct/>
        <w:topLinePunct w:val="0"/>
        <w:bidi w:val="0"/>
        <w:snapToGrid w:val="0"/>
        <w:spacing w:line="300" w:lineRule="auto"/>
        <w:rPr>
          <w:rFonts w:hint="default"/>
        </w:rPr>
      </w:pPr>
      <w:r>
        <w:rPr>
          <w:rFonts w:hint="default"/>
        </w:rPr>
        <w:t>十一、转让和分包</w:t>
      </w:r>
    </w:p>
    <w:p w14:paraId="6524FDD0">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cs="Calibri"/>
          <w:i w:val="0"/>
          <w:iCs w:val="0"/>
          <w:szCs w:val="21"/>
          <w:lang w:val="en-US" w:eastAsia="zh-CN"/>
        </w:rPr>
      </w:pPr>
      <w:r>
        <w:rPr>
          <w:rFonts w:hint="default" w:ascii="Calibri" w:hAnsi="Calibri" w:eastAsia="宋体" w:cs="Calibri"/>
          <w:i w:val="0"/>
          <w:iCs w:val="0"/>
          <w:szCs w:val="21"/>
        </w:rPr>
        <w:t>1</w:t>
      </w:r>
      <w:r>
        <w:rPr>
          <w:rFonts w:hint="eastAsia" w:cs="Calibri"/>
          <w:i w:val="0"/>
          <w:iCs w:val="0"/>
          <w:szCs w:val="21"/>
          <w:lang w:val="en-US" w:eastAsia="zh-CN"/>
        </w:rPr>
        <w:t>.合同转让</w:t>
      </w:r>
    </w:p>
    <w:p w14:paraId="1E2EE5A1">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default" w:ascii="Calibri" w:hAnsi="Calibri" w:eastAsia="宋体" w:cs="Calibri"/>
          <w:i w:val="0"/>
          <w:iCs w:val="0"/>
          <w:szCs w:val="21"/>
        </w:rPr>
        <w:t>采购合同不能转让。</w:t>
      </w:r>
    </w:p>
    <w:p w14:paraId="39D66FD4">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cs="Calibri"/>
          <w:i w:val="0"/>
          <w:iCs w:val="0"/>
          <w:szCs w:val="21"/>
          <w:lang w:val="en-US" w:eastAsia="zh-CN"/>
        </w:rPr>
      </w:pPr>
      <w:r>
        <w:rPr>
          <w:rFonts w:hint="default" w:ascii="Calibri" w:hAnsi="Calibri" w:eastAsia="宋体" w:cs="Calibri"/>
          <w:i w:val="0"/>
          <w:iCs w:val="0"/>
          <w:szCs w:val="21"/>
        </w:rPr>
        <w:t>2</w:t>
      </w:r>
      <w:r>
        <w:rPr>
          <w:rFonts w:hint="eastAsia" w:cs="Calibri"/>
          <w:i w:val="0"/>
          <w:iCs w:val="0"/>
          <w:szCs w:val="21"/>
          <w:lang w:val="en-US" w:eastAsia="zh-CN"/>
        </w:rPr>
        <w:t>.合同分包</w:t>
      </w:r>
    </w:p>
    <w:p w14:paraId="1B4C0755">
      <w:pPr>
        <w:pageBreakBefore w:val="0"/>
        <w:widowControl w:val="0"/>
        <w:kinsoku/>
        <w:wordWrap/>
        <w:overflowPunct/>
        <w:topLinePunct w:val="0"/>
        <w:bidi w:val="0"/>
        <w:adjustRightInd w:val="0"/>
        <w:snapToGrid w:val="0"/>
        <w:spacing w:line="300" w:lineRule="auto"/>
        <w:ind w:firstLine="420" w:firstLineChars="200"/>
        <w:rPr>
          <w:rFonts w:hint="default" w:cs="Calibri"/>
          <w:i w:val="0"/>
          <w:iCs w:val="0"/>
          <w:szCs w:val="21"/>
          <w:lang w:val="en-US" w:eastAsia="zh-CN"/>
        </w:rPr>
      </w:pPr>
      <w:r>
        <w:rPr>
          <w:rFonts w:hint="eastAsia" w:cs="Calibri"/>
          <w:i w:val="0"/>
          <w:iCs w:val="0"/>
          <w:szCs w:val="21"/>
          <w:lang w:val="en-US" w:eastAsia="zh-CN"/>
        </w:rPr>
        <w:t>分包内容：</w:t>
      </w:r>
      <w:r>
        <w:rPr>
          <w:rFonts w:hint="eastAsia" w:eastAsia="宋体" w:cs="Calibri"/>
          <w:i w:val="0"/>
          <w:iCs w:val="0"/>
          <w:szCs w:val="21"/>
          <w:u w:val="single"/>
          <w:lang w:eastAsia="zh-CN"/>
        </w:rPr>
        <w:t>【</w:t>
      </w:r>
      <w:r>
        <w:rPr>
          <w:rFonts w:hint="eastAsia" w:ascii="楷体" w:hAnsi="楷体" w:eastAsia="楷体" w:cs="楷体"/>
          <w:i w:val="0"/>
          <w:iCs w:val="0"/>
          <w:szCs w:val="21"/>
          <w:u w:val="single"/>
          <w:lang w:val="en-US" w:eastAsia="zh-CN"/>
        </w:rPr>
        <w:t>填写分包内容</w:t>
      </w:r>
      <w:r>
        <w:rPr>
          <w:rFonts w:hint="eastAsia" w:eastAsia="宋体" w:cs="Calibri"/>
          <w:i w:val="0"/>
          <w:iCs w:val="0"/>
          <w:szCs w:val="21"/>
          <w:u w:val="single"/>
          <w:lang w:eastAsia="zh-CN"/>
        </w:rPr>
        <w:t>】</w:t>
      </w:r>
      <w:r>
        <w:rPr>
          <w:rFonts w:hint="eastAsia" w:cs="Calibri"/>
          <w:i w:val="0"/>
          <w:iCs w:val="0"/>
          <w:szCs w:val="21"/>
          <w:lang w:val="en-US" w:eastAsia="zh-CN"/>
        </w:rPr>
        <w:t>；分包金额：</w:t>
      </w:r>
      <w:r>
        <w:rPr>
          <w:rFonts w:hint="eastAsia" w:eastAsia="宋体" w:cs="Calibri"/>
          <w:i w:val="0"/>
          <w:iCs w:val="0"/>
          <w:szCs w:val="21"/>
          <w:u w:val="single"/>
          <w:lang w:eastAsia="zh-CN"/>
        </w:rPr>
        <w:t>【</w:t>
      </w:r>
      <w:r>
        <w:rPr>
          <w:rFonts w:hint="eastAsia" w:ascii="楷体" w:hAnsi="楷体" w:eastAsia="楷体" w:cs="楷体"/>
          <w:i w:val="0"/>
          <w:iCs w:val="0"/>
          <w:szCs w:val="21"/>
          <w:u w:val="single"/>
          <w:lang w:val="en-US" w:eastAsia="zh-CN"/>
        </w:rPr>
        <w:t>填写分包内容的金额</w:t>
      </w:r>
      <w:r>
        <w:rPr>
          <w:rFonts w:hint="eastAsia" w:eastAsia="宋体" w:cs="Calibri"/>
          <w:i w:val="0"/>
          <w:iCs w:val="0"/>
          <w:szCs w:val="21"/>
          <w:u w:val="single"/>
          <w:lang w:eastAsia="zh-CN"/>
        </w:rPr>
        <w:t>】</w:t>
      </w:r>
      <w:r>
        <w:rPr>
          <w:rFonts w:hint="eastAsia" w:cs="Calibri"/>
          <w:i w:val="0"/>
          <w:iCs w:val="0"/>
          <w:szCs w:val="21"/>
          <w:lang w:val="en-US" w:eastAsia="zh-CN"/>
        </w:rPr>
        <w:t>；分包供应商：</w:t>
      </w:r>
      <w:r>
        <w:rPr>
          <w:rFonts w:hint="eastAsia" w:eastAsia="宋体" w:cs="Calibri"/>
          <w:i w:val="0"/>
          <w:iCs w:val="0"/>
          <w:szCs w:val="21"/>
          <w:u w:val="single"/>
          <w:lang w:eastAsia="zh-CN"/>
        </w:rPr>
        <w:t>【</w:t>
      </w:r>
      <w:r>
        <w:rPr>
          <w:rFonts w:hint="eastAsia" w:ascii="楷体" w:hAnsi="楷体" w:eastAsia="楷体" w:cs="楷体"/>
          <w:i w:val="0"/>
          <w:iCs w:val="0"/>
          <w:szCs w:val="21"/>
          <w:u w:val="single"/>
          <w:lang w:val="en-US" w:eastAsia="zh-CN"/>
        </w:rPr>
        <w:t>填写分包供应商名称</w:t>
      </w:r>
      <w:r>
        <w:rPr>
          <w:rFonts w:hint="eastAsia" w:eastAsia="宋体" w:cs="Calibri"/>
          <w:i w:val="0"/>
          <w:iCs w:val="0"/>
          <w:szCs w:val="21"/>
          <w:u w:val="single"/>
          <w:lang w:eastAsia="zh-CN"/>
        </w:rPr>
        <w:t>】</w:t>
      </w:r>
      <w:r>
        <w:rPr>
          <w:rFonts w:hint="eastAsia" w:cs="Calibri"/>
          <w:i w:val="0"/>
          <w:iCs w:val="0"/>
          <w:szCs w:val="21"/>
          <w:lang w:val="en-US" w:eastAsia="zh-CN"/>
        </w:rPr>
        <w:t>；</w:t>
      </w:r>
    </w:p>
    <w:p w14:paraId="41281A5E">
      <w:pPr>
        <w:pageBreakBefore w:val="0"/>
        <w:widowControl w:val="0"/>
        <w:kinsoku/>
        <w:wordWrap/>
        <w:overflowPunct/>
        <w:topLinePunct w:val="0"/>
        <w:bidi w:val="0"/>
        <w:adjustRightInd w:val="0"/>
        <w:snapToGrid w:val="0"/>
        <w:spacing w:line="300" w:lineRule="auto"/>
        <w:ind w:firstLine="420" w:firstLineChars="200"/>
        <w:rPr>
          <w:rFonts w:hint="default" w:cs="Calibri"/>
          <w:i w:val="0"/>
          <w:iCs w:val="0"/>
          <w:szCs w:val="21"/>
          <w:lang w:val="en-US" w:eastAsia="zh-CN"/>
        </w:rPr>
      </w:pPr>
      <w:r>
        <w:rPr>
          <w:rFonts w:hint="eastAsia" w:cs="Calibri"/>
          <w:i w:val="0"/>
          <w:iCs w:val="0"/>
          <w:szCs w:val="21"/>
          <w:lang w:val="en-US" w:eastAsia="zh-CN"/>
        </w:rPr>
        <w:t>除以上分包内容外，未经甲方书面同意，乙方不得擅自分包。</w:t>
      </w:r>
    </w:p>
    <w:p w14:paraId="377265CF">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eastAsia" w:cs="Calibri"/>
          <w:i w:val="0"/>
          <w:iCs w:val="0"/>
          <w:szCs w:val="21"/>
          <w:lang w:val="en-US" w:eastAsia="zh-CN"/>
        </w:rPr>
        <w:t>分包供应商</w:t>
      </w:r>
      <w:r>
        <w:rPr>
          <w:rFonts w:hint="default" w:ascii="Calibri" w:hAnsi="Calibri" w:eastAsia="宋体" w:cs="Calibri"/>
          <w:i w:val="0"/>
          <w:iCs w:val="0"/>
          <w:szCs w:val="21"/>
        </w:rPr>
        <w:t>不得再次分包。分包后不能解除乙方履行本合同的责任和义务，</w:t>
      </w:r>
      <w:r>
        <w:rPr>
          <w:rFonts w:hint="eastAsia" w:cs="Calibri"/>
          <w:i w:val="0"/>
          <w:iCs w:val="0"/>
          <w:szCs w:val="21"/>
          <w:lang w:val="en-US" w:eastAsia="zh-CN"/>
        </w:rPr>
        <w:t>分包供应商</w:t>
      </w:r>
      <w:r>
        <w:rPr>
          <w:rFonts w:hint="default" w:ascii="Calibri" w:hAnsi="Calibri" w:eastAsia="宋体" w:cs="Calibri"/>
          <w:i w:val="0"/>
          <w:iCs w:val="0"/>
          <w:szCs w:val="21"/>
        </w:rPr>
        <w:t>与乙方共同对甲方连带承担合同的责任和义务。</w:t>
      </w:r>
    </w:p>
    <w:p w14:paraId="73C45100">
      <w:pPr>
        <w:pStyle w:val="3"/>
        <w:pageBreakBefore w:val="0"/>
        <w:widowControl w:val="0"/>
        <w:kinsoku/>
        <w:wordWrap/>
        <w:overflowPunct/>
        <w:topLinePunct w:val="0"/>
        <w:bidi w:val="0"/>
        <w:snapToGrid w:val="0"/>
        <w:spacing w:line="300" w:lineRule="auto"/>
        <w:rPr>
          <w:rFonts w:hint="default"/>
        </w:rPr>
      </w:pPr>
      <w:r>
        <w:rPr>
          <w:rFonts w:hint="default"/>
        </w:rPr>
        <w:t>十二、通知</w:t>
      </w:r>
    </w:p>
    <w:p w14:paraId="2DD8C120">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本合同任何一方给另一方的通知，都应以书面形式发送，而另一方也应以书面形式确认并发送到对方明确的地址。</w:t>
      </w:r>
    </w:p>
    <w:p w14:paraId="2046DCE0">
      <w:pPr>
        <w:pStyle w:val="3"/>
        <w:pageBreakBefore w:val="0"/>
        <w:widowControl w:val="0"/>
        <w:kinsoku/>
        <w:wordWrap/>
        <w:overflowPunct/>
        <w:topLinePunct w:val="0"/>
        <w:bidi w:val="0"/>
        <w:snapToGrid w:val="0"/>
        <w:spacing w:line="300" w:lineRule="auto"/>
        <w:rPr>
          <w:rFonts w:hint="default"/>
        </w:rPr>
      </w:pPr>
      <w:r>
        <w:rPr>
          <w:rFonts w:hint="default"/>
        </w:rPr>
        <w:t>十三、计量单位</w:t>
      </w:r>
    </w:p>
    <w:p w14:paraId="4845CF92">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除技术规范中另有规定外，计量单位均使用国家法定计量单位。</w:t>
      </w:r>
    </w:p>
    <w:p w14:paraId="3515A153">
      <w:pPr>
        <w:pStyle w:val="3"/>
        <w:pageBreakBefore w:val="0"/>
        <w:widowControl w:val="0"/>
        <w:kinsoku/>
        <w:wordWrap/>
        <w:overflowPunct/>
        <w:topLinePunct w:val="0"/>
        <w:bidi w:val="0"/>
        <w:snapToGrid w:val="0"/>
        <w:spacing w:line="300" w:lineRule="auto"/>
        <w:rPr>
          <w:rFonts w:hint="default"/>
        </w:rPr>
      </w:pPr>
      <w:r>
        <w:rPr>
          <w:rFonts w:hint="default"/>
        </w:rPr>
        <w:t>十四、不可抗力</w:t>
      </w:r>
    </w:p>
    <w:p w14:paraId="0863B08F">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1</w:t>
      </w:r>
      <w:r>
        <w:rPr>
          <w:rFonts w:hint="eastAsia" w:cs="Calibri"/>
          <w:szCs w:val="21"/>
          <w:lang w:val="en-US" w:eastAsia="zh-CN"/>
        </w:rPr>
        <w:t>.</w:t>
      </w:r>
      <w:r>
        <w:rPr>
          <w:rFonts w:hint="default" w:ascii="Calibri" w:hAnsi="Calibri" w:eastAsia="宋体" w:cs="Calibri"/>
          <w:szCs w:val="21"/>
        </w:rPr>
        <w:t>如果双方中任何一方遭遇法律规定的不可抗力，致使合同履行受阻时，履行合同的期限应予延长，延长的期限应相当于不可抗力所影响的时间。</w:t>
      </w:r>
    </w:p>
    <w:p w14:paraId="09F00B0B">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2</w:t>
      </w:r>
      <w:r>
        <w:rPr>
          <w:rFonts w:hint="eastAsia" w:cs="Calibri"/>
          <w:szCs w:val="21"/>
          <w:lang w:val="en-US" w:eastAsia="zh-CN"/>
        </w:rPr>
        <w:t>.</w:t>
      </w:r>
      <w:r>
        <w:rPr>
          <w:rFonts w:hint="default" w:ascii="Calibri" w:hAnsi="Calibri" w:eastAsia="宋体" w:cs="Calibri"/>
          <w:szCs w:val="21"/>
        </w:rPr>
        <w:t>受事故影响的一方应在不可抗力的事故发生后尽快书面形式通知另一方，并在事故发生后合同规定时间内，将有关部门出具的证明文件送达另一方。</w:t>
      </w:r>
    </w:p>
    <w:p w14:paraId="0E1DB3C2">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3</w:t>
      </w:r>
      <w:r>
        <w:rPr>
          <w:rFonts w:hint="eastAsia" w:cs="Calibri"/>
          <w:szCs w:val="21"/>
          <w:lang w:val="en-US" w:eastAsia="zh-CN"/>
        </w:rPr>
        <w:t>.</w:t>
      </w:r>
      <w:r>
        <w:rPr>
          <w:rFonts w:hint="default" w:ascii="Calibri" w:hAnsi="Calibri" w:eastAsia="宋体" w:cs="Calibri"/>
          <w:szCs w:val="21"/>
        </w:rPr>
        <w:t>不可抗力使合同的某些内容有变更必要的，双方应通过协商达成进一步履行合同的协议，因不可抗力致使合同不能履行的，合同终止。</w:t>
      </w:r>
    </w:p>
    <w:p w14:paraId="7127B6BF">
      <w:pPr>
        <w:pStyle w:val="3"/>
        <w:pageBreakBefore w:val="0"/>
        <w:widowControl w:val="0"/>
        <w:kinsoku/>
        <w:wordWrap/>
        <w:overflowPunct/>
        <w:topLinePunct w:val="0"/>
        <w:bidi w:val="0"/>
        <w:snapToGrid w:val="0"/>
        <w:spacing w:line="300" w:lineRule="auto"/>
        <w:rPr>
          <w:rFonts w:hint="default"/>
        </w:rPr>
      </w:pPr>
      <w:r>
        <w:rPr>
          <w:rFonts w:hint="default"/>
        </w:rPr>
        <w:t>十五、违约责任</w:t>
      </w:r>
    </w:p>
    <w:p w14:paraId="30CA20C0">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eastAsia" w:cs="Calibri"/>
          <w:i w:val="0"/>
          <w:iCs w:val="0"/>
          <w:szCs w:val="21"/>
          <w:lang w:val="en-US" w:eastAsia="zh-CN"/>
        </w:rPr>
        <w:t>1.</w:t>
      </w:r>
      <w:r>
        <w:rPr>
          <w:rFonts w:hint="default" w:ascii="Calibri" w:hAnsi="Calibri" w:eastAsia="宋体" w:cs="Calibri"/>
          <w:i w:val="0"/>
          <w:iCs w:val="0"/>
          <w:szCs w:val="21"/>
        </w:rPr>
        <w:t>乙方如发生以下任一事件即构成对本合同的违约，应承担违约责任：</w:t>
      </w:r>
    </w:p>
    <w:p w14:paraId="2CD47A21">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default" w:ascii="Calibri" w:hAnsi="Calibri" w:eastAsia="宋体" w:cs="Calibri"/>
          <w:i w:val="0"/>
          <w:iCs w:val="0"/>
          <w:szCs w:val="21"/>
        </w:rPr>
        <w:t>1.1乙方违反本合同的任何条款；</w:t>
      </w:r>
    </w:p>
    <w:p w14:paraId="510F42F1">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default" w:ascii="Calibri" w:hAnsi="Calibri" w:eastAsia="宋体" w:cs="Calibri"/>
          <w:i w:val="0"/>
          <w:iCs w:val="0"/>
          <w:szCs w:val="21"/>
        </w:rPr>
        <w:t>1.2乙方违反其在本合同中作出的任何陈述、声明、保证和承诺，或任何一方在本合同项下所作出的任何陈述、声明、保证和承诺被认为不真实、不正确或存在误导成分或存在重大遗漏。</w:t>
      </w:r>
    </w:p>
    <w:p w14:paraId="649F96A9">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default" w:ascii="Calibri" w:hAnsi="Calibri" w:eastAsia="宋体" w:cs="Calibri"/>
          <w:i w:val="0"/>
          <w:iCs w:val="0"/>
          <w:szCs w:val="21"/>
        </w:rPr>
        <w:t>2</w:t>
      </w:r>
      <w:r>
        <w:rPr>
          <w:rFonts w:hint="eastAsia" w:cs="Calibri"/>
          <w:i w:val="0"/>
          <w:iCs w:val="0"/>
          <w:szCs w:val="21"/>
          <w:lang w:val="en-US" w:eastAsia="zh-CN"/>
        </w:rPr>
        <w:t>.</w:t>
      </w:r>
      <w:r>
        <w:rPr>
          <w:rFonts w:hint="default" w:ascii="Calibri" w:hAnsi="Calibri" w:eastAsia="宋体" w:cs="Calibri"/>
          <w:i w:val="0"/>
          <w:iCs w:val="0"/>
          <w:szCs w:val="21"/>
        </w:rPr>
        <w:t>乙方违约，应依本合同约定和法律规定承担违约责任，甲方有权就乙方的每一项违约行为要求乙方支付合同金额</w:t>
      </w:r>
      <w:r>
        <w:rPr>
          <w:rFonts w:hint="eastAsia" w:cs="Calibri"/>
          <w:i w:val="0"/>
          <w:iCs w:val="0"/>
          <w:szCs w:val="21"/>
          <w:lang w:val="en-US" w:eastAsia="zh-CN"/>
        </w:rPr>
        <w:t>1</w:t>
      </w:r>
      <w:r>
        <w:rPr>
          <w:rFonts w:hint="default" w:ascii="Calibri" w:hAnsi="Calibri" w:eastAsia="宋体" w:cs="Calibri"/>
          <w:i w:val="0"/>
          <w:iCs w:val="0"/>
          <w:szCs w:val="21"/>
        </w:rPr>
        <w:t>%违约金，同时要求乙方赔偿守约方因其违约行为而遭受的所有损失（包括但不限于对方为寻求救济而支付的诉讼费、保全费、律师费、差旅费、评估费、鉴定费、咨询费以及法院执行费等为避免损失而支出的合理费用）。</w:t>
      </w:r>
    </w:p>
    <w:p w14:paraId="585F6AEB">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cs="Calibri"/>
          <w:szCs w:val="21"/>
          <w:lang w:eastAsia="zh-CN"/>
        </w:rPr>
      </w:pPr>
      <w:r>
        <w:rPr>
          <w:rFonts w:hint="default" w:ascii="Calibri" w:hAnsi="Calibri" w:cs="Calibri"/>
          <w:szCs w:val="21"/>
          <w:lang w:eastAsia="zh-CN"/>
        </w:rPr>
        <w:t>3</w:t>
      </w:r>
      <w:r>
        <w:rPr>
          <w:rFonts w:hint="eastAsia" w:cs="Calibri"/>
          <w:szCs w:val="21"/>
          <w:lang w:val="en-US" w:eastAsia="zh-CN"/>
        </w:rPr>
        <w:t>.</w:t>
      </w:r>
      <w:r>
        <w:rPr>
          <w:rFonts w:hint="default" w:ascii="Calibri" w:hAnsi="Calibri" w:cs="Calibri"/>
          <w:szCs w:val="21"/>
          <w:lang w:eastAsia="zh-CN"/>
        </w:rPr>
        <w:t>甲方如延期付款，每逾期1日，按应付金额3‰支付违约金。违约金的最高限额为合同总价款的3%。</w:t>
      </w:r>
    </w:p>
    <w:p w14:paraId="0A4FD123">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eastAsia" w:cs="Calibri"/>
          <w:i w:val="0"/>
          <w:iCs w:val="0"/>
          <w:szCs w:val="21"/>
          <w:lang w:val="en-US" w:eastAsia="zh-CN"/>
        </w:rPr>
        <w:t>4.</w:t>
      </w:r>
      <w:r>
        <w:rPr>
          <w:rFonts w:hint="default" w:ascii="Calibri" w:hAnsi="Calibri" w:eastAsia="宋体" w:cs="Calibri"/>
          <w:i w:val="0"/>
          <w:iCs w:val="0"/>
          <w:szCs w:val="21"/>
        </w:rPr>
        <w:t>若任何一方不履行或不完全履行本合同约定的条款致使本合同不能实质履行的，且该等不履行发生的事由可归责于该方的，该方即构成重大违约，重大违约方除按前述条款赔偿守约方因其违约行为而遭受的所有损失（包括但不限于对方为寻求救济而支付的仲裁费、诉讼费、保全费、保全保险费、律师费、差旅费、评估费、鉴定费、咨询费以及法院执行费、仲裁相关费用等为避免损失而支出的合理费用）外，还应另行支付守约方合同金额3%违约金。</w:t>
      </w:r>
    </w:p>
    <w:p w14:paraId="14F558C2">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eastAsia" w:cs="Calibri"/>
          <w:szCs w:val="21"/>
          <w:lang w:val="en-US" w:eastAsia="zh-CN"/>
        </w:rPr>
        <w:t>5.</w:t>
      </w:r>
      <w:r>
        <w:rPr>
          <w:rFonts w:hint="default" w:ascii="Calibri" w:hAnsi="Calibri" w:cs="Calibri"/>
          <w:szCs w:val="21"/>
          <w:lang w:eastAsia="zh-CN"/>
        </w:rPr>
        <w:t>项目结束时验收不合格，乙方应在收到甲方通知后 10 日内退还甲方已支付的合同款，逾期退还合同款的，每日按未退还金额的 1 %支付违约金。</w:t>
      </w:r>
    </w:p>
    <w:p w14:paraId="5692262E">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cs="Calibri"/>
          <w:szCs w:val="21"/>
          <w:lang w:eastAsia="zh-CN"/>
        </w:rPr>
      </w:pPr>
      <w:r>
        <w:rPr>
          <w:rFonts w:hint="eastAsia" w:cs="Calibri"/>
          <w:szCs w:val="21"/>
          <w:lang w:val="en-US" w:eastAsia="zh-CN"/>
        </w:rPr>
        <w:t>6.</w:t>
      </w:r>
      <w:r>
        <w:rPr>
          <w:rFonts w:hint="default" w:ascii="Calibri" w:hAnsi="Calibri" w:cs="Calibri"/>
          <w:szCs w:val="21"/>
          <w:lang w:eastAsia="zh-CN"/>
        </w:rPr>
        <w:t>其他违约条款双方协商确定：</w:t>
      </w:r>
      <w:r>
        <w:rPr>
          <w:rFonts w:hint="default" w:ascii="Calibri" w:hAnsi="Calibri" w:eastAsia="宋体" w:cs="Calibri"/>
          <w:i w:val="0"/>
          <w:iCs w:val="0"/>
          <w:szCs w:val="21"/>
          <w:u w:val="none"/>
        </w:rPr>
        <w:t>【</w:t>
      </w:r>
      <w:r>
        <w:rPr>
          <w:rFonts w:hint="eastAsia" w:ascii="楷体" w:hAnsi="楷体" w:eastAsia="楷体" w:cs="楷体"/>
          <w:i w:val="0"/>
          <w:iCs w:val="0"/>
          <w:szCs w:val="21"/>
          <w:u w:val="single"/>
          <w:lang w:val="en-US" w:eastAsia="zh-CN"/>
        </w:rPr>
        <w:t>签订合同时填写相应内容</w:t>
      </w:r>
      <w:r>
        <w:rPr>
          <w:rFonts w:hint="default" w:ascii="Calibri" w:hAnsi="Calibri" w:eastAsia="宋体" w:cs="Calibri"/>
          <w:i w:val="0"/>
          <w:iCs w:val="0"/>
          <w:szCs w:val="21"/>
          <w:u w:val="none"/>
        </w:rPr>
        <w:t>】</w:t>
      </w:r>
      <w:r>
        <w:rPr>
          <w:rFonts w:hint="default" w:ascii="Calibri" w:hAnsi="Calibri" w:cs="Calibri"/>
          <w:szCs w:val="21"/>
          <w:lang w:eastAsia="zh-CN"/>
        </w:rPr>
        <w:t>。</w:t>
      </w:r>
    </w:p>
    <w:p w14:paraId="2B917F5D">
      <w:pPr>
        <w:pStyle w:val="3"/>
        <w:pageBreakBefore w:val="0"/>
        <w:widowControl w:val="0"/>
        <w:kinsoku/>
        <w:wordWrap/>
        <w:overflowPunct/>
        <w:topLinePunct w:val="0"/>
        <w:bidi w:val="0"/>
        <w:snapToGrid w:val="0"/>
        <w:spacing w:line="300" w:lineRule="auto"/>
        <w:rPr>
          <w:rFonts w:hint="default"/>
        </w:rPr>
      </w:pPr>
      <w:r>
        <w:rPr>
          <w:rFonts w:hint="default"/>
        </w:rPr>
        <w:t>十六、违约解除合同</w:t>
      </w:r>
    </w:p>
    <w:p w14:paraId="04C30A4B">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1</w:t>
      </w:r>
      <w:r>
        <w:rPr>
          <w:rFonts w:hint="eastAsia" w:cs="Calibri"/>
          <w:szCs w:val="21"/>
          <w:lang w:val="en-US" w:eastAsia="zh-CN"/>
        </w:rPr>
        <w:t>.</w:t>
      </w:r>
      <w:r>
        <w:rPr>
          <w:rFonts w:hint="eastAsia" w:ascii="Calibri" w:hAnsi="Calibri" w:cs="Calibri"/>
          <w:szCs w:val="21"/>
          <w:lang w:eastAsia="zh-CN"/>
        </w:rPr>
        <w:t>有下列情形之一的，采购合同的双方当事人可以解除合同</w:t>
      </w:r>
      <w:r>
        <w:rPr>
          <w:rFonts w:hint="eastAsia" w:cs="Calibri"/>
          <w:szCs w:val="21"/>
          <w:lang w:eastAsia="zh-CN"/>
        </w:rPr>
        <w:t>：</w:t>
      </w:r>
    </w:p>
    <w:p w14:paraId="704852B3">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1.1因不可抗力致使不能实现合同目的；</w:t>
      </w:r>
    </w:p>
    <w:p w14:paraId="72288854">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1.2在履行期限届满之前，乙方明确表示或者以自己的行为表示不履行主要义务；</w:t>
      </w:r>
    </w:p>
    <w:p w14:paraId="43C1BECC">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1.3乙方迟延履行主要义务，经催告后在合理期限内仍未履行；</w:t>
      </w:r>
    </w:p>
    <w:p w14:paraId="1A1666DE">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1.4乙方迟延履行义务或者有其他违约行为致使不能实现合同目的；</w:t>
      </w:r>
    </w:p>
    <w:p w14:paraId="0A944CA8">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1.5乙方转包，或者未经甲方同意采取分包方式履行合同；</w:t>
      </w:r>
    </w:p>
    <w:p w14:paraId="0194A4E6">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1.6甲方认为乙方在本合同履行过程中有腐败和欺诈行为的。</w:t>
      </w:r>
    </w:p>
    <w:p w14:paraId="13BAB333">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1.6.1“腐败行为”和“欺诈行为”定义如下：</w:t>
      </w:r>
    </w:p>
    <w:p w14:paraId="54C5554C">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1.6.2“腐败行为”是指提供/给予/接受或索取任何有价值的东西来影响甲方在合同签订、履行过程中的行为。</w:t>
      </w:r>
    </w:p>
    <w:p w14:paraId="685CB0A3">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1.6.3“欺诈行为”是指为了影响合同签订、履行过程，以谎报事实的方法，损害甲方的利益的行为。</w:t>
      </w:r>
    </w:p>
    <w:p w14:paraId="659D821A">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eastAsia" w:cs="Calibri"/>
          <w:szCs w:val="21"/>
          <w:lang w:val="en-US" w:eastAsia="zh-CN"/>
        </w:rPr>
        <w:t>1.7</w:t>
      </w:r>
      <w:r>
        <w:rPr>
          <w:rFonts w:hint="default" w:ascii="Calibri" w:hAnsi="Calibri" w:eastAsia="宋体" w:cs="Calibri"/>
          <w:szCs w:val="21"/>
        </w:rPr>
        <w:t>违约金达到</w:t>
      </w:r>
      <w:r>
        <w:rPr>
          <w:rFonts w:hint="eastAsia" w:cs="Calibri"/>
          <w:szCs w:val="21"/>
          <w:lang w:val="en-US" w:eastAsia="zh-CN"/>
        </w:rPr>
        <w:t>合同约定的</w:t>
      </w:r>
      <w:r>
        <w:rPr>
          <w:rFonts w:hint="default" w:ascii="Calibri" w:hAnsi="Calibri" w:eastAsia="宋体" w:cs="Calibri"/>
          <w:szCs w:val="21"/>
        </w:rPr>
        <w:t>最高限额。</w:t>
      </w:r>
    </w:p>
    <w:p w14:paraId="2CDC87E5">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1.</w:t>
      </w:r>
      <w:r>
        <w:rPr>
          <w:rFonts w:hint="eastAsia" w:cs="Calibri"/>
          <w:szCs w:val="21"/>
          <w:lang w:val="en-US" w:eastAsia="zh-CN"/>
        </w:rPr>
        <w:t>8法律法规</w:t>
      </w:r>
      <w:r>
        <w:rPr>
          <w:rFonts w:hint="default" w:ascii="Calibri" w:hAnsi="Calibri" w:eastAsia="宋体" w:cs="Calibri"/>
          <w:szCs w:val="21"/>
        </w:rPr>
        <w:t>规定的其他情形。</w:t>
      </w:r>
    </w:p>
    <w:p w14:paraId="14C57D4A">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2</w:t>
      </w:r>
      <w:r>
        <w:rPr>
          <w:rFonts w:hint="eastAsia" w:cs="Calibri"/>
          <w:szCs w:val="21"/>
          <w:lang w:val="en-US" w:eastAsia="zh-CN"/>
        </w:rPr>
        <w:t>.</w:t>
      </w:r>
      <w:r>
        <w:rPr>
          <w:rFonts w:hint="default" w:ascii="Calibri" w:hAnsi="Calibri" w:eastAsia="宋体" w:cs="Calibri"/>
          <w:szCs w:val="21"/>
        </w:rPr>
        <w:t>甲方解除合同的，合同于甲方发出书面解除合同通知书送达乙方之日起解除。乙方应在合同解除后</w:t>
      </w:r>
      <w:r>
        <w:rPr>
          <w:rFonts w:hint="default" w:ascii="Calibri" w:hAnsi="Calibri" w:eastAsia="宋体" w:cs="Calibri"/>
          <w:szCs w:val="21"/>
          <w:u w:val="single"/>
        </w:rPr>
        <w:t xml:space="preserve"> 10 </w:t>
      </w:r>
      <w:r>
        <w:rPr>
          <w:rFonts w:hint="default" w:ascii="Calibri" w:hAnsi="Calibri" w:eastAsia="宋体" w:cs="Calibri"/>
          <w:szCs w:val="21"/>
        </w:rPr>
        <w:t>日内退还甲方已支付的合同款，逾期退还合同款的，每日按未退还金额的</w:t>
      </w:r>
      <w:r>
        <w:rPr>
          <w:rFonts w:hint="default" w:ascii="Calibri" w:hAnsi="Calibri" w:eastAsia="宋体" w:cs="Calibri"/>
          <w:szCs w:val="21"/>
          <w:u w:val="single"/>
        </w:rPr>
        <w:t xml:space="preserve"> 1 </w:t>
      </w:r>
      <w:r>
        <w:rPr>
          <w:rFonts w:hint="default" w:ascii="Calibri" w:hAnsi="Calibri" w:eastAsia="宋体" w:cs="Calibri"/>
          <w:szCs w:val="21"/>
        </w:rPr>
        <w:t>%支付违约金。</w:t>
      </w:r>
    </w:p>
    <w:p w14:paraId="27F00EFD">
      <w:pPr>
        <w:pageBreakBefore w:val="0"/>
        <w:widowControl w:val="0"/>
        <w:kinsoku/>
        <w:wordWrap/>
        <w:overflowPunct/>
        <w:topLinePunct w:val="0"/>
        <w:bidi w:val="0"/>
        <w:adjustRightInd w:val="0"/>
        <w:snapToGrid w:val="0"/>
        <w:spacing w:line="300" w:lineRule="auto"/>
        <w:ind w:firstLine="420" w:firstLineChars="200"/>
        <w:rPr>
          <w:rFonts w:hint="eastAsia" w:cs="Calibri"/>
          <w:szCs w:val="21"/>
          <w:lang w:val="en-US" w:eastAsia="zh-CN"/>
        </w:rPr>
      </w:pPr>
      <w:r>
        <w:rPr>
          <w:rFonts w:hint="eastAsia" w:cs="Calibri"/>
          <w:szCs w:val="21"/>
          <w:lang w:val="en-US" w:eastAsia="zh-CN"/>
        </w:rPr>
        <w:t>3.因乙方的原因导致合同解除，给甲方造成损失的，乙方应予以赔偿，赔偿事宜双方协商确定。</w:t>
      </w:r>
    </w:p>
    <w:p w14:paraId="0694A8CB">
      <w:pPr>
        <w:pageBreakBefore w:val="0"/>
        <w:widowControl w:val="0"/>
        <w:kinsoku/>
        <w:wordWrap/>
        <w:overflowPunct/>
        <w:topLinePunct w:val="0"/>
        <w:bidi w:val="0"/>
        <w:adjustRightInd w:val="0"/>
        <w:snapToGrid w:val="0"/>
        <w:spacing w:line="300" w:lineRule="auto"/>
        <w:ind w:firstLine="420" w:firstLineChars="200"/>
        <w:rPr>
          <w:rFonts w:hint="eastAsia" w:cs="Calibri"/>
          <w:szCs w:val="21"/>
          <w:lang w:val="en-US" w:eastAsia="zh-CN"/>
        </w:rPr>
      </w:pPr>
      <w:r>
        <w:rPr>
          <w:rFonts w:hint="eastAsia" w:cs="Calibri"/>
          <w:szCs w:val="21"/>
          <w:lang w:val="en-US" w:eastAsia="zh-CN"/>
        </w:rPr>
        <w:t>4.因甲方的原因导致合同解除，给乙方造成损失的，甲方应予以赔偿，赔偿事宜双方协商确定。</w:t>
      </w:r>
    </w:p>
    <w:p w14:paraId="04B4906A">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eastAsia" w:eastAsia="宋体" w:cs="Calibri"/>
          <w:szCs w:val="21"/>
          <w:lang w:val="en-US" w:eastAsia="zh-CN"/>
        </w:rPr>
        <w:t>5</w:t>
      </w:r>
      <w:r>
        <w:rPr>
          <w:rFonts w:hint="eastAsia" w:cs="Calibri"/>
          <w:szCs w:val="21"/>
          <w:lang w:val="en-US" w:eastAsia="zh-CN"/>
        </w:rPr>
        <w:t>.</w:t>
      </w:r>
      <w:r>
        <w:rPr>
          <w:rFonts w:hint="default" w:ascii="Calibri" w:hAnsi="Calibri" w:eastAsia="宋体" w:cs="Calibri"/>
          <w:szCs w:val="21"/>
        </w:rPr>
        <w:t>解除合同的，应当报同级财政部门备案。</w:t>
      </w:r>
    </w:p>
    <w:p w14:paraId="734E0E83">
      <w:pPr>
        <w:pStyle w:val="3"/>
        <w:pageBreakBefore w:val="0"/>
        <w:widowControl w:val="0"/>
        <w:kinsoku/>
        <w:wordWrap/>
        <w:overflowPunct/>
        <w:topLinePunct w:val="0"/>
        <w:bidi w:val="0"/>
        <w:snapToGrid w:val="0"/>
        <w:spacing w:line="300" w:lineRule="auto"/>
        <w:rPr>
          <w:rFonts w:hint="default"/>
        </w:rPr>
      </w:pPr>
      <w:r>
        <w:rPr>
          <w:rFonts w:hint="default"/>
        </w:rPr>
        <w:t>十七、破产终止合同</w:t>
      </w:r>
    </w:p>
    <w:p w14:paraId="34AD2458">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cs="Calibri"/>
          <w:szCs w:val="21"/>
        </w:rPr>
        <w:t>如果乙方破产或无清偿能力时，甲方经报</w:t>
      </w:r>
      <w:r>
        <w:rPr>
          <w:rFonts w:hint="eastAsia" w:cs="Calibri"/>
          <w:szCs w:val="21"/>
          <w:lang w:eastAsia="zh-CN"/>
        </w:rPr>
        <w:t>同级财政部门</w:t>
      </w:r>
      <w:r>
        <w:rPr>
          <w:rFonts w:hint="default" w:ascii="Calibri" w:hAnsi="Calibri" w:cs="Calibri"/>
          <w:szCs w:val="21"/>
        </w:rPr>
        <w:t>审批后，可在任何时候以书面通知乙方，提出终止合同而不给乙方补偿。该合同的终止将不损害或不影响甲方已经采取或将要采取任何行动或补救措施的权利。</w:t>
      </w:r>
    </w:p>
    <w:p w14:paraId="1AE41EC9">
      <w:pPr>
        <w:pStyle w:val="3"/>
        <w:pageBreakBefore w:val="0"/>
        <w:widowControl w:val="0"/>
        <w:kinsoku/>
        <w:wordWrap/>
        <w:overflowPunct/>
        <w:topLinePunct w:val="0"/>
        <w:bidi w:val="0"/>
        <w:snapToGrid w:val="0"/>
        <w:spacing w:line="300" w:lineRule="auto"/>
        <w:rPr>
          <w:rFonts w:hint="default"/>
        </w:rPr>
      </w:pPr>
      <w:r>
        <w:rPr>
          <w:rFonts w:hint="default"/>
        </w:rPr>
        <w:t>十八、适用</w:t>
      </w:r>
    </w:p>
    <w:p w14:paraId="550AD27E">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cs="Calibri"/>
          <w:szCs w:val="21"/>
        </w:rPr>
        <w:t>本合同应按照《中华人民共和国政府采购法</w:t>
      </w:r>
      <w:r>
        <w:rPr>
          <w:rFonts w:hint="eastAsia" w:cs="Calibri"/>
          <w:szCs w:val="21"/>
          <w:lang w:eastAsia="zh-CN"/>
        </w:rPr>
        <w:t>》《</w:t>
      </w:r>
      <w:r>
        <w:rPr>
          <w:rFonts w:hint="default" w:ascii="Calibri" w:hAnsi="Calibri" w:cs="Calibri"/>
          <w:szCs w:val="21"/>
        </w:rPr>
        <w:t>中华人民共和国</w:t>
      </w:r>
      <w:r>
        <w:rPr>
          <w:rFonts w:hint="eastAsia" w:cs="Calibri"/>
          <w:szCs w:val="21"/>
          <w:lang w:val="en-US" w:eastAsia="zh-CN"/>
        </w:rPr>
        <w:t>民法典》《</w:t>
      </w:r>
      <w:r>
        <w:rPr>
          <w:rFonts w:hint="default" w:ascii="Calibri" w:hAnsi="Calibri" w:cs="Calibri"/>
          <w:szCs w:val="21"/>
        </w:rPr>
        <w:t>浙江省政府采购合同暂行办法》等进行解释。</w:t>
      </w:r>
    </w:p>
    <w:p w14:paraId="742E6D2D">
      <w:pPr>
        <w:pStyle w:val="3"/>
        <w:pageBreakBefore w:val="0"/>
        <w:widowControl w:val="0"/>
        <w:kinsoku/>
        <w:wordWrap/>
        <w:overflowPunct/>
        <w:topLinePunct w:val="0"/>
        <w:bidi w:val="0"/>
        <w:snapToGrid w:val="0"/>
        <w:spacing w:line="300" w:lineRule="auto"/>
        <w:rPr>
          <w:rFonts w:hint="default"/>
        </w:rPr>
      </w:pPr>
      <w:r>
        <w:rPr>
          <w:rFonts w:hint="default"/>
        </w:rPr>
        <w:t>十九、解决争议的方法</w:t>
      </w:r>
    </w:p>
    <w:p w14:paraId="53C10DFA">
      <w:pPr>
        <w:pageBreakBefore w:val="0"/>
        <w:widowControl w:val="0"/>
        <w:kinsoku/>
        <w:wordWrap/>
        <w:overflowPunct/>
        <w:topLinePunct w:val="0"/>
        <w:bidi w:val="0"/>
        <w:adjustRightInd w:val="0"/>
        <w:snapToGrid w:val="0"/>
        <w:spacing w:line="300" w:lineRule="auto"/>
        <w:ind w:firstLine="420" w:firstLineChars="200"/>
        <w:rPr>
          <w:rFonts w:hint="eastAsia" w:cs="Calibri"/>
          <w:i w:val="0"/>
          <w:iCs w:val="0"/>
          <w:szCs w:val="21"/>
          <w:lang w:val="en-US" w:eastAsia="zh-CN"/>
        </w:rPr>
      </w:pPr>
      <w:r>
        <w:rPr>
          <w:rFonts w:hint="eastAsia" w:eastAsia="宋体" w:cs="Calibri"/>
          <w:i w:val="0"/>
          <w:iCs w:val="0"/>
          <w:szCs w:val="21"/>
          <w:lang w:val="en-US" w:eastAsia="zh-CN"/>
        </w:rPr>
        <w:t>1</w:t>
      </w:r>
      <w:r>
        <w:rPr>
          <w:rFonts w:hint="eastAsia" w:cs="Calibri"/>
          <w:i w:val="0"/>
          <w:iCs w:val="0"/>
          <w:szCs w:val="21"/>
          <w:lang w:val="en-US" w:eastAsia="zh-CN"/>
        </w:rPr>
        <w:t>.</w:t>
      </w:r>
      <w:r>
        <w:rPr>
          <w:rFonts w:hint="default" w:ascii="Calibri" w:hAnsi="Calibri" w:eastAsia="宋体" w:cs="Calibri"/>
          <w:i w:val="0"/>
          <w:iCs w:val="0"/>
          <w:szCs w:val="21"/>
        </w:rPr>
        <w:t>因合同履行中发生的争议，可通过合同当事人双方友好协商解决。如自协商开始之</w:t>
      </w:r>
      <w:r>
        <w:rPr>
          <w:rFonts w:hint="eastAsia" w:cs="Calibri"/>
          <w:i w:val="0"/>
          <w:iCs w:val="0"/>
          <w:szCs w:val="21"/>
          <w:lang w:val="en-US" w:eastAsia="zh-CN"/>
        </w:rPr>
        <w:t>日</w:t>
      </w:r>
      <w:r>
        <w:rPr>
          <w:rFonts w:hint="default" w:ascii="Calibri" w:hAnsi="Calibri" w:eastAsia="宋体" w:cs="Calibri"/>
          <w:i w:val="0"/>
          <w:iCs w:val="0"/>
          <w:szCs w:val="21"/>
        </w:rPr>
        <w:t>起15日内得不到解决，</w:t>
      </w:r>
      <w:r>
        <w:rPr>
          <w:rFonts w:hint="default" w:ascii="Calibri" w:hAnsi="Calibri" w:cs="Calibri"/>
          <w:i w:val="0"/>
          <w:iCs w:val="0"/>
          <w:szCs w:val="21"/>
        </w:rPr>
        <w:t>双方</w:t>
      </w:r>
      <w:r>
        <w:rPr>
          <w:rFonts w:hint="eastAsia" w:cs="Calibri"/>
          <w:i w:val="0"/>
          <w:iCs w:val="0"/>
          <w:szCs w:val="21"/>
          <w:lang w:val="en-US" w:eastAsia="zh-CN"/>
        </w:rPr>
        <w:t>可</w:t>
      </w:r>
      <w:r>
        <w:rPr>
          <w:rFonts w:hint="default" w:ascii="Calibri" w:hAnsi="Calibri" w:cs="Calibri"/>
          <w:i w:val="0"/>
          <w:iCs w:val="0"/>
          <w:szCs w:val="21"/>
        </w:rPr>
        <w:t>将争议提交</w:t>
      </w:r>
      <w:r>
        <w:rPr>
          <w:rFonts w:hint="eastAsia" w:cs="Calibri"/>
          <w:i w:val="0"/>
          <w:iCs w:val="0"/>
          <w:szCs w:val="21"/>
          <w:lang w:val="en-US" w:eastAsia="zh-CN"/>
        </w:rPr>
        <w:t>同级财政部门</w:t>
      </w:r>
      <w:r>
        <w:rPr>
          <w:rFonts w:hint="default" w:ascii="Calibri" w:hAnsi="Calibri" w:cs="Calibri"/>
          <w:i w:val="0"/>
          <w:iCs w:val="0"/>
          <w:szCs w:val="21"/>
        </w:rPr>
        <w:t>调解。调解不成的，</w:t>
      </w:r>
      <w:r>
        <w:rPr>
          <w:rFonts w:hint="default" w:ascii="Calibri" w:hAnsi="Calibri" w:eastAsia="宋体" w:cs="Calibri"/>
          <w:i w:val="0"/>
          <w:iCs w:val="0"/>
          <w:szCs w:val="21"/>
        </w:rPr>
        <w:t>双方</w:t>
      </w:r>
      <w:r>
        <w:rPr>
          <w:rFonts w:hint="eastAsia" w:cs="Calibri"/>
          <w:i w:val="0"/>
          <w:iCs w:val="0"/>
          <w:szCs w:val="21"/>
          <w:lang w:val="en-US" w:eastAsia="zh-CN"/>
        </w:rPr>
        <w:t>按第</w:t>
      </w:r>
      <w:r>
        <w:rPr>
          <w:rFonts w:hint="eastAsia" w:cs="Calibri"/>
          <w:i w:val="0"/>
          <w:iCs w:val="0"/>
          <w:szCs w:val="21"/>
          <w:u w:val="single"/>
          <w:lang w:val="en-US" w:eastAsia="zh-CN"/>
        </w:rPr>
        <w:t>【</w:t>
      </w:r>
      <w:r>
        <w:rPr>
          <w:rFonts w:hint="eastAsia" w:ascii="楷体" w:hAnsi="楷体" w:eastAsia="楷体" w:cs="楷体"/>
          <w:i w:val="0"/>
          <w:iCs w:val="0"/>
          <w:szCs w:val="21"/>
          <w:u w:val="single"/>
          <w:lang w:val="en-US" w:eastAsia="zh-CN"/>
        </w:rPr>
        <w:t>填写方式</w:t>
      </w:r>
      <w:r>
        <w:rPr>
          <w:rFonts w:hint="eastAsia" w:cs="Calibri"/>
          <w:i w:val="0"/>
          <w:iCs w:val="0"/>
          <w:szCs w:val="21"/>
          <w:u w:val="single"/>
          <w:lang w:val="en-US" w:eastAsia="zh-CN"/>
        </w:rPr>
        <w:t>】</w:t>
      </w:r>
      <w:r>
        <w:rPr>
          <w:rFonts w:hint="eastAsia" w:cs="Calibri"/>
          <w:i w:val="0"/>
          <w:iCs w:val="0"/>
          <w:szCs w:val="21"/>
          <w:lang w:val="en-US" w:eastAsia="zh-CN"/>
        </w:rPr>
        <w:t>种方式解决</w:t>
      </w:r>
    </w:p>
    <w:p w14:paraId="6E5ED48F">
      <w:pPr>
        <w:pageBreakBefore w:val="0"/>
        <w:widowControl w:val="0"/>
        <w:kinsoku/>
        <w:wordWrap/>
        <w:overflowPunct/>
        <w:topLinePunct w:val="0"/>
        <w:bidi w:val="0"/>
        <w:adjustRightInd w:val="0"/>
        <w:snapToGrid w:val="0"/>
        <w:spacing w:line="300" w:lineRule="auto"/>
        <w:ind w:firstLine="420" w:firstLineChars="200"/>
        <w:rPr>
          <w:rFonts w:hint="eastAsia" w:ascii="Calibri" w:hAnsi="Calibri" w:eastAsia="宋体" w:cs="Calibri"/>
          <w:i w:val="0"/>
          <w:iCs w:val="0"/>
          <w:szCs w:val="21"/>
          <w:lang w:eastAsia="zh-CN"/>
        </w:rPr>
      </w:pPr>
      <w:r>
        <w:rPr>
          <w:rFonts w:hint="eastAsia" w:cs="Calibri"/>
          <w:i w:val="0"/>
          <w:iCs w:val="0"/>
          <w:szCs w:val="21"/>
          <w:lang w:val="en-US" w:eastAsia="zh-CN"/>
        </w:rPr>
        <w:t>（1）</w:t>
      </w:r>
      <w:r>
        <w:rPr>
          <w:rFonts w:hint="default" w:ascii="Calibri" w:hAnsi="Calibri" w:eastAsia="宋体" w:cs="Calibri"/>
          <w:i w:val="0"/>
          <w:iCs w:val="0"/>
          <w:szCs w:val="21"/>
        </w:rPr>
        <w:t>可申请</w:t>
      </w:r>
      <w:r>
        <w:rPr>
          <w:rFonts w:hint="eastAsia" w:eastAsia="宋体" w:cs="Calibri"/>
          <w:i w:val="0"/>
          <w:iCs w:val="0"/>
          <w:szCs w:val="21"/>
          <w:u w:val="single"/>
          <w:lang w:eastAsia="zh-CN"/>
        </w:rPr>
        <w:t>【</w:t>
      </w:r>
      <w:r>
        <w:rPr>
          <w:rFonts w:hint="eastAsia" w:ascii="楷体" w:hAnsi="楷体" w:eastAsia="楷体" w:cs="楷体"/>
          <w:i w:val="0"/>
          <w:iCs w:val="0"/>
          <w:szCs w:val="21"/>
          <w:u w:val="single"/>
          <w:lang w:val="en-US" w:eastAsia="zh-CN"/>
        </w:rPr>
        <w:t>填写仲裁委员会名称</w:t>
      </w:r>
      <w:r>
        <w:rPr>
          <w:rFonts w:hint="eastAsia" w:eastAsia="宋体" w:cs="Calibri"/>
          <w:i w:val="0"/>
          <w:iCs w:val="0"/>
          <w:szCs w:val="21"/>
          <w:u w:val="single"/>
          <w:lang w:eastAsia="zh-CN"/>
        </w:rPr>
        <w:t>】</w:t>
      </w:r>
      <w:r>
        <w:rPr>
          <w:rFonts w:hint="default" w:ascii="Calibri" w:hAnsi="Calibri" w:eastAsia="宋体" w:cs="Calibri"/>
          <w:i w:val="0"/>
          <w:iCs w:val="0"/>
          <w:szCs w:val="21"/>
        </w:rPr>
        <w:t>仲裁委员会进行仲裁</w:t>
      </w:r>
      <w:r>
        <w:rPr>
          <w:rFonts w:hint="eastAsia" w:cs="Calibri"/>
          <w:i w:val="0"/>
          <w:iCs w:val="0"/>
          <w:szCs w:val="21"/>
          <w:lang w:eastAsia="zh-CN"/>
        </w:rPr>
        <w:t>，</w:t>
      </w:r>
      <w:r>
        <w:rPr>
          <w:rFonts w:hint="default" w:ascii="Calibri" w:hAnsi="Calibri" w:cs="Calibri"/>
          <w:i w:val="0"/>
          <w:iCs w:val="0"/>
          <w:szCs w:val="21"/>
        </w:rPr>
        <w:t>仲裁裁决为最终裁决，当事人一方在规定时间内不履行仲裁机构裁决的，另一方可以申请人民法院强制执行。仲裁费用除仲裁机构另有裁决外，应由败诉方负担。</w:t>
      </w:r>
    </w:p>
    <w:p w14:paraId="79ABA4FA">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eastAsia" w:cs="Calibri"/>
          <w:i w:val="0"/>
          <w:iCs w:val="0"/>
          <w:color w:val="auto"/>
          <w:szCs w:val="21"/>
          <w:lang w:eastAsia="zh-CN"/>
        </w:rPr>
        <w:t>（</w:t>
      </w:r>
      <w:r>
        <w:rPr>
          <w:rFonts w:hint="eastAsia" w:cs="Calibri"/>
          <w:i w:val="0"/>
          <w:iCs w:val="0"/>
          <w:color w:val="auto"/>
          <w:szCs w:val="21"/>
          <w:lang w:val="en-US" w:eastAsia="zh-CN"/>
        </w:rPr>
        <w:t>2</w:t>
      </w:r>
      <w:r>
        <w:rPr>
          <w:rFonts w:hint="eastAsia" w:cs="Calibri"/>
          <w:i w:val="0"/>
          <w:iCs w:val="0"/>
          <w:color w:val="auto"/>
          <w:szCs w:val="21"/>
          <w:lang w:eastAsia="zh-CN"/>
        </w:rPr>
        <w:t>）</w:t>
      </w:r>
      <w:r>
        <w:rPr>
          <w:rFonts w:hint="default" w:ascii="Calibri" w:hAnsi="Calibri" w:eastAsia="宋体" w:cs="Calibri"/>
          <w:i w:val="0"/>
          <w:iCs w:val="0"/>
          <w:color w:val="auto"/>
          <w:szCs w:val="21"/>
        </w:rPr>
        <w:t>向</w:t>
      </w:r>
      <w:r>
        <w:rPr>
          <w:rFonts w:hint="eastAsia" w:ascii="楷体" w:hAnsi="楷体" w:eastAsia="楷体" w:cs="楷体"/>
          <w:i w:val="0"/>
          <w:iCs w:val="0"/>
          <w:szCs w:val="21"/>
          <w:u w:val="single"/>
          <w:lang w:val="en-US" w:eastAsia="zh-CN"/>
        </w:rPr>
        <w:t>【填写甲方所在地有管辖权的人民法院名称】</w:t>
      </w:r>
      <w:r>
        <w:rPr>
          <w:rFonts w:hint="default" w:ascii="Calibri" w:hAnsi="Calibri" w:eastAsia="宋体" w:cs="Calibri"/>
          <w:i w:val="0"/>
          <w:iCs w:val="0"/>
          <w:color w:val="auto"/>
          <w:szCs w:val="21"/>
        </w:rPr>
        <w:t>人民法院提起诉讼。诉讼费用除人民法院另有裁决外，应</w:t>
      </w:r>
      <w:r>
        <w:rPr>
          <w:rFonts w:hint="default" w:ascii="Calibri" w:hAnsi="Calibri" w:eastAsia="宋体" w:cs="Calibri"/>
          <w:i w:val="0"/>
          <w:iCs w:val="0"/>
          <w:szCs w:val="21"/>
        </w:rPr>
        <w:t>由败诉方负担。</w:t>
      </w:r>
    </w:p>
    <w:p w14:paraId="1779084C">
      <w:pPr>
        <w:snapToGrid w:val="0"/>
        <w:spacing w:line="300" w:lineRule="auto"/>
        <w:ind w:firstLine="420" w:firstLineChars="200"/>
        <w:rPr>
          <w:rFonts w:hint="default" w:ascii="Calibri" w:hAnsi="Calibri" w:eastAsia="宋体" w:cs="Calibri"/>
          <w:i w:val="0"/>
          <w:iCs w:val="0"/>
          <w:szCs w:val="21"/>
        </w:rPr>
      </w:pPr>
      <w:r>
        <w:rPr>
          <w:rFonts w:hint="default" w:ascii="Calibri" w:hAnsi="Calibri" w:eastAsia="宋体" w:cs="Calibri"/>
          <w:i w:val="0"/>
          <w:iCs w:val="0"/>
          <w:szCs w:val="21"/>
        </w:rPr>
        <w:sym w:font="Wingdings 2" w:char="00A3"/>
      </w:r>
      <w:r>
        <w:rPr>
          <w:rFonts w:hint="eastAsia" w:cs="Calibri"/>
          <w:i w:val="0"/>
          <w:iCs w:val="0"/>
          <w:szCs w:val="21"/>
          <w:lang w:val="en-US" w:eastAsia="zh-CN"/>
        </w:rPr>
        <w:t>2.</w:t>
      </w:r>
      <w:r>
        <w:rPr>
          <w:rFonts w:hint="default" w:ascii="Calibri" w:hAnsi="Calibri" w:eastAsia="宋体" w:cs="Calibri"/>
          <w:i w:val="0"/>
          <w:iCs w:val="0"/>
          <w:szCs w:val="21"/>
        </w:rPr>
        <w:t>因</w:t>
      </w:r>
      <w:r>
        <w:rPr>
          <w:rFonts w:hint="eastAsia" w:cs="Calibri"/>
          <w:i w:val="0"/>
          <w:iCs w:val="0"/>
          <w:szCs w:val="21"/>
          <w:lang w:val="en-US" w:eastAsia="zh-CN"/>
        </w:rPr>
        <w:t>一方</w:t>
      </w:r>
      <w:r>
        <w:rPr>
          <w:rFonts w:hint="default" w:ascii="Calibri" w:hAnsi="Calibri" w:eastAsia="宋体" w:cs="Calibri"/>
          <w:i w:val="0"/>
          <w:iCs w:val="0"/>
          <w:szCs w:val="21"/>
        </w:rPr>
        <w:t>违约行为导致仲裁的，应当承担</w:t>
      </w:r>
      <w:r>
        <w:rPr>
          <w:rFonts w:hint="eastAsia" w:cs="Calibri"/>
          <w:i w:val="0"/>
          <w:iCs w:val="0"/>
          <w:szCs w:val="21"/>
          <w:lang w:val="en-US" w:eastAsia="zh-CN"/>
        </w:rPr>
        <w:t>另一方</w:t>
      </w:r>
      <w:r>
        <w:rPr>
          <w:rFonts w:hint="default" w:ascii="Calibri" w:hAnsi="Calibri" w:eastAsia="宋体" w:cs="Calibri"/>
          <w:i w:val="0"/>
          <w:iCs w:val="0"/>
          <w:szCs w:val="21"/>
        </w:rPr>
        <w:t>因维护合法权益产生的一切费用，包括但不限于仲裁费、律师费</w:t>
      </w:r>
      <w:r>
        <w:rPr>
          <w:rFonts w:ascii="Calibri" w:hAnsi="Calibri" w:cs="Calibri"/>
          <w:i w:val="0"/>
          <w:iCs w:val="0"/>
          <w:szCs w:val="21"/>
        </w:rPr>
        <w:t>担保费、担保公司费用、差旅费、公证费等费用</w:t>
      </w:r>
      <w:r>
        <w:rPr>
          <w:rFonts w:hint="default" w:ascii="Calibri" w:hAnsi="Calibri" w:eastAsia="宋体" w:cs="Calibri"/>
          <w:i w:val="0"/>
          <w:iCs w:val="0"/>
          <w:szCs w:val="21"/>
        </w:rPr>
        <w:t>。</w:t>
      </w:r>
    </w:p>
    <w:p w14:paraId="228318EA">
      <w:pPr>
        <w:snapToGrid w:val="0"/>
        <w:spacing w:line="300" w:lineRule="auto"/>
        <w:ind w:firstLine="420" w:firstLineChars="200"/>
        <w:rPr>
          <w:rFonts w:hint="eastAsia" w:ascii="Calibri" w:hAnsi="Calibri" w:eastAsia="宋体" w:cs="Calibri"/>
          <w:i w:val="0"/>
          <w:iCs w:val="0"/>
          <w:szCs w:val="21"/>
          <w:lang w:eastAsia="zh-CN"/>
        </w:rPr>
      </w:pPr>
      <w:r>
        <w:rPr>
          <w:rFonts w:ascii="Calibri" w:hAnsi="Calibri" w:cs="Calibri"/>
          <w:i w:val="0"/>
          <w:iCs w:val="0"/>
          <w:szCs w:val="21"/>
        </w:rPr>
        <w:sym w:font="Wingdings 2" w:char="00A3"/>
      </w:r>
      <w:r>
        <w:rPr>
          <w:rFonts w:hint="eastAsia" w:cs="Calibri"/>
          <w:i w:val="0"/>
          <w:iCs w:val="0"/>
          <w:szCs w:val="21"/>
          <w:lang w:val="en-US" w:eastAsia="zh-CN"/>
        </w:rPr>
        <w:t>2.</w:t>
      </w:r>
      <w:r>
        <w:rPr>
          <w:rFonts w:hint="default" w:ascii="Calibri" w:hAnsi="Calibri" w:eastAsia="宋体" w:cs="Calibri"/>
          <w:i w:val="0"/>
          <w:iCs w:val="0"/>
          <w:szCs w:val="21"/>
        </w:rPr>
        <w:t>因</w:t>
      </w:r>
      <w:r>
        <w:rPr>
          <w:rFonts w:hint="eastAsia" w:cs="Calibri"/>
          <w:i w:val="0"/>
          <w:iCs w:val="0"/>
          <w:szCs w:val="21"/>
          <w:lang w:val="en-US" w:eastAsia="zh-CN"/>
        </w:rPr>
        <w:t>一方</w:t>
      </w:r>
      <w:r>
        <w:rPr>
          <w:rFonts w:hint="default" w:ascii="Calibri" w:hAnsi="Calibri" w:eastAsia="宋体" w:cs="Calibri"/>
          <w:i w:val="0"/>
          <w:iCs w:val="0"/>
          <w:szCs w:val="21"/>
        </w:rPr>
        <w:t>违约行为导致</w:t>
      </w:r>
      <w:r>
        <w:rPr>
          <w:rFonts w:hint="eastAsia" w:eastAsia="宋体" w:cs="Calibri"/>
          <w:i w:val="0"/>
          <w:iCs w:val="0"/>
          <w:szCs w:val="21"/>
          <w:lang w:val="en-US" w:eastAsia="zh-CN"/>
        </w:rPr>
        <w:t>诉讼</w:t>
      </w:r>
      <w:r>
        <w:rPr>
          <w:rFonts w:hint="default" w:ascii="Calibri" w:hAnsi="Calibri" w:eastAsia="宋体" w:cs="Calibri"/>
          <w:i w:val="0"/>
          <w:iCs w:val="0"/>
          <w:szCs w:val="21"/>
        </w:rPr>
        <w:t>的，应当承担</w:t>
      </w:r>
      <w:r>
        <w:rPr>
          <w:rFonts w:hint="eastAsia" w:cs="Calibri"/>
          <w:i w:val="0"/>
          <w:iCs w:val="0"/>
          <w:szCs w:val="21"/>
          <w:lang w:val="en-US" w:eastAsia="zh-CN"/>
        </w:rPr>
        <w:t>另一方</w:t>
      </w:r>
      <w:r>
        <w:rPr>
          <w:rFonts w:hint="default" w:ascii="Calibri" w:hAnsi="Calibri" w:eastAsia="宋体" w:cs="Calibri"/>
          <w:i w:val="0"/>
          <w:iCs w:val="0"/>
          <w:szCs w:val="21"/>
        </w:rPr>
        <w:t>因维护合法权益产生的一切费用，</w:t>
      </w:r>
      <w:r>
        <w:rPr>
          <w:rFonts w:ascii="Calibri" w:hAnsi="Calibri" w:cs="Calibri"/>
          <w:i w:val="0"/>
          <w:iCs w:val="0"/>
          <w:szCs w:val="21"/>
        </w:rPr>
        <w:t>包括但不限于诉讼费、律师费、担保费、担保公司费用、差旅费、公证费等费用</w:t>
      </w:r>
      <w:r>
        <w:rPr>
          <w:rFonts w:hint="eastAsia" w:cs="Calibri"/>
          <w:i w:val="0"/>
          <w:iCs w:val="0"/>
          <w:szCs w:val="21"/>
          <w:lang w:eastAsia="zh-CN"/>
        </w:rPr>
        <w:t>。</w:t>
      </w:r>
    </w:p>
    <w:p w14:paraId="5CF57AB9">
      <w:pPr>
        <w:pStyle w:val="3"/>
        <w:pageBreakBefore w:val="0"/>
        <w:widowControl w:val="0"/>
        <w:kinsoku/>
        <w:wordWrap/>
        <w:overflowPunct/>
        <w:topLinePunct w:val="0"/>
        <w:bidi w:val="0"/>
        <w:snapToGrid w:val="0"/>
        <w:spacing w:line="300" w:lineRule="auto"/>
        <w:rPr>
          <w:rFonts w:hint="default"/>
        </w:rPr>
      </w:pPr>
      <w:r>
        <w:rPr>
          <w:rFonts w:hint="default"/>
        </w:rPr>
        <w:t>二十、合同的生效及其他</w:t>
      </w:r>
    </w:p>
    <w:p w14:paraId="7722CA79">
      <w:pPr>
        <w:pageBreakBefore w:val="0"/>
        <w:widowControl w:val="0"/>
        <w:kinsoku/>
        <w:wordWrap/>
        <w:overflowPunct/>
        <w:topLinePunct w:val="0"/>
        <w:bidi w:val="0"/>
        <w:snapToGrid w:val="0"/>
        <w:spacing w:line="300" w:lineRule="auto"/>
        <w:ind w:firstLine="420" w:firstLineChars="200"/>
        <w:rPr>
          <w:rFonts w:hint="default" w:ascii="Calibri" w:hAnsi="Calibri" w:eastAsia="宋体" w:cs="Calibri"/>
          <w:i w:val="0"/>
          <w:iCs w:val="0"/>
          <w:szCs w:val="21"/>
        </w:rPr>
      </w:pPr>
      <w:r>
        <w:rPr>
          <w:rFonts w:hint="eastAsia" w:cs="Calibri"/>
          <w:i w:val="0"/>
          <w:iCs w:val="0"/>
          <w:szCs w:val="21"/>
          <w:lang w:val="en-US" w:eastAsia="zh-CN"/>
        </w:rPr>
        <w:t>1.</w:t>
      </w:r>
      <w:r>
        <w:rPr>
          <w:rFonts w:hint="default" w:ascii="Calibri" w:hAnsi="Calibri" w:eastAsia="宋体" w:cs="Calibri"/>
          <w:i w:val="0"/>
          <w:iCs w:val="0"/>
          <w:szCs w:val="21"/>
        </w:rPr>
        <w:t>采购合同内容的确定应以</w:t>
      </w:r>
      <w:r>
        <w:rPr>
          <w:rFonts w:hint="eastAsia" w:cs="Calibri"/>
          <w:i w:val="0"/>
          <w:iCs w:val="0"/>
          <w:szCs w:val="21"/>
          <w:lang w:eastAsia="zh-CN"/>
        </w:rPr>
        <w:t>招标文件</w:t>
      </w:r>
      <w:r>
        <w:rPr>
          <w:rFonts w:hint="default" w:ascii="Calibri" w:hAnsi="Calibri" w:eastAsia="宋体" w:cs="Calibri"/>
          <w:i w:val="0"/>
          <w:iCs w:val="0"/>
          <w:szCs w:val="21"/>
        </w:rPr>
        <w:t>和</w:t>
      </w:r>
      <w:r>
        <w:rPr>
          <w:rFonts w:hint="eastAsia" w:cs="Calibri"/>
          <w:i w:val="0"/>
          <w:iCs w:val="0"/>
          <w:szCs w:val="21"/>
          <w:lang w:eastAsia="zh-CN"/>
        </w:rPr>
        <w:t>投标文件</w:t>
      </w:r>
      <w:r>
        <w:rPr>
          <w:rFonts w:hint="default" w:ascii="Calibri" w:hAnsi="Calibri" w:eastAsia="宋体" w:cs="Calibri"/>
          <w:i w:val="0"/>
          <w:iCs w:val="0"/>
          <w:szCs w:val="21"/>
        </w:rPr>
        <w:t>为基础，不得违背其实质性内容。</w:t>
      </w:r>
    </w:p>
    <w:p w14:paraId="0C5E063E">
      <w:pPr>
        <w:pageBreakBefore w:val="0"/>
        <w:widowControl w:val="0"/>
        <w:kinsoku/>
        <w:wordWrap/>
        <w:overflowPunct/>
        <w:topLinePunct w:val="0"/>
        <w:bidi w:val="0"/>
        <w:snapToGrid w:val="0"/>
        <w:spacing w:line="300" w:lineRule="auto"/>
        <w:ind w:firstLine="420" w:firstLineChars="200"/>
        <w:rPr>
          <w:rFonts w:hint="default" w:ascii="Calibri" w:hAnsi="Calibri" w:eastAsia="宋体" w:cs="Calibri"/>
          <w:i w:val="0"/>
          <w:iCs w:val="0"/>
          <w:szCs w:val="21"/>
        </w:rPr>
      </w:pPr>
      <w:r>
        <w:rPr>
          <w:rFonts w:hint="eastAsia" w:cs="Calibri"/>
          <w:i w:val="0"/>
          <w:iCs w:val="0"/>
          <w:szCs w:val="21"/>
          <w:lang w:val="en-US" w:eastAsia="zh-CN"/>
        </w:rPr>
        <w:t>2.</w:t>
      </w:r>
      <w:r>
        <w:rPr>
          <w:rFonts w:hint="default" w:ascii="Calibri" w:hAnsi="Calibri" w:eastAsia="宋体" w:cs="Calibri"/>
          <w:i w:val="0"/>
          <w:iCs w:val="0"/>
          <w:szCs w:val="21"/>
        </w:rPr>
        <w:t>合同将在双方</w:t>
      </w:r>
      <w:r>
        <w:rPr>
          <w:rFonts w:hint="eastAsia" w:cs="Calibri"/>
          <w:i w:val="0"/>
          <w:iCs w:val="0"/>
          <w:szCs w:val="21"/>
          <w:lang w:eastAsia="zh-CN"/>
        </w:rPr>
        <w:t>签名</w:t>
      </w:r>
      <w:r>
        <w:rPr>
          <w:rFonts w:hint="default" w:ascii="Calibri" w:hAnsi="Calibri" w:eastAsia="宋体" w:cs="Calibri"/>
          <w:i w:val="0"/>
          <w:iCs w:val="0"/>
          <w:szCs w:val="21"/>
        </w:rPr>
        <w:t>盖章后开始生效。授权代表签署的后附法定代表人授权书。</w:t>
      </w:r>
    </w:p>
    <w:p w14:paraId="735372AD">
      <w:pPr>
        <w:pageBreakBefore w:val="0"/>
        <w:widowControl w:val="0"/>
        <w:kinsoku/>
        <w:wordWrap/>
        <w:overflowPunct/>
        <w:topLinePunct w:val="0"/>
        <w:bidi w:val="0"/>
        <w:snapToGrid w:val="0"/>
        <w:spacing w:line="300" w:lineRule="auto"/>
        <w:ind w:firstLine="420" w:firstLineChars="200"/>
        <w:rPr>
          <w:rFonts w:hint="default" w:ascii="Calibri" w:hAnsi="Calibri" w:eastAsia="宋体" w:cs="Calibri"/>
          <w:i w:val="0"/>
          <w:iCs w:val="0"/>
          <w:szCs w:val="21"/>
          <w:lang w:val="en-US" w:eastAsia="zh-CN"/>
        </w:rPr>
      </w:pPr>
      <w:r>
        <w:rPr>
          <w:rFonts w:hint="eastAsia" w:ascii="Calibri" w:hAnsi="Calibri" w:eastAsia="宋体" w:cs="Calibri"/>
          <w:i w:val="0"/>
          <w:iCs w:val="0"/>
          <w:szCs w:val="21"/>
          <w:lang w:val="en-US" w:eastAsia="zh-CN"/>
        </w:rPr>
        <w:t>3.依据《财政部 工业和信息化部关于印发＜政府采购促进中小企业发展管理办法＞的通知》（财库〔2020〕46号）规定享受扶持政策获得政府采购合同的，小微企业不得将合同分包给大中型企业，中型企业不得将合同分包给大型企业。</w:t>
      </w:r>
    </w:p>
    <w:p w14:paraId="0E15F42D">
      <w:pPr>
        <w:pStyle w:val="3"/>
        <w:pageBreakBefore w:val="0"/>
        <w:widowControl w:val="0"/>
        <w:kinsoku/>
        <w:wordWrap/>
        <w:overflowPunct/>
        <w:topLinePunct w:val="0"/>
        <w:bidi w:val="0"/>
        <w:snapToGrid w:val="0"/>
        <w:spacing w:line="300" w:lineRule="auto"/>
        <w:rPr>
          <w:rFonts w:hint="default"/>
        </w:rPr>
      </w:pPr>
      <w:r>
        <w:rPr>
          <w:rFonts w:hint="default"/>
        </w:rPr>
        <w:t>二十一、合同附件（如有）</w:t>
      </w:r>
    </w:p>
    <w:p w14:paraId="288446D0">
      <w:pPr>
        <w:pageBreakBefore w:val="0"/>
        <w:widowControl w:val="0"/>
        <w:kinsoku/>
        <w:wordWrap/>
        <w:overflowPunct/>
        <w:topLinePunct w:val="0"/>
        <w:bidi w:val="0"/>
        <w:snapToGrid w:val="0"/>
        <w:spacing w:line="300" w:lineRule="auto"/>
        <w:ind w:firstLine="420" w:firstLineChars="200"/>
        <w:rPr>
          <w:rFonts w:hint="default" w:ascii="Calibri" w:hAnsi="Calibri" w:eastAsia="宋体" w:cs="Calibri"/>
          <w:i w:val="0"/>
          <w:iCs w:val="0"/>
          <w:szCs w:val="21"/>
        </w:rPr>
      </w:pPr>
      <w:r>
        <w:rPr>
          <w:rFonts w:hint="default" w:ascii="Calibri" w:hAnsi="Calibri" w:eastAsia="宋体" w:cs="Calibri"/>
          <w:i w:val="0"/>
          <w:iCs w:val="0"/>
          <w:szCs w:val="21"/>
          <w:u w:val="none"/>
        </w:rPr>
        <w:t>【</w:t>
      </w:r>
      <w:r>
        <w:rPr>
          <w:rFonts w:hint="eastAsia" w:ascii="楷体" w:hAnsi="楷体" w:eastAsia="楷体" w:cs="楷体"/>
          <w:i w:val="0"/>
          <w:iCs w:val="0"/>
          <w:szCs w:val="21"/>
          <w:u w:val="single"/>
          <w:lang w:val="en-US" w:eastAsia="zh-CN"/>
        </w:rPr>
        <w:t>签订合同时填写相应内容</w:t>
      </w:r>
      <w:r>
        <w:rPr>
          <w:rFonts w:hint="default" w:ascii="Calibri" w:hAnsi="Calibri" w:eastAsia="宋体" w:cs="Calibri"/>
          <w:i w:val="0"/>
          <w:iCs w:val="0"/>
          <w:szCs w:val="21"/>
          <w:u w:val="none"/>
        </w:rPr>
        <w:t>】</w:t>
      </w:r>
    </w:p>
    <w:p w14:paraId="32D5C164">
      <w:pPr>
        <w:pStyle w:val="3"/>
        <w:pageBreakBefore w:val="0"/>
        <w:widowControl w:val="0"/>
        <w:kinsoku/>
        <w:wordWrap/>
        <w:overflowPunct/>
        <w:topLinePunct w:val="0"/>
        <w:bidi w:val="0"/>
        <w:snapToGrid w:val="0"/>
        <w:spacing w:line="300" w:lineRule="auto"/>
        <w:rPr>
          <w:rFonts w:hint="default"/>
        </w:rPr>
      </w:pPr>
      <w:r>
        <w:rPr>
          <w:rFonts w:hint="default"/>
        </w:rPr>
        <w:t>二十二、合同份数</w:t>
      </w:r>
    </w:p>
    <w:p w14:paraId="66666835">
      <w:pPr>
        <w:pageBreakBefore w:val="0"/>
        <w:widowControl w:val="0"/>
        <w:kinsoku/>
        <w:wordWrap/>
        <w:overflowPunct/>
        <w:topLinePunct w:val="0"/>
        <w:bidi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本合同一式</w:t>
      </w:r>
      <w:r>
        <w:rPr>
          <w:rFonts w:hint="eastAsia" w:cs="Calibri"/>
          <w:szCs w:val="21"/>
          <w:lang w:val="en-US" w:eastAsia="zh-CN"/>
        </w:rPr>
        <w:t>四</w:t>
      </w:r>
      <w:r>
        <w:rPr>
          <w:rFonts w:hint="default" w:ascii="Calibri" w:hAnsi="Calibri" w:eastAsia="宋体" w:cs="Calibri"/>
          <w:szCs w:val="21"/>
        </w:rPr>
        <w:t>份，</w:t>
      </w:r>
      <w:r>
        <w:rPr>
          <w:rFonts w:hint="eastAsia" w:cs="Calibri"/>
          <w:szCs w:val="21"/>
          <w:lang w:eastAsia="zh-CN"/>
        </w:rPr>
        <w:t>具有</w:t>
      </w:r>
      <w:r>
        <w:rPr>
          <w:rFonts w:hint="default" w:ascii="Calibri" w:hAnsi="Calibri" w:eastAsia="宋体" w:cs="Calibri"/>
          <w:szCs w:val="21"/>
        </w:rPr>
        <w:t>同等法律效力。甲方、乙方双方各执二份。</w:t>
      </w:r>
    </w:p>
    <w:tbl>
      <w:tblPr>
        <w:tblStyle w:val="23"/>
        <w:tblW w:w="94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00"/>
        <w:gridCol w:w="4701"/>
      </w:tblGrid>
      <w:tr w14:paraId="0A5B0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4700" w:type="dxa"/>
            <w:noWrap w:val="0"/>
            <w:vAlign w:val="center"/>
          </w:tcPr>
          <w:p w14:paraId="156B2C7B">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 xml:space="preserve">甲方（单位章）： </w:t>
            </w:r>
          </w:p>
        </w:tc>
        <w:tc>
          <w:tcPr>
            <w:tcW w:w="4701" w:type="dxa"/>
            <w:noWrap w:val="0"/>
            <w:vAlign w:val="center"/>
          </w:tcPr>
          <w:p w14:paraId="07AF0057">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乙方（单位章）：</w:t>
            </w:r>
          </w:p>
        </w:tc>
      </w:tr>
      <w:tr w14:paraId="04004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00" w:type="dxa"/>
            <w:noWrap w:val="0"/>
            <w:vAlign w:val="center"/>
          </w:tcPr>
          <w:p w14:paraId="4FEA1310">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法定代表人或授权代表（</w:t>
            </w:r>
            <w:r>
              <w:rPr>
                <w:rFonts w:hint="eastAsia" w:cs="Calibri"/>
                <w:i w:val="0"/>
                <w:iCs w:val="0"/>
                <w:szCs w:val="21"/>
                <w:lang w:eastAsia="zh-CN"/>
              </w:rPr>
              <w:t>签名</w:t>
            </w:r>
            <w:r>
              <w:rPr>
                <w:rFonts w:hint="default" w:ascii="Calibri" w:hAnsi="Calibri" w:eastAsia="宋体" w:cs="Calibri"/>
                <w:i w:val="0"/>
                <w:iCs w:val="0"/>
                <w:szCs w:val="21"/>
              </w:rPr>
              <w:t>或盖章）：</w:t>
            </w:r>
          </w:p>
        </w:tc>
        <w:tc>
          <w:tcPr>
            <w:tcW w:w="4701" w:type="dxa"/>
            <w:noWrap w:val="0"/>
            <w:vAlign w:val="center"/>
          </w:tcPr>
          <w:p w14:paraId="0F7B35D8">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法定代表人或授权代表（</w:t>
            </w:r>
            <w:r>
              <w:rPr>
                <w:rFonts w:hint="eastAsia" w:cs="Calibri"/>
                <w:i w:val="0"/>
                <w:iCs w:val="0"/>
                <w:szCs w:val="21"/>
                <w:lang w:eastAsia="zh-CN"/>
              </w:rPr>
              <w:t>签名</w:t>
            </w:r>
            <w:r>
              <w:rPr>
                <w:rFonts w:hint="default" w:ascii="Calibri" w:hAnsi="Calibri" w:eastAsia="宋体" w:cs="Calibri"/>
                <w:i w:val="0"/>
                <w:iCs w:val="0"/>
                <w:szCs w:val="21"/>
              </w:rPr>
              <w:t>或盖章）：</w:t>
            </w:r>
          </w:p>
        </w:tc>
      </w:tr>
      <w:tr w14:paraId="68027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00" w:type="dxa"/>
            <w:noWrap w:val="0"/>
            <w:vAlign w:val="center"/>
          </w:tcPr>
          <w:p w14:paraId="6D19121A">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p>
        </w:tc>
        <w:tc>
          <w:tcPr>
            <w:tcW w:w="4701" w:type="dxa"/>
            <w:noWrap w:val="0"/>
            <w:vAlign w:val="center"/>
          </w:tcPr>
          <w:p w14:paraId="39130CE6">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p>
        </w:tc>
      </w:tr>
      <w:tr w14:paraId="52F8E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4700" w:type="dxa"/>
            <w:noWrap w:val="0"/>
            <w:vAlign w:val="center"/>
          </w:tcPr>
          <w:p w14:paraId="394519BC">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地</w:t>
            </w:r>
            <w:r>
              <w:rPr>
                <w:rFonts w:hint="eastAsia" w:cs="Calibri"/>
                <w:i w:val="0"/>
                <w:iCs w:val="0"/>
                <w:szCs w:val="21"/>
                <w:lang w:eastAsia="zh-CN"/>
              </w:rPr>
              <w:t xml:space="preserve">  </w:t>
            </w:r>
            <w:r>
              <w:rPr>
                <w:rFonts w:hint="default" w:ascii="Calibri" w:hAnsi="Calibri" w:eastAsia="宋体" w:cs="Calibri"/>
                <w:i w:val="0"/>
                <w:iCs w:val="0"/>
                <w:szCs w:val="21"/>
              </w:rPr>
              <w:t>址：</w:t>
            </w:r>
            <w:r>
              <w:rPr>
                <w:rFonts w:hint="eastAsia" w:eastAsia="宋体" w:cs="Calibri"/>
                <w:i w:val="0"/>
                <w:iCs w:val="0"/>
                <w:szCs w:val="21"/>
                <w:u w:val="none"/>
                <w:lang w:eastAsia="zh-CN"/>
              </w:rPr>
              <w:t>【</w:t>
            </w:r>
            <w:r>
              <w:rPr>
                <w:rFonts w:hint="eastAsia" w:ascii="楷体" w:hAnsi="楷体" w:eastAsia="楷体" w:cs="楷体"/>
                <w:i w:val="0"/>
                <w:iCs w:val="0"/>
                <w:szCs w:val="21"/>
                <w:u w:val="single"/>
                <w:lang w:val="en-US" w:eastAsia="zh-CN"/>
              </w:rPr>
              <w:t>签订合同时填写相应内容</w:t>
            </w:r>
            <w:r>
              <w:rPr>
                <w:rFonts w:hint="eastAsia" w:eastAsia="宋体" w:cs="Calibri"/>
                <w:i w:val="0"/>
                <w:iCs w:val="0"/>
                <w:szCs w:val="21"/>
                <w:u w:val="none"/>
                <w:lang w:eastAsia="zh-CN"/>
              </w:rPr>
              <w:t>】</w:t>
            </w:r>
          </w:p>
        </w:tc>
        <w:tc>
          <w:tcPr>
            <w:tcW w:w="4701" w:type="dxa"/>
            <w:noWrap w:val="0"/>
            <w:vAlign w:val="center"/>
          </w:tcPr>
          <w:p w14:paraId="7ADA5045">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地</w:t>
            </w:r>
            <w:r>
              <w:rPr>
                <w:rFonts w:hint="eastAsia" w:cs="Calibri"/>
                <w:i w:val="0"/>
                <w:iCs w:val="0"/>
                <w:szCs w:val="21"/>
                <w:lang w:eastAsia="zh-CN"/>
              </w:rPr>
              <w:t xml:space="preserve">  </w:t>
            </w:r>
            <w:r>
              <w:rPr>
                <w:rFonts w:hint="default" w:ascii="Calibri" w:hAnsi="Calibri" w:eastAsia="宋体" w:cs="Calibri"/>
                <w:i w:val="0"/>
                <w:iCs w:val="0"/>
                <w:szCs w:val="21"/>
              </w:rPr>
              <w:t>址：</w:t>
            </w:r>
            <w:r>
              <w:rPr>
                <w:rFonts w:hint="eastAsia" w:eastAsia="宋体" w:cs="Calibri"/>
                <w:i w:val="0"/>
                <w:iCs w:val="0"/>
                <w:szCs w:val="21"/>
                <w:u w:val="none"/>
                <w:lang w:eastAsia="zh-CN"/>
              </w:rPr>
              <w:t>【</w:t>
            </w:r>
            <w:r>
              <w:rPr>
                <w:rFonts w:hint="eastAsia" w:ascii="楷体" w:hAnsi="楷体" w:eastAsia="楷体" w:cs="楷体"/>
                <w:i w:val="0"/>
                <w:iCs w:val="0"/>
                <w:szCs w:val="21"/>
                <w:u w:val="single"/>
                <w:lang w:val="en-US" w:eastAsia="zh-CN"/>
              </w:rPr>
              <w:t>签订合同时填写相应内容</w:t>
            </w:r>
            <w:r>
              <w:rPr>
                <w:rFonts w:hint="eastAsia" w:eastAsia="宋体" w:cs="Calibri"/>
                <w:i w:val="0"/>
                <w:iCs w:val="0"/>
                <w:szCs w:val="21"/>
                <w:u w:val="none"/>
                <w:lang w:eastAsia="zh-CN"/>
              </w:rPr>
              <w:t>】</w:t>
            </w:r>
          </w:p>
        </w:tc>
      </w:tr>
      <w:tr w14:paraId="5E6B0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00" w:type="dxa"/>
            <w:noWrap w:val="0"/>
            <w:vAlign w:val="center"/>
          </w:tcPr>
          <w:p w14:paraId="50582C34">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邮政编码：</w:t>
            </w:r>
            <w:r>
              <w:rPr>
                <w:rFonts w:hint="eastAsia" w:eastAsia="宋体" w:cs="Calibri"/>
                <w:i w:val="0"/>
                <w:iCs w:val="0"/>
                <w:szCs w:val="21"/>
                <w:u w:val="none"/>
                <w:lang w:eastAsia="zh-CN"/>
              </w:rPr>
              <w:t>【</w:t>
            </w:r>
            <w:r>
              <w:rPr>
                <w:rFonts w:hint="eastAsia" w:ascii="楷体" w:hAnsi="楷体" w:eastAsia="楷体" w:cs="楷体"/>
                <w:i w:val="0"/>
                <w:iCs w:val="0"/>
                <w:szCs w:val="21"/>
                <w:u w:val="single"/>
                <w:lang w:val="en-US" w:eastAsia="zh-CN"/>
              </w:rPr>
              <w:t>签订合同时填写相应内容</w:t>
            </w:r>
            <w:r>
              <w:rPr>
                <w:rFonts w:hint="eastAsia" w:eastAsia="宋体" w:cs="Calibri"/>
                <w:i w:val="0"/>
                <w:iCs w:val="0"/>
                <w:szCs w:val="21"/>
                <w:u w:val="none"/>
                <w:lang w:eastAsia="zh-CN"/>
              </w:rPr>
              <w:t>】</w:t>
            </w:r>
          </w:p>
        </w:tc>
        <w:tc>
          <w:tcPr>
            <w:tcW w:w="4701" w:type="dxa"/>
            <w:noWrap w:val="0"/>
            <w:vAlign w:val="center"/>
          </w:tcPr>
          <w:p w14:paraId="7D3CD714">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邮政编码：</w:t>
            </w:r>
            <w:r>
              <w:rPr>
                <w:rFonts w:hint="eastAsia" w:eastAsia="宋体" w:cs="Calibri"/>
                <w:i w:val="0"/>
                <w:iCs w:val="0"/>
                <w:szCs w:val="21"/>
                <w:u w:val="none"/>
                <w:lang w:eastAsia="zh-CN"/>
              </w:rPr>
              <w:t>【</w:t>
            </w:r>
            <w:r>
              <w:rPr>
                <w:rFonts w:hint="eastAsia" w:ascii="楷体" w:hAnsi="楷体" w:eastAsia="楷体" w:cs="楷体"/>
                <w:i w:val="0"/>
                <w:iCs w:val="0"/>
                <w:szCs w:val="21"/>
                <w:u w:val="single"/>
                <w:lang w:val="en-US" w:eastAsia="zh-CN"/>
              </w:rPr>
              <w:t>签订合同时填写相应内容</w:t>
            </w:r>
            <w:r>
              <w:rPr>
                <w:rFonts w:hint="eastAsia" w:eastAsia="宋体" w:cs="Calibri"/>
                <w:i w:val="0"/>
                <w:iCs w:val="0"/>
                <w:szCs w:val="21"/>
                <w:u w:val="none"/>
                <w:lang w:eastAsia="zh-CN"/>
              </w:rPr>
              <w:t>】</w:t>
            </w:r>
          </w:p>
        </w:tc>
      </w:tr>
      <w:tr w14:paraId="0AEED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00" w:type="dxa"/>
            <w:noWrap w:val="0"/>
            <w:vAlign w:val="center"/>
          </w:tcPr>
          <w:p w14:paraId="674C8987">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电</w:t>
            </w:r>
            <w:r>
              <w:rPr>
                <w:rFonts w:hint="eastAsia" w:cs="Calibri"/>
                <w:i w:val="0"/>
                <w:iCs w:val="0"/>
                <w:szCs w:val="21"/>
                <w:lang w:eastAsia="zh-CN"/>
              </w:rPr>
              <w:t xml:space="preserve">  </w:t>
            </w:r>
            <w:r>
              <w:rPr>
                <w:rFonts w:hint="default" w:ascii="Calibri" w:hAnsi="Calibri" w:eastAsia="宋体" w:cs="Calibri"/>
                <w:i w:val="0"/>
                <w:iCs w:val="0"/>
                <w:szCs w:val="21"/>
              </w:rPr>
              <w:t>话：</w:t>
            </w:r>
            <w:r>
              <w:rPr>
                <w:rFonts w:hint="eastAsia" w:eastAsia="宋体" w:cs="Calibri"/>
                <w:i w:val="0"/>
                <w:iCs w:val="0"/>
                <w:szCs w:val="21"/>
                <w:u w:val="none"/>
                <w:lang w:eastAsia="zh-CN"/>
              </w:rPr>
              <w:t>【</w:t>
            </w:r>
            <w:r>
              <w:rPr>
                <w:rFonts w:hint="eastAsia" w:ascii="楷体" w:hAnsi="楷体" w:eastAsia="楷体" w:cs="楷体"/>
                <w:i w:val="0"/>
                <w:iCs w:val="0"/>
                <w:szCs w:val="21"/>
                <w:u w:val="single"/>
                <w:lang w:val="en-US" w:eastAsia="zh-CN"/>
              </w:rPr>
              <w:t>签订合同时填写相应内容</w:t>
            </w:r>
            <w:r>
              <w:rPr>
                <w:rFonts w:hint="eastAsia" w:eastAsia="宋体" w:cs="Calibri"/>
                <w:i w:val="0"/>
                <w:iCs w:val="0"/>
                <w:szCs w:val="21"/>
                <w:u w:val="none"/>
                <w:lang w:eastAsia="zh-CN"/>
              </w:rPr>
              <w:t>】</w:t>
            </w:r>
          </w:p>
        </w:tc>
        <w:tc>
          <w:tcPr>
            <w:tcW w:w="4701" w:type="dxa"/>
            <w:noWrap w:val="0"/>
            <w:vAlign w:val="center"/>
          </w:tcPr>
          <w:p w14:paraId="1D539D34">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电</w:t>
            </w:r>
            <w:r>
              <w:rPr>
                <w:rFonts w:hint="eastAsia" w:cs="Calibri"/>
                <w:i w:val="0"/>
                <w:iCs w:val="0"/>
                <w:szCs w:val="21"/>
                <w:lang w:eastAsia="zh-CN"/>
              </w:rPr>
              <w:t xml:space="preserve">  </w:t>
            </w:r>
            <w:r>
              <w:rPr>
                <w:rFonts w:hint="default" w:ascii="Calibri" w:hAnsi="Calibri" w:eastAsia="宋体" w:cs="Calibri"/>
                <w:i w:val="0"/>
                <w:iCs w:val="0"/>
                <w:szCs w:val="21"/>
              </w:rPr>
              <w:t>话：</w:t>
            </w:r>
            <w:r>
              <w:rPr>
                <w:rFonts w:hint="eastAsia" w:eastAsia="宋体" w:cs="Calibri"/>
                <w:i w:val="0"/>
                <w:iCs w:val="0"/>
                <w:szCs w:val="21"/>
                <w:u w:val="none"/>
                <w:lang w:eastAsia="zh-CN"/>
              </w:rPr>
              <w:t>【</w:t>
            </w:r>
            <w:r>
              <w:rPr>
                <w:rFonts w:hint="eastAsia" w:ascii="楷体" w:hAnsi="楷体" w:eastAsia="楷体" w:cs="楷体"/>
                <w:i w:val="0"/>
                <w:iCs w:val="0"/>
                <w:szCs w:val="21"/>
                <w:u w:val="single"/>
                <w:lang w:val="en-US" w:eastAsia="zh-CN"/>
              </w:rPr>
              <w:t>签订合同时填写相应内容</w:t>
            </w:r>
            <w:r>
              <w:rPr>
                <w:rFonts w:hint="eastAsia" w:eastAsia="宋体" w:cs="Calibri"/>
                <w:i w:val="0"/>
                <w:iCs w:val="0"/>
                <w:szCs w:val="21"/>
                <w:u w:val="none"/>
                <w:lang w:eastAsia="zh-CN"/>
              </w:rPr>
              <w:t>】</w:t>
            </w:r>
          </w:p>
        </w:tc>
      </w:tr>
      <w:tr w14:paraId="347C5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00" w:type="dxa"/>
            <w:noWrap w:val="0"/>
            <w:vAlign w:val="center"/>
          </w:tcPr>
          <w:p w14:paraId="5EC8221D">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开户银行：</w:t>
            </w:r>
            <w:r>
              <w:rPr>
                <w:rFonts w:hint="eastAsia" w:eastAsia="宋体" w:cs="Calibri"/>
                <w:i w:val="0"/>
                <w:iCs w:val="0"/>
                <w:szCs w:val="21"/>
                <w:u w:val="none"/>
                <w:lang w:eastAsia="zh-CN"/>
              </w:rPr>
              <w:t>【</w:t>
            </w:r>
            <w:r>
              <w:rPr>
                <w:rFonts w:hint="eastAsia" w:ascii="楷体" w:hAnsi="楷体" w:eastAsia="楷体" w:cs="楷体"/>
                <w:i w:val="0"/>
                <w:iCs w:val="0"/>
                <w:szCs w:val="21"/>
                <w:u w:val="single"/>
                <w:lang w:val="en-US" w:eastAsia="zh-CN"/>
              </w:rPr>
              <w:t>签订合同时填写相应内容</w:t>
            </w:r>
            <w:r>
              <w:rPr>
                <w:rFonts w:hint="eastAsia" w:eastAsia="宋体" w:cs="Calibri"/>
                <w:i w:val="0"/>
                <w:iCs w:val="0"/>
                <w:szCs w:val="21"/>
                <w:u w:val="none"/>
                <w:lang w:eastAsia="zh-CN"/>
              </w:rPr>
              <w:t>】</w:t>
            </w:r>
          </w:p>
        </w:tc>
        <w:tc>
          <w:tcPr>
            <w:tcW w:w="4701" w:type="dxa"/>
            <w:noWrap w:val="0"/>
            <w:vAlign w:val="center"/>
          </w:tcPr>
          <w:p w14:paraId="72AE8DAE">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开户银行：</w:t>
            </w:r>
            <w:r>
              <w:rPr>
                <w:rFonts w:hint="eastAsia" w:eastAsia="宋体" w:cs="Calibri"/>
                <w:i w:val="0"/>
                <w:iCs w:val="0"/>
                <w:szCs w:val="21"/>
                <w:u w:val="none"/>
                <w:lang w:eastAsia="zh-CN"/>
              </w:rPr>
              <w:t>【</w:t>
            </w:r>
            <w:r>
              <w:rPr>
                <w:rFonts w:hint="eastAsia" w:ascii="楷体" w:hAnsi="楷体" w:eastAsia="楷体" w:cs="楷体"/>
                <w:i w:val="0"/>
                <w:iCs w:val="0"/>
                <w:szCs w:val="21"/>
                <w:u w:val="single"/>
                <w:lang w:val="en-US" w:eastAsia="zh-CN"/>
              </w:rPr>
              <w:t>签订合同时填写相应内容</w:t>
            </w:r>
            <w:r>
              <w:rPr>
                <w:rFonts w:hint="eastAsia" w:eastAsia="宋体" w:cs="Calibri"/>
                <w:i w:val="0"/>
                <w:iCs w:val="0"/>
                <w:szCs w:val="21"/>
                <w:u w:val="none"/>
                <w:lang w:eastAsia="zh-CN"/>
              </w:rPr>
              <w:t>】</w:t>
            </w:r>
          </w:p>
        </w:tc>
      </w:tr>
      <w:tr w14:paraId="16795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00" w:type="dxa"/>
            <w:noWrap w:val="0"/>
            <w:vAlign w:val="center"/>
          </w:tcPr>
          <w:p w14:paraId="3405CED1">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账</w:t>
            </w:r>
            <w:r>
              <w:rPr>
                <w:rFonts w:hint="eastAsia" w:cs="Calibri"/>
                <w:i w:val="0"/>
                <w:iCs w:val="0"/>
                <w:szCs w:val="21"/>
                <w:lang w:eastAsia="zh-CN"/>
              </w:rPr>
              <w:t xml:space="preserve">  </w:t>
            </w:r>
            <w:r>
              <w:rPr>
                <w:rFonts w:hint="default" w:ascii="Calibri" w:hAnsi="Calibri" w:eastAsia="宋体" w:cs="Calibri"/>
                <w:i w:val="0"/>
                <w:iCs w:val="0"/>
                <w:szCs w:val="21"/>
              </w:rPr>
              <w:t xml:space="preserve">号： </w:t>
            </w:r>
            <w:r>
              <w:rPr>
                <w:rFonts w:hint="eastAsia" w:eastAsia="宋体" w:cs="Calibri"/>
                <w:i w:val="0"/>
                <w:iCs w:val="0"/>
                <w:szCs w:val="21"/>
                <w:u w:val="none"/>
                <w:lang w:eastAsia="zh-CN"/>
              </w:rPr>
              <w:t>【</w:t>
            </w:r>
            <w:r>
              <w:rPr>
                <w:rFonts w:hint="eastAsia" w:ascii="楷体" w:hAnsi="楷体" w:eastAsia="楷体" w:cs="楷体"/>
                <w:i w:val="0"/>
                <w:iCs w:val="0"/>
                <w:szCs w:val="21"/>
                <w:u w:val="single"/>
                <w:lang w:val="en-US" w:eastAsia="zh-CN"/>
              </w:rPr>
              <w:t>签订合同时填写相应内容</w:t>
            </w:r>
            <w:r>
              <w:rPr>
                <w:rFonts w:hint="eastAsia" w:eastAsia="宋体" w:cs="Calibri"/>
                <w:i w:val="0"/>
                <w:iCs w:val="0"/>
                <w:szCs w:val="21"/>
                <w:u w:val="none"/>
                <w:lang w:eastAsia="zh-CN"/>
              </w:rPr>
              <w:t>】</w:t>
            </w:r>
          </w:p>
        </w:tc>
        <w:tc>
          <w:tcPr>
            <w:tcW w:w="4701" w:type="dxa"/>
            <w:noWrap w:val="0"/>
            <w:vAlign w:val="center"/>
          </w:tcPr>
          <w:p w14:paraId="294D186A">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账</w:t>
            </w:r>
            <w:r>
              <w:rPr>
                <w:rFonts w:hint="eastAsia" w:cs="Calibri"/>
                <w:i w:val="0"/>
                <w:iCs w:val="0"/>
                <w:szCs w:val="21"/>
                <w:lang w:eastAsia="zh-CN"/>
              </w:rPr>
              <w:t xml:space="preserve">  </w:t>
            </w:r>
            <w:r>
              <w:rPr>
                <w:rFonts w:hint="default" w:ascii="Calibri" w:hAnsi="Calibri" w:eastAsia="宋体" w:cs="Calibri"/>
                <w:i w:val="0"/>
                <w:iCs w:val="0"/>
                <w:szCs w:val="21"/>
              </w:rPr>
              <w:t>号：</w:t>
            </w:r>
            <w:r>
              <w:rPr>
                <w:rFonts w:hint="eastAsia" w:eastAsia="宋体" w:cs="Calibri"/>
                <w:i w:val="0"/>
                <w:iCs w:val="0"/>
                <w:szCs w:val="21"/>
                <w:u w:val="none"/>
                <w:lang w:eastAsia="zh-CN"/>
              </w:rPr>
              <w:t>【</w:t>
            </w:r>
            <w:r>
              <w:rPr>
                <w:rFonts w:hint="eastAsia" w:ascii="楷体" w:hAnsi="楷体" w:eastAsia="楷体" w:cs="楷体"/>
                <w:i w:val="0"/>
                <w:iCs w:val="0"/>
                <w:szCs w:val="21"/>
                <w:u w:val="single"/>
                <w:lang w:val="en-US" w:eastAsia="zh-CN"/>
              </w:rPr>
              <w:t>签订合同时填写相应内容</w:t>
            </w:r>
            <w:r>
              <w:rPr>
                <w:rFonts w:hint="eastAsia" w:eastAsia="宋体" w:cs="Calibri"/>
                <w:i w:val="0"/>
                <w:iCs w:val="0"/>
                <w:szCs w:val="21"/>
                <w:u w:val="none"/>
                <w:lang w:eastAsia="zh-CN"/>
              </w:rPr>
              <w:t>】</w:t>
            </w:r>
          </w:p>
        </w:tc>
      </w:tr>
      <w:tr w14:paraId="6B328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00" w:type="dxa"/>
            <w:noWrap w:val="0"/>
            <w:vAlign w:val="center"/>
          </w:tcPr>
          <w:p w14:paraId="071423F7">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eastAsia" w:cs="Calibri"/>
                <w:i w:val="0"/>
                <w:iCs w:val="0"/>
                <w:szCs w:val="21"/>
                <w:lang w:eastAsia="zh-CN"/>
              </w:rPr>
              <w:t>统一社会信用代码</w:t>
            </w:r>
            <w:r>
              <w:rPr>
                <w:rFonts w:hint="default" w:ascii="Calibri" w:hAnsi="Calibri" w:eastAsia="宋体" w:cs="Calibri"/>
                <w:i w:val="0"/>
                <w:iCs w:val="0"/>
                <w:szCs w:val="21"/>
              </w:rPr>
              <w:t>：</w:t>
            </w:r>
            <w:r>
              <w:rPr>
                <w:rFonts w:hint="eastAsia" w:eastAsia="宋体" w:cs="Calibri"/>
                <w:i w:val="0"/>
                <w:iCs w:val="0"/>
                <w:szCs w:val="21"/>
                <w:u w:val="none"/>
                <w:lang w:eastAsia="zh-CN"/>
              </w:rPr>
              <w:t>【</w:t>
            </w:r>
            <w:r>
              <w:rPr>
                <w:rFonts w:hint="eastAsia" w:ascii="楷体" w:hAnsi="楷体" w:eastAsia="楷体" w:cs="楷体"/>
                <w:i w:val="0"/>
                <w:iCs w:val="0"/>
                <w:szCs w:val="21"/>
                <w:u w:val="single"/>
                <w:lang w:val="en-US" w:eastAsia="zh-CN"/>
              </w:rPr>
              <w:t>签订合同时填写相应内容</w:t>
            </w:r>
            <w:r>
              <w:rPr>
                <w:rFonts w:hint="eastAsia" w:eastAsia="宋体" w:cs="Calibri"/>
                <w:i w:val="0"/>
                <w:iCs w:val="0"/>
                <w:szCs w:val="21"/>
                <w:u w:val="none"/>
                <w:lang w:eastAsia="zh-CN"/>
              </w:rPr>
              <w:t>】</w:t>
            </w:r>
          </w:p>
        </w:tc>
        <w:tc>
          <w:tcPr>
            <w:tcW w:w="4701" w:type="dxa"/>
            <w:noWrap w:val="0"/>
            <w:vAlign w:val="center"/>
          </w:tcPr>
          <w:p w14:paraId="78015238">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eastAsia" w:cs="Calibri"/>
                <w:i w:val="0"/>
                <w:iCs w:val="0"/>
                <w:szCs w:val="21"/>
                <w:lang w:eastAsia="zh-CN"/>
              </w:rPr>
              <w:t>统一社会信用代码</w:t>
            </w:r>
            <w:r>
              <w:rPr>
                <w:rFonts w:hint="default" w:ascii="Calibri" w:hAnsi="Calibri" w:eastAsia="宋体" w:cs="Calibri"/>
                <w:i w:val="0"/>
                <w:iCs w:val="0"/>
                <w:szCs w:val="21"/>
              </w:rPr>
              <w:t>：</w:t>
            </w:r>
            <w:r>
              <w:rPr>
                <w:rFonts w:hint="eastAsia" w:eastAsia="宋体" w:cs="Calibri"/>
                <w:i w:val="0"/>
                <w:iCs w:val="0"/>
                <w:szCs w:val="21"/>
                <w:u w:val="none"/>
                <w:lang w:eastAsia="zh-CN"/>
              </w:rPr>
              <w:t>【</w:t>
            </w:r>
            <w:r>
              <w:rPr>
                <w:rFonts w:hint="eastAsia" w:ascii="楷体" w:hAnsi="楷体" w:eastAsia="楷体" w:cs="楷体"/>
                <w:i w:val="0"/>
                <w:iCs w:val="0"/>
                <w:szCs w:val="21"/>
                <w:u w:val="single"/>
                <w:lang w:val="en-US" w:eastAsia="zh-CN"/>
              </w:rPr>
              <w:t>签订合同时填写相应内容</w:t>
            </w:r>
            <w:r>
              <w:rPr>
                <w:rFonts w:hint="eastAsia" w:eastAsia="宋体" w:cs="Calibri"/>
                <w:i w:val="0"/>
                <w:iCs w:val="0"/>
                <w:szCs w:val="21"/>
                <w:u w:val="none"/>
                <w:lang w:eastAsia="zh-CN"/>
              </w:rPr>
              <w:t>】</w:t>
            </w:r>
          </w:p>
        </w:tc>
      </w:tr>
      <w:tr w14:paraId="60322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401" w:type="dxa"/>
            <w:gridSpan w:val="2"/>
            <w:noWrap w:val="0"/>
            <w:vAlign w:val="center"/>
          </w:tcPr>
          <w:p w14:paraId="55BEF3D9">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签订时间：   年  月  日</w:t>
            </w:r>
          </w:p>
        </w:tc>
      </w:tr>
      <w:tr w14:paraId="40930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401" w:type="dxa"/>
            <w:gridSpan w:val="2"/>
            <w:noWrap w:val="0"/>
            <w:vAlign w:val="center"/>
          </w:tcPr>
          <w:p w14:paraId="0E543206">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签约地点：</w:t>
            </w:r>
            <w:r>
              <w:rPr>
                <w:rFonts w:hint="eastAsia" w:eastAsia="宋体" w:cs="Calibri"/>
                <w:i w:val="0"/>
                <w:iCs w:val="0"/>
                <w:szCs w:val="21"/>
                <w:u w:val="none"/>
                <w:lang w:eastAsia="zh-CN"/>
              </w:rPr>
              <w:t>【</w:t>
            </w:r>
            <w:r>
              <w:rPr>
                <w:rFonts w:hint="eastAsia" w:ascii="楷体" w:hAnsi="楷体" w:eastAsia="楷体" w:cs="楷体"/>
                <w:i w:val="0"/>
                <w:iCs w:val="0"/>
                <w:szCs w:val="21"/>
                <w:u w:val="single"/>
                <w:lang w:val="en-US" w:eastAsia="zh-CN"/>
              </w:rPr>
              <w:t>签订合同时填写相应内容</w:t>
            </w:r>
            <w:r>
              <w:rPr>
                <w:rFonts w:hint="eastAsia" w:eastAsia="宋体" w:cs="Calibri"/>
                <w:i w:val="0"/>
                <w:iCs w:val="0"/>
                <w:szCs w:val="21"/>
                <w:u w:val="none"/>
                <w:lang w:eastAsia="zh-CN"/>
              </w:rPr>
              <w:t>】</w:t>
            </w:r>
          </w:p>
        </w:tc>
      </w:tr>
    </w:tbl>
    <w:p w14:paraId="06484788">
      <w:pPr>
        <w:bidi w:val="0"/>
        <w:rPr>
          <w:rFonts w:hint="default"/>
        </w:rPr>
      </w:pPr>
      <w:r>
        <w:rPr>
          <w:rFonts w:hint="default"/>
        </w:rPr>
        <w:br w:type="page"/>
      </w:r>
    </w:p>
    <w:p w14:paraId="4BFD9311">
      <w:pPr>
        <w:pStyle w:val="2"/>
        <w:pageBreakBefore w:val="0"/>
        <w:kinsoku/>
        <w:wordWrap/>
        <w:overflowPunct/>
        <w:bidi w:val="0"/>
        <w:adjustRightInd w:val="0"/>
        <w:snapToGrid w:val="0"/>
        <w:spacing w:before="0" w:beforeLines="0" w:beforeAutospacing="0" w:afterAutospacing="0" w:line="300" w:lineRule="auto"/>
        <w:rPr>
          <w:rFonts w:hint="default" w:ascii="Calibri" w:hAnsi="Calibri" w:cs="Calibri"/>
          <w:color w:val="auto"/>
        </w:rPr>
      </w:pPr>
      <w:bookmarkStart w:id="58" w:name="_Toc4603"/>
      <w:r>
        <w:rPr>
          <w:rFonts w:hint="default" w:ascii="Calibri" w:hAnsi="Calibri" w:cs="Calibri"/>
          <w:color w:val="auto"/>
        </w:rPr>
        <w:t>第五章  评标办法</w:t>
      </w:r>
      <w:bookmarkEnd w:id="58"/>
    </w:p>
    <w:p w14:paraId="738830A5">
      <w:pPr>
        <w:adjustRightInd w:val="0"/>
        <w:ind w:firstLine="420" w:firstLineChars="200"/>
        <w:rPr>
          <w:rFonts w:cs="Calibri"/>
          <w:szCs w:val="21"/>
        </w:rPr>
      </w:pPr>
      <w:r>
        <w:rPr>
          <w:rFonts w:cs="Calibri"/>
          <w:szCs w:val="21"/>
        </w:rPr>
        <w:t>本评标办法遵照《中华人民共和国政府采购法》等政府采购有关规定，并结合本项目的具体情况制定。</w:t>
      </w:r>
    </w:p>
    <w:p w14:paraId="77CAEEE4">
      <w:pPr>
        <w:pStyle w:val="3"/>
        <w:ind w:firstLine="420"/>
        <w:rPr>
          <w:rFonts w:cs="Calibri"/>
        </w:rPr>
      </w:pPr>
      <w:r>
        <w:rPr>
          <w:rFonts w:hint="eastAsia" w:cs="Calibri"/>
          <w:lang w:val="en-US" w:eastAsia="zh-CN"/>
        </w:rPr>
        <w:t>一</w:t>
      </w:r>
      <w:r>
        <w:rPr>
          <w:rFonts w:cs="Calibri"/>
        </w:rPr>
        <w:t>、评标组织</w:t>
      </w:r>
    </w:p>
    <w:p w14:paraId="49EB9C58">
      <w:pPr>
        <w:adjustRightInd w:val="0"/>
        <w:ind w:firstLine="420" w:firstLineChars="200"/>
        <w:rPr>
          <w:rFonts w:cs="Calibri"/>
          <w:szCs w:val="21"/>
        </w:rPr>
      </w:pPr>
      <w:r>
        <w:rPr>
          <w:rFonts w:cs="Calibri"/>
          <w:szCs w:val="21"/>
        </w:rPr>
        <w:t>评标工作由采购人依法组建的评标委员会负责。评标委员会负责审标、询标、评标等工作，并向采购人提出评审意见和评标报告。</w:t>
      </w:r>
    </w:p>
    <w:p w14:paraId="18B03E67">
      <w:pPr>
        <w:pStyle w:val="3"/>
        <w:ind w:firstLine="420"/>
        <w:rPr>
          <w:rFonts w:cs="Calibri"/>
        </w:rPr>
      </w:pPr>
      <w:r>
        <w:rPr>
          <w:rFonts w:hint="eastAsia" w:cs="Calibri"/>
          <w:lang w:val="en-US" w:eastAsia="zh-CN"/>
        </w:rPr>
        <w:t>二</w:t>
      </w:r>
      <w:r>
        <w:rPr>
          <w:rFonts w:cs="Calibri"/>
        </w:rPr>
        <w:t>、评标原则</w:t>
      </w:r>
    </w:p>
    <w:p w14:paraId="1AF75A6A">
      <w:pPr>
        <w:adjustRightInd w:val="0"/>
        <w:ind w:firstLine="420" w:firstLineChars="200"/>
        <w:rPr>
          <w:rFonts w:cs="Calibri"/>
          <w:szCs w:val="21"/>
        </w:rPr>
      </w:pPr>
      <w:r>
        <w:rPr>
          <w:rFonts w:cs="Calibri"/>
          <w:szCs w:val="21"/>
        </w:rPr>
        <w:t>评标工作遵循公正、公平、科学、择优的原则，评标人员将本着认真、公正、诚实、廉洁的精神，进行评标工作，择优推荐中标候选人。在评标期间，评标委员及相关工作人员必须严格遵守保密规定，不得泄露评标的有关情况。</w:t>
      </w:r>
      <w:r>
        <w:rPr>
          <w:rFonts w:hint="eastAsia" w:cs="Calibri"/>
          <w:szCs w:val="21"/>
        </w:rPr>
        <w:t>在</w:t>
      </w:r>
      <w:r>
        <w:rPr>
          <w:rFonts w:cs="Calibri"/>
          <w:szCs w:val="21"/>
        </w:rPr>
        <w:t>评标</w:t>
      </w:r>
      <w:r>
        <w:rPr>
          <w:rFonts w:hint="eastAsia" w:cs="Calibri"/>
          <w:szCs w:val="21"/>
        </w:rPr>
        <w:t>过程中发现</w:t>
      </w:r>
      <w:r>
        <w:rPr>
          <w:rFonts w:hint="eastAsia" w:cs="Calibri"/>
          <w:szCs w:val="21"/>
          <w:lang w:val="en-US" w:eastAsia="zh-CN"/>
        </w:rPr>
        <w:t>投标人</w:t>
      </w:r>
      <w:r>
        <w:rPr>
          <w:rFonts w:hint="eastAsia" w:cs="Calibri"/>
          <w:szCs w:val="21"/>
        </w:rPr>
        <w:t>有行贿、提供虚假材料或者串通等违法行为，应当及时向财政部门报告。</w:t>
      </w:r>
    </w:p>
    <w:p w14:paraId="1AD0F495">
      <w:pPr>
        <w:adjustRightInd w:val="0"/>
        <w:ind w:firstLine="420" w:firstLineChars="200"/>
        <w:rPr>
          <w:rFonts w:cs="Calibri"/>
          <w:szCs w:val="21"/>
        </w:rPr>
      </w:pPr>
      <w:r>
        <w:rPr>
          <w:rFonts w:cs="Calibri"/>
          <w:szCs w:val="21"/>
        </w:rPr>
        <w:t>评标委员会成员对需要共同认定的事项存在争议的，应当按照少数服从多数的原则作出结论。持不同意见的评标委员会成员应当在评标报告上签署不同意见及理由，否则视为同意评标报告。</w:t>
      </w:r>
    </w:p>
    <w:p w14:paraId="3063B573">
      <w:pPr>
        <w:pStyle w:val="3"/>
        <w:ind w:firstLine="420"/>
        <w:rPr>
          <w:rFonts w:hint="eastAsia" w:eastAsia="黑体" w:cs="Calibri"/>
          <w:lang w:val="en-US" w:eastAsia="zh-CN"/>
        </w:rPr>
      </w:pPr>
      <w:r>
        <w:rPr>
          <w:rFonts w:hint="eastAsia" w:cs="Calibri"/>
          <w:lang w:val="en-US" w:eastAsia="zh-CN"/>
        </w:rPr>
        <w:t>三</w:t>
      </w:r>
      <w:r>
        <w:rPr>
          <w:rFonts w:cs="Calibri"/>
        </w:rPr>
        <w:t>、评标</w:t>
      </w:r>
      <w:r>
        <w:rPr>
          <w:rFonts w:hint="eastAsia" w:cs="Calibri"/>
          <w:lang w:val="en-US" w:eastAsia="zh-CN"/>
        </w:rPr>
        <w:t>流程</w:t>
      </w:r>
    </w:p>
    <w:p w14:paraId="36B8A1FB">
      <w:pPr>
        <w:pStyle w:val="4"/>
        <w:adjustRightInd w:val="0"/>
        <w:ind w:firstLine="420"/>
        <w:rPr>
          <w:rFonts w:cs="Calibri"/>
          <w:szCs w:val="21"/>
        </w:rPr>
      </w:pPr>
      <w:r>
        <w:rPr>
          <w:rFonts w:hint="eastAsia" w:cs="Calibri"/>
          <w:szCs w:val="21"/>
          <w:lang w:val="en-US" w:eastAsia="zh-CN"/>
        </w:rPr>
        <w:t>1.</w:t>
      </w:r>
      <w:r>
        <w:rPr>
          <w:rFonts w:cs="Calibri"/>
          <w:szCs w:val="21"/>
        </w:rPr>
        <w:t>投标文件符合性审查</w:t>
      </w:r>
    </w:p>
    <w:p w14:paraId="1412EA89">
      <w:pPr>
        <w:ind w:firstLine="420" w:firstLineChars="200"/>
        <w:rPr>
          <w:rFonts w:cs="Calibri"/>
        </w:rPr>
      </w:pPr>
      <w:r>
        <w:rPr>
          <w:rFonts w:hint="eastAsia" w:cs="Calibri"/>
          <w:lang w:val="en-US" w:eastAsia="zh-CN"/>
        </w:rPr>
        <w:t>1</w:t>
      </w:r>
      <w:r>
        <w:rPr>
          <w:rFonts w:cs="Calibri"/>
        </w:rPr>
        <w:t>.1评标委员会对符合资格的投标人的投标文件进行符合性审查，确定其是否满足招标文件的实质性要求。</w:t>
      </w:r>
    </w:p>
    <w:p w14:paraId="0B096FEF">
      <w:pPr>
        <w:ind w:firstLine="420" w:firstLineChars="200"/>
        <w:rPr>
          <w:rFonts w:cs="Calibri"/>
        </w:rPr>
      </w:pPr>
      <w:r>
        <w:rPr>
          <w:rFonts w:hint="eastAsia" w:cs="Calibri"/>
          <w:lang w:val="en-US" w:eastAsia="zh-CN"/>
        </w:rPr>
        <w:t>1</w:t>
      </w:r>
      <w:r>
        <w:rPr>
          <w:rFonts w:cs="Calibri"/>
        </w:rPr>
        <w:t>.2符合投标无效情形的投标文件符合性审查不通过。</w:t>
      </w:r>
    </w:p>
    <w:p w14:paraId="0CE5D4F7">
      <w:pPr>
        <w:pStyle w:val="4"/>
        <w:adjustRightInd w:val="0"/>
        <w:ind w:firstLine="420"/>
        <w:rPr>
          <w:rFonts w:cs="Calibri"/>
          <w:szCs w:val="21"/>
        </w:rPr>
      </w:pPr>
      <w:r>
        <w:rPr>
          <w:rFonts w:hint="eastAsia" w:cs="Calibri"/>
          <w:szCs w:val="21"/>
          <w:lang w:val="en-US" w:eastAsia="zh-CN"/>
        </w:rPr>
        <w:t>2.</w:t>
      </w:r>
      <w:r>
        <w:rPr>
          <w:rFonts w:cs="Calibri"/>
          <w:szCs w:val="21"/>
        </w:rPr>
        <w:t>投标文件的澄清、说明或者补正</w:t>
      </w:r>
    </w:p>
    <w:p w14:paraId="4935D280">
      <w:pPr>
        <w:ind w:firstLine="420" w:firstLineChars="200"/>
        <w:rPr>
          <w:rFonts w:cs="Calibri"/>
        </w:rPr>
      </w:pPr>
      <w:r>
        <w:rPr>
          <w:rFonts w:hint="eastAsia" w:cs="Calibri"/>
          <w:lang w:val="en-US" w:eastAsia="zh-CN"/>
        </w:rPr>
        <w:t>2</w:t>
      </w:r>
      <w:r>
        <w:rPr>
          <w:rFonts w:cs="Calibri"/>
        </w:rPr>
        <w:t>.1评标委员会应</w:t>
      </w:r>
      <w:r>
        <w:rPr>
          <w:rFonts w:hint="eastAsia" w:cs="Calibri"/>
          <w:lang w:eastAsia="zh-CN"/>
        </w:rPr>
        <w:t>当以</w:t>
      </w:r>
      <w:r>
        <w:rPr>
          <w:rFonts w:cs="Calibri"/>
        </w:rPr>
        <w:t>书面形式要求投标人对投标文件中含义不明确、同类问题表述不一致、有明显的文字和计算错误的内容作出必要的澄清、说明或者补正。</w:t>
      </w:r>
    </w:p>
    <w:p w14:paraId="291B7609">
      <w:pPr>
        <w:ind w:firstLine="420" w:firstLineChars="200"/>
        <w:rPr>
          <w:rFonts w:cs="Calibri"/>
        </w:rPr>
      </w:pPr>
      <w:r>
        <w:rPr>
          <w:rFonts w:hint="eastAsia" w:cs="Calibri"/>
          <w:lang w:val="en-US" w:eastAsia="zh-CN"/>
        </w:rPr>
        <w:t>2</w:t>
      </w:r>
      <w:r>
        <w:rPr>
          <w:rFonts w:cs="Calibri"/>
        </w:rPr>
        <w:t>.2投标人的澄清、说明或者补正应当采用书面形式，并加盖公章，或者由法定代表人或其授权的代表</w:t>
      </w:r>
      <w:r>
        <w:rPr>
          <w:rFonts w:hint="eastAsia" w:cs="Calibri"/>
          <w:lang w:eastAsia="zh-CN"/>
        </w:rPr>
        <w:t>签名</w:t>
      </w:r>
      <w:r>
        <w:rPr>
          <w:rFonts w:cs="Calibri"/>
        </w:rPr>
        <w:t>。投标人的澄清、说明或者补正不得超出投标文件的范围或者改变投标文件的实质性内容。</w:t>
      </w:r>
    </w:p>
    <w:p w14:paraId="6A88518E">
      <w:pPr>
        <w:ind w:firstLine="420" w:firstLineChars="200"/>
        <w:rPr>
          <w:rFonts w:cs="Calibri"/>
        </w:rPr>
      </w:pPr>
      <w:r>
        <w:rPr>
          <w:rFonts w:hint="eastAsia" w:cs="Calibri"/>
          <w:lang w:val="en-US" w:eastAsia="zh-CN"/>
        </w:rPr>
        <w:t>2</w:t>
      </w:r>
      <w:r>
        <w:rPr>
          <w:rFonts w:cs="Calibri"/>
        </w:rPr>
        <w:t>.3投标文件的澄清、说明或者补正将在“政府采购云平台”完成。</w:t>
      </w:r>
    </w:p>
    <w:p w14:paraId="69751EC0">
      <w:pPr>
        <w:pStyle w:val="4"/>
        <w:adjustRightInd w:val="0"/>
        <w:ind w:firstLine="420"/>
        <w:rPr>
          <w:rFonts w:cs="Calibri"/>
          <w:szCs w:val="21"/>
        </w:rPr>
      </w:pPr>
      <w:r>
        <w:rPr>
          <w:rFonts w:hint="eastAsia" w:cs="Calibri"/>
          <w:szCs w:val="21"/>
          <w:lang w:val="en-US" w:eastAsia="zh-CN"/>
        </w:rPr>
        <w:t>3.</w:t>
      </w:r>
      <w:r>
        <w:rPr>
          <w:rFonts w:cs="Calibri"/>
          <w:szCs w:val="21"/>
        </w:rPr>
        <w:t>错误修正</w:t>
      </w:r>
    </w:p>
    <w:p w14:paraId="064F2789">
      <w:pPr>
        <w:ind w:firstLine="420" w:firstLineChars="200"/>
        <w:rPr>
          <w:rFonts w:cs="Calibri"/>
        </w:rPr>
      </w:pPr>
      <w:r>
        <w:rPr>
          <w:rFonts w:cs="Calibri"/>
        </w:rPr>
        <w:t>评标委员会将</w:t>
      </w:r>
      <w:r>
        <w:rPr>
          <w:rFonts w:hint="default" w:eastAsia="宋体" w:cs="Calibri"/>
          <w:color w:val="000000"/>
          <w:szCs w:val="21"/>
          <w:lang w:val="en-US" w:eastAsia="zh-CN"/>
        </w:rPr>
        <w:t>对</w:t>
      </w:r>
      <w:r>
        <w:rPr>
          <w:rFonts w:hint="eastAsia" w:cs="Calibri"/>
          <w:color w:val="000000"/>
          <w:szCs w:val="21"/>
          <w:lang w:val="en-US" w:eastAsia="zh-CN"/>
        </w:rPr>
        <w:t>有效</w:t>
      </w:r>
      <w:r>
        <w:rPr>
          <w:rFonts w:hint="default" w:eastAsia="宋体" w:cs="Calibri"/>
          <w:color w:val="000000"/>
          <w:szCs w:val="21"/>
          <w:lang w:val="en-US" w:eastAsia="zh-CN"/>
        </w:rPr>
        <w:t>的</w:t>
      </w:r>
      <w:r>
        <w:rPr>
          <w:rFonts w:cs="Calibri"/>
        </w:rPr>
        <w:t>投标文件进行校核，投标文件报价出现前后不一致的，按照下列规定修正：</w:t>
      </w:r>
    </w:p>
    <w:p w14:paraId="2F37752B">
      <w:pPr>
        <w:ind w:firstLine="420" w:firstLineChars="200"/>
        <w:rPr>
          <w:rFonts w:cs="Calibri"/>
        </w:rPr>
      </w:pPr>
      <w:r>
        <w:rPr>
          <w:rFonts w:cs="Calibri"/>
        </w:rPr>
        <w:t>（1）投标文件中开标一览表（报价表）内容与投标文件中相应内容不一致的，以开标一览表（报价表）为准；</w:t>
      </w:r>
    </w:p>
    <w:p w14:paraId="6E65F4CB">
      <w:pPr>
        <w:ind w:firstLine="420" w:firstLineChars="200"/>
        <w:rPr>
          <w:rFonts w:cs="Calibri"/>
        </w:rPr>
      </w:pPr>
      <w:r>
        <w:rPr>
          <w:rFonts w:cs="Calibri"/>
        </w:rPr>
        <w:t>（2）大写金额和小写金额不一致的，以大写金额为准；</w:t>
      </w:r>
    </w:p>
    <w:p w14:paraId="22A070FC">
      <w:pPr>
        <w:ind w:firstLine="420" w:firstLineChars="200"/>
        <w:rPr>
          <w:rFonts w:cs="Calibri"/>
        </w:rPr>
      </w:pPr>
      <w:r>
        <w:rPr>
          <w:rFonts w:cs="Calibri"/>
        </w:rPr>
        <w:t>（3）单价金额小数点或者百分比有明显错位的，以开标一览表的总价为准，并修改单价；</w:t>
      </w:r>
    </w:p>
    <w:p w14:paraId="554B2BBE">
      <w:pPr>
        <w:ind w:firstLine="420" w:firstLineChars="200"/>
        <w:rPr>
          <w:rFonts w:cs="Calibri"/>
        </w:rPr>
      </w:pPr>
      <w:r>
        <w:rPr>
          <w:rFonts w:cs="Calibri"/>
        </w:rPr>
        <w:t>（4）总价金额与按单价汇总金额不一致的，以单价金额计算结果为准。</w:t>
      </w:r>
    </w:p>
    <w:p w14:paraId="327BF1A9">
      <w:pPr>
        <w:ind w:firstLine="420" w:firstLineChars="200"/>
        <w:rPr>
          <w:rFonts w:cs="Calibri"/>
        </w:rPr>
      </w:pPr>
      <w:r>
        <w:rPr>
          <w:rFonts w:cs="Calibri"/>
        </w:rPr>
        <w:t>同时出现两种以上不一致的，按照前款规定的顺序修正。修正后的报价以澄清方式经投标人确认后产生约束力，投标人不确认的，其投标无效。</w:t>
      </w:r>
    </w:p>
    <w:p w14:paraId="6CEF0D4D">
      <w:pPr>
        <w:ind w:firstLine="420" w:firstLineChars="200"/>
        <w:rPr>
          <w:rFonts w:cs="Calibri"/>
        </w:rPr>
      </w:pPr>
      <w:r>
        <w:rPr>
          <w:rFonts w:cs="Calibri"/>
        </w:rPr>
        <w:t>如投标文件中报价明细表分项价格或单价有遗报，应视作已含在投标总价中；其投标总价在评标过程中不予调整。其分项价或单价由评标委员会在投标总价不变的前提下根据合理的原则对其予以确定；</w:t>
      </w:r>
    </w:p>
    <w:p w14:paraId="6F9F1BD0">
      <w:pPr>
        <w:pStyle w:val="4"/>
        <w:adjustRightInd w:val="0"/>
        <w:ind w:firstLine="420"/>
        <w:rPr>
          <w:rFonts w:cs="Calibri"/>
          <w:szCs w:val="21"/>
        </w:rPr>
      </w:pPr>
      <w:r>
        <w:rPr>
          <w:rFonts w:hint="eastAsia" w:cs="Calibri"/>
          <w:szCs w:val="21"/>
          <w:lang w:val="en-US" w:eastAsia="zh-CN"/>
        </w:rPr>
        <w:t>4.</w:t>
      </w:r>
      <w:r>
        <w:rPr>
          <w:rFonts w:cs="Calibri"/>
          <w:szCs w:val="21"/>
        </w:rPr>
        <w:t>合理报价澄清说明</w:t>
      </w:r>
    </w:p>
    <w:p w14:paraId="5A27D52C">
      <w:pPr>
        <w:ind w:firstLine="422" w:firstLineChars="200"/>
        <w:rPr>
          <w:rFonts w:cs="Calibri"/>
          <w:b/>
          <w:bCs/>
        </w:rPr>
      </w:pPr>
      <w:r>
        <w:rPr>
          <w:rFonts w:cs="Calibri"/>
          <w:b/>
          <w:bCs/>
        </w:rPr>
        <w:t>评标委员会认为投标人的报价明显低于其他通过符合性审</w:t>
      </w:r>
      <w:r>
        <w:rPr>
          <w:rFonts w:hint="eastAsia" w:cs="Calibri"/>
          <w:b/>
          <w:bCs/>
          <w:lang w:eastAsia="zh-CN"/>
        </w:rPr>
        <w:t>查的</w:t>
      </w:r>
      <w:r>
        <w:rPr>
          <w:rFonts w:cs="Calibri"/>
          <w:b/>
          <w:bCs/>
        </w:rPr>
        <w:t>投标人的报价，有可能影响产品质量或者不能诚信履约的，应当要求其在30分钟内提供书面说明，必要时提交相关证明材料；投标人不能证明其报价合理性的，评标委员会应当将其</w:t>
      </w:r>
      <w:r>
        <w:rPr>
          <w:rFonts w:hint="eastAsia" w:cs="Calibri"/>
          <w:b/>
          <w:bCs/>
          <w:lang w:val="en-US" w:eastAsia="zh-CN"/>
        </w:rPr>
        <w:t>认定为投标无效</w:t>
      </w:r>
      <w:r>
        <w:rPr>
          <w:rFonts w:cs="Calibri"/>
          <w:b/>
          <w:bCs/>
        </w:rPr>
        <w:t>。</w:t>
      </w:r>
    </w:p>
    <w:p w14:paraId="4941E1C0">
      <w:pPr>
        <w:pStyle w:val="4"/>
        <w:adjustRightInd w:val="0"/>
        <w:ind w:firstLine="420"/>
        <w:rPr>
          <w:rFonts w:cs="Calibri"/>
          <w:szCs w:val="21"/>
        </w:rPr>
      </w:pPr>
      <w:r>
        <w:rPr>
          <w:rFonts w:hint="eastAsia" w:cs="Calibri"/>
          <w:szCs w:val="21"/>
          <w:lang w:val="en-US" w:eastAsia="zh-CN"/>
        </w:rPr>
        <w:t>5.</w:t>
      </w:r>
      <w:r>
        <w:rPr>
          <w:rFonts w:cs="Calibri"/>
          <w:szCs w:val="21"/>
        </w:rPr>
        <w:t>投标无效情形</w:t>
      </w:r>
    </w:p>
    <w:p w14:paraId="721F1D23">
      <w:pPr>
        <w:ind w:firstLine="420" w:firstLineChars="200"/>
        <w:rPr>
          <w:rFonts w:cs="Calibri"/>
        </w:rPr>
      </w:pPr>
      <w:r>
        <w:rPr>
          <w:rFonts w:hint="eastAsia" w:cs="Calibri"/>
          <w:lang w:val="en-US" w:eastAsia="zh-CN"/>
        </w:rPr>
        <w:t>5.1</w:t>
      </w:r>
      <w:r>
        <w:rPr>
          <w:rFonts w:cs="Calibri"/>
        </w:rPr>
        <w:t>投标人存在下列情况之一的，其投标无效：</w:t>
      </w:r>
    </w:p>
    <w:p w14:paraId="335361E7">
      <w:pPr>
        <w:ind w:firstLine="420" w:firstLineChars="200"/>
        <w:rPr>
          <w:rFonts w:cs="Calibri"/>
        </w:rPr>
      </w:pPr>
      <w:r>
        <w:rPr>
          <w:rFonts w:cs="Calibri"/>
        </w:rPr>
        <w:t>（</w:t>
      </w:r>
      <w:r>
        <w:rPr>
          <w:rFonts w:hint="eastAsia" w:cs="Calibri"/>
          <w:lang w:val="en-US" w:eastAsia="zh-CN"/>
        </w:rPr>
        <w:t>1</w:t>
      </w:r>
      <w:r>
        <w:rPr>
          <w:rFonts w:cs="Calibri"/>
        </w:rPr>
        <w:t>）获取招标文件的投标人与参加投标的投标人发生实质性变更的且未提供有效证明的；</w:t>
      </w:r>
    </w:p>
    <w:p w14:paraId="7A02F1A2">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2</w:t>
      </w:r>
      <w:r>
        <w:rPr>
          <w:rFonts w:hint="default" w:ascii="Calibri" w:hAnsi="Calibri" w:cs="Calibri"/>
          <w:color w:val="000000"/>
          <w:szCs w:val="21"/>
        </w:rPr>
        <w:t>）</w:t>
      </w:r>
      <w:r>
        <w:rPr>
          <w:rFonts w:cs="Calibri"/>
        </w:rPr>
        <w:t>投标人提交两份或两份以上内容不同的投标文件，未声明哪一份有效的；</w:t>
      </w:r>
    </w:p>
    <w:p w14:paraId="2226AE2E">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3</w:t>
      </w:r>
      <w:r>
        <w:rPr>
          <w:rFonts w:hint="default" w:ascii="Calibri" w:hAnsi="Calibri" w:cs="Calibri"/>
          <w:color w:val="000000"/>
          <w:szCs w:val="21"/>
        </w:rPr>
        <w:t>）</w:t>
      </w:r>
      <w:r>
        <w:rPr>
          <w:rFonts w:cs="Calibri"/>
        </w:rPr>
        <w:t>投标文件内容未按招标文件规定盖章的；</w:t>
      </w:r>
    </w:p>
    <w:p w14:paraId="53F08980">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4</w:t>
      </w:r>
      <w:r>
        <w:rPr>
          <w:rFonts w:hint="default" w:ascii="Calibri" w:hAnsi="Calibri" w:cs="Calibri"/>
          <w:color w:val="000000"/>
          <w:szCs w:val="21"/>
        </w:rPr>
        <w:t>）</w:t>
      </w:r>
      <w:r>
        <w:rPr>
          <w:rFonts w:cs="Calibri"/>
        </w:rPr>
        <w:t>投标文件含有采购人不能接受的附加条件的；</w:t>
      </w:r>
    </w:p>
    <w:p w14:paraId="5F8CD2A8">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5</w:t>
      </w:r>
      <w:r>
        <w:rPr>
          <w:rFonts w:hint="default" w:ascii="Calibri" w:hAnsi="Calibri" w:cs="Calibri"/>
          <w:color w:val="000000"/>
          <w:szCs w:val="21"/>
        </w:rPr>
        <w:t>）</w:t>
      </w:r>
      <w:r>
        <w:rPr>
          <w:rFonts w:cs="Calibri"/>
        </w:rPr>
        <w:t>投标文件中承诺的投标有效期少于招标文件中载明的投标有效期；</w:t>
      </w:r>
    </w:p>
    <w:p w14:paraId="555DCB0D">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6</w:t>
      </w:r>
      <w:r>
        <w:rPr>
          <w:rFonts w:hint="default" w:ascii="Calibri" w:hAnsi="Calibri" w:cs="Calibri"/>
          <w:color w:val="000000"/>
          <w:szCs w:val="21"/>
        </w:rPr>
        <w:t>）</w:t>
      </w:r>
      <w:r>
        <w:rPr>
          <w:rFonts w:cs="Calibri"/>
        </w:rPr>
        <w:t>投标人串通投标，妨碍其他投标人的竞争行为，损害采购人或者其他投标人的合法权益；</w:t>
      </w:r>
    </w:p>
    <w:p w14:paraId="0E818EF1">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7</w:t>
      </w:r>
      <w:r>
        <w:rPr>
          <w:rFonts w:hint="default" w:ascii="Calibri" w:hAnsi="Calibri" w:cs="Calibri"/>
          <w:color w:val="000000"/>
          <w:szCs w:val="21"/>
        </w:rPr>
        <w:t>）</w:t>
      </w:r>
      <w:r>
        <w:rPr>
          <w:rFonts w:hint="eastAsia" w:cs="Calibri"/>
          <w:color w:val="000000"/>
          <w:szCs w:val="21"/>
          <w:lang w:val="en-US" w:eastAsia="zh-CN"/>
        </w:rPr>
        <w:t>投标</w:t>
      </w:r>
      <w:r>
        <w:rPr>
          <w:rFonts w:hint="default" w:ascii="Calibri" w:hAnsi="Calibri" w:cs="Calibri"/>
          <w:color w:val="000000"/>
          <w:szCs w:val="21"/>
        </w:rPr>
        <w:t>文件标明的商务</w:t>
      </w:r>
      <w:r>
        <w:rPr>
          <w:rFonts w:hint="eastAsia" w:cs="Calibri"/>
          <w:color w:val="000000"/>
          <w:szCs w:val="21"/>
          <w:lang w:val="en-US" w:eastAsia="zh-CN"/>
        </w:rPr>
        <w:t>技术</w:t>
      </w:r>
      <w:r>
        <w:rPr>
          <w:rFonts w:hint="default" w:ascii="Calibri" w:hAnsi="Calibri" w:cs="Calibri"/>
          <w:color w:val="000000"/>
          <w:szCs w:val="21"/>
        </w:rPr>
        <w:t>响应</w:t>
      </w:r>
      <w:r>
        <w:rPr>
          <w:rFonts w:hint="eastAsia" w:cs="Calibri"/>
          <w:color w:val="000000"/>
          <w:szCs w:val="21"/>
          <w:lang w:val="en-US" w:eastAsia="zh-CN"/>
        </w:rPr>
        <w:t>内容</w:t>
      </w:r>
      <w:r>
        <w:rPr>
          <w:rFonts w:hint="default" w:ascii="Calibri" w:hAnsi="Calibri" w:cs="Calibri"/>
          <w:color w:val="000000"/>
          <w:szCs w:val="21"/>
        </w:rPr>
        <w:t>与事实不符或虚假响应的；</w:t>
      </w:r>
    </w:p>
    <w:p w14:paraId="51F5547B">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8</w:t>
      </w:r>
      <w:r>
        <w:rPr>
          <w:rFonts w:hint="default" w:ascii="Calibri" w:hAnsi="Calibri" w:cs="Calibri"/>
          <w:color w:val="000000"/>
          <w:szCs w:val="21"/>
        </w:rPr>
        <w:t>）</w:t>
      </w:r>
      <w:r>
        <w:rPr>
          <w:rFonts w:cs="Calibri"/>
          <w:color w:val="000000"/>
          <w:szCs w:val="21"/>
        </w:rPr>
        <w:t>不满足招标文件实质性要求</w:t>
      </w:r>
      <w:r>
        <w:rPr>
          <w:rFonts w:hint="eastAsia" w:cs="Calibri"/>
          <w:color w:val="000000"/>
          <w:szCs w:val="21"/>
          <w:lang w:val="en-US" w:eastAsia="zh-CN"/>
        </w:rPr>
        <w:t>和条件</w:t>
      </w:r>
      <w:r>
        <w:rPr>
          <w:rFonts w:cs="Calibri"/>
          <w:color w:val="000000"/>
          <w:szCs w:val="21"/>
        </w:rPr>
        <w:t>的</w:t>
      </w:r>
      <w:r>
        <w:rPr>
          <w:rFonts w:hint="eastAsia" w:cs="Calibri"/>
          <w:color w:val="000000"/>
          <w:szCs w:val="21"/>
          <w:lang w:val="en-US" w:eastAsia="zh-CN"/>
        </w:rPr>
        <w:t>投标</w:t>
      </w:r>
      <w:r>
        <w:rPr>
          <w:rFonts w:cs="Calibri"/>
          <w:color w:val="000000"/>
          <w:szCs w:val="21"/>
        </w:rPr>
        <w:t>文件；</w:t>
      </w:r>
    </w:p>
    <w:p w14:paraId="71132679">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9</w:t>
      </w:r>
      <w:r>
        <w:rPr>
          <w:rFonts w:hint="default" w:ascii="Calibri" w:hAnsi="Calibri" w:cs="Calibri"/>
          <w:color w:val="000000"/>
          <w:szCs w:val="21"/>
        </w:rPr>
        <w:t>）</w:t>
      </w:r>
      <w:r>
        <w:rPr>
          <w:rFonts w:hint="eastAsia" w:cs="Calibri"/>
          <w:lang w:eastAsia="zh-CN"/>
        </w:rPr>
        <w:t>采购包</w:t>
      </w:r>
      <w:r>
        <w:rPr>
          <w:rFonts w:cs="Calibri"/>
        </w:rPr>
        <w:t>投标报价超过招标文件规定的预算金额或最高限价；</w:t>
      </w:r>
    </w:p>
    <w:p w14:paraId="14EFD672">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10</w:t>
      </w:r>
      <w:r>
        <w:rPr>
          <w:rFonts w:hint="default" w:ascii="Calibri" w:hAnsi="Calibri" w:cs="Calibri"/>
          <w:color w:val="000000"/>
          <w:szCs w:val="21"/>
        </w:rPr>
        <w:t>）</w:t>
      </w:r>
      <w:r>
        <w:rPr>
          <w:rFonts w:cs="Calibri"/>
        </w:rPr>
        <w:t>《开标一览表》和《投标价格组成明细表》内容不完整且不接受修正意见或字迹不能辨认的或未提供；</w:t>
      </w:r>
    </w:p>
    <w:p w14:paraId="547DB1B5">
      <w:pPr>
        <w:adjustRightInd w:val="0"/>
        <w:snapToGrid w:val="0"/>
        <w:spacing w:line="300" w:lineRule="auto"/>
        <w:ind w:firstLine="420" w:firstLineChars="200"/>
        <w:rPr>
          <w:rFonts w:hint="default" w:ascii="Calibri" w:hAnsi="Calibri" w:eastAsia="宋体" w:cs="Calibri"/>
          <w:color w:val="000000"/>
          <w:szCs w:val="21"/>
          <w:lang w:val="en-US" w:eastAsia="zh-CN"/>
        </w:rPr>
      </w:pPr>
      <w:r>
        <w:rPr>
          <w:rFonts w:hint="eastAsia" w:cs="Calibri"/>
          <w:color w:val="000000"/>
          <w:szCs w:val="21"/>
          <w:lang w:eastAsia="zh-CN"/>
        </w:rPr>
        <w:t>（</w:t>
      </w:r>
      <w:r>
        <w:rPr>
          <w:rFonts w:hint="eastAsia" w:cs="Calibri"/>
          <w:color w:val="000000"/>
          <w:szCs w:val="21"/>
          <w:lang w:val="en-US" w:eastAsia="zh-CN"/>
        </w:rPr>
        <w:t>11</w:t>
      </w:r>
      <w:r>
        <w:rPr>
          <w:rFonts w:hint="default" w:ascii="Calibri" w:hAnsi="Calibri" w:cs="Calibri"/>
          <w:color w:val="000000"/>
          <w:szCs w:val="21"/>
        </w:rPr>
        <w:t>）</w:t>
      </w:r>
      <w:r>
        <w:rPr>
          <w:rFonts w:hint="eastAsia" w:cs="Calibri"/>
          <w:color w:val="000000"/>
          <w:szCs w:val="21"/>
          <w:lang w:val="en-US" w:eastAsia="zh-CN"/>
        </w:rPr>
        <w:t>投标人不确认评标委员会按“3</w:t>
      </w:r>
      <w:r>
        <w:rPr>
          <w:rFonts w:hint="eastAsia" w:eastAsia="宋体" w:cs="Calibri"/>
          <w:color w:val="000000"/>
          <w:szCs w:val="21"/>
          <w:lang w:val="en-US" w:eastAsia="zh-CN"/>
        </w:rPr>
        <w:t>.</w:t>
      </w:r>
      <w:r>
        <w:rPr>
          <w:rFonts w:hint="default" w:eastAsia="宋体" w:cs="Calibri"/>
          <w:color w:val="000000"/>
          <w:szCs w:val="21"/>
          <w:lang w:val="en-US" w:eastAsia="zh-CN"/>
        </w:rPr>
        <w:t>错误修正</w:t>
      </w:r>
      <w:r>
        <w:rPr>
          <w:rFonts w:hint="eastAsia" w:cs="Calibri"/>
          <w:color w:val="000000"/>
          <w:szCs w:val="21"/>
          <w:lang w:val="en-US" w:eastAsia="zh-CN"/>
        </w:rPr>
        <w:t>”原则进行修正后的报价的；</w:t>
      </w:r>
    </w:p>
    <w:p w14:paraId="545443F2">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12</w:t>
      </w:r>
      <w:r>
        <w:rPr>
          <w:rFonts w:hint="default" w:ascii="Calibri" w:hAnsi="Calibri" w:cs="Calibri"/>
          <w:color w:val="000000"/>
          <w:szCs w:val="21"/>
        </w:rPr>
        <w:t>）</w:t>
      </w:r>
      <w:r>
        <w:rPr>
          <w:rFonts w:cs="Calibri"/>
        </w:rPr>
        <w:t>投标报价明显高于其市场报价或报价明显不合理，且在规定时间内不能合理说明原因并提供证明材料的；</w:t>
      </w:r>
    </w:p>
    <w:p w14:paraId="3DC5CAAA">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13</w:t>
      </w:r>
      <w:r>
        <w:rPr>
          <w:rFonts w:hint="default" w:ascii="Calibri" w:hAnsi="Calibri" w:cs="Calibri"/>
          <w:color w:val="000000"/>
          <w:szCs w:val="21"/>
        </w:rPr>
        <w:t>）认为</w:t>
      </w:r>
      <w:r>
        <w:rPr>
          <w:rFonts w:hint="eastAsia" w:cs="Calibri"/>
          <w:color w:val="000000"/>
          <w:szCs w:val="21"/>
          <w:lang w:val="en-US" w:eastAsia="zh-CN"/>
        </w:rPr>
        <w:t>投标人</w:t>
      </w:r>
      <w:r>
        <w:rPr>
          <w:rFonts w:hint="eastAsia" w:cs="Calibri"/>
          <w:color w:val="000000"/>
          <w:szCs w:val="21"/>
          <w:lang w:eastAsia="zh-CN"/>
        </w:rPr>
        <w:t>的</w:t>
      </w:r>
      <w:r>
        <w:rPr>
          <w:rFonts w:hint="default" w:ascii="Calibri" w:hAnsi="Calibri" w:cs="Calibri"/>
          <w:color w:val="000000"/>
          <w:szCs w:val="21"/>
        </w:rPr>
        <w:t>报价符合</w:t>
      </w:r>
      <w:r>
        <w:rPr>
          <w:rFonts w:hint="eastAsia" w:cs="Calibri"/>
          <w:color w:val="000000"/>
          <w:szCs w:val="21"/>
          <w:lang w:eastAsia="zh-CN"/>
        </w:rPr>
        <w:t>“</w:t>
      </w:r>
      <w:r>
        <w:rPr>
          <w:rFonts w:hint="eastAsia" w:cs="Calibri"/>
          <w:color w:val="000000"/>
          <w:szCs w:val="21"/>
          <w:lang w:val="en-US" w:eastAsia="zh-CN"/>
        </w:rPr>
        <w:t>4.</w:t>
      </w:r>
      <w:r>
        <w:rPr>
          <w:rFonts w:hint="default" w:ascii="Calibri" w:hAnsi="Calibri" w:cs="Calibri"/>
          <w:color w:val="000000"/>
          <w:szCs w:val="21"/>
        </w:rPr>
        <w:t>合理报价澄清说明</w:t>
      </w:r>
      <w:r>
        <w:rPr>
          <w:rFonts w:hint="eastAsia" w:cs="Calibri"/>
          <w:color w:val="000000"/>
          <w:szCs w:val="21"/>
          <w:lang w:eastAsia="zh-CN"/>
        </w:rPr>
        <w:t>”</w:t>
      </w:r>
      <w:r>
        <w:rPr>
          <w:rFonts w:hint="default" w:ascii="Calibri" w:hAnsi="Calibri" w:cs="Calibri"/>
          <w:color w:val="000000"/>
          <w:szCs w:val="21"/>
        </w:rPr>
        <w:t>情形的；</w:t>
      </w:r>
    </w:p>
    <w:p w14:paraId="502611D3">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14</w:t>
      </w:r>
      <w:r>
        <w:rPr>
          <w:rFonts w:hint="default" w:ascii="Calibri" w:hAnsi="Calibri" w:cs="Calibri"/>
          <w:color w:val="000000"/>
          <w:szCs w:val="21"/>
        </w:rPr>
        <w:t>）</w:t>
      </w:r>
      <w:r>
        <w:rPr>
          <w:rFonts w:cs="Calibri"/>
        </w:rPr>
        <w:t>投标文件中提供了赠品或者与本项目采购无关的其他商品、服务；</w:t>
      </w:r>
    </w:p>
    <w:p w14:paraId="0CF1F289">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15</w:t>
      </w:r>
      <w:r>
        <w:rPr>
          <w:rFonts w:hint="default" w:ascii="Calibri" w:hAnsi="Calibri" w:cs="Calibri"/>
          <w:color w:val="000000"/>
          <w:szCs w:val="21"/>
        </w:rPr>
        <w:t>）</w:t>
      </w:r>
      <w:r>
        <w:rPr>
          <w:rFonts w:hint="default" w:ascii="Calibri" w:hAnsi="Calibri" w:cs="Calibri"/>
          <w:color w:val="000000"/>
          <w:szCs w:val="21"/>
          <w:lang w:eastAsia="zh-CN"/>
        </w:rPr>
        <w:t>法律法规</w:t>
      </w:r>
      <w:r>
        <w:rPr>
          <w:rFonts w:hint="default" w:ascii="Calibri" w:hAnsi="Calibri" w:cs="Calibri"/>
          <w:color w:val="000000"/>
          <w:szCs w:val="21"/>
        </w:rPr>
        <w:t>、规章及省级以上规范性文件规定的其他无效情形。</w:t>
      </w:r>
    </w:p>
    <w:p w14:paraId="38170206">
      <w:pPr>
        <w:ind w:firstLine="420" w:firstLineChars="200"/>
        <w:rPr>
          <w:rFonts w:cs="Calibri"/>
        </w:rPr>
      </w:pPr>
      <w:r>
        <w:rPr>
          <w:rFonts w:hint="eastAsia" w:cs="Calibri"/>
          <w:lang w:val="en-US" w:eastAsia="zh-CN"/>
        </w:rPr>
        <w:t>5.2</w:t>
      </w:r>
      <w:r>
        <w:rPr>
          <w:rFonts w:cs="Calibri"/>
        </w:rPr>
        <w:t>有下列情形之一的，为投标人串通</w:t>
      </w:r>
      <w:r>
        <w:rPr>
          <w:rFonts w:hint="eastAsia" w:cs="Calibri"/>
          <w:lang w:val="en-US" w:eastAsia="zh-CN"/>
        </w:rPr>
        <w:t>行为</w:t>
      </w:r>
      <w:r>
        <w:rPr>
          <w:rFonts w:cs="Calibri"/>
        </w:rPr>
        <w:t>，其投标无效：</w:t>
      </w:r>
    </w:p>
    <w:p w14:paraId="55B1CD75">
      <w:pPr>
        <w:numPr>
          <w:ilvl w:val="0"/>
          <w:numId w:val="8"/>
        </w:numPr>
        <w:ind w:left="0" w:firstLine="420" w:firstLineChars="200"/>
        <w:rPr>
          <w:rFonts w:cs="Calibri"/>
        </w:rPr>
      </w:pPr>
      <w:r>
        <w:rPr>
          <w:rFonts w:cs="Calibri"/>
        </w:rPr>
        <w:t>投标人直接或者间接从采购人或者采购代理机构处获得其他投标人的相关情况并修改其投标文件或者响应文件；</w:t>
      </w:r>
    </w:p>
    <w:p w14:paraId="75CB2C60">
      <w:pPr>
        <w:numPr>
          <w:ilvl w:val="0"/>
          <w:numId w:val="8"/>
        </w:numPr>
        <w:ind w:left="0" w:firstLine="420" w:firstLineChars="200"/>
        <w:rPr>
          <w:rFonts w:cs="Calibri"/>
        </w:rPr>
      </w:pPr>
      <w:r>
        <w:rPr>
          <w:rFonts w:cs="Calibri"/>
        </w:rPr>
        <w:t>投标人按照采购人或者采购代理机构的授意撤换、修改投标文件或者响应文件；</w:t>
      </w:r>
    </w:p>
    <w:p w14:paraId="0C49CD93">
      <w:pPr>
        <w:numPr>
          <w:ilvl w:val="0"/>
          <w:numId w:val="8"/>
        </w:numPr>
        <w:ind w:left="0" w:firstLine="420" w:firstLineChars="200"/>
        <w:rPr>
          <w:rFonts w:cs="Calibri"/>
        </w:rPr>
      </w:pPr>
      <w:r>
        <w:rPr>
          <w:rFonts w:cs="Calibri"/>
        </w:rPr>
        <w:t>投标人之间协商报价、技术方案等投标文件或者响应文件的实质性内容；</w:t>
      </w:r>
    </w:p>
    <w:p w14:paraId="1B4967A6">
      <w:pPr>
        <w:numPr>
          <w:ilvl w:val="0"/>
          <w:numId w:val="8"/>
        </w:numPr>
        <w:ind w:left="0" w:firstLine="420" w:firstLineChars="200"/>
        <w:rPr>
          <w:rFonts w:cs="Calibri"/>
        </w:rPr>
      </w:pPr>
      <w:r>
        <w:rPr>
          <w:rFonts w:cs="Calibri"/>
        </w:rPr>
        <w:t>属于同一集团、协会、商会等组织成员的投标人按照该组织要求协同参加政府采购活动；</w:t>
      </w:r>
    </w:p>
    <w:p w14:paraId="05B76617">
      <w:pPr>
        <w:numPr>
          <w:ilvl w:val="0"/>
          <w:numId w:val="8"/>
        </w:numPr>
        <w:ind w:left="0" w:firstLine="420" w:firstLineChars="200"/>
        <w:rPr>
          <w:rFonts w:cs="Calibri"/>
        </w:rPr>
      </w:pPr>
      <w:r>
        <w:rPr>
          <w:rFonts w:cs="Calibri"/>
        </w:rPr>
        <w:t>投标人之间事先约定由某一特定投标人中标、成交；</w:t>
      </w:r>
    </w:p>
    <w:p w14:paraId="7AA25814">
      <w:pPr>
        <w:numPr>
          <w:ilvl w:val="0"/>
          <w:numId w:val="8"/>
        </w:numPr>
        <w:ind w:left="0" w:firstLine="420" w:firstLineChars="200"/>
        <w:rPr>
          <w:rFonts w:cs="Calibri"/>
        </w:rPr>
      </w:pPr>
      <w:r>
        <w:rPr>
          <w:rFonts w:cs="Calibri"/>
        </w:rPr>
        <w:t>投标人之间商定部分投标人放弃参加政府采购活动或者放弃中标、成交；</w:t>
      </w:r>
    </w:p>
    <w:p w14:paraId="49DD871C">
      <w:pPr>
        <w:numPr>
          <w:ilvl w:val="0"/>
          <w:numId w:val="8"/>
        </w:numPr>
        <w:ind w:left="0" w:firstLine="420" w:firstLineChars="200"/>
        <w:rPr>
          <w:rFonts w:cs="Calibri"/>
        </w:rPr>
      </w:pPr>
      <w:r>
        <w:rPr>
          <w:rFonts w:cs="Calibri"/>
        </w:rPr>
        <w:t>投标人与采购人或者采购代理机构之间、投标人相互之间，为谋求特定投标人中标、成交或者排斥其他投标人的其他串通行为</w:t>
      </w:r>
      <w:r>
        <w:rPr>
          <w:rFonts w:hint="eastAsia" w:cs="Calibri"/>
          <w:lang w:eastAsia="zh-CN"/>
        </w:rPr>
        <w:t>；</w:t>
      </w:r>
    </w:p>
    <w:p w14:paraId="0BB37172">
      <w:pPr>
        <w:numPr>
          <w:ilvl w:val="0"/>
          <w:numId w:val="8"/>
        </w:numPr>
        <w:ind w:left="0" w:firstLine="420" w:firstLineChars="200"/>
        <w:rPr>
          <w:rFonts w:cs="Calibri"/>
        </w:rPr>
      </w:pPr>
      <w:r>
        <w:rPr>
          <w:rFonts w:cs="Calibri"/>
        </w:rPr>
        <w:t>不同投标人的投标文件由同一单位或者个人编制；</w:t>
      </w:r>
    </w:p>
    <w:p w14:paraId="7E6E4DC2">
      <w:pPr>
        <w:numPr>
          <w:ilvl w:val="0"/>
          <w:numId w:val="8"/>
        </w:numPr>
        <w:ind w:left="0" w:firstLine="420" w:firstLineChars="200"/>
        <w:rPr>
          <w:rFonts w:cs="Calibri"/>
        </w:rPr>
      </w:pPr>
      <w:r>
        <w:rPr>
          <w:rFonts w:cs="Calibri"/>
        </w:rPr>
        <w:t>不同投标人委托同一单位或者个人办理投标事宜；</w:t>
      </w:r>
    </w:p>
    <w:p w14:paraId="01C08774">
      <w:pPr>
        <w:numPr>
          <w:ilvl w:val="0"/>
          <w:numId w:val="8"/>
        </w:numPr>
        <w:ind w:left="0" w:firstLine="420" w:firstLineChars="200"/>
        <w:rPr>
          <w:rFonts w:cs="Calibri"/>
        </w:rPr>
      </w:pPr>
      <w:r>
        <w:rPr>
          <w:rFonts w:cs="Calibri"/>
        </w:rPr>
        <w:t>不同投标人的投标文件载明的项目管理成员或者联系人员为同一人；</w:t>
      </w:r>
    </w:p>
    <w:p w14:paraId="1A163927">
      <w:pPr>
        <w:numPr>
          <w:ilvl w:val="0"/>
          <w:numId w:val="8"/>
        </w:numPr>
        <w:ind w:left="0" w:firstLine="420" w:firstLineChars="200"/>
        <w:rPr>
          <w:rFonts w:cs="Calibri"/>
        </w:rPr>
      </w:pPr>
      <w:r>
        <w:rPr>
          <w:rFonts w:cs="Calibri"/>
        </w:rPr>
        <w:t>不同投标人的投标文件异常一致或者投标报价呈规律性差异；</w:t>
      </w:r>
    </w:p>
    <w:p w14:paraId="18A38AF6">
      <w:pPr>
        <w:adjustRightInd w:val="0"/>
        <w:ind w:firstLine="420" w:firstLineChars="200"/>
        <w:rPr>
          <w:rFonts w:hint="eastAsia" w:cs="Calibri"/>
          <w:lang w:eastAsia="zh-CN"/>
        </w:rPr>
      </w:pPr>
      <w:r>
        <w:rPr>
          <w:rFonts w:hint="eastAsia" w:cs="Calibri"/>
          <w:lang w:eastAsia="zh-CN"/>
        </w:rPr>
        <w:t>（</w:t>
      </w:r>
      <w:r>
        <w:rPr>
          <w:rFonts w:hint="eastAsia" w:cs="Calibri"/>
          <w:lang w:val="en-US" w:eastAsia="zh-CN"/>
        </w:rPr>
        <w:t>12</w:t>
      </w:r>
      <w:r>
        <w:rPr>
          <w:rFonts w:hint="eastAsia" w:cs="Calibri"/>
          <w:lang w:eastAsia="zh-CN"/>
        </w:rPr>
        <w:t>）</w:t>
      </w:r>
      <w:r>
        <w:rPr>
          <w:rFonts w:cs="Calibri"/>
        </w:rPr>
        <w:t>不同投标人的投标文件相互混装</w:t>
      </w:r>
      <w:r>
        <w:rPr>
          <w:rFonts w:hint="eastAsia" w:cs="Calibri"/>
          <w:lang w:eastAsia="zh-CN"/>
        </w:rPr>
        <w:t>。</w:t>
      </w:r>
    </w:p>
    <w:p w14:paraId="7D76CC41">
      <w:pPr>
        <w:adjustRightInd w:val="0"/>
        <w:ind w:firstLine="420" w:firstLineChars="200"/>
        <w:rPr>
          <w:rFonts w:hint="eastAsia" w:cs="Calibri"/>
          <w:lang w:eastAsia="zh-CN"/>
        </w:rPr>
      </w:pPr>
      <w:r>
        <w:rPr>
          <w:rFonts w:hint="eastAsia" w:cs="Calibri"/>
          <w:lang w:eastAsia="zh-CN"/>
        </w:rPr>
        <w:t>（</w:t>
      </w:r>
      <w:r>
        <w:rPr>
          <w:rFonts w:hint="eastAsia" w:cs="Calibri"/>
          <w:lang w:val="en-US" w:eastAsia="zh-CN"/>
        </w:rPr>
        <w:t>13</w:t>
      </w:r>
      <w:r>
        <w:rPr>
          <w:rFonts w:hint="eastAsia" w:cs="Calibri"/>
          <w:lang w:eastAsia="zh-CN"/>
        </w:rPr>
        <w:t>）参与同一标段（包）的投标人存在MAC地址相同、计算机硬盘序列号相同、</w:t>
      </w:r>
      <w:r>
        <w:rPr>
          <w:rFonts w:hint="eastAsia" w:cs="Calibri"/>
          <w:lang w:val="en-US" w:eastAsia="zh-CN"/>
        </w:rPr>
        <w:t>投标</w:t>
      </w:r>
      <w:r>
        <w:rPr>
          <w:rFonts w:hint="eastAsia" w:cs="Calibri"/>
          <w:lang w:eastAsia="zh-CN"/>
        </w:rPr>
        <w:t>文件细节错误一致且无合理解释、</w:t>
      </w:r>
      <w:r>
        <w:rPr>
          <w:rFonts w:hint="eastAsia" w:cs="Calibri"/>
          <w:lang w:val="en-US" w:eastAsia="zh-CN"/>
        </w:rPr>
        <w:t>投标人</w:t>
      </w:r>
      <w:r>
        <w:rPr>
          <w:rFonts w:hint="eastAsia" w:cs="Calibri"/>
          <w:lang w:eastAsia="zh-CN"/>
        </w:rPr>
        <w:t>手机号相同等情形的。</w:t>
      </w:r>
    </w:p>
    <w:p w14:paraId="644F889D">
      <w:pPr>
        <w:pStyle w:val="4"/>
        <w:bidi w:val="0"/>
        <w:rPr>
          <w:rFonts w:hint="default"/>
          <w:lang w:val="en-US" w:eastAsia="zh-CN"/>
        </w:rPr>
      </w:pPr>
      <w:r>
        <w:rPr>
          <w:rFonts w:hint="eastAsia"/>
          <w:lang w:val="en-US" w:eastAsia="zh-CN"/>
        </w:rPr>
        <w:t>6.评分办法</w:t>
      </w:r>
    </w:p>
    <w:p w14:paraId="01CE5DFD">
      <w:pPr>
        <w:ind w:firstLine="420" w:firstLineChars="200"/>
        <w:rPr>
          <w:rFonts w:cs="Calibri"/>
        </w:rPr>
      </w:pPr>
      <w:r>
        <w:rPr>
          <w:rFonts w:hint="eastAsia" w:cs="Calibri"/>
          <w:lang w:val="en-US" w:eastAsia="zh-CN"/>
        </w:rPr>
        <w:t>6.1</w:t>
      </w:r>
      <w:r>
        <w:rPr>
          <w:rFonts w:cs="Calibri"/>
        </w:rPr>
        <w:t>本项目采用综合评分法（总分100分），评标委员会根据本评标办法进行评审，对符合性审查合格的投标文件进行商务和技术评估，综合比较与评价。每个投标人最终得分=商务技术分+价格分。</w:t>
      </w:r>
    </w:p>
    <w:p w14:paraId="58BD31FD">
      <w:pPr>
        <w:ind w:firstLine="420" w:firstLineChars="200"/>
        <w:rPr>
          <w:rFonts w:cs="Calibri"/>
        </w:rPr>
      </w:pPr>
      <w:r>
        <w:rPr>
          <w:rFonts w:hint="eastAsia" w:cs="Calibri"/>
          <w:lang w:val="en-US" w:eastAsia="zh-CN"/>
        </w:rPr>
        <w:t>6.2</w:t>
      </w:r>
      <w:r>
        <w:rPr>
          <w:rFonts w:cs="Calibri"/>
        </w:rPr>
        <w:t>评审时，评标委员会各成员应当独立对每个有效响应的文件进行评价、打分，然后汇总每个投标人每项评分因素的得分。</w:t>
      </w:r>
    </w:p>
    <w:p w14:paraId="03435A00">
      <w:pPr>
        <w:ind w:firstLine="420" w:firstLineChars="200"/>
        <w:rPr>
          <w:rFonts w:cs="Calibri"/>
        </w:rPr>
      </w:pPr>
      <w:r>
        <w:rPr>
          <w:rFonts w:hint="eastAsia" w:cs="Calibri"/>
          <w:lang w:val="en-US" w:eastAsia="zh-CN"/>
        </w:rPr>
        <w:t>6.3</w:t>
      </w:r>
      <w:r>
        <w:rPr>
          <w:rFonts w:cs="Calibri"/>
        </w:rPr>
        <w:t>对投标人的价格分等客观评分项的评分应当一致，对其他需要借助专业知识评判的主观评分项，应当严格按照评分细则公正评分。</w:t>
      </w:r>
    </w:p>
    <w:p w14:paraId="6FADC328">
      <w:pPr>
        <w:ind w:firstLine="420" w:firstLineChars="200"/>
        <w:rPr>
          <w:rFonts w:eastAsia="宋体" w:cs="Calibri"/>
        </w:rPr>
      </w:pPr>
      <w:r>
        <w:rPr>
          <w:rFonts w:hint="eastAsia" w:eastAsia="宋体" w:cs="Calibri"/>
          <w:lang w:val="en-US" w:eastAsia="zh-CN"/>
        </w:rPr>
        <w:t>6.4</w:t>
      </w:r>
      <w:r>
        <w:rPr>
          <w:rFonts w:eastAsia="宋体" w:cs="Calibri"/>
        </w:rPr>
        <w:t>评分因素及分值范围</w:t>
      </w:r>
    </w:p>
    <w:p w14:paraId="30921BCB">
      <w:pPr>
        <w:pStyle w:val="4"/>
        <w:bidi w:val="0"/>
        <w:rPr>
          <w:rFonts w:hint="default"/>
          <w:lang w:val="en-US" w:eastAsia="zh-CN"/>
        </w:rPr>
      </w:pPr>
      <w:r>
        <w:rPr>
          <w:rFonts w:hint="eastAsia"/>
          <w:lang w:val="en-US" w:eastAsia="zh-CN"/>
        </w:rPr>
        <w:t>6.4.1采购包1</w:t>
      </w:r>
      <w:r>
        <w:rPr>
          <w:rFonts w:hint="eastAsia"/>
          <w:lang w:eastAsia="zh-CN"/>
        </w:rPr>
        <w:t>浙江省广播电视监测平台及辅助设施维保的</w:t>
      </w:r>
      <w:r>
        <w:rPr>
          <w:rFonts w:hint="default"/>
        </w:rPr>
        <w:t>评分因素及分值范围</w:t>
      </w:r>
    </w:p>
    <w:p w14:paraId="043B3BD7">
      <w:pPr>
        <w:pStyle w:val="4"/>
        <w:ind w:firstLine="420"/>
        <w:rPr>
          <w:rFonts w:cs="Calibri"/>
        </w:rPr>
      </w:pPr>
      <w:r>
        <w:rPr>
          <w:rFonts w:hint="eastAsia" w:cs="Calibri"/>
          <w:lang w:eastAsia="zh-CN"/>
        </w:rPr>
        <w:t>（</w:t>
      </w:r>
      <w:r>
        <w:rPr>
          <w:rFonts w:hint="eastAsia" w:cs="Calibri"/>
          <w:lang w:val="en-US" w:eastAsia="zh-CN"/>
        </w:rPr>
        <w:t>1</w:t>
      </w:r>
      <w:r>
        <w:rPr>
          <w:rFonts w:hint="eastAsia" w:cs="Calibri"/>
          <w:lang w:eastAsia="zh-CN"/>
        </w:rPr>
        <w:t>）</w:t>
      </w:r>
      <w:r>
        <w:rPr>
          <w:rFonts w:cs="Calibri"/>
        </w:rPr>
        <w:t>商务技术分</w:t>
      </w:r>
    </w:p>
    <w:p w14:paraId="2BEBFBDD">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cs="Calibri"/>
        </w:rPr>
        <w:t>该评分分值由评标委员会根据评审情况在分值范围内独立评分（具体分值设定详见表格），小数点后最多保留一位小数。每个投标人的最终得分为评标委员会打分汇总后的算术平均值（小数点后</w:t>
      </w:r>
      <w:r>
        <w:rPr>
          <w:rFonts w:hint="eastAsia" w:cs="Calibri"/>
        </w:rPr>
        <w:t>保留两位</w:t>
      </w:r>
      <w:r>
        <w:rPr>
          <w:rFonts w:cs="Calibri"/>
        </w:rPr>
        <w:t>小数，第三位四舍五入）。</w:t>
      </w:r>
    </w:p>
    <w:tbl>
      <w:tblPr>
        <w:tblStyle w:val="23"/>
        <w:tblW w:w="940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679"/>
        <w:gridCol w:w="6356"/>
        <w:gridCol w:w="763"/>
      </w:tblGrid>
      <w:tr w14:paraId="30ECE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noWrap w:val="0"/>
            <w:vAlign w:val="center"/>
          </w:tcPr>
          <w:p w14:paraId="24C002A7">
            <w:pPr>
              <w:bidi w:val="0"/>
              <w:jc w:val="center"/>
              <w:rPr>
                <w:rFonts w:hint="eastAsia" w:ascii="黑体" w:hAnsi="黑体" w:eastAsia="黑体" w:cs="黑体"/>
                <w:color w:val="000000"/>
                <w:szCs w:val="21"/>
              </w:rPr>
            </w:pPr>
            <w:r>
              <w:rPr>
                <w:rFonts w:hint="eastAsia" w:ascii="黑体" w:hAnsi="黑体" w:eastAsia="黑体" w:cs="黑体"/>
              </w:rPr>
              <w:t>序号</w:t>
            </w:r>
          </w:p>
        </w:tc>
        <w:tc>
          <w:tcPr>
            <w:tcW w:w="1679" w:type="dxa"/>
            <w:noWrap w:val="0"/>
            <w:vAlign w:val="center"/>
          </w:tcPr>
          <w:p w14:paraId="063C6C4E">
            <w:pPr>
              <w:bidi w:val="0"/>
              <w:jc w:val="center"/>
              <w:rPr>
                <w:rFonts w:hint="eastAsia" w:ascii="黑体" w:hAnsi="黑体" w:eastAsia="黑体" w:cs="黑体"/>
                <w:color w:val="000000"/>
                <w:szCs w:val="21"/>
              </w:rPr>
            </w:pPr>
            <w:r>
              <w:rPr>
                <w:rFonts w:hint="eastAsia" w:ascii="黑体" w:hAnsi="黑体" w:eastAsia="黑体" w:cs="黑体"/>
              </w:rPr>
              <w:t>评分因素</w:t>
            </w:r>
          </w:p>
        </w:tc>
        <w:tc>
          <w:tcPr>
            <w:tcW w:w="6356" w:type="dxa"/>
            <w:noWrap w:val="0"/>
            <w:vAlign w:val="center"/>
          </w:tcPr>
          <w:p w14:paraId="04742AE7">
            <w:pPr>
              <w:bidi w:val="0"/>
              <w:jc w:val="center"/>
              <w:rPr>
                <w:rFonts w:hint="eastAsia" w:ascii="黑体" w:hAnsi="黑体" w:eastAsia="黑体" w:cs="黑体"/>
              </w:rPr>
            </w:pPr>
            <w:r>
              <w:rPr>
                <w:rFonts w:hint="eastAsia" w:ascii="黑体" w:hAnsi="黑体" w:eastAsia="黑体" w:cs="黑体"/>
              </w:rPr>
              <w:t>评分细则</w:t>
            </w:r>
          </w:p>
          <w:p w14:paraId="23ACDF02">
            <w:pPr>
              <w:bidi w:val="0"/>
              <w:jc w:val="center"/>
              <w:rPr>
                <w:rFonts w:hint="eastAsia" w:ascii="黑体" w:hAnsi="黑体" w:eastAsia="黑体" w:cs="黑体"/>
                <w:color w:val="000000"/>
                <w:szCs w:val="21"/>
              </w:rPr>
            </w:pPr>
            <w:r>
              <w:rPr>
                <w:rFonts w:hint="eastAsia" w:ascii="黑体" w:hAnsi="黑体" w:eastAsia="黑体" w:cs="黑体"/>
              </w:rPr>
              <w:t>（电子投标文件中提供的证明材料（证书、合同等）应清晰可辨，如无法辨识，将不予给分。）</w:t>
            </w:r>
          </w:p>
        </w:tc>
        <w:tc>
          <w:tcPr>
            <w:tcW w:w="763" w:type="dxa"/>
            <w:noWrap w:val="0"/>
            <w:vAlign w:val="center"/>
          </w:tcPr>
          <w:p w14:paraId="3D74C516">
            <w:pPr>
              <w:bidi w:val="0"/>
              <w:jc w:val="center"/>
              <w:rPr>
                <w:rFonts w:hint="eastAsia" w:ascii="黑体" w:hAnsi="黑体" w:eastAsia="黑体" w:cs="黑体"/>
              </w:rPr>
            </w:pPr>
            <w:r>
              <w:rPr>
                <w:rFonts w:hint="eastAsia" w:ascii="黑体" w:hAnsi="黑体" w:eastAsia="黑体" w:cs="黑体"/>
              </w:rPr>
              <w:t>分值</w:t>
            </w:r>
          </w:p>
          <w:p w14:paraId="181F8096">
            <w:pPr>
              <w:bidi w:val="0"/>
              <w:jc w:val="center"/>
              <w:rPr>
                <w:rFonts w:hint="eastAsia" w:ascii="黑体" w:hAnsi="黑体" w:eastAsia="黑体" w:cs="黑体"/>
                <w:color w:val="000000"/>
                <w:szCs w:val="21"/>
              </w:rPr>
            </w:pPr>
            <w:r>
              <w:rPr>
                <w:rFonts w:hint="eastAsia" w:ascii="黑体" w:hAnsi="黑体" w:eastAsia="黑体" w:cs="黑体"/>
              </w:rPr>
              <w:t>（分）</w:t>
            </w:r>
          </w:p>
        </w:tc>
      </w:tr>
      <w:tr w14:paraId="4DEFD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60EA1C5A">
            <w:pPr>
              <w:rPr>
                <w:rFonts w:hint="default" w:ascii="Calibri" w:hAnsi="Calibri" w:eastAsia="宋体" w:cs="Calibri"/>
                <w:kern w:val="2"/>
                <w:sz w:val="21"/>
                <w:szCs w:val="21"/>
                <w:lang w:val="en-US" w:eastAsia="zh-CN" w:bidi="ar-SA"/>
              </w:rPr>
            </w:pPr>
            <w:r>
              <w:rPr>
                <w:rFonts w:cs="Calibri"/>
                <w:szCs w:val="21"/>
              </w:rPr>
              <w:t>一</w:t>
            </w:r>
          </w:p>
        </w:tc>
        <w:tc>
          <w:tcPr>
            <w:tcW w:w="1679" w:type="dxa"/>
            <w:shd w:val="clear" w:color="auto" w:fill="auto"/>
            <w:noWrap w:val="0"/>
            <w:vAlign w:val="center"/>
          </w:tcPr>
          <w:p w14:paraId="3DCBE4F5">
            <w:pPr>
              <w:jc w:val="left"/>
              <w:rPr>
                <w:rFonts w:hint="default" w:ascii="Calibri" w:hAnsi="Calibri" w:eastAsia="宋体" w:cs="Calibri"/>
                <w:kern w:val="2"/>
                <w:sz w:val="21"/>
                <w:szCs w:val="21"/>
                <w:lang w:val="en-US" w:eastAsia="zh-CN" w:bidi="ar-SA"/>
              </w:rPr>
            </w:pPr>
            <w:r>
              <w:rPr>
                <w:rFonts w:cs="Calibri"/>
                <w:szCs w:val="21"/>
              </w:rPr>
              <w:t>履约能力</w:t>
            </w:r>
          </w:p>
        </w:tc>
        <w:tc>
          <w:tcPr>
            <w:tcW w:w="6356" w:type="dxa"/>
            <w:shd w:val="clear" w:color="auto" w:fill="auto"/>
            <w:noWrap w:val="0"/>
            <w:vAlign w:val="center"/>
          </w:tcPr>
          <w:p w14:paraId="0CB7962A">
            <w:pPr>
              <w:rPr>
                <w:rFonts w:hint="default" w:ascii="Calibri" w:hAnsi="Calibri" w:eastAsia="宋体" w:cs="Calibri"/>
                <w:kern w:val="2"/>
                <w:sz w:val="21"/>
                <w:szCs w:val="21"/>
                <w:lang w:val="en-US" w:eastAsia="zh-CN" w:bidi="ar-SA"/>
              </w:rPr>
            </w:pPr>
          </w:p>
        </w:tc>
        <w:tc>
          <w:tcPr>
            <w:tcW w:w="763" w:type="dxa"/>
            <w:shd w:val="clear" w:color="auto" w:fill="auto"/>
            <w:noWrap w:val="0"/>
            <w:vAlign w:val="center"/>
          </w:tcPr>
          <w:p w14:paraId="4F19CDD8">
            <w:pPr>
              <w:jc w:val="left"/>
              <w:rPr>
                <w:rFonts w:hint="default" w:ascii="Calibri" w:hAnsi="Calibri" w:eastAsia="宋体" w:cs="Calibri"/>
                <w:kern w:val="2"/>
                <w:sz w:val="21"/>
                <w:szCs w:val="21"/>
                <w:lang w:val="en-US" w:eastAsia="zh-CN" w:bidi="ar-SA"/>
              </w:rPr>
            </w:pPr>
          </w:p>
        </w:tc>
      </w:tr>
      <w:tr w14:paraId="2425A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460F623E">
            <w:pPr>
              <w:numPr>
                <w:ilvl w:val="0"/>
                <w:numId w:val="9"/>
              </w:numPr>
              <w:ind w:left="0" w:leftChars="0" w:firstLine="0" w:firstLineChars="0"/>
              <w:rPr>
                <w:rFonts w:hint="default" w:ascii="Calibri" w:hAnsi="Calibri" w:eastAsia="宋体" w:cs="Calibri"/>
                <w:kern w:val="2"/>
                <w:sz w:val="21"/>
                <w:szCs w:val="21"/>
                <w:lang w:val="en-US" w:eastAsia="zh-CN" w:bidi="ar-SA"/>
              </w:rPr>
            </w:pPr>
          </w:p>
        </w:tc>
        <w:tc>
          <w:tcPr>
            <w:tcW w:w="1679" w:type="dxa"/>
            <w:shd w:val="clear" w:color="auto" w:fill="auto"/>
            <w:noWrap w:val="0"/>
            <w:vAlign w:val="center"/>
          </w:tcPr>
          <w:p w14:paraId="260A0E73">
            <w:pPr>
              <w:rPr>
                <w:rFonts w:hint="default" w:ascii="Calibri" w:hAnsi="Calibri" w:eastAsia="宋体" w:cs="Calibri"/>
                <w:kern w:val="2"/>
                <w:sz w:val="21"/>
                <w:szCs w:val="21"/>
                <w:lang w:val="en-US" w:eastAsia="zh-CN" w:bidi="ar-SA"/>
              </w:rPr>
            </w:pPr>
            <w:r>
              <w:rPr>
                <w:rFonts w:hint="eastAsia" w:cs="Calibri"/>
                <w:color w:val="000000"/>
                <w:lang w:eastAsia="zh-CN"/>
              </w:rPr>
              <w:t>投标人</w:t>
            </w:r>
            <w:r>
              <w:rPr>
                <w:rFonts w:cs="Calibri"/>
                <w:color w:val="000000"/>
              </w:rPr>
              <w:t>的管理体系认证</w:t>
            </w:r>
          </w:p>
        </w:tc>
        <w:tc>
          <w:tcPr>
            <w:tcW w:w="6356" w:type="dxa"/>
            <w:shd w:val="clear" w:color="auto" w:fill="auto"/>
            <w:noWrap w:val="0"/>
            <w:vAlign w:val="center"/>
          </w:tcPr>
          <w:p w14:paraId="358C84F8">
            <w:pPr>
              <w:rPr>
                <w:rFonts w:cs="Calibri"/>
                <w:color w:val="000000"/>
              </w:rPr>
            </w:pPr>
            <w:r>
              <w:rPr>
                <w:rFonts w:hint="eastAsia" w:cs="Calibri"/>
                <w:color w:val="000000"/>
                <w:lang w:eastAsia="zh-CN"/>
              </w:rPr>
              <w:t>投标人</w:t>
            </w:r>
            <w:r>
              <w:rPr>
                <w:rFonts w:cs="Calibri"/>
                <w:color w:val="000000"/>
              </w:rPr>
              <w:t>的管理体系认证</w:t>
            </w:r>
          </w:p>
          <w:p w14:paraId="2855D0D4">
            <w:pPr>
              <w:rPr>
                <w:rFonts w:cs="Calibri"/>
              </w:rPr>
            </w:pPr>
            <w:r>
              <w:rPr>
                <w:rFonts w:hint="eastAsia" w:cs="Calibri"/>
              </w:rPr>
              <w:t>(1)【2分】</w:t>
            </w:r>
            <w:r>
              <w:rPr>
                <w:rFonts w:hint="eastAsia" w:cs="Calibri"/>
                <w:lang w:eastAsia="zh-CN"/>
              </w:rPr>
              <w:t>投标人</w:t>
            </w:r>
            <w:r>
              <w:rPr>
                <w:rFonts w:cs="Calibri"/>
              </w:rPr>
              <w:t>通过质量管理体系认证（认证依据</w:t>
            </w:r>
            <w:r>
              <w:rPr>
                <w:rFonts w:hint="eastAsia" w:cs="Calibri"/>
              </w:rPr>
              <w:t>：</w:t>
            </w:r>
            <w:r>
              <w:rPr>
                <w:rFonts w:cs="Calibri"/>
                <w:szCs w:val="21"/>
              </w:rPr>
              <w:t>GB/T19001/ISO9001</w:t>
            </w:r>
            <w:r>
              <w:rPr>
                <w:rFonts w:cs="Calibri"/>
              </w:rPr>
              <w:t>）</w:t>
            </w:r>
            <w:r>
              <w:rPr>
                <w:rFonts w:hint="eastAsia" w:cs="Calibri"/>
              </w:rPr>
              <w:t>的得2分。</w:t>
            </w:r>
          </w:p>
          <w:p w14:paraId="650A0133">
            <w:pPr>
              <w:rPr>
                <w:rFonts w:cs="Calibri"/>
              </w:rPr>
            </w:pPr>
            <w:r>
              <w:rPr>
                <w:rFonts w:hint="eastAsia" w:cs="Calibri"/>
              </w:rPr>
              <w:t>(2)【2分】</w:t>
            </w:r>
            <w:r>
              <w:rPr>
                <w:rFonts w:hint="eastAsia" w:cs="Calibri"/>
                <w:lang w:eastAsia="zh-CN"/>
              </w:rPr>
              <w:t>投标人</w:t>
            </w:r>
            <w:r>
              <w:rPr>
                <w:rFonts w:cs="Calibri"/>
              </w:rPr>
              <w:t>通过</w:t>
            </w:r>
            <w:r>
              <w:rPr>
                <w:rFonts w:cs="Calibri"/>
                <w:szCs w:val="21"/>
              </w:rPr>
              <w:t>信息安全管理体系认证</w:t>
            </w:r>
            <w:r>
              <w:rPr>
                <w:rFonts w:cs="Calibri"/>
              </w:rPr>
              <w:t>（</w:t>
            </w:r>
            <w:r>
              <w:rPr>
                <w:rFonts w:hint="eastAsia" w:cs="Calibri"/>
              </w:rPr>
              <w:t>认证依据：</w:t>
            </w:r>
            <w:r>
              <w:rPr>
                <w:rFonts w:cs="Calibri"/>
              </w:rPr>
              <w:t>GB/T 22080/ISO/IEC 27001）</w:t>
            </w:r>
            <w:r>
              <w:rPr>
                <w:rFonts w:hint="eastAsia" w:cs="Calibri"/>
              </w:rPr>
              <w:t>的得2分。</w:t>
            </w:r>
          </w:p>
          <w:p w14:paraId="3DA9FC0E">
            <w:pPr>
              <w:rPr>
                <w:rFonts w:cs="Calibri"/>
              </w:rPr>
            </w:pPr>
            <w:r>
              <w:rPr>
                <w:rFonts w:hint="eastAsia" w:cs="Calibri"/>
              </w:rPr>
              <w:t>(3)【2分】</w:t>
            </w:r>
            <w:r>
              <w:rPr>
                <w:rFonts w:hint="eastAsia" w:cs="Calibri"/>
                <w:lang w:eastAsia="zh-CN"/>
              </w:rPr>
              <w:t>投标人</w:t>
            </w:r>
            <w:r>
              <w:rPr>
                <w:rFonts w:cs="Calibri"/>
              </w:rPr>
              <w:t>通过信息技术服务管理体系认证（</w:t>
            </w:r>
            <w:r>
              <w:rPr>
                <w:rFonts w:hint="eastAsia" w:cs="Calibri"/>
              </w:rPr>
              <w:t>认证依据：</w:t>
            </w:r>
            <w:r>
              <w:rPr>
                <w:rFonts w:cs="Calibri"/>
              </w:rPr>
              <w:t>GB/T</w:t>
            </w:r>
            <w:r>
              <w:rPr>
                <w:rFonts w:hint="eastAsia" w:cs="Calibri"/>
              </w:rPr>
              <w:t>24405/</w:t>
            </w:r>
            <w:r>
              <w:rPr>
                <w:rFonts w:cs="Calibri"/>
              </w:rPr>
              <w:t>ISO/IEC 20000）</w:t>
            </w:r>
            <w:r>
              <w:rPr>
                <w:rFonts w:hint="eastAsia" w:cs="Calibri"/>
              </w:rPr>
              <w:t>的得2分。</w:t>
            </w:r>
          </w:p>
          <w:p w14:paraId="2969AB36">
            <w:pPr>
              <w:rPr>
                <w:rFonts w:hint="default" w:ascii="Calibri" w:hAnsi="Calibri" w:eastAsia="宋体" w:cs="Calibri"/>
                <w:kern w:val="2"/>
                <w:sz w:val="21"/>
                <w:szCs w:val="24"/>
                <w:lang w:val="en-US" w:eastAsia="zh-CN" w:bidi="ar-SA"/>
              </w:rPr>
            </w:pPr>
            <w:r>
              <w:rPr>
                <w:rFonts w:eastAsia="楷体" w:cs="Calibri"/>
                <w:szCs w:val="21"/>
              </w:rPr>
              <w:t>说明：评审时</w:t>
            </w:r>
            <w:r>
              <w:rPr>
                <w:rFonts w:hint="eastAsia" w:eastAsia="楷体" w:cs="Calibri"/>
                <w:szCs w:val="21"/>
              </w:rPr>
              <w:t>，</w:t>
            </w:r>
            <w:r>
              <w:rPr>
                <w:rFonts w:hint="eastAsia" w:eastAsia="楷体" w:cs="Calibri"/>
                <w:szCs w:val="21"/>
                <w:lang w:eastAsia="zh-CN"/>
              </w:rPr>
              <w:t>评标委员会</w:t>
            </w:r>
            <w:r>
              <w:rPr>
                <w:rFonts w:eastAsia="楷体" w:cs="Calibri"/>
                <w:szCs w:val="21"/>
              </w:rPr>
              <w:t>查询全国认证认可信息公共服务平台（http://cx.cnca.cn/），</w:t>
            </w:r>
            <w:r>
              <w:rPr>
                <w:rFonts w:hint="eastAsia" w:eastAsia="楷体" w:cs="Calibri"/>
                <w:szCs w:val="21"/>
                <w:lang w:eastAsia="zh-CN"/>
              </w:rPr>
              <w:t>评标委员会</w:t>
            </w:r>
            <w:r>
              <w:rPr>
                <w:rFonts w:hint="eastAsia" w:eastAsia="楷体" w:cs="Calibri"/>
                <w:szCs w:val="21"/>
              </w:rPr>
              <w:t>根据</w:t>
            </w:r>
            <w:r>
              <w:rPr>
                <w:rFonts w:eastAsia="楷体" w:cs="Calibri"/>
                <w:szCs w:val="21"/>
              </w:rPr>
              <w:t>查询结果进行评分，不符合以上条件不得分。</w:t>
            </w:r>
            <w:r>
              <w:rPr>
                <w:rFonts w:ascii="楷体" w:hAnsi="楷体" w:eastAsia="楷体" w:cs="楷体"/>
                <w:szCs w:val="21"/>
              </w:rPr>
              <w:t>如</w:t>
            </w:r>
            <w:r>
              <w:rPr>
                <w:rFonts w:hint="eastAsia" w:ascii="楷体" w:hAnsi="楷体" w:eastAsia="楷体" w:cs="楷体"/>
                <w:szCs w:val="21"/>
                <w:lang w:eastAsia="zh-CN"/>
              </w:rPr>
              <w:t>投标人</w:t>
            </w:r>
            <w:r>
              <w:rPr>
                <w:rFonts w:ascii="楷体" w:hAnsi="楷体" w:eastAsia="楷体" w:cs="楷体"/>
                <w:szCs w:val="21"/>
              </w:rPr>
              <w:t>为联合体，联合体</w:t>
            </w:r>
            <w:r>
              <w:rPr>
                <w:rFonts w:hint="eastAsia" w:ascii="楷体" w:hAnsi="楷体" w:eastAsia="楷体" w:cs="楷体"/>
                <w:szCs w:val="21"/>
              </w:rPr>
              <w:t>主办单位</w:t>
            </w:r>
            <w:r>
              <w:rPr>
                <w:rFonts w:ascii="楷体" w:hAnsi="楷体" w:eastAsia="楷体" w:cs="楷体"/>
                <w:szCs w:val="21"/>
              </w:rPr>
              <w:t>具备</w:t>
            </w:r>
            <w:r>
              <w:rPr>
                <w:rFonts w:hint="eastAsia" w:ascii="楷体" w:hAnsi="楷体" w:eastAsia="楷体" w:cs="楷体"/>
                <w:szCs w:val="21"/>
              </w:rPr>
              <w:t>才</w:t>
            </w:r>
            <w:r>
              <w:rPr>
                <w:rFonts w:ascii="楷体" w:hAnsi="楷体" w:eastAsia="楷体" w:cs="楷体"/>
                <w:szCs w:val="21"/>
              </w:rPr>
              <w:t>可得分。</w:t>
            </w:r>
          </w:p>
        </w:tc>
        <w:tc>
          <w:tcPr>
            <w:tcW w:w="763" w:type="dxa"/>
            <w:shd w:val="clear" w:color="auto" w:fill="auto"/>
            <w:noWrap w:val="0"/>
            <w:vAlign w:val="center"/>
          </w:tcPr>
          <w:p w14:paraId="62DC8070">
            <w:pPr>
              <w:rPr>
                <w:rFonts w:hint="default" w:ascii="Calibri" w:hAnsi="Calibri" w:eastAsia="宋体" w:cs="Calibri"/>
                <w:kern w:val="2"/>
                <w:sz w:val="21"/>
                <w:szCs w:val="21"/>
                <w:lang w:val="en-US" w:eastAsia="zh-CN" w:bidi="ar-SA"/>
              </w:rPr>
            </w:pPr>
            <w:r>
              <w:rPr>
                <w:rFonts w:hint="eastAsia" w:cs="Calibri"/>
                <w:szCs w:val="21"/>
              </w:rPr>
              <w:t>6</w:t>
            </w:r>
          </w:p>
        </w:tc>
      </w:tr>
      <w:tr w14:paraId="74341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7AFE0C4E">
            <w:pPr>
              <w:numPr>
                <w:ilvl w:val="0"/>
                <w:numId w:val="9"/>
              </w:numPr>
              <w:ind w:left="0" w:leftChars="0" w:firstLine="0" w:firstLineChars="0"/>
              <w:rPr>
                <w:rFonts w:hint="default" w:ascii="Calibri" w:hAnsi="Calibri" w:eastAsia="宋体" w:cs="Calibri"/>
                <w:kern w:val="2"/>
                <w:sz w:val="21"/>
                <w:szCs w:val="21"/>
                <w:lang w:val="en-US" w:eastAsia="zh-CN" w:bidi="ar-SA"/>
              </w:rPr>
            </w:pPr>
          </w:p>
        </w:tc>
        <w:tc>
          <w:tcPr>
            <w:tcW w:w="1679" w:type="dxa"/>
            <w:tcBorders>
              <w:right w:val="single" w:color="auto" w:sz="4" w:space="0"/>
            </w:tcBorders>
            <w:shd w:val="clear" w:color="auto" w:fill="auto"/>
            <w:noWrap w:val="0"/>
            <w:vAlign w:val="center"/>
          </w:tcPr>
          <w:p w14:paraId="16C42505">
            <w:pPr>
              <w:rPr>
                <w:rFonts w:hint="default" w:ascii="Calibri" w:hAnsi="Calibri" w:eastAsia="宋体" w:cs="Calibri"/>
                <w:kern w:val="2"/>
                <w:sz w:val="21"/>
                <w:szCs w:val="21"/>
                <w:lang w:val="en-US" w:eastAsia="zh-CN" w:bidi="ar-SA"/>
              </w:rPr>
            </w:pPr>
            <w:r>
              <w:rPr>
                <w:rFonts w:hint="eastAsia" w:cs="Calibri"/>
                <w:szCs w:val="21"/>
                <w:lang w:eastAsia="zh-CN"/>
              </w:rPr>
              <w:t>投标人</w:t>
            </w:r>
            <w:r>
              <w:rPr>
                <w:rFonts w:cs="Calibri"/>
                <w:szCs w:val="21"/>
              </w:rPr>
              <w:t>业绩情况</w:t>
            </w:r>
          </w:p>
        </w:tc>
        <w:tc>
          <w:tcPr>
            <w:tcW w:w="6356" w:type="dxa"/>
            <w:tcBorders>
              <w:left w:val="single" w:color="auto" w:sz="4" w:space="0"/>
            </w:tcBorders>
            <w:shd w:val="clear" w:color="auto" w:fill="auto"/>
            <w:noWrap w:val="0"/>
            <w:vAlign w:val="center"/>
          </w:tcPr>
          <w:p w14:paraId="772CC4D1">
            <w:pPr>
              <w:rPr>
                <w:rFonts w:cs="Calibri"/>
                <w:b w:val="0"/>
                <w:bCs w:val="0"/>
                <w:szCs w:val="21"/>
              </w:rPr>
            </w:pPr>
            <w:r>
              <w:rPr>
                <w:rFonts w:hint="eastAsia" w:cs="Calibri"/>
                <w:b w:val="0"/>
                <w:bCs w:val="0"/>
                <w:szCs w:val="21"/>
                <w:lang w:eastAsia="zh-CN"/>
              </w:rPr>
              <w:t>投标人</w:t>
            </w:r>
            <w:r>
              <w:rPr>
                <w:rFonts w:cs="Calibri"/>
                <w:b w:val="0"/>
                <w:bCs w:val="0"/>
                <w:szCs w:val="21"/>
              </w:rPr>
              <w:t>业绩情况</w:t>
            </w:r>
          </w:p>
          <w:p w14:paraId="24D93317">
            <w:pPr>
              <w:rPr>
                <w:rFonts w:cs="Calibri"/>
                <w:szCs w:val="21"/>
              </w:rPr>
            </w:pPr>
            <w:r>
              <w:rPr>
                <w:rFonts w:cs="Calibri"/>
                <w:szCs w:val="21"/>
              </w:rPr>
              <w:t>【</w:t>
            </w:r>
            <w:r>
              <w:rPr>
                <w:rFonts w:hint="eastAsia" w:cs="Calibri"/>
                <w:szCs w:val="21"/>
              </w:rPr>
              <w:t>1</w:t>
            </w:r>
            <w:r>
              <w:rPr>
                <w:rFonts w:cs="Calibri"/>
                <w:szCs w:val="21"/>
              </w:rPr>
              <w:t>分】20</w:t>
            </w:r>
            <w:r>
              <w:rPr>
                <w:rFonts w:hint="eastAsia" w:cs="Calibri"/>
                <w:szCs w:val="21"/>
                <w:lang w:val="en-US" w:eastAsia="zh-CN"/>
              </w:rPr>
              <w:t>21</w:t>
            </w:r>
            <w:r>
              <w:rPr>
                <w:rFonts w:cs="Calibri"/>
                <w:szCs w:val="21"/>
              </w:rPr>
              <w:t>年1月1日（合同签订时间）以来</w:t>
            </w:r>
            <w:r>
              <w:rPr>
                <w:rFonts w:hint="eastAsia" w:cs="Calibri"/>
                <w:szCs w:val="21"/>
                <w:lang w:eastAsia="zh-CN"/>
              </w:rPr>
              <w:t>，</w:t>
            </w:r>
            <w:r>
              <w:rPr>
                <w:rFonts w:hint="eastAsia" w:cs="Calibri"/>
                <w:szCs w:val="21"/>
                <w:lang w:val="en-US" w:eastAsia="zh-CN"/>
              </w:rPr>
              <w:t>投标人</w:t>
            </w:r>
            <w:r>
              <w:rPr>
                <w:rFonts w:cs="Calibri"/>
                <w:szCs w:val="21"/>
              </w:rPr>
              <w:t>具</w:t>
            </w:r>
            <w:r>
              <w:rPr>
                <w:rFonts w:cs="Calibri"/>
                <w:szCs w:val="21"/>
                <w:lang w:eastAsia="zh-Hans"/>
              </w:rPr>
              <w:t>有</w:t>
            </w:r>
            <w:r>
              <w:rPr>
                <w:rFonts w:hint="eastAsia" w:cs="Calibri"/>
                <w:szCs w:val="21"/>
              </w:rPr>
              <w:t>同类信息系统（包含软硬件）建设案例或同类信息系统（包含软硬件）运维案例</w:t>
            </w:r>
            <w:r>
              <w:rPr>
                <w:rFonts w:cs="Calibri"/>
                <w:szCs w:val="21"/>
              </w:rPr>
              <w:t>的</w:t>
            </w:r>
            <w:r>
              <w:rPr>
                <w:rFonts w:hint="eastAsia" w:cs="Calibri"/>
                <w:szCs w:val="21"/>
                <w:lang w:eastAsia="zh-CN"/>
              </w:rPr>
              <w:t>，</w:t>
            </w:r>
            <w:r>
              <w:rPr>
                <w:rFonts w:hint="eastAsia" w:cs="Calibri"/>
                <w:szCs w:val="21"/>
                <w:lang w:val="en-US" w:eastAsia="zh-CN"/>
              </w:rPr>
              <w:t>1个</w:t>
            </w:r>
            <w:r>
              <w:rPr>
                <w:rFonts w:cs="Calibri"/>
                <w:szCs w:val="21"/>
              </w:rPr>
              <w:t>得</w:t>
            </w:r>
            <w:r>
              <w:rPr>
                <w:rFonts w:hint="eastAsia" w:cs="Calibri"/>
                <w:szCs w:val="21"/>
              </w:rPr>
              <w:t>0.5</w:t>
            </w:r>
            <w:r>
              <w:rPr>
                <w:rFonts w:cs="Calibri"/>
                <w:szCs w:val="21"/>
              </w:rPr>
              <w:t>分</w:t>
            </w:r>
            <w:r>
              <w:rPr>
                <w:rFonts w:hint="eastAsia" w:cs="Calibri"/>
                <w:szCs w:val="21"/>
              </w:rPr>
              <w:t>，满分为1分。</w:t>
            </w:r>
          </w:p>
          <w:p w14:paraId="0653B72C">
            <w:pPr>
              <w:rPr>
                <w:rFonts w:hint="default" w:ascii="Calibri" w:hAnsi="Calibri" w:eastAsia="宋体" w:cs="Calibri"/>
                <w:kern w:val="2"/>
                <w:sz w:val="21"/>
                <w:szCs w:val="21"/>
                <w:lang w:val="en-US" w:eastAsia="zh-CN" w:bidi="ar-SA"/>
              </w:rPr>
            </w:pPr>
            <w:r>
              <w:rPr>
                <w:rFonts w:eastAsia="楷体" w:cs="Calibri"/>
                <w:szCs w:val="21"/>
              </w:rPr>
              <w:t>说明：根据</w:t>
            </w:r>
            <w:r>
              <w:rPr>
                <w:rFonts w:hint="eastAsia" w:eastAsia="楷体" w:cs="Calibri"/>
                <w:szCs w:val="21"/>
                <w:lang w:eastAsia="zh-CN"/>
              </w:rPr>
              <w:t>投标文件</w:t>
            </w:r>
            <w:r>
              <w:rPr>
                <w:rFonts w:eastAsia="楷体" w:cs="Calibri"/>
                <w:szCs w:val="21"/>
              </w:rPr>
              <w:t>中提供的业绩合同进行评分，未提供或不符合以上条件不得分。</w:t>
            </w:r>
            <w:r>
              <w:rPr>
                <w:rFonts w:ascii="楷体" w:hAnsi="楷体" w:eastAsia="楷体" w:cs="楷体"/>
                <w:szCs w:val="21"/>
              </w:rPr>
              <w:t>如</w:t>
            </w:r>
            <w:r>
              <w:rPr>
                <w:rFonts w:hint="eastAsia" w:ascii="楷体" w:hAnsi="楷体" w:eastAsia="楷体" w:cs="楷体"/>
                <w:szCs w:val="21"/>
                <w:lang w:eastAsia="zh-CN"/>
              </w:rPr>
              <w:t>投标人</w:t>
            </w:r>
            <w:r>
              <w:rPr>
                <w:rFonts w:ascii="楷体" w:hAnsi="楷体" w:eastAsia="楷体" w:cs="楷体"/>
                <w:szCs w:val="21"/>
              </w:rPr>
              <w:t>为联合体，联合体</w:t>
            </w:r>
            <w:r>
              <w:rPr>
                <w:rFonts w:hint="eastAsia" w:ascii="楷体" w:hAnsi="楷体" w:eastAsia="楷体" w:cs="楷体"/>
                <w:szCs w:val="21"/>
              </w:rPr>
              <w:t>主办单位</w:t>
            </w:r>
            <w:r>
              <w:rPr>
                <w:rFonts w:ascii="楷体" w:hAnsi="楷体" w:eastAsia="楷体" w:cs="楷体"/>
                <w:szCs w:val="21"/>
              </w:rPr>
              <w:t>具备</w:t>
            </w:r>
            <w:r>
              <w:rPr>
                <w:rFonts w:hint="eastAsia" w:ascii="楷体" w:hAnsi="楷体" w:eastAsia="楷体" w:cs="楷体"/>
                <w:szCs w:val="21"/>
              </w:rPr>
              <w:t>才</w:t>
            </w:r>
            <w:r>
              <w:rPr>
                <w:rFonts w:ascii="楷体" w:hAnsi="楷体" w:eastAsia="楷体" w:cs="楷体"/>
                <w:szCs w:val="21"/>
              </w:rPr>
              <w:t>可得分。</w:t>
            </w:r>
          </w:p>
        </w:tc>
        <w:tc>
          <w:tcPr>
            <w:tcW w:w="763" w:type="dxa"/>
            <w:shd w:val="clear" w:color="auto" w:fill="auto"/>
            <w:noWrap w:val="0"/>
            <w:vAlign w:val="center"/>
          </w:tcPr>
          <w:p w14:paraId="401B5CC1">
            <w:pPr>
              <w:rPr>
                <w:rFonts w:hint="default" w:ascii="Calibri" w:hAnsi="Calibri" w:eastAsia="宋体" w:cs="Calibri"/>
                <w:kern w:val="2"/>
                <w:sz w:val="21"/>
                <w:szCs w:val="21"/>
                <w:lang w:val="en-US" w:eastAsia="zh-CN" w:bidi="ar-SA"/>
              </w:rPr>
            </w:pPr>
            <w:r>
              <w:rPr>
                <w:rFonts w:hint="eastAsia" w:cs="Calibri"/>
                <w:szCs w:val="21"/>
              </w:rPr>
              <w:t>1</w:t>
            </w:r>
          </w:p>
        </w:tc>
      </w:tr>
      <w:tr w14:paraId="70E27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757459AF">
            <w:pPr>
              <w:rPr>
                <w:rFonts w:hint="default" w:ascii="Calibri" w:hAnsi="Calibri" w:eastAsia="宋体" w:cs="Calibri"/>
                <w:kern w:val="2"/>
                <w:sz w:val="21"/>
                <w:szCs w:val="21"/>
                <w:lang w:val="en-US" w:eastAsia="zh-CN" w:bidi="ar-SA"/>
              </w:rPr>
            </w:pPr>
            <w:r>
              <w:rPr>
                <w:rFonts w:cs="Calibri"/>
                <w:szCs w:val="21"/>
              </w:rPr>
              <w:t>二</w:t>
            </w:r>
          </w:p>
        </w:tc>
        <w:tc>
          <w:tcPr>
            <w:tcW w:w="1679" w:type="dxa"/>
            <w:tcBorders>
              <w:right w:val="single" w:color="auto" w:sz="4" w:space="0"/>
            </w:tcBorders>
            <w:shd w:val="clear" w:color="auto" w:fill="auto"/>
            <w:noWrap w:val="0"/>
            <w:vAlign w:val="center"/>
          </w:tcPr>
          <w:p w14:paraId="6E554D1C">
            <w:pPr>
              <w:rPr>
                <w:rFonts w:hint="default" w:ascii="Calibri" w:hAnsi="Calibri" w:eastAsia="宋体" w:cs="Calibri"/>
                <w:kern w:val="0"/>
                <w:sz w:val="21"/>
                <w:szCs w:val="21"/>
                <w:lang w:val="en-US" w:eastAsia="zh-CN" w:bidi="ar-SA"/>
              </w:rPr>
            </w:pPr>
            <w:r>
              <w:rPr>
                <w:rFonts w:cs="Calibri"/>
                <w:szCs w:val="21"/>
              </w:rPr>
              <w:t>技术服务水平</w:t>
            </w:r>
          </w:p>
        </w:tc>
        <w:tc>
          <w:tcPr>
            <w:tcW w:w="6356" w:type="dxa"/>
            <w:tcBorders>
              <w:left w:val="single" w:color="auto" w:sz="4" w:space="0"/>
            </w:tcBorders>
            <w:shd w:val="clear" w:color="auto" w:fill="auto"/>
            <w:noWrap w:val="0"/>
            <w:vAlign w:val="center"/>
          </w:tcPr>
          <w:p w14:paraId="5811DD61">
            <w:pPr>
              <w:rPr>
                <w:rFonts w:hint="default" w:ascii="Calibri" w:hAnsi="Calibri" w:eastAsia="宋体" w:cs="Calibri"/>
                <w:kern w:val="2"/>
                <w:sz w:val="21"/>
                <w:szCs w:val="21"/>
                <w:lang w:val="en-US" w:eastAsia="zh-CN" w:bidi="ar-SA"/>
              </w:rPr>
            </w:pPr>
          </w:p>
        </w:tc>
        <w:tc>
          <w:tcPr>
            <w:tcW w:w="763" w:type="dxa"/>
            <w:shd w:val="clear" w:color="auto" w:fill="auto"/>
            <w:noWrap w:val="0"/>
            <w:vAlign w:val="center"/>
          </w:tcPr>
          <w:p w14:paraId="3572D0E1">
            <w:pPr>
              <w:rPr>
                <w:rFonts w:hint="default" w:ascii="Calibri" w:hAnsi="Calibri" w:eastAsia="宋体" w:cs="Calibri"/>
                <w:kern w:val="2"/>
                <w:sz w:val="21"/>
                <w:szCs w:val="21"/>
                <w:lang w:val="en-US" w:eastAsia="zh-CN" w:bidi="ar-SA"/>
              </w:rPr>
            </w:pPr>
          </w:p>
        </w:tc>
      </w:tr>
      <w:tr w14:paraId="56202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79449DCE">
            <w:pPr>
              <w:numPr>
                <w:ilvl w:val="0"/>
                <w:numId w:val="9"/>
              </w:numPr>
              <w:ind w:left="0" w:leftChars="0" w:firstLine="0" w:firstLineChars="0"/>
              <w:rPr>
                <w:rFonts w:hint="default" w:ascii="Calibri" w:hAnsi="Calibri" w:eastAsia="宋体" w:cs="Calibri"/>
                <w:kern w:val="2"/>
                <w:sz w:val="21"/>
                <w:szCs w:val="21"/>
                <w:lang w:val="en-US" w:eastAsia="zh-CN" w:bidi="ar-SA"/>
              </w:rPr>
            </w:pPr>
          </w:p>
        </w:tc>
        <w:tc>
          <w:tcPr>
            <w:tcW w:w="1679" w:type="dxa"/>
            <w:tcBorders>
              <w:bottom w:val="single" w:color="auto" w:sz="4" w:space="0"/>
              <w:right w:val="single" w:color="auto" w:sz="4" w:space="0"/>
            </w:tcBorders>
            <w:shd w:val="clear" w:color="auto" w:fill="auto"/>
            <w:noWrap w:val="0"/>
            <w:vAlign w:val="center"/>
          </w:tcPr>
          <w:p w14:paraId="51648484">
            <w:pPr>
              <w:rPr>
                <w:rFonts w:hint="default" w:ascii="Calibri" w:hAnsi="Calibri" w:eastAsia="宋体" w:cs="Times New Roman"/>
                <w:kern w:val="2"/>
                <w:sz w:val="21"/>
                <w:szCs w:val="24"/>
                <w:lang w:val="en-US" w:eastAsia="zh-CN" w:bidi="ar-SA"/>
              </w:rPr>
            </w:pPr>
            <w:r>
              <w:rPr>
                <w:rFonts w:hint="eastAsia"/>
              </w:rPr>
              <w:t>技术要求</w:t>
            </w:r>
            <w:r>
              <w:t>响应符合性</w:t>
            </w:r>
          </w:p>
        </w:tc>
        <w:tc>
          <w:tcPr>
            <w:tcW w:w="6356" w:type="dxa"/>
            <w:tcBorders>
              <w:left w:val="single" w:color="auto" w:sz="4" w:space="0"/>
              <w:bottom w:val="single" w:color="auto" w:sz="4" w:space="0"/>
            </w:tcBorders>
            <w:shd w:val="clear" w:color="auto" w:fill="auto"/>
            <w:noWrap w:val="0"/>
            <w:vAlign w:val="center"/>
          </w:tcPr>
          <w:p w14:paraId="424F530E">
            <w:r>
              <w:rPr>
                <w:rFonts w:hint="eastAsia"/>
              </w:rPr>
              <w:t>技术要求</w:t>
            </w:r>
            <w:r>
              <w:t>响应符合性</w:t>
            </w:r>
          </w:p>
          <w:p w14:paraId="6F224FDF">
            <w:pPr>
              <w:rPr>
                <w:rFonts w:hint="default" w:ascii="Calibri" w:hAnsi="Calibri" w:eastAsia="宋体" w:cs="Times New Roman"/>
                <w:kern w:val="2"/>
                <w:sz w:val="21"/>
                <w:szCs w:val="24"/>
                <w:lang w:val="en-US" w:eastAsia="zh-CN" w:bidi="ar-SA"/>
              </w:rPr>
            </w:pPr>
            <w:r>
              <w:rPr>
                <w:rFonts w:hint="eastAsia" w:cs="Calibri"/>
                <w:szCs w:val="21"/>
              </w:rPr>
              <w:t>【25分】</w:t>
            </w:r>
            <w:r>
              <w:rPr>
                <w:rFonts w:hint="eastAsia"/>
                <w:lang w:eastAsia="zh-CN"/>
              </w:rPr>
              <w:t>投标人</w:t>
            </w:r>
            <w:r>
              <w:t>应对</w:t>
            </w:r>
            <w:r>
              <w:rPr>
                <w:rFonts w:hint="eastAsia"/>
                <w:lang w:eastAsia="zh-CN"/>
              </w:rPr>
              <w:t>招标文件</w:t>
            </w:r>
            <w:r>
              <w:t>第三章采购需求中“</w:t>
            </w:r>
            <w:r>
              <w:rPr>
                <w:rFonts w:hint="eastAsia"/>
                <w:lang w:val="en-US" w:eastAsia="zh-CN"/>
              </w:rPr>
              <w:t>一</w:t>
            </w:r>
            <w:r>
              <w:rPr>
                <w:rFonts w:hint="eastAsia"/>
              </w:rPr>
              <w:t>、服务内容</w:t>
            </w:r>
            <w:r>
              <w:rPr>
                <w:rFonts w:hint="eastAsia"/>
                <w:lang w:val="en-US" w:eastAsia="zh-CN"/>
              </w:rPr>
              <w:t>及要求</w:t>
            </w:r>
            <w:r>
              <w:t>”进行针对性响应说明，</w:t>
            </w:r>
            <w:r>
              <w:rPr>
                <w:rFonts w:hint="eastAsia"/>
              </w:rPr>
              <w:t>完全响应</w:t>
            </w:r>
            <w:r>
              <w:rPr>
                <w:rFonts w:hint="eastAsia"/>
                <w:lang w:eastAsia="zh-CN"/>
              </w:rPr>
              <w:t>招标文件</w:t>
            </w:r>
            <w:r>
              <w:rPr>
                <w:rFonts w:hint="eastAsia"/>
              </w:rPr>
              <w:t>规定得</w:t>
            </w:r>
            <w:r>
              <w:t>2</w:t>
            </w:r>
            <w:r>
              <w:rPr>
                <w:rFonts w:hint="eastAsia"/>
              </w:rPr>
              <w:t>5分，如有一项不能满足扣1分</w:t>
            </w:r>
            <w:r>
              <w:t>，最高扣</w:t>
            </w:r>
            <w:r>
              <w:rPr>
                <w:rFonts w:hint="eastAsia"/>
              </w:rPr>
              <w:t>25</w:t>
            </w:r>
            <w:r>
              <w:t>分。</w:t>
            </w:r>
          </w:p>
        </w:tc>
        <w:tc>
          <w:tcPr>
            <w:tcW w:w="763" w:type="dxa"/>
            <w:shd w:val="clear" w:color="auto" w:fill="auto"/>
            <w:noWrap w:val="0"/>
            <w:vAlign w:val="center"/>
          </w:tcPr>
          <w:p w14:paraId="5829264C">
            <w:pPr>
              <w:rPr>
                <w:rFonts w:hint="eastAsia" w:ascii="Calibri" w:hAnsi="Calibri" w:eastAsia="宋体" w:cs="Times New Roman"/>
                <w:kern w:val="2"/>
                <w:sz w:val="21"/>
                <w:szCs w:val="24"/>
                <w:lang w:val="en-US" w:eastAsia="zh-CN" w:bidi="ar-SA"/>
              </w:rPr>
            </w:pPr>
            <w:r>
              <w:t>2</w:t>
            </w:r>
            <w:r>
              <w:rPr>
                <w:rFonts w:hint="eastAsia"/>
              </w:rPr>
              <w:t>5</w:t>
            </w:r>
          </w:p>
        </w:tc>
      </w:tr>
      <w:tr w14:paraId="56421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0FE0A90A">
            <w:pPr>
              <w:numPr>
                <w:ilvl w:val="0"/>
                <w:numId w:val="9"/>
              </w:numPr>
              <w:ind w:left="0" w:leftChars="0" w:firstLine="0" w:firstLineChars="0"/>
              <w:rPr>
                <w:rFonts w:hint="default" w:ascii="Calibri" w:hAnsi="Calibri" w:eastAsia="宋体" w:cs="Calibri"/>
                <w:kern w:val="2"/>
                <w:sz w:val="21"/>
                <w:szCs w:val="21"/>
                <w:lang w:val="en-US" w:eastAsia="zh-CN" w:bidi="ar-SA"/>
              </w:rPr>
            </w:pPr>
          </w:p>
        </w:tc>
        <w:tc>
          <w:tcPr>
            <w:tcW w:w="1679" w:type="dxa"/>
            <w:tcBorders>
              <w:bottom w:val="single" w:color="auto" w:sz="4" w:space="0"/>
              <w:right w:val="single" w:color="auto" w:sz="4" w:space="0"/>
            </w:tcBorders>
            <w:shd w:val="clear" w:color="auto" w:fill="auto"/>
            <w:noWrap w:val="0"/>
            <w:vAlign w:val="center"/>
          </w:tcPr>
          <w:p w14:paraId="58971992">
            <w:pPr>
              <w:rPr>
                <w:rFonts w:hint="default" w:ascii="Calibri" w:hAnsi="Calibri" w:eastAsia="宋体" w:cs="Times New Roman"/>
                <w:kern w:val="2"/>
                <w:sz w:val="21"/>
                <w:szCs w:val="24"/>
                <w:lang w:val="en-US" w:eastAsia="zh-CN" w:bidi="ar-SA"/>
              </w:rPr>
            </w:pPr>
            <w:r>
              <w:rPr>
                <w:rFonts w:hint="eastAsia"/>
                <w:lang w:val="en-US" w:eastAsia="zh-CN"/>
              </w:rPr>
              <w:t>原省广电局门户网站内容和办公自动化系统数据备份与迁移</w:t>
            </w:r>
            <w:r>
              <w:rPr>
                <w:rFonts w:hint="eastAsia"/>
              </w:rPr>
              <w:t>服务</w:t>
            </w:r>
            <w:r>
              <w:t>方案</w:t>
            </w:r>
            <w:r>
              <w:rPr>
                <w:rFonts w:hint="eastAsia"/>
                <w:lang w:val="en-US" w:eastAsia="zh-CN"/>
              </w:rPr>
              <w:t>1</w:t>
            </w:r>
          </w:p>
        </w:tc>
        <w:tc>
          <w:tcPr>
            <w:tcW w:w="6356" w:type="dxa"/>
            <w:tcBorders>
              <w:left w:val="single" w:color="auto" w:sz="4" w:space="0"/>
              <w:bottom w:val="single" w:color="auto" w:sz="4" w:space="0"/>
            </w:tcBorders>
            <w:shd w:val="clear" w:color="auto" w:fill="auto"/>
            <w:noWrap w:val="0"/>
            <w:vAlign w:val="center"/>
          </w:tcPr>
          <w:p w14:paraId="6DB98163">
            <w:pPr>
              <w:rPr>
                <w:rFonts w:hint="eastAsia" w:cs="Times New Roman"/>
                <w:kern w:val="2"/>
                <w:sz w:val="21"/>
                <w:szCs w:val="24"/>
                <w:lang w:val="en-US" w:eastAsia="zh-CN" w:bidi="ar-SA"/>
              </w:rPr>
            </w:pPr>
            <w:r>
              <w:rPr>
                <w:rFonts w:hint="eastAsia" w:cs="Times New Roman"/>
                <w:kern w:val="2"/>
                <w:sz w:val="21"/>
                <w:szCs w:val="24"/>
                <w:lang w:val="en-US" w:eastAsia="zh-CN" w:bidi="ar-SA"/>
              </w:rPr>
              <w:t>结构化信息数据移植方案</w:t>
            </w:r>
          </w:p>
          <w:p w14:paraId="50FF2774">
            <w:pPr>
              <w:rPr>
                <w:rFonts w:hint="default" w:ascii="Calibri" w:hAnsi="Calibri" w:eastAsia="宋体" w:cs="Times New Roman"/>
                <w:kern w:val="2"/>
                <w:sz w:val="21"/>
                <w:szCs w:val="24"/>
                <w:lang w:val="en-US" w:eastAsia="zh-CN" w:bidi="ar-SA"/>
              </w:rPr>
            </w:pPr>
            <w:r>
              <w:rPr>
                <w:rFonts w:hint="eastAsia" w:cs="Calibri"/>
                <w:szCs w:val="21"/>
              </w:rPr>
              <w:t>【</w:t>
            </w:r>
            <w:r>
              <w:rPr>
                <w:rFonts w:hint="eastAsia" w:cs="Calibri"/>
                <w:szCs w:val="21"/>
                <w:lang w:val="en-US" w:eastAsia="zh-CN"/>
              </w:rPr>
              <w:t>3</w:t>
            </w:r>
            <w:r>
              <w:rPr>
                <w:rFonts w:hint="eastAsia" w:cs="Calibri"/>
                <w:szCs w:val="21"/>
              </w:rPr>
              <w:t>分】</w:t>
            </w:r>
            <w:r>
              <w:rPr>
                <w:rFonts w:hint="eastAsia" w:cs="Calibri"/>
                <w:szCs w:val="21"/>
                <w:lang w:val="en-US" w:eastAsia="zh-CN"/>
              </w:rPr>
              <w:t>对结构化信息数据移植方案从数据现状、移植重难点、元对元移植等进行综合评价。方案能达到数据实际状况、重难点分析符合项目实际、实现元对元移植、网址不中断、数据不损失等目标的得3分；其他情况按2分、1分进行计分；无内容的不得分。</w:t>
            </w:r>
          </w:p>
        </w:tc>
        <w:tc>
          <w:tcPr>
            <w:tcW w:w="763" w:type="dxa"/>
            <w:shd w:val="clear" w:color="auto" w:fill="auto"/>
            <w:noWrap w:val="0"/>
            <w:vAlign w:val="center"/>
          </w:tcPr>
          <w:p w14:paraId="5E744635">
            <w:pPr>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3</w:t>
            </w:r>
          </w:p>
        </w:tc>
      </w:tr>
      <w:tr w14:paraId="0400C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66F5AB8A">
            <w:pPr>
              <w:numPr>
                <w:ilvl w:val="0"/>
                <w:numId w:val="9"/>
              </w:numPr>
              <w:ind w:left="0" w:leftChars="0" w:firstLine="0" w:firstLineChars="0"/>
              <w:rPr>
                <w:rFonts w:hint="default" w:ascii="Calibri" w:hAnsi="Calibri" w:eastAsia="宋体" w:cs="Calibri"/>
                <w:kern w:val="2"/>
                <w:sz w:val="21"/>
                <w:szCs w:val="21"/>
                <w:lang w:val="en-US" w:eastAsia="zh-CN" w:bidi="ar-SA"/>
              </w:rPr>
            </w:pPr>
          </w:p>
        </w:tc>
        <w:tc>
          <w:tcPr>
            <w:tcW w:w="1679" w:type="dxa"/>
            <w:tcBorders>
              <w:bottom w:val="single" w:color="auto" w:sz="4" w:space="0"/>
              <w:right w:val="single" w:color="auto" w:sz="4" w:space="0"/>
            </w:tcBorders>
            <w:shd w:val="clear" w:color="auto" w:fill="auto"/>
            <w:noWrap w:val="0"/>
            <w:vAlign w:val="center"/>
          </w:tcPr>
          <w:p w14:paraId="14936517">
            <w:pPr>
              <w:rPr>
                <w:rFonts w:hint="default" w:ascii="Calibri" w:hAnsi="Calibri" w:eastAsia="宋体" w:cs="Times New Roman"/>
                <w:kern w:val="2"/>
                <w:sz w:val="21"/>
                <w:szCs w:val="24"/>
                <w:lang w:val="en-US" w:eastAsia="zh-CN" w:bidi="ar-SA"/>
              </w:rPr>
            </w:pPr>
            <w:r>
              <w:rPr>
                <w:rFonts w:hint="eastAsia"/>
                <w:lang w:val="en-US" w:eastAsia="zh-CN"/>
              </w:rPr>
              <w:t>原省广电局门户网站内容和办公自动化系统数据备份与迁移</w:t>
            </w:r>
            <w:r>
              <w:rPr>
                <w:rFonts w:hint="eastAsia"/>
              </w:rPr>
              <w:t>服务</w:t>
            </w:r>
            <w:r>
              <w:t>方案</w:t>
            </w:r>
            <w:r>
              <w:rPr>
                <w:rFonts w:hint="eastAsia"/>
                <w:lang w:val="en-US" w:eastAsia="zh-CN"/>
              </w:rPr>
              <w:t>2</w:t>
            </w:r>
          </w:p>
        </w:tc>
        <w:tc>
          <w:tcPr>
            <w:tcW w:w="6356" w:type="dxa"/>
            <w:tcBorders>
              <w:left w:val="single" w:color="auto" w:sz="4" w:space="0"/>
              <w:bottom w:val="single" w:color="auto" w:sz="4" w:space="0"/>
            </w:tcBorders>
            <w:shd w:val="clear" w:color="auto" w:fill="auto"/>
            <w:noWrap w:val="0"/>
            <w:vAlign w:val="center"/>
          </w:tcPr>
          <w:p w14:paraId="4530AF17">
            <w:pPr>
              <w:rPr>
                <w:rFonts w:hint="eastAsia" w:cs="Times New Roman"/>
                <w:kern w:val="2"/>
                <w:sz w:val="21"/>
                <w:szCs w:val="24"/>
                <w:lang w:val="en-US" w:eastAsia="zh-CN" w:bidi="ar-SA"/>
              </w:rPr>
            </w:pPr>
            <w:r>
              <w:rPr>
                <w:rFonts w:hint="eastAsia" w:cs="Times New Roman"/>
                <w:kern w:val="2"/>
                <w:sz w:val="21"/>
                <w:szCs w:val="24"/>
                <w:lang w:val="en-US" w:eastAsia="zh-CN" w:bidi="ar-SA"/>
              </w:rPr>
              <w:t>非结构化信息数据移植方案</w:t>
            </w:r>
          </w:p>
          <w:p w14:paraId="3BCC1F58">
            <w:pPr>
              <w:rPr>
                <w:rFonts w:hint="default" w:ascii="Calibri" w:hAnsi="Calibri" w:eastAsia="宋体" w:cs="Times New Roman"/>
                <w:kern w:val="2"/>
                <w:sz w:val="21"/>
                <w:szCs w:val="24"/>
                <w:lang w:val="en-US" w:eastAsia="zh-CN" w:bidi="ar-SA"/>
              </w:rPr>
            </w:pPr>
            <w:r>
              <w:rPr>
                <w:rFonts w:hint="eastAsia" w:cs="Calibri"/>
                <w:szCs w:val="21"/>
              </w:rPr>
              <w:t>【</w:t>
            </w:r>
            <w:r>
              <w:rPr>
                <w:rFonts w:hint="eastAsia" w:cs="Calibri"/>
                <w:szCs w:val="21"/>
                <w:lang w:val="en-US" w:eastAsia="zh-CN"/>
              </w:rPr>
              <w:t>3</w:t>
            </w:r>
            <w:r>
              <w:rPr>
                <w:rFonts w:hint="eastAsia" w:cs="Calibri"/>
                <w:szCs w:val="21"/>
              </w:rPr>
              <w:t>分】</w:t>
            </w:r>
            <w:r>
              <w:rPr>
                <w:rFonts w:hint="eastAsia" w:cs="Calibri"/>
                <w:szCs w:val="21"/>
                <w:lang w:val="en-US" w:eastAsia="zh-CN"/>
              </w:rPr>
              <w:t>对非结构化信息数据移植方案从数据现状、移植重难点、移植效果等进行综合评价。方案能达到数据实际状况、重难点分析符合项目实际、确保数据移植的完整准确、网址不中断、数据不损失等目标的得3分；其他情况按2分、1分进行计分；无内容的不得分。</w:t>
            </w:r>
          </w:p>
        </w:tc>
        <w:tc>
          <w:tcPr>
            <w:tcW w:w="763" w:type="dxa"/>
            <w:shd w:val="clear" w:color="auto" w:fill="auto"/>
            <w:noWrap w:val="0"/>
            <w:vAlign w:val="center"/>
          </w:tcPr>
          <w:p w14:paraId="1AE67211">
            <w:pPr>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3</w:t>
            </w:r>
          </w:p>
        </w:tc>
      </w:tr>
      <w:tr w14:paraId="6149F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1867D52F">
            <w:pPr>
              <w:numPr>
                <w:ilvl w:val="0"/>
                <w:numId w:val="9"/>
              </w:numPr>
              <w:ind w:left="0" w:leftChars="0" w:firstLine="0" w:firstLineChars="0"/>
              <w:rPr>
                <w:rFonts w:hint="default" w:ascii="Calibri" w:hAnsi="Calibri" w:eastAsia="宋体" w:cs="Calibri"/>
                <w:kern w:val="2"/>
                <w:sz w:val="21"/>
                <w:szCs w:val="21"/>
                <w:lang w:val="en-US" w:eastAsia="zh-CN" w:bidi="ar-SA"/>
              </w:rPr>
            </w:pPr>
          </w:p>
        </w:tc>
        <w:tc>
          <w:tcPr>
            <w:tcW w:w="1679" w:type="dxa"/>
            <w:tcBorders>
              <w:bottom w:val="single" w:color="auto" w:sz="4" w:space="0"/>
              <w:right w:val="single" w:color="auto" w:sz="4" w:space="0"/>
            </w:tcBorders>
            <w:shd w:val="clear" w:color="auto" w:fill="auto"/>
            <w:noWrap w:val="0"/>
            <w:vAlign w:val="center"/>
          </w:tcPr>
          <w:p w14:paraId="3CEADDF0">
            <w:pPr>
              <w:rPr>
                <w:rFonts w:hint="eastAsia" w:ascii="Calibri" w:hAnsi="Calibri" w:eastAsia="宋体" w:cs="Times New Roman"/>
                <w:kern w:val="2"/>
                <w:sz w:val="21"/>
                <w:szCs w:val="24"/>
                <w:lang w:val="en-US" w:eastAsia="zh-CN" w:bidi="ar-SA"/>
              </w:rPr>
            </w:pPr>
            <w:r>
              <w:rPr>
                <w:rFonts w:hint="eastAsia"/>
                <w:lang w:val="en-US" w:eastAsia="zh-CN"/>
              </w:rPr>
              <w:t>原省广电局门户网站内容和办公自动化系统数据备份与迁移</w:t>
            </w:r>
            <w:r>
              <w:rPr>
                <w:rFonts w:hint="eastAsia"/>
              </w:rPr>
              <w:t>服务</w:t>
            </w:r>
            <w:r>
              <w:t>方案</w:t>
            </w:r>
            <w:r>
              <w:rPr>
                <w:rFonts w:hint="eastAsia"/>
                <w:lang w:val="en-US" w:eastAsia="zh-CN"/>
              </w:rPr>
              <w:t>3</w:t>
            </w:r>
          </w:p>
        </w:tc>
        <w:tc>
          <w:tcPr>
            <w:tcW w:w="6356" w:type="dxa"/>
            <w:tcBorders>
              <w:left w:val="single" w:color="auto" w:sz="4" w:space="0"/>
              <w:bottom w:val="single" w:color="auto" w:sz="4" w:space="0"/>
            </w:tcBorders>
            <w:shd w:val="clear" w:color="auto" w:fill="auto"/>
            <w:noWrap w:val="0"/>
            <w:vAlign w:val="center"/>
          </w:tcPr>
          <w:p w14:paraId="3E0C3818">
            <w:pPr>
              <w:rPr>
                <w:rFonts w:hint="default" w:eastAsia="宋体"/>
                <w:lang w:val="en-US" w:eastAsia="zh-CN"/>
              </w:rPr>
            </w:pPr>
            <w:r>
              <w:rPr>
                <w:rFonts w:hint="eastAsia"/>
              </w:rPr>
              <w:t>OA系统的重新搭建</w:t>
            </w:r>
            <w:r>
              <w:rPr>
                <w:rFonts w:hint="eastAsia"/>
                <w:lang w:val="en-US" w:eastAsia="zh-CN"/>
              </w:rPr>
              <w:t>服务方案</w:t>
            </w:r>
          </w:p>
          <w:p w14:paraId="593A5E81">
            <w:pPr>
              <w:rPr>
                <w:rFonts w:hint="eastAsia" w:ascii="Calibri" w:hAnsi="Calibri" w:eastAsia="宋体" w:cs="Times New Roman"/>
                <w:kern w:val="2"/>
                <w:sz w:val="21"/>
                <w:szCs w:val="24"/>
                <w:lang w:val="en-US" w:eastAsia="zh-CN" w:bidi="ar-SA"/>
              </w:rPr>
            </w:pPr>
            <w:r>
              <w:rPr>
                <w:rFonts w:hint="eastAsia" w:cs="Calibri"/>
                <w:szCs w:val="21"/>
              </w:rPr>
              <w:t>【</w:t>
            </w:r>
            <w:r>
              <w:rPr>
                <w:rFonts w:hint="eastAsia" w:cs="Calibri"/>
                <w:szCs w:val="21"/>
                <w:lang w:val="en-US" w:eastAsia="zh-CN"/>
              </w:rPr>
              <w:t>3</w:t>
            </w:r>
            <w:r>
              <w:rPr>
                <w:rFonts w:hint="eastAsia" w:cs="Calibri"/>
                <w:szCs w:val="21"/>
              </w:rPr>
              <w:t>分】</w:t>
            </w:r>
            <w:r>
              <w:rPr>
                <w:rFonts w:hint="eastAsia" w:cs="Calibri"/>
                <w:szCs w:val="21"/>
                <w:lang w:val="en-US" w:eastAsia="zh-CN"/>
              </w:rPr>
              <w:t>对</w:t>
            </w:r>
            <w:r>
              <w:rPr>
                <w:rFonts w:hint="eastAsia"/>
              </w:rPr>
              <w:t>OA系统的重新搭建</w:t>
            </w:r>
            <w:r>
              <w:rPr>
                <w:rFonts w:hint="eastAsia"/>
                <w:lang w:val="en-US" w:eastAsia="zh-CN"/>
              </w:rPr>
              <w:t>服务方案从OA系统现状、搭建重难点、搭建后的预期效果等</w:t>
            </w:r>
            <w:r>
              <w:rPr>
                <w:rFonts w:hint="eastAsia" w:cs="Calibri"/>
                <w:szCs w:val="21"/>
                <w:lang w:val="en-US" w:eastAsia="zh-CN"/>
              </w:rPr>
              <w:t>进行综合评价。方案能达到数据实际状况、重难点分析符合项目实际、迁移后能正常查询流转等目标的得3分；其他情况按2分、1分进行计分；无内容的不得分。</w:t>
            </w:r>
          </w:p>
        </w:tc>
        <w:tc>
          <w:tcPr>
            <w:tcW w:w="763" w:type="dxa"/>
            <w:shd w:val="clear" w:color="auto" w:fill="auto"/>
            <w:noWrap w:val="0"/>
            <w:vAlign w:val="center"/>
          </w:tcPr>
          <w:p w14:paraId="211AFCAA">
            <w:pPr>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3</w:t>
            </w:r>
          </w:p>
        </w:tc>
      </w:tr>
      <w:tr w14:paraId="700D9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5B927A3F">
            <w:pPr>
              <w:numPr>
                <w:ilvl w:val="0"/>
                <w:numId w:val="9"/>
              </w:numPr>
              <w:ind w:left="0" w:leftChars="0" w:firstLine="0" w:firstLineChars="0"/>
              <w:rPr>
                <w:rFonts w:hint="default" w:ascii="Calibri" w:hAnsi="Calibri" w:eastAsia="宋体" w:cs="Calibri"/>
                <w:kern w:val="2"/>
                <w:sz w:val="21"/>
                <w:szCs w:val="21"/>
                <w:lang w:val="en-US" w:eastAsia="zh-CN" w:bidi="ar-SA"/>
              </w:rPr>
            </w:pPr>
          </w:p>
        </w:tc>
        <w:tc>
          <w:tcPr>
            <w:tcW w:w="1679" w:type="dxa"/>
            <w:tcBorders>
              <w:bottom w:val="single" w:color="auto" w:sz="4" w:space="0"/>
              <w:right w:val="single" w:color="auto" w:sz="4" w:space="0"/>
            </w:tcBorders>
            <w:shd w:val="clear" w:color="auto" w:fill="auto"/>
            <w:noWrap w:val="0"/>
            <w:vAlign w:val="center"/>
          </w:tcPr>
          <w:p w14:paraId="23DDF4DF">
            <w:pPr>
              <w:rPr>
                <w:rFonts w:hint="default" w:ascii="Calibri" w:hAnsi="Calibri" w:eastAsia="宋体" w:cs="Times New Roman"/>
                <w:kern w:val="2"/>
                <w:sz w:val="21"/>
                <w:szCs w:val="24"/>
                <w:lang w:val="en-US" w:eastAsia="zh-CN" w:bidi="ar-SA"/>
              </w:rPr>
            </w:pPr>
            <w:r>
              <w:rPr>
                <w:rFonts w:hint="eastAsia"/>
              </w:rPr>
              <w:t>全省10个市监测前端日常管理与维护服务方案</w:t>
            </w:r>
          </w:p>
        </w:tc>
        <w:tc>
          <w:tcPr>
            <w:tcW w:w="6356" w:type="dxa"/>
            <w:tcBorders>
              <w:left w:val="single" w:color="auto" w:sz="4" w:space="0"/>
              <w:bottom w:val="single" w:color="auto" w:sz="4" w:space="0"/>
            </w:tcBorders>
            <w:shd w:val="clear" w:color="auto" w:fill="auto"/>
            <w:noWrap w:val="0"/>
            <w:vAlign w:val="center"/>
          </w:tcPr>
          <w:p w14:paraId="4C62D634">
            <w:r>
              <w:rPr>
                <w:rFonts w:hint="eastAsia"/>
              </w:rPr>
              <w:t>全省10个市监测前端日常管理与维护服务方案</w:t>
            </w:r>
          </w:p>
          <w:p w14:paraId="1409883D">
            <w:pPr>
              <w:rPr>
                <w:rFonts w:hint="default" w:ascii="Calibri" w:hAnsi="Calibri" w:eastAsia="宋体" w:cs="Times New Roman"/>
                <w:kern w:val="2"/>
                <w:sz w:val="21"/>
                <w:szCs w:val="24"/>
                <w:lang w:val="en-US" w:eastAsia="zh-CN" w:bidi="ar-SA"/>
              </w:rPr>
            </w:pPr>
            <w:r>
              <w:rPr>
                <w:rFonts w:hint="eastAsia" w:cs="Calibri"/>
                <w:szCs w:val="21"/>
              </w:rPr>
              <w:t>【</w:t>
            </w:r>
            <w:r>
              <w:rPr>
                <w:rFonts w:hint="eastAsia" w:cs="Calibri"/>
                <w:szCs w:val="21"/>
                <w:lang w:val="en-US" w:eastAsia="zh-CN"/>
              </w:rPr>
              <w:t>5</w:t>
            </w:r>
            <w:r>
              <w:rPr>
                <w:rFonts w:hint="eastAsia" w:cs="Calibri"/>
                <w:szCs w:val="21"/>
              </w:rPr>
              <w:t>分】</w:t>
            </w:r>
            <w:r>
              <w:rPr>
                <w:rFonts w:hint="eastAsia" w:cs="Calibri"/>
                <w:szCs w:val="21"/>
                <w:lang w:val="en-US" w:eastAsia="zh-CN"/>
              </w:rPr>
              <w:t>对</w:t>
            </w:r>
            <w:r>
              <w:rPr>
                <w:rFonts w:hint="eastAsia"/>
              </w:rPr>
              <w:t>全省10个市监测前端日常管理与维护服务方案</w:t>
            </w:r>
            <w:r>
              <w:rPr>
                <w:rFonts w:hint="eastAsia"/>
                <w:lang w:val="en-US" w:eastAsia="zh-CN"/>
              </w:rPr>
              <w:t>从完整信号正常接入、机房及环境、前端人员安排等进行综合评价。能体现完整信号正常接入的可靠技术手段、匹配的机房及环境设施、前端人员有合理安排的得5分；其他按4分、3分、2分、1分进行计分；无内容的不得分。</w:t>
            </w:r>
          </w:p>
        </w:tc>
        <w:tc>
          <w:tcPr>
            <w:tcW w:w="763" w:type="dxa"/>
            <w:shd w:val="clear" w:color="auto" w:fill="auto"/>
            <w:noWrap w:val="0"/>
            <w:vAlign w:val="center"/>
          </w:tcPr>
          <w:p w14:paraId="415A2BAF">
            <w:pPr>
              <w:rPr>
                <w:rFonts w:hint="eastAsia" w:ascii="Calibri" w:hAnsi="Calibri" w:eastAsia="宋体" w:cs="Times New Roman"/>
                <w:kern w:val="2"/>
                <w:sz w:val="21"/>
                <w:szCs w:val="24"/>
                <w:lang w:val="en-US" w:eastAsia="zh-CN" w:bidi="ar-SA"/>
              </w:rPr>
            </w:pPr>
            <w:r>
              <w:rPr>
                <w:rFonts w:hint="eastAsia"/>
                <w:lang w:val="en-US" w:eastAsia="zh-CN"/>
              </w:rPr>
              <w:t>5</w:t>
            </w:r>
          </w:p>
        </w:tc>
      </w:tr>
      <w:tr w14:paraId="421C4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3928FA68">
            <w:pPr>
              <w:numPr>
                <w:ilvl w:val="0"/>
                <w:numId w:val="9"/>
              </w:numPr>
              <w:ind w:left="0" w:leftChars="0" w:firstLine="0" w:firstLineChars="0"/>
              <w:rPr>
                <w:rFonts w:hint="default" w:ascii="Calibri" w:hAnsi="Calibri" w:eastAsia="宋体" w:cs="Calibri"/>
                <w:kern w:val="2"/>
                <w:sz w:val="21"/>
                <w:szCs w:val="21"/>
                <w:lang w:val="en-US" w:eastAsia="zh-CN" w:bidi="ar-SA"/>
              </w:rPr>
            </w:pPr>
          </w:p>
        </w:tc>
        <w:tc>
          <w:tcPr>
            <w:tcW w:w="1679" w:type="dxa"/>
            <w:tcBorders>
              <w:bottom w:val="single" w:color="auto" w:sz="4" w:space="0"/>
              <w:right w:val="single" w:color="auto" w:sz="4" w:space="0"/>
            </w:tcBorders>
            <w:shd w:val="clear" w:color="auto" w:fill="auto"/>
            <w:noWrap w:val="0"/>
            <w:vAlign w:val="center"/>
          </w:tcPr>
          <w:p w14:paraId="70341A70">
            <w:pPr>
              <w:rPr>
                <w:rFonts w:hint="default" w:ascii="Calibri" w:hAnsi="Calibri" w:eastAsia="宋体" w:cs="Times New Roman"/>
                <w:kern w:val="2"/>
                <w:sz w:val="21"/>
                <w:szCs w:val="24"/>
                <w:lang w:val="en-US" w:eastAsia="zh-CN" w:bidi="ar-SA"/>
              </w:rPr>
            </w:pPr>
            <w:r>
              <w:rPr>
                <w:rFonts w:hint="eastAsia"/>
              </w:rPr>
              <w:t>省中心机房辅助设施维保服务方案</w:t>
            </w:r>
            <w:r>
              <w:rPr>
                <w:rFonts w:hint="eastAsia"/>
                <w:lang w:val="en-US" w:eastAsia="zh-CN"/>
              </w:rPr>
              <w:t>1</w:t>
            </w:r>
          </w:p>
        </w:tc>
        <w:tc>
          <w:tcPr>
            <w:tcW w:w="6356" w:type="dxa"/>
            <w:tcBorders>
              <w:left w:val="single" w:color="auto" w:sz="4" w:space="0"/>
              <w:bottom w:val="single" w:color="auto" w:sz="4" w:space="0"/>
            </w:tcBorders>
            <w:shd w:val="clear" w:color="auto" w:fill="auto"/>
            <w:noWrap w:val="0"/>
            <w:vAlign w:val="center"/>
          </w:tcPr>
          <w:p w14:paraId="581D4CC0">
            <w:pPr>
              <w:rPr>
                <w:rFonts w:hint="default" w:eastAsia="宋体"/>
                <w:lang w:val="en-US" w:eastAsia="zh-CN"/>
              </w:rPr>
            </w:pPr>
            <w:r>
              <w:rPr>
                <w:rFonts w:hint="eastAsia"/>
                <w:lang w:val="en-US" w:eastAsia="zh-CN"/>
              </w:rPr>
              <w:t>机房空调系统维保方案</w:t>
            </w:r>
          </w:p>
          <w:p w14:paraId="5E200DC6">
            <w:pPr>
              <w:rPr>
                <w:rFonts w:hint="default" w:ascii="Calibri" w:hAnsi="Calibri" w:eastAsia="宋体" w:cs="Times New Roman"/>
                <w:kern w:val="2"/>
                <w:sz w:val="21"/>
                <w:szCs w:val="24"/>
                <w:lang w:val="en-US" w:eastAsia="zh-CN" w:bidi="ar-SA"/>
              </w:rPr>
            </w:pPr>
            <w:r>
              <w:rPr>
                <w:rFonts w:hint="eastAsia" w:cs="Calibri"/>
                <w:szCs w:val="21"/>
              </w:rPr>
              <w:t>【</w:t>
            </w:r>
            <w:r>
              <w:rPr>
                <w:rFonts w:hint="eastAsia" w:cs="Calibri"/>
                <w:szCs w:val="21"/>
                <w:lang w:val="en-US" w:eastAsia="zh-CN"/>
              </w:rPr>
              <w:t>5</w:t>
            </w:r>
            <w:r>
              <w:rPr>
                <w:rFonts w:hint="eastAsia" w:cs="Calibri"/>
                <w:szCs w:val="21"/>
              </w:rPr>
              <w:t>分】</w:t>
            </w:r>
            <w:r>
              <w:rPr>
                <w:rFonts w:hint="eastAsia" w:cs="Calibri"/>
                <w:szCs w:val="21"/>
                <w:lang w:val="en-US" w:eastAsia="zh-CN"/>
              </w:rPr>
              <w:t>对</w:t>
            </w:r>
            <w:r>
              <w:rPr>
                <w:rFonts w:hint="eastAsia"/>
                <w:lang w:val="en-US" w:eastAsia="zh-CN"/>
              </w:rPr>
              <w:t>机房空调系统维保方案从维修技术人员、定期巡检内容、日常维护内容等进行综合评价。能体现技术人员的专业性、定期巡检及日常维护内容全面、保障质量手段可靠的得5分；其他按4分、3分、2分、1分进行计分；无内容的不得分。</w:t>
            </w:r>
          </w:p>
        </w:tc>
        <w:tc>
          <w:tcPr>
            <w:tcW w:w="763" w:type="dxa"/>
            <w:shd w:val="clear" w:color="auto" w:fill="auto"/>
            <w:noWrap w:val="0"/>
            <w:vAlign w:val="center"/>
          </w:tcPr>
          <w:p w14:paraId="45DEA53B">
            <w:pPr>
              <w:rPr>
                <w:rFonts w:hint="default" w:ascii="Calibri" w:hAnsi="Calibri" w:eastAsia="宋体" w:cs="Times New Roman"/>
                <w:kern w:val="2"/>
                <w:sz w:val="21"/>
                <w:szCs w:val="24"/>
                <w:lang w:val="en-US" w:eastAsia="zh-CN" w:bidi="ar-SA"/>
              </w:rPr>
            </w:pPr>
            <w:r>
              <w:rPr>
                <w:rFonts w:hint="eastAsia"/>
                <w:lang w:val="en-US" w:eastAsia="zh-CN"/>
              </w:rPr>
              <w:t>5</w:t>
            </w:r>
          </w:p>
        </w:tc>
      </w:tr>
      <w:tr w14:paraId="2D61C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1A3B73B2">
            <w:pPr>
              <w:numPr>
                <w:ilvl w:val="0"/>
                <w:numId w:val="9"/>
              </w:numPr>
              <w:ind w:left="0" w:leftChars="0" w:firstLine="0" w:firstLineChars="0"/>
              <w:rPr>
                <w:rFonts w:hint="default" w:ascii="Calibri" w:hAnsi="Calibri" w:eastAsia="宋体" w:cs="Calibri"/>
                <w:kern w:val="2"/>
                <w:sz w:val="21"/>
                <w:szCs w:val="21"/>
                <w:lang w:val="en-US" w:eastAsia="zh-CN" w:bidi="ar-SA"/>
              </w:rPr>
            </w:pPr>
          </w:p>
        </w:tc>
        <w:tc>
          <w:tcPr>
            <w:tcW w:w="1679" w:type="dxa"/>
            <w:tcBorders>
              <w:bottom w:val="single" w:color="auto" w:sz="4" w:space="0"/>
              <w:right w:val="single" w:color="auto" w:sz="4" w:space="0"/>
            </w:tcBorders>
            <w:shd w:val="clear" w:color="auto" w:fill="auto"/>
            <w:noWrap w:val="0"/>
            <w:vAlign w:val="center"/>
          </w:tcPr>
          <w:p w14:paraId="38CD1075">
            <w:pPr>
              <w:rPr>
                <w:rFonts w:hint="default" w:ascii="Calibri" w:hAnsi="Calibri" w:eastAsia="宋体" w:cs="Times New Roman"/>
                <w:kern w:val="2"/>
                <w:sz w:val="21"/>
                <w:szCs w:val="24"/>
                <w:lang w:val="en-US" w:eastAsia="zh-CN" w:bidi="ar-SA"/>
              </w:rPr>
            </w:pPr>
            <w:r>
              <w:rPr>
                <w:rFonts w:hint="eastAsia"/>
              </w:rPr>
              <w:t>省中心机房辅助设施维保服务方案</w:t>
            </w:r>
            <w:r>
              <w:rPr>
                <w:rFonts w:hint="eastAsia"/>
                <w:lang w:val="en-US" w:eastAsia="zh-CN"/>
              </w:rPr>
              <w:t>2</w:t>
            </w:r>
          </w:p>
        </w:tc>
        <w:tc>
          <w:tcPr>
            <w:tcW w:w="6356" w:type="dxa"/>
            <w:tcBorders>
              <w:left w:val="single" w:color="auto" w:sz="4" w:space="0"/>
              <w:bottom w:val="single" w:color="auto" w:sz="4" w:space="0"/>
            </w:tcBorders>
            <w:shd w:val="clear" w:color="auto" w:fill="auto"/>
            <w:noWrap w:val="0"/>
            <w:vAlign w:val="center"/>
          </w:tcPr>
          <w:p w14:paraId="70B14147">
            <w:pPr>
              <w:rPr>
                <w:rFonts w:hint="eastAsia"/>
                <w:lang w:val="en-US" w:eastAsia="zh-CN"/>
              </w:rPr>
            </w:pPr>
            <w:r>
              <w:rPr>
                <w:rFonts w:hint="eastAsia"/>
              </w:rPr>
              <w:t>机房消防系统</w:t>
            </w:r>
            <w:r>
              <w:rPr>
                <w:rFonts w:hint="eastAsia"/>
                <w:lang w:val="en-US" w:eastAsia="zh-CN"/>
              </w:rPr>
              <w:t>维保方案</w:t>
            </w:r>
          </w:p>
          <w:p w14:paraId="391768C8">
            <w:pPr>
              <w:rPr>
                <w:rFonts w:hint="default" w:ascii="Calibri" w:hAnsi="Calibri" w:eastAsia="宋体" w:cs="Times New Roman"/>
                <w:kern w:val="2"/>
                <w:sz w:val="21"/>
                <w:szCs w:val="24"/>
                <w:lang w:val="en-US" w:eastAsia="zh-CN" w:bidi="ar-SA"/>
              </w:rPr>
            </w:pPr>
            <w:r>
              <w:rPr>
                <w:rFonts w:hint="eastAsia" w:cs="Calibri"/>
                <w:szCs w:val="21"/>
              </w:rPr>
              <w:t>【</w:t>
            </w:r>
            <w:r>
              <w:rPr>
                <w:rFonts w:hint="eastAsia" w:cs="Calibri"/>
                <w:szCs w:val="21"/>
                <w:lang w:val="en-US" w:eastAsia="zh-CN"/>
              </w:rPr>
              <w:t>2</w:t>
            </w:r>
            <w:r>
              <w:rPr>
                <w:rFonts w:hint="eastAsia" w:cs="Calibri"/>
                <w:szCs w:val="21"/>
              </w:rPr>
              <w:t>分】</w:t>
            </w:r>
            <w:r>
              <w:rPr>
                <w:rFonts w:hint="eastAsia" w:cs="Calibri"/>
                <w:szCs w:val="21"/>
                <w:lang w:val="en-US" w:eastAsia="zh-CN"/>
              </w:rPr>
              <w:t>对机房消防系统维保方案从检测、维护、故障排除等进行综合评价。能体现具体工作流程、维护内容全面、故障排除方法可靠的2分；其他按1分进行计分；无内容的不得分。</w:t>
            </w:r>
          </w:p>
        </w:tc>
        <w:tc>
          <w:tcPr>
            <w:tcW w:w="763" w:type="dxa"/>
            <w:shd w:val="clear" w:color="auto" w:fill="auto"/>
            <w:noWrap w:val="0"/>
            <w:vAlign w:val="center"/>
          </w:tcPr>
          <w:p w14:paraId="0C76A547">
            <w:pPr>
              <w:rPr>
                <w:rFonts w:hint="default" w:ascii="Calibri" w:hAnsi="Calibri" w:eastAsia="宋体" w:cs="Times New Roman"/>
                <w:kern w:val="2"/>
                <w:sz w:val="21"/>
                <w:szCs w:val="24"/>
                <w:lang w:val="en-US" w:eastAsia="zh-CN" w:bidi="ar-SA"/>
              </w:rPr>
            </w:pPr>
            <w:r>
              <w:rPr>
                <w:rFonts w:hint="eastAsia"/>
                <w:lang w:val="en-US" w:eastAsia="zh-CN"/>
              </w:rPr>
              <w:t>2</w:t>
            </w:r>
          </w:p>
        </w:tc>
      </w:tr>
      <w:tr w14:paraId="031C0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7467683D">
            <w:pPr>
              <w:numPr>
                <w:ilvl w:val="0"/>
                <w:numId w:val="9"/>
              </w:numPr>
              <w:ind w:left="0" w:leftChars="0" w:firstLine="0" w:firstLineChars="0"/>
              <w:rPr>
                <w:rFonts w:hint="default" w:ascii="Calibri" w:hAnsi="Calibri" w:eastAsia="宋体" w:cs="Calibri"/>
                <w:kern w:val="2"/>
                <w:sz w:val="21"/>
                <w:szCs w:val="21"/>
                <w:lang w:val="en-US" w:eastAsia="zh-CN" w:bidi="ar-SA"/>
              </w:rPr>
            </w:pPr>
          </w:p>
        </w:tc>
        <w:tc>
          <w:tcPr>
            <w:tcW w:w="1679" w:type="dxa"/>
            <w:tcBorders>
              <w:bottom w:val="single" w:color="auto" w:sz="4" w:space="0"/>
              <w:right w:val="single" w:color="auto" w:sz="4" w:space="0"/>
            </w:tcBorders>
            <w:shd w:val="clear" w:color="auto" w:fill="auto"/>
            <w:noWrap w:val="0"/>
            <w:vAlign w:val="center"/>
          </w:tcPr>
          <w:p w14:paraId="724D402E">
            <w:pPr>
              <w:rPr>
                <w:rFonts w:hint="default" w:ascii="Calibri" w:hAnsi="Calibri" w:eastAsia="宋体" w:cs="Times New Roman"/>
                <w:kern w:val="2"/>
                <w:sz w:val="21"/>
                <w:szCs w:val="24"/>
                <w:lang w:val="en-US" w:eastAsia="zh-CN" w:bidi="ar-SA"/>
              </w:rPr>
            </w:pPr>
            <w:r>
              <w:rPr>
                <w:rFonts w:hint="eastAsia"/>
              </w:rPr>
              <w:t>省中心机房辅助设施维保服务方案</w:t>
            </w:r>
            <w:r>
              <w:rPr>
                <w:rFonts w:hint="eastAsia"/>
                <w:lang w:val="en-US" w:eastAsia="zh-CN"/>
              </w:rPr>
              <w:t>3</w:t>
            </w:r>
          </w:p>
        </w:tc>
        <w:tc>
          <w:tcPr>
            <w:tcW w:w="6356" w:type="dxa"/>
            <w:tcBorders>
              <w:left w:val="single" w:color="auto" w:sz="4" w:space="0"/>
              <w:bottom w:val="single" w:color="auto" w:sz="4" w:space="0"/>
            </w:tcBorders>
            <w:shd w:val="clear" w:color="auto" w:fill="auto"/>
            <w:noWrap w:val="0"/>
            <w:vAlign w:val="center"/>
          </w:tcPr>
          <w:p w14:paraId="000A885A">
            <w:pPr>
              <w:rPr>
                <w:rFonts w:hint="eastAsia" w:cs="Calibri"/>
                <w:szCs w:val="21"/>
                <w:lang w:val="en-US" w:eastAsia="zh-CN"/>
              </w:rPr>
            </w:pPr>
            <w:r>
              <w:rPr>
                <w:rFonts w:hint="eastAsia" w:cs="Calibri"/>
                <w:szCs w:val="21"/>
                <w:lang w:val="en-US" w:eastAsia="zh-CN"/>
              </w:rPr>
              <w:t>机房整理方案</w:t>
            </w:r>
          </w:p>
          <w:p w14:paraId="3EC00C63">
            <w:pPr>
              <w:rPr>
                <w:rFonts w:hint="default" w:ascii="Calibri" w:hAnsi="Calibri" w:eastAsia="宋体" w:cs="Calibri"/>
                <w:kern w:val="2"/>
                <w:sz w:val="21"/>
                <w:szCs w:val="21"/>
                <w:lang w:val="en-US" w:eastAsia="zh-CN" w:bidi="ar-SA"/>
              </w:rPr>
            </w:pPr>
            <w:r>
              <w:rPr>
                <w:rFonts w:hint="eastAsia" w:cs="Calibri"/>
                <w:szCs w:val="21"/>
              </w:rPr>
              <w:t>【</w:t>
            </w:r>
            <w:r>
              <w:rPr>
                <w:rFonts w:hint="eastAsia" w:cs="Calibri"/>
                <w:szCs w:val="21"/>
                <w:lang w:val="en-US" w:eastAsia="zh-CN"/>
              </w:rPr>
              <w:t>3</w:t>
            </w:r>
            <w:r>
              <w:rPr>
                <w:rFonts w:hint="eastAsia" w:cs="Calibri"/>
                <w:szCs w:val="21"/>
              </w:rPr>
              <w:t>分】</w:t>
            </w:r>
            <w:r>
              <w:rPr>
                <w:rFonts w:hint="eastAsia" w:cs="Calibri"/>
                <w:szCs w:val="21"/>
                <w:lang w:val="en-US" w:eastAsia="zh-CN"/>
              </w:rPr>
              <w:t>对机房整理方案从管线整理、检测、除尘等进行综合评价。能体现具体工作流程、维护内容全面、故障排除方法可靠的3分；其他按2分、1分进行计分；无内容的不得分。</w:t>
            </w:r>
          </w:p>
        </w:tc>
        <w:tc>
          <w:tcPr>
            <w:tcW w:w="763" w:type="dxa"/>
            <w:shd w:val="clear" w:color="auto" w:fill="auto"/>
            <w:noWrap w:val="0"/>
            <w:vAlign w:val="center"/>
          </w:tcPr>
          <w:p w14:paraId="651C7032">
            <w:pPr>
              <w:rPr>
                <w:rFonts w:hint="default" w:ascii="Calibri" w:hAnsi="Calibri" w:eastAsia="宋体" w:cs="Times New Roman"/>
                <w:kern w:val="2"/>
                <w:sz w:val="21"/>
                <w:szCs w:val="24"/>
                <w:lang w:val="en-US" w:eastAsia="zh-CN" w:bidi="ar-SA"/>
              </w:rPr>
            </w:pPr>
            <w:r>
              <w:rPr>
                <w:rFonts w:hint="eastAsia"/>
                <w:lang w:val="en-US" w:eastAsia="zh-CN"/>
              </w:rPr>
              <w:t>3</w:t>
            </w:r>
          </w:p>
        </w:tc>
      </w:tr>
      <w:tr w14:paraId="2A645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01011F0F">
            <w:pPr>
              <w:numPr>
                <w:ilvl w:val="0"/>
                <w:numId w:val="9"/>
              </w:numPr>
              <w:ind w:left="0" w:leftChars="0" w:firstLine="0" w:firstLineChars="0"/>
              <w:rPr>
                <w:rFonts w:hint="default" w:ascii="Calibri" w:hAnsi="Calibri" w:eastAsia="宋体" w:cs="Calibri"/>
                <w:kern w:val="2"/>
                <w:sz w:val="21"/>
                <w:szCs w:val="21"/>
                <w:lang w:val="en-US" w:eastAsia="zh-CN" w:bidi="ar-SA"/>
              </w:rPr>
            </w:pPr>
          </w:p>
        </w:tc>
        <w:tc>
          <w:tcPr>
            <w:tcW w:w="1679" w:type="dxa"/>
            <w:tcBorders>
              <w:bottom w:val="single" w:color="auto" w:sz="4" w:space="0"/>
              <w:right w:val="single" w:color="auto" w:sz="4" w:space="0"/>
            </w:tcBorders>
            <w:shd w:val="clear" w:color="auto" w:fill="auto"/>
            <w:noWrap w:val="0"/>
            <w:vAlign w:val="center"/>
          </w:tcPr>
          <w:p w14:paraId="12073259">
            <w:pPr>
              <w:rPr>
                <w:rFonts w:hint="default" w:ascii="Calibri" w:hAnsi="Calibri" w:eastAsia="宋体" w:cs="Times New Roman"/>
                <w:kern w:val="2"/>
                <w:sz w:val="21"/>
                <w:szCs w:val="24"/>
                <w:lang w:val="en-US" w:eastAsia="zh-CN" w:bidi="ar-SA"/>
              </w:rPr>
            </w:pPr>
            <w:r>
              <w:rPr>
                <w:rFonts w:hint="eastAsia"/>
              </w:rPr>
              <w:t>浙江省广播电视综合业务监管系统维保和服务方案</w:t>
            </w:r>
            <w:r>
              <w:rPr>
                <w:rFonts w:hint="eastAsia"/>
                <w:lang w:val="en-US" w:eastAsia="zh-CN"/>
              </w:rPr>
              <w:t>1</w:t>
            </w:r>
          </w:p>
        </w:tc>
        <w:tc>
          <w:tcPr>
            <w:tcW w:w="6356" w:type="dxa"/>
            <w:tcBorders>
              <w:left w:val="single" w:color="auto" w:sz="4" w:space="0"/>
              <w:bottom w:val="single" w:color="auto" w:sz="4" w:space="0"/>
            </w:tcBorders>
            <w:shd w:val="clear" w:color="auto" w:fill="auto"/>
            <w:noWrap w:val="0"/>
            <w:vAlign w:val="center"/>
          </w:tcPr>
          <w:p w14:paraId="66AFF508">
            <w:pPr>
              <w:rPr>
                <w:rFonts w:hint="eastAsia" w:eastAsia="宋体"/>
                <w:lang w:val="en-US" w:eastAsia="zh-CN"/>
              </w:rPr>
            </w:pPr>
            <w:r>
              <w:rPr>
                <w:rFonts w:hint="eastAsia"/>
              </w:rPr>
              <w:t>系统</w:t>
            </w:r>
            <w:r>
              <w:rPr>
                <w:rFonts w:hint="eastAsia"/>
                <w:lang w:val="en-US" w:eastAsia="zh-CN"/>
              </w:rPr>
              <w:t>硬件</w:t>
            </w:r>
            <w:r>
              <w:rPr>
                <w:rFonts w:hint="eastAsia"/>
              </w:rPr>
              <w:t>维保</w:t>
            </w:r>
            <w:r>
              <w:rPr>
                <w:rFonts w:hint="eastAsia"/>
                <w:lang w:val="en-US" w:eastAsia="zh-CN"/>
              </w:rPr>
              <w:t>方案</w:t>
            </w:r>
          </w:p>
          <w:p w14:paraId="20F48412">
            <w:pPr>
              <w:rPr>
                <w:rFonts w:hint="default" w:ascii="Calibri" w:hAnsi="Calibri" w:eastAsia="宋体" w:cs="Times New Roman"/>
                <w:kern w:val="2"/>
                <w:sz w:val="21"/>
                <w:szCs w:val="24"/>
                <w:lang w:val="en-US" w:eastAsia="zh-CN" w:bidi="ar-SA"/>
              </w:rPr>
            </w:pPr>
            <w:r>
              <w:rPr>
                <w:rFonts w:hint="eastAsia" w:cs="Calibri"/>
                <w:szCs w:val="21"/>
              </w:rPr>
              <w:t>【</w:t>
            </w:r>
            <w:r>
              <w:rPr>
                <w:rFonts w:hint="eastAsia" w:cs="Calibri"/>
                <w:szCs w:val="21"/>
                <w:lang w:val="en-US" w:eastAsia="zh-CN"/>
              </w:rPr>
              <w:t>5</w:t>
            </w:r>
            <w:r>
              <w:rPr>
                <w:rFonts w:hint="eastAsia" w:cs="Calibri"/>
                <w:szCs w:val="21"/>
              </w:rPr>
              <w:t>分】</w:t>
            </w:r>
            <w:r>
              <w:rPr>
                <w:rFonts w:hint="eastAsia" w:cs="Calibri"/>
                <w:szCs w:val="21"/>
                <w:lang w:val="en-US" w:eastAsia="zh-CN"/>
              </w:rPr>
              <w:t>对系统硬件维保方案从各类别品牌产品检测、巡检、维护、故障排除培训进行综合评价。能达到确保各监测系统高质量、可靠、稳定的运行的目标的得5分；其他按4分、3分、2分、1分计分；无内容的不得分。</w:t>
            </w:r>
          </w:p>
        </w:tc>
        <w:tc>
          <w:tcPr>
            <w:tcW w:w="763" w:type="dxa"/>
            <w:shd w:val="clear" w:color="auto" w:fill="auto"/>
            <w:noWrap w:val="0"/>
            <w:vAlign w:val="center"/>
          </w:tcPr>
          <w:p w14:paraId="789735E6">
            <w:pPr>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5</w:t>
            </w:r>
          </w:p>
        </w:tc>
      </w:tr>
      <w:tr w14:paraId="691D9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67486748">
            <w:pPr>
              <w:numPr>
                <w:ilvl w:val="0"/>
                <w:numId w:val="9"/>
              </w:numPr>
              <w:ind w:left="0" w:leftChars="0" w:firstLine="0" w:firstLineChars="0"/>
              <w:rPr>
                <w:rFonts w:hint="default" w:ascii="Calibri" w:hAnsi="Calibri" w:eastAsia="宋体" w:cs="Calibri"/>
                <w:kern w:val="2"/>
                <w:sz w:val="21"/>
                <w:szCs w:val="21"/>
                <w:lang w:val="en-US" w:eastAsia="zh-CN" w:bidi="ar-SA"/>
              </w:rPr>
            </w:pPr>
          </w:p>
        </w:tc>
        <w:tc>
          <w:tcPr>
            <w:tcW w:w="1679" w:type="dxa"/>
            <w:tcBorders>
              <w:bottom w:val="single" w:color="auto" w:sz="4" w:space="0"/>
              <w:right w:val="single" w:color="auto" w:sz="4" w:space="0"/>
            </w:tcBorders>
            <w:shd w:val="clear" w:color="auto" w:fill="auto"/>
            <w:noWrap w:val="0"/>
            <w:vAlign w:val="center"/>
          </w:tcPr>
          <w:p w14:paraId="4B131174">
            <w:pPr>
              <w:rPr>
                <w:rFonts w:hint="default" w:ascii="Calibri" w:hAnsi="Calibri" w:eastAsia="宋体" w:cs="Times New Roman"/>
                <w:kern w:val="2"/>
                <w:sz w:val="21"/>
                <w:szCs w:val="24"/>
                <w:lang w:val="en-US" w:eastAsia="zh-CN" w:bidi="ar-SA"/>
              </w:rPr>
            </w:pPr>
            <w:r>
              <w:rPr>
                <w:rFonts w:hint="eastAsia"/>
              </w:rPr>
              <w:t>浙江省广播电视综合业务监管系统维保和服务方案</w:t>
            </w:r>
            <w:r>
              <w:rPr>
                <w:rFonts w:hint="eastAsia"/>
                <w:lang w:val="en-US" w:eastAsia="zh-CN"/>
              </w:rPr>
              <w:t>2</w:t>
            </w:r>
          </w:p>
        </w:tc>
        <w:tc>
          <w:tcPr>
            <w:tcW w:w="6356" w:type="dxa"/>
            <w:tcBorders>
              <w:left w:val="single" w:color="auto" w:sz="4" w:space="0"/>
              <w:bottom w:val="single" w:color="auto" w:sz="4" w:space="0"/>
            </w:tcBorders>
            <w:shd w:val="clear" w:color="auto" w:fill="auto"/>
            <w:noWrap w:val="0"/>
            <w:vAlign w:val="center"/>
          </w:tcPr>
          <w:p w14:paraId="6E583604">
            <w:pPr>
              <w:rPr>
                <w:rFonts w:hint="eastAsia" w:eastAsia="宋体"/>
                <w:lang w:val="en-US" w:eastAsia="zh-CN"/>
              </w:rPr>
            </w:pPr>
            <w:r>
              <w:rPr>
                <w:rFonts w:hint="eastAsia"/>
              </w:rPr>
              <w:t>系统</w:t>
            </w:r>
            <w:r>
              <w:rPr>
                <w:rFonts w:hint="eastAsia"/>
                <w:lang w:val="en-US" w:eastAsia="zh-CN"/>
              </w:rPr>
              <w:t>软件</w:t>
            </w:r>
            <w:r>
              <w:rPr>
                <w:rFonts w:hint="eastAsia"/>
              </w:rPr>
              <w:t>维保</w:t>
            </w:r>
            <w:r>
              <w:rPr>
                <w:rFonts w:hint="eastAsia"/>
                <w:lang w:val="en-US" w:eastAsia="zh-CN"/>
              </w:rPr>
              <w:t>方案</w:t>
            </w:r>
          </w:p>
          <w:p w14:paraId="2ED4BD6B">
            <w:pPr>
              <w:rPr>
                <w:rFonts w:hint="default" w:ascii="Calibri" w:hAnsi="Calibri" w:eastAsia="宋体" w:cs="Times New Roman"/>
                <w:kern w:val="2"/>
                <w:sz w:val="21"/>
                <w:szCs w:val="24"/>
                <w:lang w:val="en-US" w:eastAsia="zh-CN" w:bidi="ar-SA"/>
              </w:rPr>
            </w:pPr>
            <w:r>
              <w:rPr>
                <w:rFonts w:hint="eastAsia" w:cs="Calibri"/>
                <w:szCs w:val="21"/>
              </w:rPr>
              <w:t>【</w:t>
            </w:r>
            <w:r>
              <w:rPr>
                <w:rFonts w:hint="eastAsia" w:cs="Calibri"/>
                <w:szCs w:val="21"/>
                <w:lang w:val="en-US" w:eastAsia="zh-CN"/>
              </w:rPr>
              <w:t>5</w:t>
            </w:r>
            <w:r>
              <w:rPr>
                <w:rFonts w:hint="eastAsia" w:cs="Calibri"/>
                <w:szCs w:val="21"/>
              </w:rPr>
              <w:t>分】</w:t>
            </w:r>
            <w:r>
              <w:rPr>
                <w:rFonts w:hint="eastAsia" w:cs="Calibri"/>
                <w:szCs w:val="21"/>
                <w:lang w:val="en-US" w:eastAsia="zh-CN"/>
              </w:rPr>
              <w:t>对系统硬件维保方案从各类别品牌产品升级维护、数据备份、故障排除培训进行综合评价。能达到确保各监测系统高质量、可靠、稳定的运行的目标的得5分；其他按4分、3分、2分、1分计分；无内容的不得分。</w:t>
            </w:r>
          </w:p>
        </w:tc>
        <w:tc>
          <w:tcPr>
            <w:tcW w:w="763" w:type="dxa"/>
            <w:shd w:val="clear" w:color="auto" w:fill="auto"/>
            <w:noWrap w:val="0"/>
            <w:vAlign w:val="center"/>
          </w:tcPr>
          <w:p w14:paraId="5037817A">
            <w:pPr>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5</w:t>
            </w:r>
          </w:p>
        </w:tc>
      </w:tr>
      <w:tr w14:paraId="7BDAC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0D242A06">
            <w:pPr>
              <w:numPr>
                <w:ilvl w:val="0"/>
                <w:numId w:val="9"/>
              </w:numPr>
              <w:ind w:left="0" w:leftChars="0" w:firstLine="0" w:firstLineChars="0"/>
              <w:rPr>
                <w:rFonts w:hint="default" w:ascii="Calibri" w:hAnsi="Calibri" w:eastAsia="宋体" w:cs="Calibri"/>
                <w:kern w:val="2"/>
                <w:sz w:val="21"/>
                <w:szCs w:val="21"/>
                <w:lang w:val="en-US" w:eastAsia="zh-CN" w:bidi="ar-SA"/>
              </w:rPr>
            </w:pPr>
          </w:p>
        </w:tc>
        <w:tc>
          <w:tcPr>
            <w:tcW w:w="1679" w:type="dxa"/>
            <w:tcBorders>
              <w:top w:val="single" w:color="auto" w:sz="4" w:space="0"/>
              <w:bottom w:val="single" w:color="auto" w:sz="4" w:space="0"/>
              <w:right w:val="single" w:color="auto" w:sz="4" w:space="0"/>
            </w:tcBorders>
            <w:shd w:val="clear" w:color="auto" w:fill="auto"/>
            <w:noWrap w:val="0"/>
            <w:vAlign w:val="center"/>
          </w:tcPr>
          <w:p w14:paraId="5EF5C960">
            <w:pPr>
              <w:rPr>
                <w:rFonts w:hint="default" w:ascii="Calibri" w:hAnsi="Calibri" w:eastAsia="宋体" w:cs="Times New Roman"/>
                <w:kern w:val="2"/>
                <w:sz w:val="21"/>
                <w:szCs w:val="24"/>
                <w:lang w:val="en-US" w:eastAsia="zh-CN" w:bidi="ar-SA"/>
              </w:rPr>
            </w:pPr>
            <w:r>
              <w:rPr>
                <w:rFonts w:hint="eastAsia"/>
              </w:rPr>
              <w:t>省局指挥调度系统及移动指挥车维保方案</w:t>
            </w:r>
            <w:r>
              <w:rPr>
                <w:rFonts w:hint="eastAsia"/>
                <w:lang w:val="en-US" w:eastAsia="zh-CN"/>
              </w:rPr>
              <w:t>1</w:t>
            </w:r>
          </w:p>
        </w:tc>
        <w:tc>
          <w:tcPr>
            <w:tcW w:w="6356" w:type="dxa"/>
            <w:tcBorders>
              <w:top w:val="single" w:color="auto" w:sz="4" w:space="0"/>
              <w:left w:val="single" w:color="auto" w:sz="4" w:space="0"/>
              <w:bottom w:val="single" w:color="auto" w:sz="4" w:space="0"/>
            </w:tcBorders>
            <w:shd w:val="clear" w:color="auto" w:fill="auto"/>
            <w:noWrap w:val="0"/>
            <w:vAlign w:val="center"/>
          </w:tcPr>
          <w:p w14:paraId="22672A65">
            <w:pPr>
              <w:rPr>
                <w:rFonts w:hint="eastAsia" w:eastAsia="宋体"/>
                <w:lang w:val="en-US" w:eastAsia="zh-CN"/>
              </w:rPr>
            </w:pPr>
            <w:r>
              <w:t>全省广播电视安全播出</w:t>
            </w:r>
            <w:r>
              <w:rPr>
                <w:rFonts w:hint="eastAsia"/>
              </w:rPr>
              <w:t>指挥调度系统维保服务</w:t>
            </w:r>
            <w:r>
              <w:rPr>
                <w:rFonts w:hint="eastAsia"/>
                <w:lang w:val="en-US" w:eastAsia="zh-CN"/>
              </w:rPr>
              <w:t>方案</w:t>
            </w:r>
          </w:p>
          <w:p w14:paraId="74D18B6F">
            <w:pPr>
              <w:rPr>
                <w:rFonts w:hint="default" w:ascii="Calibri" w:hAnsi="Calibri" w:eastAsia="宋体" w:cs="Times New Roman"/>
                <w:kern w:val="2"/>
                <w:sz w:val="21"/>
                <w:szCs w:val="24"/>
                <w:lang w:val="en-US" w:eastAsia="zh-CN" w:bidi="ar-SA"/>
              </w:rPr>
            </w:pPr>
            <w:r>
              <w:rPr>
                <w:rFonts w:hint="eastAsia" w:cs="Calibri"/>
                <w:szCs w:val="21"/>
              </w:rPr>
              <w:t>【</w:t>
            </w:r>
            <w:r>
              <w:rPr>
                <w:rFonts w:hint="eastAsia" w:cs="Calibri"/>
                <w:szCs w:val="21"/>
                <w:lang w:val="en-US" w:eastAsia="zh-CN"/>
              </w:rPr>
              <w:t>5</w:t>
            </w:r>
            <w:r>
              <w:rPr>
                <w:rFonts w:hint="eastAsia" w:cs="Calibri"/>
                <w:szCs w:val="21"/>
              </w:rPr>
              <w:t>分】</w:t>
            </w:r>
            <w:r>
              <w:rPr>
                <w:rFonts w:hint="eastAsia" w:cs="Calibri"/>
                <w:szCs w:val="21"/>
                <w:lang w:val="en-US" w:eastAsia="zh-CN"/>
              </w:rPr>
              <w:t>对系统维保服务方案从日常故障处理、升级、巡检、驻场保障进行综合评价。能达到确保系统高质量、可靠、稳定的运行的目标的得5分；其他按4分、3分、2分、1分计分；无内容的不得分。</w:t>
            </w:r>
          </w:p>
        </w:tc>
        <w:tc>
          <w:tcPr>
            <w:tcW w:w="763" w:type="dxa"/>
            <w:shd w:val="clear" w:color="auto" w:fill="auto"/>
            <w:noWrap w:val="0"/>
            <w:vAlign w:val="center"/>
          </w:tcPr>
          <w:p w14:paraId="7DE87A77">
            <w:pPr>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5</w:t>
            </w:r>
          </w:p>
        </w:tc>
      </w:tr>
      <w:tr w14:paraId="01B03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2693ABF8">
            <w:pPr>
              <w:numPr>
                <w:ilvl w:val="0"/>
                <w:numId w:val="9"/>
              </w:numPr>
              <w:ind w:left="0" w:leftChars="0" w:firstLine="0" w:firstLineChars="0"/>
              <w:rPr>
                <w:rFonts w:hint="default" w:ascii="Calibri" w:hAnsi="Calibri" w:eastAsia="宋体" w:cs="Calibri"/>
                <w:kern w:val="2"/>
                <w:sz w:val="21"/>
                <w:szCs w:val="21"/>
                <w:lang w:val="en-US" w:eastAsia="zh-CN" w:bidi="ar-SA"/>
              </w:rPr>
            </w:pPr>
          </w:p>
        </w:tc>
        <w:tc>
          <w:tcPr>
            <w:tcW w:w="1679" w:type="dxa"/>
            <w:tcBorders>
              <w:top w:val="single" w:color="auto" w:sz="4" w:space="0"/>
              <w:bottom w:val="single" w:color="auto" w:sz="4" w:space="0"/>
              <w:right w:val="single" w:color="auto" w:sz="4" w:space="0"/>
            </w:tcBorders>
            <w:shd w:val="clear" w:color="auto" w:fill="auto"/>
            <w:noWrap w:val="0"/>
            <w:vAlign w:val="center"/>
          </w:tcPr>
          <w:p w14:paraId="05E661FF">
            <w:pPr>
              <w:rPr>
                <w:rFonts w:hint="default" w:ascii="Calibri" w:hAnsi="Calibri" w:eastAsia="宋体" w:cs="Times New Roman"/>
                <w:kern w:val="2"/>
                <w:sz w:val="21"/>
                <w:szCs w:val="24"/>
                <w:lang w:val="en-US" w:eastAsia="zh-CN" w:bidi="ar-SA"/>
              </w:rPr>
            </w:pPr>
            <w:r>
              <w:rPr>
                <w:rFonts w:hint="eastAsia"/>
              </w:rPr>
              <w:t>省局指挥调度系统及移动指挥车维保方案</w:t>
            </w:r>
            <w:r>
              <w:rPr>
                <w:rFonts w:hint="eastAsia"/>
                <w:lang w:val="en-US" w:eastAsia="zh-CN"/>
              </w:rPr>
              <w:t>2</w:t>
            </w:r>
          </w:p>
        </w:tc>
        <w:tc>
          <w:tcPr>
            <w:tcW w:w="6356" w:type="dxa"/>
            <w:tcBorders>
              <w:top w:val="single" w:color="auto" w:sz="4" w:space="0"/>
              <w:left w:val="single" w:color="auto" w:sz="4" w:space="0"/>
              <w:bottom w:val="single" w:color="auto" w:sz="4" w:space="0"/>
            </w:tcBorders>
            <w:shd w:val="clear" w:color="auto" w:fill="auto"/>
            <w:noWrap w:val="0"/>
            <w:vAlign w:val="center"/>
          </w:tcPr>
          <w:p w14:paraId="207DD64B">
            <w:pPr>
              <w:rPr>
                <w:rFonts w:hint="eastAsia" w:eastAsia="宋体"/>
                <w:lang w:val="en-US" w:eastAsia="zh-CN"/>
              </w:rPr>
            </w:pPr>
            <w:r>
              <w:rPr>
                <w:rFonts w:hint="eastAsia"/>
              </w:rPr>
              <w:t>移动指挥车维保服务</w:t>
            </w:r>
            <w:r>
              <w:rPr>
                <w:rFonts w:hint="eastAsia"/>
                <w:lang w:val="en-US" w:eastAsia="zh-CN"/>
              </w:rPr>
              <w:t>方案</w:t>
            </w:r>
          </w:p>
          <w:p w14:paraId="7B9A91E4">
            <w:pPr>
              <w:rPr>
                <w:rFonts w:hint="default" w:ascii="Calibri" w:hAnsi="Calibri" w:eastAsia="宋体" w:cs="Times New Roman"/>
                <w:kern w:val="2"/>
                <w:sz w:val="21"/>
                <w:szCs w:val="24"/>
                <w:lang w:val="en-US" w:eastAsia="zh-CN" w:bidi="ar-SA"/>
              </w:rPr>
            </w:pPr>
            <w:r>
              <w:rPr>
                <w:rFonts w:hint="eastAsia" w:cs="Calibri"/>
                <w:szCs w:val="21"/>
              </w:rPr>
              <w:t>【</w:t>
            </w:r>
            <w:r>
              <w:rPr>
                <w:rFonts w:hint="eastAsia" w:cs="Calibri"/>
                <w:szCs w:val="21"/>
                <w:lang w:val="en-US" w:eastAsia="zh-CN"/>
              </w:rPr>
              <w:t>5</w:t>
            </w:r>
            <w:r>
              <w:rPr>
                <w:rFonts w:hint="eastAsia" w:cs="Calibri"/>
                <w:szCs w:val="21"/>
              </w:rPr>
              <w:t>分】</w:t>
            </w:r>
            <w:r>
              <w:rPr>
                <w:rFonts w:hint="eastAsia" w:cs="Calibri"/>
                <w:szCs w:val="21"/>
                <w:lang w:val="en-US" w:eastAsia="zh-CN"/>
              </w:rPr>
              <w:t>对</w:t>
            </w:r>
            <w:r>
              <w:rPr>
                <w:rFonts w:hint="eastAsia"/>
              </w:rPr>
              <w:t>移动指挥车维保服务</w:t>
            </w:r>
            <w:r>
              <w:rPr>
                <w:rFonts w:hint="eastAsia"/>
                <w:lang w:val="en-US" w:eastAsia="zh-CN"/>
              </w:rPr>
              <w:t>方案</w:t>
            </w:r>
            <w:r>
              <w:rPr>
                <w:rFonts w:hint="eastAsia" w:cs="Calibri"/>
                <w:szCs w:val="21"/>
                <w:lang w:val="en-US" w:eastAsia="zh-CN"/>
              </w:rPr>
              <w:t>从日常故障处理、升级、巡检、应急保障进行综合评价。能达到确保系统高质量、可靠、稳定的运行的目标的得5分；其他按4分、3分、2分、1分计分；无内容的不得分。</w:t>
            </w:r>
          </w:p>
        </w:tc>
        <w:tc>
          <w:tcPr>
            <w:tcW w:w="763" w:type="dxa"/>
            <w:shd w:val="clear" w:color="auto" w:fill="auto"/>
            <w:noWrap w:val="0"/>
            <w:vAlign w:val="center"/>
          </w:tcPr>
          <w:p w14:paraId="144E09D0">
            <w:pPr>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5</w:t>
            </w:r>
          </w:p>
        </w:tc>
      </w:tr>
      <w:tr w14:paraId="414FC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4A22408">
            <w:pPr>
              <w:numPr>
                <w:ilvl w:val="0"/>
                <w:numId w:val="9"/>
              </w:numPr>
              <w:ind w:left="0" w:leftChars="0" w:firstLine="0" w:firstLineChars="0"/>
              <w:rPr>
                <w:rFonts w:hint="default" w:ascii="Calibri" w:hAnsi="Calibri" w:eastAsia="宋体" w:cs="Calibri"/>
                <w:kern w:val="2"/>
                <w:sz w:val="21"/>
                <w:szCs w:val="21"/>
                <w:lang w:val="en-US" w:eastAsia="zh-CN" w:bidi="ar-SA"/>
              </w:rPr>
            </w:pPr>
          </w:p>
        </w:tc>
        <w:tc>
          <w:tcPr>
            <w:tcW w:w="0" w:type="auto"/>
            <w:shd w:val="clear" w:color="auto" w:fill="auto"/>
            <w:vAlign w:val="center"/>
          </w:tcPr>
          <w:p w14:paraId="48ADA16E">
            <w:pPr>
              <w:rPr>
                <w:rFonts w:hint="default" w:ascii="Calibri" w:hAnsi="Calibri" w:eastAsia="宋体" w:cs="Times New Roman"/>
                <w:kern w:val="2"/>
                <w:sz w:val="21"/>
                <w:szCs w:val="24"/>
                <w:lang w:val="en-US" w:eastAsia="zh-CN" w:bidi="ar-SA"/>
              </w:rPr>
            </w:pPr>
            <w:r>
              <w:rPr>
                <w:rFonts w:hint="eastAsia"/>
              </w:rPr>
              <w:t>项目管理成员</w:t>
            </w:r>
          </w:p>
        </w:tc>
        <w:tc>
          <w:tcPr>
            <w:tcW w:w="0" w:type="auto"/>
            <w:shd w:val="clear" w:color="auto" w:fill="auto"/>
            <w:vAlign w:val="center"/>
          </w:tcPr>
          <w:p w14:paraId="08775322">
            <w:r>
              <w:rPr>
                <w:rFonts w:hint="eastAsia"/>
              </w:rPr>
              <w:t>项目管理成员</w:t>
            </w:r>
          </w:p>
          <w:p w14:paraId="4421964F">
            <w:r>
              <w:rPr>
                <w:rFonts w:hint="eastAsia"/>
              </w:rPr>
              <w:t>(1)【2分】项目负责人具有人力社保部门颁发的信息系统项目管理师证书的得</w:t>
            </w:r>
            <w:r>
              <w:rPr>
                <w:rFonts w:hint="eastAsia"/>
                <w:lang w:val="en-US" w:eastAsia="zh-CN"/>
              </w:rPr>
              <w:t>2</w:t>
            </w:r>
            <w:r>
              <w:rPr>
                <w:rFonts w:hint="eastAsia"/>
              </w:rPr>
              <w:t>分。</w:t>
            </w:r>
          </w:p>
          <w:p w14:paraId="083D9B79">
            <w:r>
              <w:rPr>
                <w:rFonts w:hint="eastAsia"/>
              </w:rPr>
              <w:t>(2)【5分】每项服务内容各设1个管理人员。各管理人员均需具有人力社保部门颁发的信息系统项目管理师证书,。1人得1分，满分为5分。</w:t>
            </w:r>
          </w:p>
          <w:p w14:paraId="6B2C96BE">
            <w:pPr>
              <w:rPr>
                <w:rFonts w:hint="default" w:ascii="Calibri" w:hAnsi="Calibri" w:eastAsia="宋体" w:cs="Times New Roman"/>
                <w:kern w:val="2"/>
                <w:sz w:val="21"/>
                <w:szCs w:val="24"/>
                <w:lang w:val="en-US" w:eastAsia="zh-CN" w:bidi="ar-SA"/>
              </w:rPr>
            </w:pPr>
            <w:r>
              <w:rPr>
                <w:rFonts w:eastAsia="楷体" w:cs="Calibri"/>
              </w:rPr>
              <w:t>说明：要求以上人员为投标人在职员工，评标委员会根据投标文件中提供的以上人员的社保缴纳证明（投标截止时间前3个月中任意一个月）、有关资格证书进行评分，未提供或不符合以上条件</w:t>
            </w:r>
            <w:r>
              <w:rPr>
                <w:rFonts w:hint="eastAsia" w:eastAsia="楷体" w:cs="Calibri"/>
              </w:rPr>
              <w:t>的</w:t>
            </w:r>
            <w:r>
              <w:rPr>
                <w:rFonts w:eastAsia="楷体" w:cs="Calibri"/>
              </w:rPr>
              <w:t>不得分。社保缴纳证明以社保机构出具的社保证明为准。</w:t>
            </w:r>
          </w:p>
        </w:tc>
        <w:tc>
          <w:tcPr>
            <w:tcW w:w="0" w:type="auto"/>
            <w:shd w:val="clear" w:color="auto" w:fill="auto"/>
            <w:vAlign w:val="center"/>
          </w:tcPr>
          <w:p w14:paraId="10C4892A">
            <w:pPr>
              <w:rPr>
                <w:rFonts w:hint="default" w:ascii="Calibri" w:hAnsi="Calibri" w:eastAsia="宋体" w:cs="Times New Roman"/>
                <w:kern w:val="2"/>
                <w:sz w:val="21"/>
                <w:szCs w:val="24"/>
                <w:lang w:val="en-US" w:eastAsia="zh-CN" w:bidi="ar-SA"/>
              </w:rPr>
            </w:pPr>
            <w:r>
              <w:rPr>
                <w:rFonts w:hint="eastAsia"/>
              </w:rPr>
              <w:t>7</w:t>
            </w:r>
          </w:p>
        </w:tc>
      </w:tr>
      <w:tr w14:paraId="1F84E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D2F965C">
            <w:pPr>
              <w:numPr>
                <w:ilvl w:val="0"/>
                <w:numId w:val="9"/>
              </w:numPr>
              <w:ind w:left="0" w:leftChars="0" w:firstLine="0" w:firstLineChars="0"/>
              <w:rPr>
                <w:rFonts w:hint="default" w:ascii="Calibri" w:hAnsi="Calibri" w:eastAsia="宋体" w:cs="Calibri"/>
                <w:kern w:val="2"/>
                <w:sz w:val="21"/>
                <w:szCs w:val="21"/>
                <w:lang w:val="en-US" w:eastAsia="zh-CN" w:bidi="ar-SA"/>
              </w:rPr>
            </w:pPr>
          </w:p>
        </w:tc>
        <w:tc>
          <w:tcPr>
            <w:tcW w:w="0" w:type="auto"/>
            <w:shd w:val="clear" w:color="auto" w:fill="auto"/>
            <w:vAlign w:val="center"/>
          </w:tcPr>
          <w:p w14:paraId="27155C4A">
            <w:pPr>
              <w:rPr>
                <w:rFonts w:hint="default" w:ascii="Calibri" w:hAnsi="Calibri" w:eastAsia="宋体" w:cs="Times New Roman"/>
                <w:kern w:val="2"/>
                <w:sz w:val="21"/>
                <w:szCs w:val="24"/>
                <w:lang w:val="en-US" w:eastAsia="zh-CN" w:bidi="ar-SA"/>
              </w:rPr>
            </w:pPr>
            <w:r>
              <w:rPr>
                <w:rFonts w:hint="eastAsia"/>
              </w:rPr>
              <w:t>运维人员</w:t>
            </w:r>
          </w:p>
        </w:tc>
        <w:tc>
          <w:tcPr>
            <w:tcW w:w="0" w:type="auto"/>
            <w:shd w:val="clear" w:color="auto" w:fill="auto"/>
            <w:vAlign w:val="center"/>
          </w:tcPr>
          <w:p w14:paraId="488444EC">
            <w:r>
              <w:rPr>
                <w:rFonts w:hint="eastAsia"/>
              </w:rPr>
              <w:t>运维人员</w:t>
            </w:r>
          </w:p>
          <w:p w14:paraId="5358A8FC">
            <w:pPr>
              <w:rPr>
                <w:rFonts w:hint="default" w:ascii="Calibri" w:hAnsi="Calibri" w:eastAsia="宋体" w:cs="Times New Roman"/>
                <w:kern w:val="2"/>
                <w:sz w:val="21"/>
                <w:szCs w:val="24"/>
                <w:lang w:val="en-US" w:eastAsia="zh-CN" w:bidi="ar-SA"/>
              </w:rPr>
            </w:pPr>
            <w:r>
              <w:rPr>
                <w:rFonts w:hint="eastAsia"/>
              </w:rPr>
              <w:t>【3分】提供3个具有华为HCIE资质的运维人员对华为设备进行运维的得3分，少1人扣3分，扣完为止。</w:t>
            </w:r>
          </w:p>
        </w:tc>
        <w:tc>
          <w:tcPr>
            <w:tcW w:w="0" w:type="auto"/>
            <w:shd w:val="clear" w:color="auto" w:fill="auto"/>
            <w:vAlign w:val="center"/>
          </w:tcPr>
          <w:p w14:paraId="1A265DE3">
            <w:pPr>
              <w:rPr>
                <w:rFonts w:hint="default" w:ascii="Calibri" w:hAnsi="Calibri" w:eastAsia="宋体" w:cs="Times New Roman"/>
                <w:kern w:val="2"/>
                <w:sz w:val="21"/>
                <w:szCs w:val="24"/>
                <w:lang w:val="en-US" w:eastAsia="zh-CN" w:bidi="ar-SA"/>
              </w:rPr>
            </w:pPr>
            <w:r>
              <w:rPr>
                <w:rFonts w:hint="eastAsia"/>
              </w:rPr>
              <w:t>3</w:t>
            </w:r>
          </w:p>
        </w:tc>
      </w:tr>
      <w:tr w14:paraId="2FD6D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24F7F71">
            <w:pPr>
              <w:numPr>
                <w:ilvl w:val="0"/>
                <w:numId w:val="9"/>
              </w:numPr>
              <w:ind w:left="0" w:leftChars="0" w:firstLine="0" w:firstLineChars="0"/>
              <w:rPr>
                <w:rFonts w:hint="default" w:ascii="Calibri" w:hAnsi="Calibri" w:eastAsia="宋体" w:cs="Calibri"/>
                <w:kern w:val="2"/>
                <w:sz w:val="21"/>
                <w:szCs w:val="21"/>
                <w:lang w:val="en-US" w:eastAsia="zh-CN" w:bidi="ar-SA"/>
              </w:rPr>
            </w:pPr>
          </w:p>
        </w:tc>
        <w:tc>
          <w:tcPr>
            <w:tcW w:w="0" w:type="auto"/>
            <w:shd w:val="clear" w:color="auto" w:fill="auto"/>
            <w:vAlign w:val="center"/>
          </w:tcPr>
          <w:p w14:paraId="5BCE7FA7">
            <w:pPr>
              <w:rPr>
                <w:rFonts w:hint="eastAsia" w:ascii="Calibri" w:hAnsi="Calibri" w:eastAsia="宋体" w:cs="Times New Roman"/>
                <w:kern w:val="2"/>
                <w:sz w:val="21"/>
                <w:szCs w:val="24"/>
                <w:lang w:val="en-US" w:eastAsia="zh-CN" w:bidi="ar-SA"/>
              </w:rPr>
            </w:pPr>
            <w:r>
              <w:rPr>
                <w:rFonts w:hint="eastAsia"/>
              </w:rPr>
              <w:t>备品备件</w:t>
            </w:r>
            <w:r>
              <w:rPr>
                <w:rFonts w:hint="eastAsia"/>
                <w:lang w:val="en-US" w:eastAsia="zh-CN"/>
              </w:rPr>
              <w:t>库</w:t>
            </w:r>
          </w:p>
        </w:tc>
        <w:tc>
          <w:tcPr>
            <w:tcW w:w="0" w:type="auto"/>
            <w:shd w:val="clear" w:color="auto" w:fill="auto"/>
            <w:vAlign w:val="center"/>
          </w:tcPr>
          <w:p w14:paraId="1CD2B7ED">
            <w:r>
              <w:rPr>
                <w:rFonts w:hint="eastAsia"/>
              </w:rPr>
              <w:t>备品备件</w:t>
            </w:r>
            <w:r>
              <w:rPr>
                <w:rFonts w:hint="eastAsia"/>
                <w:lang w:val="en-US" w:eastAsia="zh-CN"/>
              </w:rPr>
              <w:t>库</w:t>
            </w:r>
          </w:p>
          <w:p w14:paraId="7EBDF0A9">
            <w:pPr>
              <w:rPr>
                <w:rFonts w:hint="default" w:ascii="Calibri" w:hAnsi="Calibri" w:eastAsia="宋体" w:cs="Times New Roman"/>
                <w:kern w:val="2"/>
                <w:sz w:val="21"/>
                <w:szCs w:val="24"/>
                <w:lang w:val="en-US" w:eastAsia="zh-CN" w:bidi="ar-SA"/>
              </w:rPr>
            </w:pPr>
            <w:r>
              <w:rPr>
                <w:rFonts w:hint="eastAsia"/>
              </w:rPr>
              <w:t>【2分】提供备品备件库</w:t>
            </w:r>
            <w:r>
              <w:rPr>
                <w:rFonts w:hint="eastAsia"/>
                <w:lang w:val="en-US" w:eastAsia="zh-CN"/>
              </w:rPr>
              <w:t>中的备品</w:t>
            </w:r>
            <w:r>
              <w:rPr>
                <w:rFonts w:hint="eastAsia"/>
              </w:rPr>
              <w:t>备件清单和现场照片</w:t>
            </w:r>
            <w:r>
              <w:rPr>
                <w:rFonts w:hint="eastAsia"/>
                <w:lang w:eastAsia="zh-CN"/>
              </w:rPr>
              <w:t>的</w:t>
            </w:r>
            <w:r>
              <w:rPr>
                <w:rFonts w:hint="eastAsia"/>
              </w:rPr>
              <w:t>得2分。</w:t>
            </w:r>
          </w:p>
        </w:tc>
        <w:tc>
          <w:tcPr>
            <w:tcW w:w="0" w:type="auto"/>
            <w:shd w:val="clear" w:color="auto" w:fill="auto"/>
            <w:vAlign w:val="center"/>
          </w:tcPr>
          <w:p w14:paraId="04ED2ABA">
            <w:pPr>
              <w:rPr>
                <w:rFonts w:hint="default" w:ascii="Calibri" w:hAnsi="Calibri" w:eastAsia="宋体" w:cs="Times New Roman"/>
                <w:kern w:val="2"/>
                <w:sz w:val="21"/>
                <w:szCs w:val="24"/>
                <w:lang w:val="en-US" w:eastAsia="zh-CN" w:bidi="ar-SA"/>
              </w:rPr>
            </w:pPr>
            <w:r>
              <w:rPr>
                <w:rFonts w:hint="eastAsia"/>
              </w:rPr>
              <w:t>2</w:t>
            </w:r>
          </w:p>
        </w:tc>
      </w:tr>
      <w:tr w14:paraId="563C4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BE08B4A">
            <w:pPr>
              <w:numPr>
                <w:ilvl w:val="0"/>
                <w:numId w:val="9"/>
              </w:numPr>
              <w:ind w:left="0" w:leftChars="0" w:firstLine="0" w:firstLineChars="0"/>
              <w:rPr>
                <w:rFonts w:hint="default" w:ascii="Calibri" w:hAnsi="Calibri" w:eastAsia="宋体" w:cs="Calibri"/>
                <w:kern w:val="2"/>
                <w:sz w:val="21"/>
                <w:szCs w:val="21"/>
                <w:lang w:val="en-US" w:eastAsia="zh-CN" w:bidi="ar-SA"/>
              </w:rPr>
            </w:pPr>
          </w:p>
        </w:tc>
        <w:tc>
          <w:tcPr>
            <w:tcW w:w="0" w:type="auto"/>
            <w:shd w:val="clear" w:color="auto" w:fill="auto"/>
            <w:vAlign w:val="center"/>
          </w:tcPr>
          <w:p w14:paraId="26FD6B93">
            <w:pPr>
              <w:rPr>
                <w:rFonts w:hint="default" w:ascii="Calibri" w:hAnsi="Calibri" w:eastAsia="宋体" w:cs="Times New Roman"/>
                <w:kern w:val="2"/>
                <w:sz w:val="21"/>
                <w:szCs w:val="24"/>
                <w:lang w:val="en-US" w:eastAsia="zh-CN" w:bidi="ar-SA"/>
              </w:rPr>
            </w:pPr>
            <w:r>
              <w:rPr>
                <w:rFonts w:hint="eastAsia"/>
              </w:rPr>
              <w:t>厂家质保服务</w:t>
            </w:r>
          </w:p>
        </w:tc>
        <w:tc>
          <w:tcPr>
            <w:tcW w:w="0" w:type="auto"/>
            <w:shd w:val="clear" w:color="auto" w:fill="auto"/>
            <w:vAlign w:val="center"/>
          </w:tcPr>
          <w:p w14:paraId="12C84091">
            <w:r>
              <w:rPr>
                <w:rFonts w:hint="eastAsia"/>
              </w:rPr>
              <w:t>厂家质保服务</w:t>
            </w:r>
          </w:p>
          <w:p w14:paraId="38BE33F8">
            <w:pPr>
              <w:rPr>
                <w:rFonts w:hint="default" w:ascii="Calibri" w:hAnsi="Calibri" w:eastAsia="宋体" w:cs="Times New Roman"/>
                <w:kern w:val="2"/>
                <w:sz w:val="21"/>
                <w:szCs w:val="24"/>
                <w:lang w:val="en-US" w:eastAsia="zh-CN" w:bidi="ar-SA"/>
              </w:rPr>
            </w:pPr>
            <w:r>
              <w:rPr>
                <w:rFonts w:hint="eastAsia"/>
              </w:rPr>
              <w:t>【2分】提供由软硬件厂商北京市博汇科技股份有限公司出具的针对此项目的质保服务承诺函的得2分。</w:t>
            </w:r>
          </w:p>
        </w:tc>
        <w:tc>
          <w:tcPr>
            <w:tcW w:w="0" w:type="auto"/>
            <w:shd w:val="clear" w:color="auto" w:fill="auto"/>
            <w:vAlign w:val="center"/>
          </w:tcPr>
          <w:p w14:paraId="23034CE7">
            <w:pPr>
              <w:rPr>
                <w:rFonts w:hint="default" w:ascii="Calibri" w:hAnsi="Calibri" w:eastAsia="宋体" w:cs="Times New Roman"/>
                <w:kern w:val="2"/>
                <w:sz w:val="21"/>
                <w:szCs w:val="24"/>
                <w:lang w:val="en-US" w:eastAsia="zh-CN" w:bidi="ar-SA"/>
              </w:rPr>
            </w:pPr>
            <w:r>
              <w:rPr>
                <w:rFonts w:hint="eastAsia"/>
              </w:rPr>
              <w:t>2</w:t>
            </w:r>
          </w:p>
        </w:tc>
      </w:tr>
      <w:tr w14:paraId="7D486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00E7466">
            <w:pPr>
              <w:numPr>
                <w:ilvl w:val="0"/>
                <w:numId w:val="9"/>
              </w:numPr>
              <w:ind w:left="0" w:leftChars="0" w:firstLine="0" w:firstLineChars="0"/>
              <w:rPr>
                <w:rFonts w:hint="default" w:ascii="Calibri" w:hAnsi="Calibri" w:eastAsia="宋体" w:cs="Calibri"/>
                <w:kern w:val="2"/>
                <w:sz w:val="21"/>
                <w:szCs w:val="21"/>
                <w:lang w:val="en-US" w:eastAsia="zh-CN" w:bidi="ar-SA"/>
              </w:rPr>
            </w:pPr>
          </w:p>
        </w:tc>
        <w:tc>
          <w:tcPr>
            <w:tcW w:w="0" w:type="auto"/>
            <w:shd w:val="clear" w:color="auto" w:fill="auto"/>
            <w:vAlign w:val="center"/>
          </w:tcPr>
          <w:p w14:paraId="732F2B96">
            <w:pPr>
              <w:rPr>
                <w:rFonts w:hint="default" w:eastAsia="宋体"/>
                <w:lang w:val="en-US" w:eastAsia="zh-CN"/>
              </w:rPr>
            </w:pPr>
            <w:r>
              <w:rPr>
                <w:rFonts w:hint="eastAsia"/>
                <w:lang w:val="en-US" w:eastAsia="zh-CN"/>
              </w:rPr>
              <w:t>总分</w:t>
            </w:r>
          </w:p>
        </w:tc>
        <w:tc>
          <w:tcPr>
            <w:tcW w:w="0" w:type="auto"/>
            <w:shd w:val="clear" w:color="auto" w:fill="auto"/>
            <w:vAlign w:val="center"/>
          </w:tcPr>
          <w:p w14:paraId="523AA642">
            <w:pPr>
              <w:rPr>
                <w:rFonts w:hint="eastAsia"/>
              </w:rPr>
            </w:pPr>
          </w:p>
        </w:tc>
        <w:tc>
          <w:tcPr>
            <w:tcW w:w="0" w:type="auto"/>
            <w:shd w:val="clear" w:color="auto" w:fill="auto"/>
            <w:vAlign w:val="center"/>
          </w:tcPr>
          <w:p w14:paraId="7F9E9514">
            <w:pPr>
              <w:rPr>
                <w:rFonts w:hint="eastAsia"/>
              </w:rPr>
            </w:pPr>
            <w:r>
              <w:rPr>
                <w:rFonts w:hint="eastAsia"/>
              </w:rPr>
              <w:fldChar w:fldCharType="begin"/>
            </w:r>
            <w:r>
              <w:rPr>
                <w:rFonts w:hint="eastAsia"/>
              </w:rPr>
              <w:instrText xml:space="preserve"> = sum(D3:D21) \* MERGEFORMAT </w:instrText>
            </w:r>
            <w:r>
              <w:rPr>
                <w:rFonts w:hint="eastAsia"/>
              </w:rPr>
              <w:fldChar w:fldCharType="separate"/>
            </w:r>
            <w:r>
              <w:rPr>
                <w:rFonts w:hint="eastAsia"/>
              </w:rPr>
              <w:t>90</w:t>
            </w:r>
            <w:r>
              <w:rPr>
                <w:rFonts w:hint="eastAsia"/>
              </w:rPr>
              <w:fldChar w:fldCharType="end"/>
            </w:r>
          </w:p>
        </w:tc>
      </w:tr>
    </w:tbl>
    <w:p w14:paraId="254FC437">
      <w:pPr>
        <w:pStyle w:val="4"/>
        <w:pageBreakBefore w:val="0"/>
        <w:kinsoku/>
        <w:wordWrap/>
        <w:overflowPunct/>
        <w:bidi w:val="0"/>
        <w:snapToGrid w:val="0"/>
        <w:spacing w:beforeAutospacing="0" w:afterAutospacing="0" w:line="300" w:lineRule="auto"/>
        <w:ind w:firstLine="422"/>
        <w:rPr>
          <w:rFonts w:hint="default" w:ascii="Calibri" w:hAnsi="Calibri" w:cs="Calibri"/>
          <w:color w:val="auto"/>
          <w:szCs w:val="21"/>
          <w:highlight w:val="none"/>
        </w:rPr>
      </w:pPr>
      <w:r>
        <w:rPr>
          <w:rFonts w:hint="eastAsia" w:cs="Calibri"/>
          <w:color w:val="auto"/>
          <w:szCs w:val="21"/>
          <w:highlight w:val="none"/>
          <w:lang w:eastAsia="zh-CN"/>
        </w:rPr>
        <w:t>（</w:t>
      </w:r>
      <w:r>
        <w:rPr>
          <w:rFonts w:hint="eastAsia" w:cs="Calibri"/>
          <w:color w:val="auto"/>
          <w:szCs w:val="21"/>
          <w:highlight w:val="none"/>
          <w:lang w:val="en-US" w:eastAsia="zh-CN"/>
        </w:rPr>
        <w:t>2</w:t>
      </w:r>
      <w:r>
        <w:rPr>
          <w:rFonts w:hint="eastAsia" w:cs="Calibri"/>
          <w:color w:val="auto"/>
          <w:szCs w:val="21"/>
          <w:highlight w:val="none"/>
          <w:lang w:eastAsia="zh-CN"/>
        </w:rPr>
        <w:t>）</w:t>
      </w:r>
      <w:r>
        <w:rPr>
          <w:rFonts w:hint="default" w:ascii="Calibri" w:hAnsi="Calibri" w:cs="Calibri"/>
          <w:color w:val="auto"/>
          <w:szCs w:val="21"/>
          <w:highlight w:val="none"/>
        </w:rPr>
        <w:t>价格分</w:t>
      </w:r>
    </w:p>
    <w:p w14:paraId="125D85AB">
      <w:pPr>
        <w:pageBreakBefore w:val="0"/>
        <w:widowControl/>
        <w:kinsoku/>
        <w:wordWrap/>
        <w:overflowPunct/>
        <w:bidi w:val="0"/>
        <w:adjustRightInd w:val="0"/>
        <w:snapToGrid w:val="0"/>
        <w:spacing w:beforeAutospacing="0" w:afterAutospacing="0" w:line="300" w:lineRule="auto"/>
        <w:ind w:firstLine="420" w:firstLineChars="200"/>
        <w:rPr>
          <w:rFonts w:hint="default" w:ascii="Calibri" w:hAnsi="Calibri" w:cs="Calibri"/>
          <w:color w:val="auto"/>
          <w:kern w:val="0"/>
          <w:szCs w:val="21"/>
          <w:highlight w:val="none"/>
        </w:rPr>
      </w:pPr>
      <w:r>
        <w:rPr>
          <w:rFonts w:hint="default" w:ascii="Calibri" w:hAnsi="Calibri" w:cs="Calibri"/>
          <w:color w:val="auto"/>
          <w:kern w:val="0"/>
          <w:szCs w:val="21"/>
          <w:highlight w:val="none"/>
        </w:rPr>
        <w:t>价格评分将在有效投标人范围内进行，最高得</w:t>
      </w:r>
      <w:r>
        <w:rPr>
          <w:rFonts w:hint="eastAsia" w:cs="Calibri"/>
          <w:color w:val="auto"/>
          <w:kern w:val="0"/>
          <w:szCs w:val="21"/>
          <w:highlight w:val="none"/>
          <w:u w:val="single"/>
          <w:lang w:val="en-US" w:eastAsia="zh-CN"/>
        </w:rPr>
        <w:t>1</w:t>
      </w:r>
      <w:r>
        <w:rPr>
          <w:rFonts w:hint="default" w:ascii="Calibri" w:hAnsi="Calibri" w:cs="Calibri"/>
          <w:color w:val="auto"/>
          <w:kern w:val="0"/>
          <w:szCs w:val="21"/>
          <w:highlight w:val="none"/>
          <w:u w:val="single"/>
          <w:lang w:val="en-US" w:eastAsia="zh-CN"/>
        </w:rPr>
        <w:t>0</w:t>
      </w:r>
      <w:r>
        <w:rPr>
          <w:rFonts w:hint="default" w:ascii="Calibri" w:hAnsi="Calibri" w:cs="Calibri"/>
          <w:color w:val="auto"/>
          <w:kern w:val="0"/>
          <w:szCs w:val="21"/>
          <w:highlight w:val="none"/>
        </w:rPr>
        <w:t>分，最低得</w:t>
      </w:r>
      <w:r>
        <w:rPr>
          <w:rFonts w:hint="default" w:ascii="Calibri" w:hAnsi="Calibri" w:cs="Calibri"/>
          <w:color w:val="auto"/>
          <w:kern w:val="0"/>
          <w:szCs w:val="21"/>
          <w:highlight w:val="none"/>
          <w:u w:val="single"/>
        </w:rPr>
        <w:t xml:space="preserve"> 0</w:t>
      </w:r>
      <w:r>
        <w:rPr>
          <w:rFonts w:hint="default" w:ascii="Calibri" w:hAnsi="Calibri" w:cs="Calibri"/>
          <w:color w:val="auto"/>
          <w:kern w:val="0"/>
          <w:szCs w:val="21"/>
          <w:highlight w:val="none"/>
        </w:rPr>
        <w:t>分（小数点后</w:t>
      </w:r>
      <w:r>
        <w:rPr>
          <w:rFonts w:hint="eastAsia" w:cs="Calibri"/>
          <w:color w:val="auto"/>
          <w:kern w:val="0"/>
          <w:szCs w:val="21"/>
          <w:highlight w:val="none"/>
          <w:lang w:eastAsia="zh-CN"/>
        </w:rPr>
        <w:t>保留两位</w:t>
      </w:r>
      <w:r>
        <w:rPr>
          <w:rFonts w:hint="default" w:ascii="Calibri" w:hAnsi="Calibri" w:cs="Calibri"/>
          <w:color w:val="auto"/>
          <w:kern w:val="0"/>
          <w:szCs w:val="21"/>
          <w:highlight w:val="none"/>
        </w:rPr>
        <w:t>小数，第三位四舍五入）。满足招标文件要求且投标报价最低的</w:t>
      </w:r>
      <w:r>
        <w:rPr>
          <w:rFonts w:hint="default" w:ascii="Calibri" w:hAnsi="Calibri" w:cs="Calibri"/>
          <w:b/>
          <w:color w:val="auto"/>
          <w:kern w:val="0"/>
          <w:szCs w:val="21"/>
          <w:highlight w:val="none"/>
          <w:u w:val="thick"/>
        </w:rPr>
        <w:t>投标报价</w:t>
      </w:r>
      <w:r>
        <w:rPr>
          <w:rFonts w:hint="default" w:ascii="Calibri" w:hAnsi="Calibri" w:cs="Calibri"/>
          <w:color w:val="auto"/>
          <w:kern w:val="0"/>
          <w:szCs w:val="21"/>
          <w:highlight w:val="none"/>
        </w:rPr>
        <w:t>为</w:t>
      </w:r>
      <w:r>
        <w:rPr>
          <w:rFonts w:hint="default" w:ascii="Calibri" w:hAnsi="Calibri" w:cs="Calibri"/>
          <w:b/>
          <w:color w:val="auto"/>
          <w:kern w:val="0"/>
          <w:szCs w:val="21"/>
          <w:highlight w:val="none"/>
          <w:u w:val="thick"/>
        </w:rPr>
        <w:t>评标基准价</w:t>
      </w:r>
      <w:r>
        <w:rPr>
          <w:rFonts w:hint="default" w:ascii="Calibri" w:hAnsi="Calibri" w:cs="Calibri"/>
          <w:color w:val="auto"/>
          <w:kern w:val="0"/>
          <w:szCs w:val="21"/>
          <w:highlight w:val="none"/>
        </w:rPr>
        <w:t>，投标人的价格分统一按照下列公式计算：</w:t>
      </w:r>
    </w:p>
    <w:p w14:paraId="4A3044E5">
      <w:pPr>
        <w:pageBreakBefore w:val="0"/>
        <w:widowControl/>
        <w:kinsoku/>
        <w:wordWrap/>
        <w:overflowPunct/>
        <w:bidi w:val="0"/>
        <w:adjustRightInd w:val="0"/>
        <w:snapToGrid w:val="0"/>
        <w:spacing w:beforeAutospacing="0" w:afterAutospacing="0" w:line="300" w:lineRule="auto"/>
        <w:ind w:firstLine="420" w:firstLineChars="200"/>
        <w:rPr>
          <w:rFonts w:hint="default" w:ascii="Calibri" w:hAnsi="Calibri" w:cs="Calibri"/>
          <w:color w:val="auto"/>
          <w:kern w:val="0"/>
          <w:szCs w:val="21"/>
          <w:highlight w:val="none"/>
        </w:rPr>
      </w:pPr>
      <w:r>
        <w:rPr>
          <w:rFonts w:hint="default" w:ascii="Calibri" w:hAnsi="Calibri" w:cs="Calibri"/>
          <w:color w:val="auto"/>
          <w:kern w:val="0"/>
          <w:szCs w:val="21"/>
          <w:highlight w:val="none"/>
        </w:rPr>
        <w:t>投标报价得分=</w:t>
      </w:r>
      <w:r>
        <w:rPr>
          <w:rFonts w:hint="eastAsia" w:cs="Calibri"/>
          <w:color w:val="auto"/>
          <w:kern w:val="0"/>
          <w:szCs w:val="21"/>
          <w:highlight w:val="none"/>
          <w:lang w:eastAsia="zh-CN"/>
        </w:rPr>
        <w:t>（</w:t>
      </w:r>
      <w:r>
        <w:rPr>
          <w:rFonts w:hint="default" w:ascii="Calibri" w:hAnsi="Calibri" w:cs="Calibri"/>
          <w:b/>
          <w:color w:val="auto"/>
          <w:kern w:val="0"/>
          <w:szCs w:val="21"/>
          <w:highlight w:val="none"/>
          <w:u w:val="thick"/>
        </w:rPr>
        <w:t>评标基准价</w:t>
      </w:r>
      <w:r>
        <w:rPr>
          <w:rFonts w:hint="default" w:ascii="Calibri" w:hAnsi="Calibri" w:cs="Calibri"/>
          <w:color w:val="auto"/>
          <w:kern w:val="0"/>
          <w:szCs w:val="21"/>
          <w:highlight w:val="none"/>
        </w:rPr>
        <w:t>／</w:t>
      </w:r>
      <w:r>
        <w:rPr>
          <w:rFonts w:hint="default" w:ascii="Calibri" w:hAnsi="Calibri" w:cs="Calibri"/>
          <w:b/>
          <w:color w:val="auto"/>
          <w:kern w:val="0"/>
          <w:szCs w:val="21"/>
          <w:highlight w:val="none"/>
          <w:u w:val="thick"/>
        </w:rPr>
        <w:t>投标报价</w:t>
      </w:r>
      <w:r>
        <w:rPr>
          <w:rFonts w:hint="eastAsia" w:cs="Calibri"/>
          <w:b/>
          <w:color w:val="auto"/>
          <w:kern w:val="0"/>
          <w:szCs w:val="21"/>
          <w:highlight w:val="none"/>
          <w:u w:val="thick"/>
          <w:lang w:eastAsia="zh-CN"/>
        </w:rPr>
        <w:t>）</w:t>
      </w:r>
      <w:r>
        <w:rPr>
          <w:rFonts w:hint="default" w:ascii="Calibri" w:hAnsi="Calibri" w:cs="Calibri"/>
          <w:color w:val="auto"/>
          <w:kern w:val="0"/>
          <w:szCs w:val="21"/>
          <w:highlight w:val="none"/>
        </w:rPr>
        <w:t>×</w:t>
      </w:r>
      <w:r>
        <w:rPr>
          <w:rFonts w:hint="eastAsia" w:cs="Calibri"/>
          <w:color w:val="auto"/>
          <w:kern w:val="0"/>
          <w:szCs w:val="21"/>
          <w:highlight w:val="none"/>
          <w:u w:val="single"/>
          <w:lang w:val="en-US" w:eastAsia="zh-CN"/>
        </w:rPr>
        <w:t>1</w:t>
      </w:r>
      <w:r>
        <w:rPr>
          <w:rFonts w:hint="default" w:ascii="Calibri" w:hAnsi="Calibri" w:cs="Calibri"/>
          <w:color w:val="auto"/>
          <w:kern w:val="0"/>
          <w:szCs w:val="21"/>
          <w:highlight w:val="none"/>
          <w:u w:val="single"/>
          <w:lang w:val="en-US" w:eastAsia="zh-CN"/>
        </w:rPr>
        <w:t>0</w:t>
      </w:r>
      <w:r>
        <w:rPr>
          <w:rFonts w:hint="default" w:ascii="Calibri" w:hAnsi="Calibri" w:cs="Calibri"/>
          <w:color w:val="auto"/>
          <w:kern w:val="0"/>
          <w:szCs w:val="21"/>
          <w:highlight w:val="none"/>
        </w:rPr>
        <w:t>%×100</w:t>
      </w:r>
    </w:p>
    <w:p w14:paraId="2CFAA633">
      <w:pPr>
        <w:pageBreakBefore w:val="0"/>
        <w:widowControl/>
        <w:kinsoku/>
        <w:wordWrap/>
        <w:overflowPunct/>
        <w:bidi w:val="0"/>
        <w:adjustRightInd w:val="0"/>
        <w:snapToGrid w:val="0"/>
        <w:spacing w:beforeAutospacing="0" w:afterAutospacing="0" w:line="300" w:lineRule="auto"/>
        <w:ind w:firstLine="422" w:firstLineChars="200"/>
        <w:rPr>
          <w:rFonts w:hint="default" w:ascii="Calibri" w:hAnsi="Calibri" w:cs="Calibri"/>
          <w:b/>
          <w:szCs w:val="21"/>
        </w:rPr>
      </w:pPr>
      <w:r>
        <w:rPr>
          <w:rFonts w:hint="default" w:ascii="Calibri" w:hAnsi="Calibri" w:cs="Calibri"/>
          <w:b/>
          <w:szCs w:val="21"/>
        </w:rPr>
        <w:t>落实政府采购政策说明：</w:t>
      </w:r>
      <w:r>
        <w:rPr>
          <w:rFonts w:hint="default" w:ascii="Calibri" w:hAnsi="Calibri" w:cs="Calibri"/>
          <w:szCs w:val="21"/>
        </w:rPr>
        <w:t>本项目面向中小企业采购，不进行价格扣除。</w:t>
      </w:r>
    </w:p>
    <w:p w14:paraId="4AECADE8">
      <w:pPr>
        <w:pageBreakBefore w:val="0"/>
        <w:widowControl/>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此项由评标委员会集体核实后统一评分。</w:t>
      </w:r>
    </w:p>
    <w:p w14:paraId="3B130FBA">
      <w:pPr>
        <w:pStyle w:val="4"/>
        <w:bidi w:val="0"/>
        <w:rPr>
          <w:rFonts w:hint="default"/>
          <w:lang w:val="en-US" w:eastAsia="zh-CN"/>
        </w:rPr>
      </w:pPr>
      <w:r>
        <w:rPr>
          <w:rFonts w:hint="eastAsia"/>
          <w:lang w:val="en-US" w:eastAsia="zh-CN"/>
        </w:rPr>
        <w:t>6.4.2采购包2</w:t>
      </w:r>
      <w:r>
        <w:rPr>
          <w:rFonts w:hint="eastAsia"/>
          <w:lang w:eastAsia="zh-CN"/>
        </w:rPr>
        <w:t>浙江省广播电视监测系统线路租赁的</w:t>
      </w:r>
      <w:r>
        <w:rPr>
          <w:rFonts w:hint="default"/>
        </w:rPr>
        <w:t>评分因素及分值范围</w:t>
      </w:r>
    </w:p>
    <w:p w14:paraId="46E607D2">
      <w:pPr>
        <w:pStyle w:val="4"/>
        <w:ind w:firstLine="420"/>
        <w:rPr>
          <w:rFonts w:cs="Calibri"/>
        </w:rPr>
      </w:pPr>
      <w:r>
        <w:rPr>
          <w:rFonts w:hint="eastAsia" w:cs="Calibri"/>
          <w:lang w:eastAsia="zh-CN"/>
        </w:rPr>
        <w:t>（</w:t>
      </w:r>
      <w:r>
        <w:rPr>
          <w:rFonts w:hint="eastAsia" w:cs="Calibri"/>
          <w:lang w:val="en-US" w:eastAsia="zh-CN"/>
        </w:rPr>
        <w:t>1</w:t>
      </w:r>
      <w:r>
        <w:rPr>
          <w:rFonts w:hint="eastAsia" w:cs="Calibri"/>
          <w:lang w:eastAsia="zh-CN"/>
        </w:rPr>
        <w:t>）</w:t>
      </w:r>
      <w:r>
        <w:rPr>
          <w:rFonts w:cs="Calibri"/>
        </w:rPr>
        <w:t>商务技术分</w:t>
      </w:r>
    </w:p>
    <w:p w14:paraId="7DCC8CC5">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cs="Calibri"/>
        </w:rPr>
        <w:t>该评分分值由评标委员会根据评审情况在分值范围内独立评分（具体分值设定详见表格），小数点后最多保留一位小数。每个投标人的最终得分为评标委员会打分汇总后的算术平均值（小数点后</w:t>
      </w:r>
      <w:r>
        <w:rPr>
          <w:rFonts w:hint="eastAsia" w:cs="Calibri"/>
        </w:rPr>
        <w:t>保留两位</w:t>
      </w:r>
      <w:r>
        <w:rPr>
          <w:rFonts w:cs="Calibri"/>
        </w:rPr>
        <w:t>小数，第三位四舍五入）。</w:t>
      </w:r>
    </w:p>
    <w:tbl>
      <w:tblPr>
        <w:tblStyle w:val="23"/>
        <w:tblW w:w="940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679"/>
        <w:gridCol w:w="6356"/>
        <w:gridCol w:w="763"/>
      </w:tblGrid>
      <w:tr w14:paraId="08216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noWrap w:val="0"/>
            <w:vAlign w:val="center"/>
          </w:tcPr>
          <w:p w14:paraId="64F9F4DF">
            <w:pPr>
              <w:bidi w:val="0"/>
              <w:jc w:val="center"/>
              <w:rPr>
                <w:rFonts w:hint="eastAsia" w:ascii="黑体" w:hAnsi="黑体" w:eastAsia="黑体" w:cs="黑体"/>
                <w:color w:val="000000"/>
                <w:szCs w:val="21"/>
              </w:rPr>
            </w:pPr>
            <w:r>
              <w:rPr>
                <w:rFonts w:hint="eastAsia" w:ascii="黑体" w:hAnsi="黑体" w:eastAsia="黑体" w:cs="黑体"/>
              </w:rPr>
              <w:t>序号</w:t>
            </w:r>
          </w:p>
        </w:tc>
        <w:tc>
          <w:tcPr>
            <w:tcW w:w="1679" w:type="dxa"/>
            <w:noWrap w:val="0"/>
            <w:vAlign w:val="center"/>
          </w:tcPr>
          <w:p w14:paraId="749A9220">
            <w:pPr>
              <w:bidi w:val="0"/>
              <w:jc w:val="center"/>
              <w:rPr>
                <w:rFonts w:hint="eastAsia" w:ascii="黑体" w:hAnsi="黑体" w:eastAsia="黑体" w:cs="黑体"/>
                <w:color w:val="000000"/>
                <w:szCs w:val="21"/>
              </w:rPr>
            </w:pPr>
            <w:r>
              <w:rPr>
                <w:rFonts w:hint="eastAsia" w:ascii="黑体" w:hAnsi="黑体" w:eastAsia="黑体" w:cs="黑体"/>
              </w:rPr>
              <w:t>评分因素</w:t>
            </w:r>
          </w:p>
        </w:tc>
        <w:tc>
          <w:tcPr>
            <w:tcW w:w="6356" w:type="dxa"/>
            <w:noWrap w:val="0"/>
            <w:vAlign w:val="center"/>
          </w:tcPr>
          <w:p w14:paraId="17CA9C02">
            <w:pPr>
              <w:bidi w:val="0"/>
              <w:jc w:val="center"/>
              <w:rPr>
                <w:rFonts w:hint="eastAsia" w:ascii="黑体" w:hAnsi="黑体" w:eastAsia="黑体" w:cs="黑体"/>
              </w:rPr>
            </w:pPr>
            <w:r>
              <w:rPr>
                <w:rFonts w:hint="eastAsia" w:ascii="黑体" w:hAnsi="黑体" w:eastAsia="黑体" w:cs="黑体"/>
              </w:rPr>
              <w:t>评分细则</w:t>
            </w:r>
          </w:p>
          <w:p w14:paraId="430C39CA">
            <w:pPr>
              <w:bidi w:val="0"/>
              <w:jc w:val="center"/>
              <w:rPr>
                <w:rFonts w:hint="eastAsia" w:ascii="黑体" w:hAnsi="黑体" w:eastAsia="黑体" w:cs="黑体"/>
                <w:color w:val="000000"/>
                <w:szCs w:val="21"/>
              </w:rPr>
            </w:pPr>
            <w:r>
              <w:rPr>
                <w:rFonts w:hint="eastAsia" w:ascii="黑体" w:hAnsi="黑体" w:eastAsia="黑体" w:cs="黑体"/>
              </w:rPr>
              <w:t>（电子投标文件中提供的证明材料（证书、合同等）应清晰可辨，如无法辨识，将不予给分。）</w:t>
            </w:r>
          </w:p>
        </w:tc>
        <w:tc>
          <w:tcPr>
            <w:tcW w:w="763" w:type="dxa"/>
            <w:noWrap w:val="0"/>
            <w:vAlign w:val="center"/>
          </w:tcPr>
          <w:p w14:paraId="5918789C">
            <w:pPr>
              <w:bidi w:val="0"/>
              <w:jc w:val="center"/>
              <w:rPr>
                <w:rFonts w:hint="eastAsia" w:ascii="黑体" w:hAnsi="黑体" w:eastAsia="黑体" w:cs="黑体"/>
              </w:rPr>
            </w:pPr>
            <w:r>
              <w:rPr>
                <w:rFonts w:hint="eastAsia" w:ascii="黑体" w:hAnsi="黑体" w:eastAsia="黑体" w:cs="黑体"/>
              </w:rPr>
              <w:t>分值</w:t>
            </w:r>
          </w:p>
          <w:p w14:paraId="047B3C32">
            <w:pPr>
              <w:bidi w:val="0"/>
              <w:jc w:val="center"/>
              <w:rPr>
                <w:rFonts w:hint="eastAsia" w:ascii="黑体" w:hAnsi="黑体" w:eastAsia="黑体" w:cs="黑体"/>
                <w:color w:val="000000"/>
                <w:szCs w:val="21"/>
              </w:rPr>
            </w:pPr>
            <w:r>
              <w:rPr>
                <w:rFonts w:hint="eastAsia" w:ascii="黑体" w:hAnsi="黑体" w:eastAsia="黑体" w:cs="黑体"/>
              </w:rPr>
              <w:t>（分）</w:t>
            </w:r>
          </w:p>
        </w:tc>
      </w:tr>
      <w:tr w14:paraId="7BAFA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2DA7D073">
            <w:pPr>
              <w:rPr>
                <w:rFonts w:hint="default" w:ascii="Calibri" w:hAnsi="Calibri" w:eastAsia="宋体" w:cs="Calibri"/>
                <w:kern w:val="2"/>
                <w:sz w:val="21"/>
                <w:szCs w:val="21"/>
                <w:lang w:val="en-US" w:eastAsia="zh-CN" w:bidi="ar-SA"/>
              </w:rPr>
            </w:pPr>
            <w:r>
              <w:rPr>
                <w:rFonts w:cs="Calibri"/>
                <w:szCs w:val="21"/>
              </w:rPr>
              <w:t>一</w:t>
            </w:r>
          </w:p>
        </w:tc>
        <w:tc>
          <w:tcPr>
            <w:tcW w:w="1679" w:type="dxa"/>
            <w:shd w:val="clear" w:color="auto" w:fill="auto"/>
            <w:noWrap w:val="0"/>
            <w:vAlign w:val="center"/>
          </w:tcPr>
          <w:p w14:paraId="364667B8">
            <w:pPr>
              <w:jc w:val="left"/>
              <w:rPr>
                <w:rFonts w:hint="default" w:ascii="Calibri" w:hAnsi="Calibri" w:eastAsia="宋体" w:cs="Calibri"/>
                <w:kern w:val="2"/>
                <w:sz w:val="21"/>
                <w:szCs w:val="21"/>
                <w:lang w:val="en-US" w:eastAsia="zh-CN" w:bidi="ar-SA"/>
              </w:rPr>
            </w:pPr>
            <w:r>
              <w:rPr>
                <w:rFonts w:cs="Calibri"/>
                <w:szCs w:val="21"/>
              </w:rPr>
              <w:t>履约能力</w:t>
            </w:r>
          </w:p>
        </w:tc>
        <w:tc>
          <w:tcPr>
            <w:tcW w:w="6356" w:type="dxa"/>
            <w:shd w:val="clear" w:color="auto" w:fill="auto"/>
            <w:noWrap w:val="0"/>
            <w:vAlign w:val="center"/>
          </w:tcPr>
          <w:p w14:paraId="34FD1676">
            <w:pPr>
              <w:rPr>
                <w:rFonts w:hint="default" w:ascii="Calibri" w:hAnsi="Calibri" w:eastAsia="宋体" w:cs="Calibri"/>
                <w:kern w:val="2"/>
                <w:sz w:val="21"/>
                <w:szCs w:val="21"/>
                <w:lang w:val="en-US" w:eastAsia="zh-CN" w:bidi="ar-SA"/>
              </w:rPr>
            </w:pPr>
          </w:p>
        </w:tc>
        <w:tc>
          <w:tcPr>
            <w:tcW w:w="763" w:type="dxa"/>
            <w:shd w:val="clear" w:color="auto" w:fill="auto"/>
            <w:noWrap w:val="0"/>
            <w:vAlign w:val="center"/>
          </w:tcPr>
          <w:p w14:paraId="62607F5A">
            <w:pPr>
              <w:jc w:val="left"/>
              <w:rPr>
                <w:rFonts w:hint="default" w:ascii="Calibri" w:hAnsi="Calibri" w:eastAsia="宋体" w:cs="Calibri"/>
                <w:kern w:val="2"/>
                <w:sz w:val="21"/>
                <w:szCs w:val="21"/>
                <w:lang w:val="en-US" w:eastAsia="zh-CN" w:bidi="ar-SA"/>
              </w:rPr>
            </w:pPr>
          </w:p>
        </w:tc>
      </w:tr>
      <w:tr w14:paraId="0ADC6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02FB98AA">
            <w:pPr>
              <w:numPr>
                <w:ilvl w:val="0"/>
                <w:numId w:val="10"/>
              </w:numPr>
              <w:ind w:left="0" w:leftChars="0" w:firstLine="0" w:firstLineChars="0"/>
              <w:rPr>
                <w:rFonts w:hint="default" w:ascii="Calibri" w:hAnsi="Calibri" w:eastAsia="宋体" w:cs="Calibri"/>
                <w:kern w:val="2"/>
                <w:sz w:val="21"/>
                <w:szCs w:val="21"/>
                <w:lang w:val="en-US" w:eastAsia="zh-CN" w:bidi="ar-SA"/>
              </w:rPr>
            </w:pPr>
          </w:p>
        </w:tc>
        <w:tc>
          <w:tcPr>
            <w:tcW w:w="1679" w:type="dxa"/>
            <w:shd w:val="clear" w:color="auto" w:fill="auto"/>
            <w:noWrap w:val="0"/>
            <w:vAlign w:val="center"/>
          </w:tcPr>
          <w:p w14:paraId="59E0891C">
            <w:pPr>
              <w:rPr>
                <w:rFonts w:hint="default" w:ascii="Calibri" w:hAnsi="Calibri" w:eastAsia="宋体" w:cs="Calibri"/>
                <w:kern w:val="2"/>
                <w:sz w:val="21"/>
                <w:szCs w:val="21"/>
                <w:lang w:val="en-US" w:eastAsia="zh-CN" w:bidi="ar-SA"/>
              </w:rPr>
            </w:pPr>
            <w:r>
              <w:rPr>
                <w:rFonts w:hint="eastAsia" w:cs="Calibri"/>
                <w:szCs w:val="21"/>
                <w:lang w:eastAsia="zh-CN"/>
              </w:rPr>
              <w:t>投标人</w:t>
            </w:r>
            <w:r>
              <w:rPr>
                <w:rFonts w:cs="Calibri"/>
                <w:szCs w:val="21"/>
              </w:rPr>
              <w:t>业绩情况</w:t>
            </w:r>
          </w:p>
        </w:tc>
        <w:tc>
          <w:tcPr>
            <w:tcW w:w="6356" w:type="dxa"/>
            <w:shd w:val="clear" w:color="auto" w:fill="auto"/>
            <w:noWrap w:val="0"/>
            <w:vAlign w:val="center"/>
          </w:tcPr>
          <w:p w14:paraId="11767CD2">
            <w:pPr>
              <w:rPr>
                <w:rFonts w:cs="Calibri"/>
                <w:b/>
                <w:bCs/>
                <w:szCs w:val="21"/>
              </w:rPr>
            </w:pPr>
            <w:r>
              <w:rPr>
                <w:rFonts w:hint="eastAsia" w:cs="Calibri"/>
                <w:b/>
                <w:bCs/>
                <w:szCs w:val="21"/>
                <w:lang w:eastAsia="zh-CN"/>
              </w:rPr>
              <w:t>投标人</w:t>
            </w:r>
            <w:r>
              <w:rPr>
                <w:rFonts w:cs="Calibri"/>
                <w:b/>
                <w:bCs/>
                <w:szCs w:val="21"/>
              </w:rPr>
              <w:t>业绩情况</w:t>
            </w:r>
          </w:p>
          <w:p w14:paraId="537BCCCD">
            <w:pPr>
              <w:rPr>
                <w:rFonts w:cs="Calibri"/>
                <w:szCs w:val="21"/>
              </w:rPr>
            </w:pPr>
            <w:r>
              <w:rPr>
                <w:rFonts w:cs="Calibri"/>
                <w:szCs w:val="21"/>
              </w:rPr>
              <w:t>【</w:t>
            </w:r>
            <w:r>
              <w:rPr>
                <w:rFonts w:hint="eastAsia" w:cs="Calibri"/>
                <w:szCs w:val="21"/>
                <w:lang w:val="en-US" w:eastAsia="zh-CN"/>
              </w:rPr>
              <w:t>5</w:t>
            </w:r>
            <w:r>
              <w:rPr>
                <w:rFonts w:cs="Calibri"/>
                <w:szCs w:val="21"/>
              </w:rPr>
              <w:t>分】20</w:t>
            </w:r>
            <w:r>
              <w:rPr>
                <w:rFonts w:hint="eastAsia" w:cs="Calibri"/>
                <w:szCs w:val="21"/>
                <w:lang w:val="en-US" w:eastAsia="zh-CN"/>
              </w:rPr>
              <w:t>21</w:t>
            </w:r>
            <w:r>
              <w:rPr>
                <w:rFonts w:cs="Calibri"/>
                <w:szCs w:val="21"/>
              </w:rPr>
              <w:t>年1月1日（合同签订时间）以来</w:t>
            </w:r>
            <w:r>
              <w:rPr>
                <w:rFonts w:hint="eastAsia" w:cs="Calibri"/>
                <w:szCs w:val="21"/>
                <w:lang w:eastAsia="zh-CN"/>
              </w:rPr>
              <w:t>，</w:t>
            </w:r>
            <w:r>
              <w:rPr>
                <w:rFonts w:hint="eastAsia" w:cs="Calibri"/>
                <w:szCs w:val="21"/>
                <w:lang w:val="en-US" w:eastAsia="zh-CN"/>
              </w:rPr>
              <w:t>投标人</w:t>
            </w:r>
            <w:r>
              <w:rPr>
                <w:rFonts w:cs="Calibri"/>
                <w:szCs w:val="21"/>
              </w:rPr>
              <w:t>具</w:t>
            </w:r>
            <w:r>
              <w:rPr>
                <w:rFonts w:cs="Calibri"/>
                <w:szCs w:val="21"/>
                <w:lang w:eastAsia="zh-Hans"/>
              </w:rPr>
              <w:t>有</w:t>
            </w:r>
            <w:r>
              <w:rPr>
                <w:rFonts w:hint="eastAsia" w:cs="Calibri"/>
                <w:szCs w:val="21"/>
                <w:lang w:val="en-US" w:eastAsia="zh-CN"/>
              </w:rPr>
              <w:t>广播电视节目线路提供业绩</w:t>
            </w:r>
            <w:r>
              <w:rPr>
                <w:rFonts w:cs="Calibri"/>
                <w:szCs w:val="21"/>
              </w:rPr>
              <w:t>的</w:t>
            </w:r>
            <w:r>
              <w:rPr>
                <w:rFonts w:hint="eastAsia" w:cs="Calibri"/>
                <w:szCs w:val="21"/>
                <w:lang w:eastAsia="zh-CN"/>
              </w:rPr>
              <w:t>，</w:t>
            </w:r>
            <w:r>
              <w:rPr>
                <w:rFonts w:hint="eastAsia" w:cs="Calibri"/>
                <w:szCs w:val="21"/>
                <w:lang w:val="en-US" w:eastAsia="zh-CN"/>
              </w:rPr>
              <w:t>1个</w:t>
            </w:r>
            <w:r>
              <w:rPr>
                <w:rFonts w:cs="Calibri"/>
                <w:szCs w:val="21"/>
              </w:rPr>
              <w:t>得</w:t>
            </w:r>
            <w:r>
              <w:rPr>
                <w:rFonts w:hint="eastAsia" w:cs="Calibri"/>
                <w:szCs w:val="21"/>
                <w:lang w:val="en-US" w:eastAsia="zh-CN"/>
              </w:rPr>
              <w:t>1</w:t>
            </w:r>
            <w:r>
              <w:rPr>
                <w:rFonts w:cs="Calibri"/>
                <w:szCs w:val="21"/>
              </w:rPr>
              <w:t>分</w:t>
            </w:r>
            <w:r>
              <w:rPr>
                <w:rFonts w:hint="eastAsia" w:cs="Calibri"/>
                <w:szCs w:val="21"/>
              </w:rPr>
              <w:t>，满分为</w:t>
            </w:r>
            <w:r>
              <w:rPr>
                <w:rFonts w:hint="eastAsia" w:cs="Calibri"/>
                <w:szCs w:val="21"/>
                <w:lang w:val="en-US" w:eastAsia="zh-CN"/>
              </w:rPr>
              <w:t>5</w:t>
            </w:r>
            <w:r>
              <w:rPr>
                <w:rFonts w:hint="eastAsia" w:cs="Calibri"/>
                <w:szCs w:val="21"/>
              </w:rPr>
              <w:t>分。</w:t>
            </w:r>
          </w:p>
          <w:p w14:paraId="5D4CC706">
            <w:pPr>
              <w:rPr>
                <w:rFonts w:hint="default" w:ascii="Calibri" w:hAnsi="Calibri" w:eastAsia="宋体" w:cs="Calibri"/>
                <w:kern w:val="2"/>
                <w:sz w:val="21"/>
                <w:szCs w:val="21"/>
                <w:lang w:val="en-US" w:eastAsia="zh-CN" w:bidi="ar-SA"/>
              </w:rPr>
            </w:pPr>
            <w:r>
              <w:rPr>
                <w:rFonts w:eastAsia="楷体" w:cs="Calibri"/>
                <w:szCs w:val="21"/>
              </w:rPr>
              <w:t>说明：根据</w:t>
            </w:r>
            <w:r>
              <w:rPr>
                <w:rFonts w:hint="eastAsia" w:eastAsia="楷体" w:cs="Calibri"/>
                <w:szCs w:val="21"/>
                <w:lang w:eastAsia="zh-CN"/>
              </w:rPr>
              <w:t>投标文件</w:t>
            </w:r>
            <w:r>
              <w:rPr>
                <w:rFonts w:eastAsia="楷体" w:cs="Calibri"/>
                <w:szCs w:val="21"/>
              </w:rPr>
              <w:t>中提供的业绩合同进行评分，未提供或不符合以上条件不得分。</w:t>
            </w:r>
            <w:r>
              <w:rPr>
                <w:rFonts w:ascii="楷体" w:hAnsi="楷体" w:eastAsia="楷体" w:cs="楷体"/>
                <w:szCs w:val="21"/>
              </w:rPr>
              <w:t>如</w:t>
            </w:r>
            <w:r>
              <w:rPr>
                <w:rFonts w:hint="eastAsia" w:ascii="楷体" w:hAnsi="楷体" w:eastAsia="楷体" w:cs="楷体"/>
                <w:szCs w:val="21"/>
                <w:lang w:eastAsia="zh-CN"/>
              </w:rPr>
              <w:t>投标人</w:t>
            </w:r>
            <w:r>
              <w:rPr>
                <w:rFonts w:ascii="楷体" w:hAnsi="楷体" w:eastAsia="楷体" w:cs="楷体"/>
                <w:szCs w:val="21"/>
              </w:rPr>
              <w:t>为联合体，联合体</w:t>
            </w:r>
            <w:r>
              <w:rPr>
                <w:rFonts w:hint="eastAsia" w:ascii="楷体" w:hAnsi="楷体" w:eastAsia="楷体" w:cs="楷体"/>
                <w:szCs w:val="21"/>
              </w:rPr>
              <w:t>主办单位</w:t>
            </w:r>
            <w:r>
              <w:rPr>
                <w:rFonts w:ascii="楷体" w:hAnsi="楷体" w:eastAsia="楷体" w:cs="楷体"/>
                <w:szCs w:val="21"/>
              </w:rPr>
              <w:t>具备</w:t>
            </w:r>
            <w:r>
              <w:rPr>
                <w:rFonts w:hint="eastAsia" w:ascii="楷体" w:hAnsi="楷体" w:eastAsia="楷体" w:cs="楷体"/>
                <w:szCs w:val="21"/>
              </w:rPr>
              <w:t>才</w:t>
            </w:r>
            <w:r>
              <w:rPr>
                <w:rFonts w:ascii="楷体" w:hAnsi="楷体" w:eastAsia="楷体" w:cs="楷体"/>
                <w:szCs w:val="21"/>
              </w:rPr>
              <w:t>可得分。</w:t>
            </w:r>
          </w:p>
        </w:tc>
        <w:tc>
          <w:tcPr>
            <w:tcW w:w="763" w:type="dxa"/>
            <w:shd w:val="clear" w:color="auto" w:fill="auto"/>
            <w:noWrap w:val="0"/>
            <w:vAlign w:val="center"/>
          </w:tcPr>
          <w:p w14:paraId="23FBDA5C">
            <w:pPr>
              <w:rPr>
                <w:rFonts w:hint="default" w:ascii="Calibri" w:hAnsi="Calibri" w:eastAsia="宋体" w:cs="Calibri"/>
                <w:kern w:val="2"/>
                <w:sz w:val="21"/>
                <w:szCs w:val="21"/>
                <w:lang w:val="en-US" w:eastAsia="zh-CN" w:bidi="ar-SA"/>
              </w:rPr>
            </w:pPr>
            <w:r>
              <w:rPr>
                <w:rFonts w:hint="eastAsia" w:cs="Calibri"/>
                <w:szCs w:val="21"/>
                <w:lang w:val="en-US" w:eastAsia="zh-CN"/>
              </w:rPr>
              <w:t>5</w:t>
            </w:r>
          </w:p>
        </w:tc>
      </w:tr>
      <w:tr w14:paraId="1C97D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2F6521C1">
            <w:pPr>
              <w:rPr>
                <w:rFonts w:hint="default" w:ascii="Calibri" w:hAnsi="Calibri" w:eastAsia="宋体" w:cs="Calibri"/>
                <w:kern w:val="2"/>
                <w:sz w:val="21"/>
                <w:szCs w:val="21"/>
                <w:lang w:val="en-US" w:eastAsia="zh-CN" w:bidi="ar-SA"/>
              </w:rPr>
            </w:pPr>
            <w:r>
              <w:rPr>
                <w:rFonts w:cs="Calibri"/>
                <w:szCs w:val="21"/>
              </w:rPr>
              <w:t>二</w:t>
            </w:r>
          </w:p>
        </w:tc>
        <w:tc>
          <w:tcPr>
            <w:tcW w:w="1679" w:type="dxa"/>
            <w:tcBorders>
              <w:right w:val="single" w:color="auto" w:sz="4" w:space="0"/>
            </w:tcBorders>
            <w:shd w:val="clear" w:color="auto" w:fill="auto"/>
            <w:noWrap w:val="0"/>
            <w:vAlign w:val="center"/>
          </w:tcPr>
          <w:p w14:paraId="46514444">
            <w:pPr>
              <w:rPr>
                <w:rFonts w:hint="default" w:ascii="Calibri" w:hAnsi="Calibri" w:eastAsia="宋体" w:cs="Calibri"/>
                <w:kern w:val="0"/>
                <w:sz w:val="21"/>
                <w:szCs w:val="21"/>
                <w:lang w:val="en-US" w:eastAsia="zh-CN" w:bidi="ar-SA"/>
              </w:rPr>
            </w:pPr>
            <w:r>
              <w:rPr>
                <w:rFonts w:cs="Calibri"/>
                <w:szCs w:val="21"/>
              </w:rPr>
              <w:t>技术服务水平</w:t>
            </w:r>
          </w:p>
        </w:tc>
        <w:tc>
          <w:tcPr>
            <w:tcW w:w="6356" w:type="dxa"/>
            <w:tcBorders>
              <w:left w:val="single" w:color="auto" w:sz="4" w:space="0"/>
            </w:tcBorders>
            <w:shd w:val="clear" w:color="auto" w:fill="auto"/>
            <w:noWrap w:val="0"/>
            <w:vAlign w:val="center"/>
          </w:tcPr>
          <w:p w14:paraId="6269D257">
            <w:pPr>
              <w:rPr>
                <w:rFonts w:hint="default" w:ascii="Calibri" w:hAnsi="Calibri" w:eastAsia="宋体" w:cs="Calibri"/>
                <w:kern w:val="2"/>
                <w:sz w:val="21"/>
                <w:szCs w:val="21"/>
                <w:lang w:val="en-US" w:eastAsia="zh-CN" w:bidi="ar-SA"/>
              </w:rPr>
            </w:pPr>
          </w:p>
        </w:tc>
        <w:tc>
          <w:tcPr>
            <w:tcW w:w="763" w:type="dxa"/>
            <w:shd w:val="clear" w:color="auto" w:fill="auto"/>
            <w:noWrap w:val="0"/>
            <w:vAlign w:val="center"/>
          </w:tcPr>
          <w:p w14:paraId="3B951246">
            <w:pPr>
              <w:rPr>
                <w:rFonts w:hint="default" w:ascii="Calibri" w:hAnsi="Calibri" w:eastAsia="宋体" w:cs="Calibri"/>
                <w:kern w:val="2"/>
                <w:sz w:val="21"/>
                <w:szCs w:val="21"/>
                <w:lang w:val="en-US" w:eastAsia="zh-CN" w:bidi="ar-SA"/>
              </w:rPr>
            </w:pPr>
          </w:p>
        </w:tc>
      </w:tr>
      <w:tr w14:paraId="383EE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3CFC8481">
            <w:pPr>
              <w:numPr>
                <w:ilvl w:val="0"/>
                <w:numId w:val="10"/>
              </w:numPr>
              <w:ind w:left="0" w:leftChars="0" w:firstLine="0" w:firstLineChars="0"/>
              <w:rPr>
                <w:rFonts w:hint="default" w:ascii="Calibri" w:hAnsi="Calibri" w:eastAsia="宋体" w:cs="Calibri"/>
                <w:kern w:val="2"/>
                <w:sz w:val="21"/>
                <w:szCs w:val="21"/>
                <w:lang w:val="en-US" w:eastAsia="zh-CN" w:bidi="ar-SA"/>
              </w:rPr>
            </w:pPr>
          </w:p>
        </w:tc>
        <w:tc>
          <w:tcPr>
            <w:tcW w:w="1679" w:type="dxa"/>
            <w:tcBorders>
              <w:right w:val="single" w:color="auto" w:sz="4" w:space="0"/>
            </w:tcBorders>
            <w:shd w:val="clear" w:color="auto" w:fill="auto"/>
            <w:noWrap w:val="0"/>
            <w:vAlign w:val="center"/>
          </w:tcPr>
          <w:p w14:paraId="19C3E793">
            <w:pPr>
              <w:rPr>
                <w:rFonts w:hint="default" w:ascii="Calibri" w:hAnsi="Calibri" w:eastAsia="宋体" w:cs="Times New Roman"/>
                <w:kern w:val="2"/>
                <w:sz w:val="21"/>
                <w:szCs w:val="24"/>
                <w:lang w:val="en-US" w:eastAsia="zh-CN" w:bidi="ar-SA"/>
              </w:rPr>
            </w:pPr>
            <w:r>
              <w:rPr>
                <w:rFonts w:hint="eastAsia"/>
              </w:rPr>
              <w:t>数据网络专线</w:t>
            </w:r>
            <w:r>
              <w:rPr>
                <w:rFonts w:hint="eastAsia"/>
                <w:lang w:val="en-US" w:eastAsia="zh-CN"/>
              </w:rPr>
              <w:t>保障</w:t>
            </w:r>
            <w:r>
              <w:rPr>
                <w:rFonts w:hint="eastAsia"/>
              </w:rPr>
              <w:t>服务</w:t>
            </w:r>
            <w:r>
              <w:t>方案</w:t>
            </w:r>
          </w:p>
        </w:tc>
        <w:tc>
          <w:tcPr>
            <w:tcW w:w="6356" w:type="dxa"/>
            <w:tcBorders>
              <w:left w:val="single" w:color="auto" w:sz="4" w:space="0"/>
            </w:tcBorders>
            <w:shd w:val="clear" w:color="auto" w:fill="auto"/>
            <w:noWrap w:val="0"/>
            <w:vAlign w:val="center"/>
          </w:tcPr>
          <w:p w14:paraId="4F49643A">
            <w:pPr>
              <w:rPr>
                <w:rFonts w:hint="eastAsia" w:cs="Times New Roman"/>
                <w:kern w:val="2"/>
                <w:sz w:val="21"/>
                <w:szCs w:val="24"/>
                <w:lang w:val="en-US" w:eastAsia="zh-CN" w:bidi="ar-SA"/>
              </w:rPr>
            </w:pPr>
            <w:r>
              <w:rPr>
                <w:rFonts w:hint="eastAsia"/>
              </w:rPr>
              <w:t>数据网络专线</w:t>
            </w:r>
            <w:r>
              <w:rPr>
                <w:rFonts w:hint="eastAsia"/>
                <w:lang w:val="en-US" w:eastAsia="zh-CN"/>
              </w:rPr>
              <w:t>保障</w:t>
            </w:r>
            <w:r>
              <w:rPr>
                <w:rFonts w:hint="eastAsia"/>
              </w:rPr>
              <w:t>服务</w:t>
            </w:r>
            <w:r>
              <w:t>方案</w:t>
            </w:r>
          </w:p>
          <w:p w14:paraId="5FCA20F8">
            <w:pPr>
              <w:rPr>
                <w:rFonts w:hint="default" w:ascii="Calibri" w:hAnsi="Calibri" w:eastAsia="宋体" w:cs="Times New Roman"/>
                <w:kern w:val="2"/>
                <w:sz w:val="21"/>
                <w:szCs w:val="24"/>
                <w:lang w:val="en-US" w:eastAsia="zh-CN" w:bidi="ar-SA"/>
              </w:rPr>
            </w:pPr>
            <w:r>
              <w:rPr>
                <w:rFonts w:hint="eastAsia" w:cs="Calibri"/>
                <w:szCs w:val="21"/>
              </w:rPr>
              <w:t>【</w:t>
            </w:r>
            <w:r>
              <w:rPr>
                <w:rFonts w:hint="eastAsia" w:cs="Calibri"/>
                <w:szCs w:val="21"/>
                <w:lang w:val="en-US" w:eastAsia="zh-CN"/>
              </w:rPr>
              <w:t>5</w:t>
            </w:r>
            <w:r>
              <w:rPr>
                <w:rFonts w:hint="eastAsia" w:cs="Calibri"/>
                <w:szCs w:val="21"/>
              </w:rPr>
              <w:t>分】</w:t>
            </w:r>
            <w:r>
              <w:rPr>
                <w:rFonts w:hint="eastAsia" w:cs="Calibri"/>
                <w:szCs w:val="21"/>
                <w:lang w:val="en-US" w:eastAsia="zh-CN"/>
              </w:rPr>
              <w:t>对</w:t>
            </w:r>
            <w:r>
              <w:rPr>
                <w:rFonts w:hint="eastAsia"/>
              </w:rPr>
              <w:t>数据网络专线</w:t>
            </w:r>
            <w:r>
              <w:rPr>
                <w:rFonts w:hint="eastAsia"/>
                <w:lang w:val="en-US" w:eastAsia="zh-CN"/>
              </w:rPr>
              <w:t>保障</w:t>
            </w:r>
            <w:r>
              <w:rPr>
                <w:rFonts w:hint="eastAsia"/>
              </w:rPr>
              <w:t>服务</w:t>
            </w:r>
            <w:r>
              <w:t>方案</w:t>
            </w:r>
            <w:r>
              <w:rPr>
                <w:rFonts w:hint="eastAsia" w:cs="Calibri"/>
                <w:szCs w:val="21"/>
                <w:lang w:val="en-US" w:eastAsia="zh-CN"/>
              </w:rPr>
              <w:t>从保障时间、技术保障力量、故障修复方案等进行综合评价。方案能能达到全时段线路保障、有技术保障能力能在采购需求要求时间内容完成修复、有全面的故障修复方案确保电路稳定有效和正常通信目标的得5分；其他情况按4分、3分、2分、1分进行计分；无内容的不得分。</w:t>
            </w:r>
          </w:p>
        </w:tc>
        <w:tc>
          <w:tcPr>
            <w:tcW w:w="763" w:type="dxa"/>
            <w:shd w:val="clear" w:color="auto" w:fill="auto"/>
            <w:noWrap w:val="0"/>
            <w:vAlign w:val="center"/>
          </w:tcPr>
          <w:p w14:paraId="14FDCBF6">
            <w:pPr>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5</w:t>
            </w:r>
          </w:p>
        </w:tc>
      </w:tr>
      <w:tr w14:paraId="194AD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71C22007">
            <w:pPr>
              <w:numPr>
                <w:ilvl w:val="0"/>
                <w:numId w:val="10"/>
              </w:numPr>
              <w:ind w:left="0" w:leftChars="0" w:firstLine="0" w:firstLineChars="0"/>
              <w:rPr>
                <w:rFonts w:hint="default" w:ascii="Calibri" w:hAnsi="Calibri" w:eastAsia="宋体" w:cs="Calibri"/>
                <w:kern w:val="2"/>
                <w:sz w:val="21"/>
                <w:szCs w:val="21"/>
                <w:lang w:val="en-US" w:eastAsia="zh-CN" w:bidi="ar-SA"/>
              </w:rPr>
            </w:pPr>
          </w:p>
        </w:tc>
        <w:tc>
          <w:tcPr>
            <w:tcW w:w="1679" w:type="dxa"/>
            <w:tcBorders>
              <w:bottom w:val="single" w:color="auto" w:sz="4" w:space="0"/>
              <w:right w:val="single" w:color="auto" w:sz="4" w:space="0"/>
            </w:tcBorders>
            <w:shd w:val="clear" w:color="auto" w:fill="auto"/>
            <w:noWrap w:val="0"/>
            <w:vAlign w:val="center"/>
          </w:tcPr>
          <w:p w14:paraId="22C93196">
            <w:pPr>
              <w:rPr>
                <w:rFonts w:hint="default" w:ascii="Calibri" w:hAnsi="Calibri" w:eastAsia="宋体" w:cs="Times New Roman"/>
                <w:kern w:val="2"/>
                <w:sz w:val="21"/>
                <w:szCs w:val="24"/>
                <w:lang w:val="en-US" w:eastAsia="zh-CN" w:bidi="ar-SA"/>
              </w:rPr>
            </w:pPr>
            <w:r>
              <w:rPr>
                <w:rFonts w:hint="eastAsia"/>
              </w:rPr>
              <w:t>浙江省广播电视安全播出指挥调度系统（二期）数据网络专线</w:t>
            </w:r>
            <w:r>
              <w:rPr>
                <w:rFonts w:hint="eastAsia"/>
                <w:lang w:val="en-US" w:eastAsia="zh-CN"/>
              </w:rPr>
              <w:t>保障</w:t>
            </w:r>
            <w:r>
              <w:rPr>
                <w:rFonts w:hint="eastAsia"/>
              </w:rPr>
              <w:t>服务</w:t>
            </w:r>
            <w:r>
              <w:t>方案</w:t>
            </w:r>
          </w:p>
        </w:tc>
        <w:tc>
          <w:tcPr>
            <w:tcW w:w="6356" w:type="dxa"/>
            <w:tcBorders>
              <w:left w:val="single" w:color="auto" w:sz="4" w:space="0"/>
              <w:bottom w:val="single" w:color="auto" w:sz="4" w:space="0"/>
            </w:tcBorders>
            <w:shd w:val="clear" w:color="auto" w:fill="auto"/>
            <w:noWrap w:val="0"/>
            <w:vAlign w:val="center"/>
          </w:tcPr>
          <w:p w14:paraId="55F78F01">
            <w:pPr>
              <w:rPr>
                <w:rFonts w:hint="eastAsia" w:cs="Times New Roman"/>
                <w:kern w:val="2"/>
                <w:sz w:val="21"/>
                <w:szCs w:val="24"/>
                <w:lang w:val="en-US" w:eastAsia="zh-CN" w:bidi="ar-SA"/>
              </w:rPr>
            </w:pPr>
            <w:r>
              <w:rPr>
                <w:rFonts w:hint="eastAsia"/>
              </w:rPr>
              <w:t>浙江省广播电视安全播出指挥调度系统（二期）数据网络专线</w:t>
            </w:r>
            <w:r>
              <w:rPr>
                <w:rFonts w:hint="eastAsia"/>
                <w:lang w:val="en-US" w:eastAsia="zh-CN"/>
              </w:rPr>
              <w:t>保障</w:t>
            </w:r>
            <w:r>
              <w:rPr>
                <w:rFonts w:hint="eastAsia"/>
              </w:rPr>
              <w:t>服务</w:t>
            </w:r>
            <w:r>
              <w:t>方案</w:t>
            </w:r>
          </w:p>
          <w:p w14:paraId="41D6A299">
            <w:pPr>
              <w:rPr>
                <w:rFonts w:hint="default" w:ascii="Calibri" w:hAnsi="Calibri" w:eastAsia="宋体" w:cs="Times New Roman"/>
                <w:kern w:val="2"/>
                <w:sz w:val="21"/>
                <w:szCs w:val="24"/>
                <w:lang w:val="en-US" w:eastAsia="zh-CN" w:bidi="ar-SA"/>
              </w:rPr>
            </w:pPr>
            <w:r>
              <w:rPr>
                <w:rFonts w:hint="eastAsia" w:cs="Calibri"/>
                <w:szCs w:val="21"/>
              </w:rPr>
              <w:t>【</w:t>
            </w:r>
            <w:r>
              <w:rPr>
                <w:rFonts w:hint="eastAsia" w:cs="Calibri"/>
                <w:szCs w:val="21"/>
                <w:lang w:val="en-US" w:eastAsia="zh-CN"/>
              </w:rPr>
              <w:t>5</w:t>
            </w:r>
            <w:r>
              <w:rPr>
                <w:rFonts w:hint="eastAsia" w:cs="Calibri"/>
                <w:szCs w:val="21"/>
              </w:rPr>
              <w:t>分】</w:t>
            </w:r>
            <w:r>
              <w:rPr>
                <w:rFonts w:hint="eastAsia" w:cs="Calibri"/>
                <w:szCs w:val="21"/>
                <w:lang w:val="en-US" w:eastAsia="zh-CN"/>
              </w:rPr>
              <w:t>对</w:t>
            </w:r>
            <w:r>
              <w:rPr>
                <w:rFonts w:hint="eastAsia"/>
              </w:rPr>
              <w:t>数据网络专线</w:t>
            </w:r>
            <w:r>
              <w:rPr>
                <w:rFonts w:hint="eastAsia"/>
                <w:lang w:val="en-US" w:eastAsia="zh-CN"/>
              </w:rPr>
              <w:t>保障</w:t>
            </w:r>
            <w:r>
              <w:rPr>
                <w:rFonts w:hint="eastAsia"/>
              </w:rPr>
              <w:t>服务</w:t>
            </w:r>
            <w:r>
              <w:t>方案</w:t>
            </w:r>
            <w:r>
              <w:rPr>
                <w:rFonts w:hint="eastAsia" w:cs="Calibri"/>
                <w:szCs w:val="21"/>
                <w:lang w:val="en-US" w:eastAsia="zh-CN"/>
              </w:rPr>
              <w:t>从保障时间、技术保障力量、故障修复方案等进行综合评价。方案能能达到全时段线路保障、有技术保障能力能在采购需求要求时间内容完成修复、有全面的故障修复方案确保电路稳定有效和正常通信目标的得5分；其他情况按4分、3分、2分、1分进行计分；无内容的不得分。</w:t>
            </w:r>
          </w:p>
        </w:tc>
        <w:tc>
          <w:tcPr>
            <w:tcW w:w="763" w:type="dxa"/>
            <w:shd w:val="clear" w:color="auto" w:fill="auto"/>
            <w:noWrap w:val="0"/>
            <w:vAlign w:val="center"/>
          </w:tcPr>
          <w:p w14:paraId="5F67581A">
            <w:pP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5</w:t>
            </w:r>
          </w:p>
        </w:tc>
      </w:tr>
      <w:tr w14:paraId="24DBB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5D6CC552">
            <w:pPr>
              <w:numPr>
                <w:ilvl w:val="0"/>
                <w:numId w:val="10"/>
              </w:numPr>
              <w:ind w:left="0" w:leftChars="0" w:firstLine="0" w:firstLineChars="0"/>
              <w:rPr>
                <w:rFonts w:hint="default" w:ascii="Calibri" w:hAnsi="Calibri" w:eastAsia="宋体" w:cs="Calibri"/>
                <w:kern w:val="2"/>
                <w:sz w:val="21"/>
                <w:szCs w:val="21"/>
                <w:lang w:val="en-US" w:eastAsia="zh-CN" w:bidi="ar-SA"/>
              </w:rPr>
            </w:pPr>
          </w:p>
        </w:tc>
        <w:tc>
          <w:tcPr>
            <w:tcW w:w="1679" w:type="dxa"/>
            <w:tcBorders>
              <w:bottom w:val="single" w:color="auto" w:sz="4" w:space="0"/>
              <w:right w:val="single" w:color="auto" w:sz="4" w:space="0"/>
            </w:tcBorders>
            <w:shd w:val="clear" w:color="auto" w:fill="auto"/>
            <w:noWrap w:val="0"/>
            <w:vAlign w:val="center"/>
          </w:tcPr>
          <w:p w14:paraId="54E334D3">
            <w:pPr>
              <w:rPr>
                <w:rFonts w:hint="default" w:ascii="Calibri" w:hAnsi="Calibri" w:eastAsia="宋体" w:cs="Times New Roman"/>
                <w:kern w:val="2"/>
                <w:sz w:val="21"/>
                <w:szCs w:val="24"/>
                <w:lang w:val="en-US" w:eastAsia="zh-CN" w:bidi="ar-SA"/>
              </w:rPr>
            </w:pPr>
            <w:r>
              <w:rPr>
                <w:rFonts w:hint="eastAsia"/>
                <w:lang w:val="en-US" w:eastAsia="zh-CN"/>
              </w:rPr>
              <w:t>杭州市数字电视节目网络专线保障</w:t>
            </w:r>
            <w:r>
              <w:rPr>
                <w:rFonts w:hint="eastAsia"/>
              </w:rPr>
              <w:t>服务</w:t>
            </w:r>
            <w:r>
              <w:t>方案</w:t>
            </w:r>
          </w:p>
        </w:tc>
        <w:tc>
          <w:tcPr>
            <w:tcW w:w="6356" w:type="dxa"/>
            <w:tcBorders>
              <w:left w:val="single" w:color="auto" w:sz="4" w:space="0"/>
              <w:bottom w:val="single" w:color="auto" w:sz="4" w:space="0"/>
            </w:tcBorders>
            <w:shd w:val="clear" w:color="auto" w:fill="auto"/>
            <w:noWrap w:val="0"/>
            <w:vAlign w:val="center"/>
          </w:tcPr>
          <w:p w14:paraId="40D8FA0A">
            <w:pPr>
              <w:rPr>
                <w:rFonts w:hint="eastAsia" w:cs="Times New Roman"/>
                <w:kern w:val="2"/>
                <w:sz w:val="21"/>
                <w:szCs w:val="24"/>
                <w:lang w:val="en-US" w:eastAsia="zh-CN" w:bidi="ar-SA"/>
              </w:rPr>
            </w:pPr>
            <w:r>
              <w:rPr>
                <w:rFonts w:hint="eastAsia"/>
                <w:lang w:val="en-US" w:eastAsia="zh-CN"/>
              </w:rPr>
              <w:t>杭州市数字电视节目网络专线保障</w:t>
            </w:r>
            <w:r>
              <w:rPr>
                <w:rFonts w:hint="eastAsia"/>
              </w:rPr>
              <w:t>服务</w:t>
            </w:r>
            <w:r>
              <w:t>方案</w:t>
            </w:r>
          </w:p>
          <w:p w14:paraId="6037D7DB">
            <w:pPr>
              <w:rPr>
                <w:rFonts w:hint="default" w:ascii="Calibri" w:hAnsi="Calibri" w:eastAsia="宋体" w:cs="Times New Roman"/>
                <w:kern w:val="2"/>
                <w:sz w:val="21"/>
                <w:szCs w:val="24"/>
                <w:lang w:val="en-US" w:eastAsia="zh-CN" w:bidi="ar-SA"/>
              </w:rPr>
            </w:pPr>
            <w:r>
              <w:rPr>
                <w:rFonts w:hint="eastAsia" w:cs="Calibri"/>
                <w:szCs w:val="21"/>
              </w:rPr>
              <w:t>【</w:t>
            </w:r>
            <w:r>
              <w:rPr>
                <w:rFonts w:hint="eastAsia" w:cs="Calibri"/>
                <w:szCs w:val="21"/>
                <w:lang w:val="en-US" w:eastAsia="zh-CN"/>
              </w:rPr>
              <w:t>5</w:t>
            </w:r>
            <w:r>
              <w:rPr>
                <w:rFonts w:hint="eastAsia" w:cs="Calibri"/>
                <w:szCs w:val="21"/>
              </w:rPr>
              <w:t>分】</w:t>
            </w:r>
            <w:r>
              <w:rPr>
                <w:rFonts w:hint="eastAsia" w:cs="Calibri"/>
                <w:szCs w:val="21"/>
                <w:lang w:val="en-US" w:eastAsia="zh-CN"/>
              </w:rPr>
              <w:t>对</w:t>
            </w:r>
            <w:r>
              <w:rPr>
                <w:rFonts w:hint="eastAsia"/>
              </w:rPr>
              <w:t>数据网络专线</w:t>
            </w:r>
            <w:r>
              <w:rPr>
                <w:rFonts w:hint="eastAsia"/>
                <w:lang w:val="en-US" w:eastAsia="zh-CN"/>
              </w:rPr>
              <w:t>保障</w:t>
            </w:r>
            <w:r>
              <w:rPr>
                <w:rFonts w:hint="eastAsia"/>
              </w:rPr>
              <w:t>服务</w:t>
            </w:r>
            <w:r>
              <w:t>方案</w:t>
            </w:r>
            <w:r>
              <w:rPr>
                <w:rFonts w:hint="eastAsia" w:cs="Calibri"/>
                <w:szCs w:val="21"/>
                <w:lang w:val="en-US" w:eastAsia="zh-CN"/>
              </w:rPr>
              <w:t>从保障时间、技术保障力量、故障修复方案等进行综合评价。方案能能达到全时段线路保障、有技术保障能力能在采购需求要求时间内容完成修复、有全面的故障修复方案确保电路稳定有效和正常通信目标的得5分；其他情况按4分、3分、2分、1分进行计分；无内容的不得分。</w:t>
            </w:r>
          </w:p>
        </w:tc>
        <w:tc>
          <w:tcPr>
            <w:tcW w:w="763" w:type="dxa"/>
            <w:shd w:val="clear" w:color="auto" w:fill="auto"/>
            <w:noWrap w:val="0"/>
            <w:vAlign w:val="center"/>
          </w:tcPr>
          <w:p w14:paraId="5E14846E">
            <w:pPr>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5</w:t>
            </w:r>
          </w:p>
        </w:tc>
      </w:tr>
      <w:tr w14:paraId="57048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603" w:type="dxa"/>
            <w:shd w:val="clear" w:color="auto" w:fill="auto"/>
            <w:noWrap w:val="0"/>
            <w:vAlign w:val="center"/>
          </w:tcPr>
          <w:p w14:paraId="4902EDC1">
            <w:pPr>
              <w:numPr>
                <w:ilvl w:val="0"/>
                <w:numId w:val="10"/>
              </w:numPr>
              <w:ind w:left="0" w:leftChars="0" w:firstLine="0" w:firstLineChars="0"/>
              <w:rPr>
                <w:rFonts w:hint="default" w:ascii="Calibri" w:hAnsi="Calibri" w:eastAsia="宋体" w:cs="Calibri"/>
                <w:kern w:val="2"/>
                <w:sz w:val="21"/>
                <w:szCs w:val="21"/>
                <w:lang w:val="en-US" w:eastAsia="zh-CN" w:bidi="ar-SA"/>
              </w:rPr>
            </w:pPr>
          </w:p>
        </w:tc>
        <w:tc>
          <w:tcPr>
            <w:tcW w:w="1679" w:type="dxa"/>
            <w:tcBorders>
              <w:bottom w:val="single" w:color="auto" w:sz="4" w:space="0"/>
              <w:right w:val="single" w:color="auto" w:sz="4" w:space="0"/>
            </w:tcBorders>
            <w:shd w:val="clear" w:color="auto" w:fill="auto"/>
            <w:noWrap w:val="0"/>
            <w:vAlign w:val="center"/>
          </w:tcPr>
          <w:p w14:paraId="73EFF944">
            <w:pPr>
              <w:rPr>
                <w:rFonts w:hint="default" w:ascii="Calibri" w:hAnsi="Calibri" w:eastAsia="宋体" w:cs="Times New Roman"/>
                <w:kern w:val="2"/>
                <w:sz w:val="21"/>
                <w:szCs w:val="24"/>
                <w:lang w:val="en-US" w:eastAsia="zh-CN" w:bidi="ar-SA"/>
              </w:rPr>
            </w:pPr>
            <w:r>
              <w:rPr>
                <w:rFonts w:hint="eastAsia"/>
              </w:rPr>
              <w:t>互联网监测业务专线</w:t>
            </w:r>
            <w:r>
              <w:rPr>
                <w:rFonts w:hint="eastAsia"/>
                <w:lang w:val="en-US" w:eastAsia="zh-CN"/>
              </w:rPr>
              <w:t>保障</w:t>
            </w:r>
            <w:r>
              <w:rPr>
                <w:rFonts w:hint="eastAsia"/>
              </w:rPr>
              <w:t>服务</w:t>
            </w:r>
            <w:r>
              <w:t>方案</w:t>
            </w:r>
          </w:p>
        </w:tc>
        <w:tc>
          <w:tcPr>
            <w:tcW w:w="6356" w:type="dxa"/>
            <w:tcBorders>
              <w:left w:val="single" w:color="auto" w:sz="4" w:space="0"/>
              <w:bottom w:val="single" w:color="auto" w:sz="4" w:space="0"/>
            </w:tcBorders>
            <w:shd w:val="clear" w:color="auto" w:fill="auto"/>
            <w:noWrap w:val="0"/>
            <w:vAlign w:val="center"/>
          </w:tcPr>
          <w:p w14:paraId="5A5017A3">
            <w:pPr>
              <w:rPr>
                <w:rFonts w:hint="eastAsia" w:cs="Times New Roman"/>
                <w:kern w:val="2"/>
                <w:sz w:val="21"/>
                <w:szCs w:val="24"/>
                <w:lang w:val="en-US" w:eastAsia="zh-CN" w:bidi="ar-SA"/>
              </w:rPr>
            </w:pPr>
            <w:r>
              <w:rPr>
                <w:rFonts w:hint="eastAsia"/>
              </w:rPr>
              <w:t>互联网监测业务专线</w:t>
            </w:r>
            <w:r>
              <w:rPr>
                <w:rFonts w:hint="eastAsia"/>
                <w:lang w:val="en-US" w:eastAsia="zh-CN"/>
              </w:rPr>
              <w:t>保障</w:t>
            </w:r>
            <w:r>
              <w:rPr>
                <w:rFonts w:hint="eastAsia"/>
              </w:rPr>
              <w:t>服务</w:t>
            </w:r>
            <w:r>
              <w:t>方案</w:t>
            </w:r>
          </w:p>
          <w:p w14:paraId="3FFB63B6">
            <w:pPr>
              <w:rPr>
                <w:rFonts w:hint="default" w:ascii="Calibri" w:hAnsi="Calibri" w:eastAsia="宋体" w:cs="Times New Roman"/>
                <w:kern w:val="2"/>
                <w:sz w:val="21"/>
                <w:szCs w:val="24"/>
                <w:lang w:val="en-US" w:eastAsia="zh-CN" w:bidi="ar-SA"/>
              </w:rPr>
            </w:pPr>
            <w:r>
              <w:rPr>
                <w:rFonts w:hint="eastAsia" w:cs="Calibri"/>
                <w:szCs w:val="21"/>
              </w:rPr>
              <w:t>【</w:t>
            </w:r>
            <w:r>
              <w:rPr>
                <w:rFonts w:hint="eastAsia" w:cs="Calibri"/>
                <w:szCs w:val="21"/>
                <w:lang w:val="en-US" w:eastAsia="zh-CN"/>
              </w:rPr>
              <w:t>5</w:t>
            </w:r>
            <w:r>
              <w:rPr>
                <w:rFonts w:hint="eastAsia" w:cs="Calibri"/>
                <w:szCs w:val="21"/>
              </w:rPr>
              <w:t>分】</w:t>
            </w:r>
            <w:r>
              <w:rPr>
                <w:rFonts w:hint="eastAsia" w:cs="Calibri"/>
                <w:szCs w:val="21"/>
                <w:lang w:val="en-US" w:eastAsia="zh-CN"/>
              </w:rPr>
              <w:t>对</w:t>
            </w:r>
            <w:r>
              <w:rPr>
                <w:rFonts w:hint="eastAsia"/>
              </w:rPr>
              <w:t>数据网络专线</w:t>
            </w:r>
            <w:r>
              <w:rPr>
                <w:rFonts w:hint="eastAsia"/>
                <w:lang w:val="en-US" w:eastAsia="zh-CN"/>
              </w:rPr>
              <w:t>保障</w:t>
            </w:r>
            <w:r>
              <w:rPr>
                <w:rFonts w:hint="eastAsia"/>
              </w:rPr>
              <w:t>服务</w:t>
            </w:r>
            <w:r>
              <w:t>方案</w:t>
            </w:r>
            <w:r>
              <w:rPr>
                <w:rFonts w:hint="eastAsia" w:cs="Calibri"/>
                <w:szCs w:val="21"/>
                <w:lang w:val="en-US" w:eastAsia="zh-CN"/>
              </w:rPr>
              <w:t>从保障时间、技术保障力量、故障修复方案等进行综合评价。方案能能达到全时段线路保障、有技术保障能力能在采购需求要求时间内容完成修复、有全面的故障修复方案确保电路稳定有效和正常通信目标的得5分；其他情况按4分、3分、2分、1分进行计分；无内容的不得分。</w:t>
            </w:r>
          </w:p>
        </w:tc>
        <w:tc>
          <w:tcPr>
            <w:tcW w:w="763" w:type="dxa"/>
            <w:shd w:val="clear" w:color="auto" w:fill="auto"/>
            <w:noWrap w:val="0"/>
            <w:vAlign w:val="center"/>
          </w:tcPr>
          <w:p w14:paraId="5DC7283F">
            <w:pPr>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5</w:t>
            </w:r>
          </w:p>
        </w:tc>
      </w:tr>
      <w:tr w14:paraId="20B1A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65415F28">
            <w:pPr>
              <w:numPr>
                <w:ilvl w:val="0"/>
                <w:numId w:val="10"/>
              </w:numPr>
              <w:ind w:left="0" w:leftChars="0" w:firstLine="0" w:firstLineChars="0"/>
              <w:rPr>
                <w:rFonts w:hint="default" w:ascii="Calibri" w:hAnsi="Calibri" w:eastAsia="宋体" w:cs="Calibri"/>
                <w:kern w:val="2"/>
                <w:sz w:val="21"/>
                <w:szCs w:val="21"/>
                <w:lang w:val="en-US" w:eastAsia="zh-CN" w:bidi="ar-SA"/>
              </w:rPr>
            </w:pPr>
          </w:p>
        </w:tc>
        <w:tc>
          <w:tcPr>
            <w:tcW w:w="1679" w:type="dxa"/>
            <w:tcBorders>
              <w:bottom w:val="single" w:color="auto" w:sz="4" w:space="0"/>
              <w:right w:val="single" w:color="auto" w:sz="4" w:space="0"/>
            </w:tcBorders>
            <w:shd w:val="clear" w:color="auto" w:fill="auto"/>
            <w:noWrap w:val="0"/>
            <w:vAlign w:val="center"/>
          </w:tcPr>
          <w:p w14:paraId="0BD64ECA">
            <w:pP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项目管理成员</w:t>
            </w:r>
          </w:p>
        </w:tc>
        <w:tc>
          <w:tcPr>
            <w:tcW w:w="6356" w:type="dxa"/>
            <w:tcBorders>
              <w:left w:val="single" w:color="auto" w:sz="4" w:space="0"/>
              <w:bottom w:val="single" w:color="auto" w:sz="4" w:space="0"/>
            </w:tcBorders>
            <w:shd w:val="clear" w:color="auto" w:fill="auto"/>
            <w:noWrap w:val="0"/>
            <w:vAlign w:val="center"/>
          </w:tcPr>
          <w:p w14:paraId="7DB021B6">
            <w:r>
              <w:rPr>
                <w:rFonts w:hint="eastAsia" w:cs="Times New Roman"/>
                <w:kern w:val="2"/>
                <w:sz w:val="21"/>
                <w:szCs w:val="24"/>
                <w:lang w:val="en-US" w:eastAsia="zh-CN" w:bidi="ar-SA"/>
              </w:rPr>
              <w:t>项目管理成员</w:t>
            </w:r>
          </w:p>
          <w:p w14:paraId="7FC7CE8D">
            <w:pPr>
              <w:rPr>
                <w:rFonts w:hint="eastAsia"/>
              </w:rPr>
            </w:pPr>
            <w:r>
              <w:rPr>
                <w:rFonts w:hint="eastAsia"/>
              </w:rPr>
              <w:t>(1)【</w:t>
            </w:r>
            <w:r>
              <w:rPr>
                <w:rFonts w:hint="eastAsia"/>
                <w:lang w:val="en-US" w:eastAsia="zh-CN"/>
              </w:rPr>
              <w:t>2</w:t>
            </w:r>
            <w:r>
              <w:rPr>
                <w:rFonts w:hint="eastAsia"/>
              </w:rPr>
              <w:t>分】</w:t>
            </w:r>
            <w:r>
              <w:rPr>
                <w:rFonts w:hint="eastAsia"/>
                <w:lang w:val="en-US" w:eastAsia="zh-CN"/>
              </w:rPr>
              <w:t>项目负责人</w:t>
            </w:r>
            <w:r>
              <w:rPr>
                <w:rFonts w:hint="eastAsia"/>
              </w:rPr>
              <w:t>具有副高及以上专业技术职称证书的得</w:t>
            </w:r>
            <w:r>
              <w:rPr>
                <w:rFonts w:hint="eastAsia"/>
                <w:lang w:val="en-US" w:eastAsia="zh-CN"/>
              </w:rPr>
              <w:t>2</w:t>
            </w:r>
            <w:r>
              <w:rPr>
                <w:rFonts w:hint="eastAsia"/>
              </w:rPr>
              <w:t>分。</w:t>
            </w:r>
          </w:p>
          <w:p w14:paraId="6BAC5135">
            <w:pPr>
              <w:rPr>
                <w:rFonts w:hint="eastAsia"/>
              </w:rPr>
            </w:pPr>
            <w:r>
              <w:rPr>
                <w:rFonts w:hint="eastAsia"/>
              </w:rPr>
              <w:t>(</w:t>
            </w:r>
            <w:r>
              <w:rPr>
                <w:rFonts w:hint="eastAsia"/>
                <w:lang w:val="en-US" w:eastAsia="zh-CN"/>
              </w:rPr>
              <w:t>2</w:t>
            </w:r>
            <w:r>
              <w:rPr>
                <w:rFonts w:hint="eastAsia"/>
              </w:rPr>
              <w:t>)【</w:t>
            </w:r>
            <w:r>
              <w:rPr>
                <w:rFonts w:hint="eastAsia"/>
                <w:lang w:val="en-US" w:eastAsia="zh-CN"/>
              </w:rPr>
              <w:t>3</w:t>
            </w:r>
            <w:r>
              <w:rPr>
                <w:rFonts w:hint="eastAsia"/>
              </w:rPr>
              <w:t>分】项目成员具有副高及以上专业技术职称证书的</w:t>
            </w:r>
            <w:r>
              <w:rPr>
                <w:rFonts w:hint="eastAsia"/>
                <w:lang w:eastAsia="zh-CN"/>
              </w:rPr>
              <w:t>，</w:t>
            </w:r>
            <w:r>
              <w:rPr>
                <w:rFonts w:hint="eastAsia"/>
              </w:rPr>
              <w:t>每人得1分，满分为3分。</w:t>
            </w:r>
          </w:p>
          <w:p w14:paraId="4D1628DF">
            <w:pPr>
              <w:rPr>
                <w:rFonts w:hint="eastAsia" w:ascii="Calibri" w:hAnsi="Calibri" w:eastAsia="宋体" w:cs="Times New Roman"/>
                <w:kern w:val="2"/>
                <w:sz w:val="21"/>
                <w:szCs w:val="24"/>
                <w:lang w:val="en-US" w:eastAsia="zh-CN" w:bidi="ar-SA"/>
              </w:rPr>
            </w:pPr>
            <w:r>
              <w:rPr>
                <w:rFonts w:hint="default" w:ascii="Calibri" w:hAnsi="Calibri" w:eastAsia="楷体" w:cs="Calibri"/>
              </w:rPr>
              <w:t>说明：要求以上人员为投标人在职员工，</w:t>
            </w:r>
            <w:r>
              <w:rPr>
                <w:rFonts w:hint="default" w:ascii="Calibri" w:hAnsi="Calibri" w:eastAsia="楷体" w:cs="Calibri"/>
                <w:lang w:val="en-US" w:eastAsia="zh-CN"/>
              </w:rPr>
              <w:t>评标委员会</w:t>
            </w:r>
            <w:r>
              <w:rPr>
                <w:rFonts w:hint="default" w:ascii="Calibri" w:hAnsi="Calibri" w:eastAsia="楷体" w:cs="Calibri"/>
              </w:rPr>
              <w:t>根据</w:t>
            </w:r>
            <w:r>
              <w:rPr>
                <w:rFonts w:hint="default" w:ascii="Calibri" w:hAnsi="Calibri" w:eastAsia="楷体" w:cs="Calibri"/>
                <w:lang w:val="en-US" w:eastAsia="zh-CN"/>
              </w:rPr>
              <w:t>投标</w:t>
            </w:r>
            <w:r>
              <w:rPr>
                <w:rFonts w:hint="default" w:ascii="Calibri" w:hAnsi="Calibri" w:eastAsia="楷体" w:cs="Calibri"/>
              </w:rPr>
              <w:t>文件中提供的以上人员的社保缴纳证明（</w:t>
            </w:r>
            <w:r>
              <w:rPr>
                <w:rFonts w:hint="default" w:ascii="Calibri" w:hAnsi="Calibri" w:eastAsia="楷体" w:cs="Calibri"/>
                <w:lang w:val="en-US" w:eastAsia="zh-CN"/>
              </w:rPr>
              <w:t>投标</w:t>
            </w:r>
            <w:r>
              <w:rPr>
                <w:rFonts w:hint="default" w:ascii="Calibri" w:hAnsi="Calibri" w:eastAsia="楷体" w:cs="Calibri"/>
              </w:rPr>
              <w:t>截止时间前3个月中任意一个月）、</w:t>
            </w:r>
            <w:r>
              <w:rPr>
                <w:rFonts w:hint="eastAsia" w:eastAsia="楷体" w:cs="Calibri"/>
                <w:lang w:val="en-US" w:eastAsia="zh-CN"/>
              </w:rPr>
              <w:t>职称证书</w:t>
            </w:r>
            <w:r>
              <w:rPr>
                <w:rFonts w:hint="default" w:ascii="Calibri" w:hAnsi="Calibri" w:eastAsia="楷体" w:cs="Calibri"/>
              </w:rPr>
              <w:t>进行评分，未提供或不符合以上条件</w:t>
            </w:r>
            <w:r>
              <w:rPr>
                <w:rFonts w:hint="eastAsia" w:eastAsia="楷体" w:cs="Calibri"/>
                <w:lang w:eastAsia="zh-CN"/>
              </w:rPr>
              <w:t>的</w:t>
            </w:r>
            <w:r>
              <w:rPr>
                <w:rFonts w:hint="default" w:ascii="Calibri" w:hAnsi="Calibri" w:eastAsia="楷体" w:cs="Calibri"/>
              </w:rPr>
              <w:t>不得分。社保缴纳证明以社保机构出具的社保证明为准。</w:t>
            </w:r>
          </w:p>
        </w:tc>
        <w:tc>
          <w:tcPr>
            <w:tcW w:w="763" w:type="dxa"/>
            <w:shd w:val="clear" w:color="auto" w:fill="auto"/>
            <w:noWrap w:val="0"/>
            <w:vAlign w:val="center"/>
          </w:tcPr>
          <w:p w14:paraId="7DAFAAD7">
            <w:pPr>
              <w:rPr>
                <w:rFonts w:hint="default" w:ascii="Calibri" w:hAnsi="Calibri" w:eastAsia="宋体" w:cs="Times New Roman"/>
                <w:kern w:val="2"/>
                <w:sz w:val="21"/>
                <w:szCs w:val="24"/>
                <w:lang w:val="en-US" w:eastAsia="zh-CN" w:bidi="ar-SA"/>
              </w:rPr>
            </w:pPr>
            <w:r>
              <w:rPr>
                <w:rFonts w:hint="eastAsia"/>
                <w:lang w:val="en-US" w:eastAsia="zh-CN"/>
              </w:rPr>
              <w:t>5</w:t>
            </w:r>
          </w:p>
        </w:tc>
      </w:tr>
      <w:tr w14:paraId="7A7DE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noWrap w:val="0"/>
            <w:vAlign w:val="center"/>
          </w:tcPr>
          <w:p w14:paraId="2CB53049">
            <w:pPr>
              <w:numPr>
                <w:ilvl w:val="0"/>
                <w:numId w:val="10"/>
              </w:numPr>
              <w:ind w:left="0" w:leftChars="0" w:firstLine="0" w:firstLineChars="0"/>
              <w:rPr>
                <w:rFonts w:hint="default" w:ascii="Calibri" w:hAnsi="Calibri" w:eastAsia="宋体" w:cs="Calibri"/>
                <w:kern w:val="2"/>
                <w:sz w:val="21"/>
                <w:szCs w:val="21"/>
                <w:lang w:val="en-US" w:eastAsia="zh-CN" w:bidi="ar-SA"/>
              </w:rPr>
            </w:pPr>
          </w:p>
        </w:tc>
        <w:tc>
          <w:tcPr>
            <w:tcW w:w="1679" w:type="dxa"/>
            <w:tcBorders>
              <w:bottom w:val="single" w:color="auto" w:sz="4" w:space="0"/>
              <w:right w:val="single" w:color="auto" w:sz="4" w:space="0"/>
            </w:tcBorders>
            <w:shd w:val="clear" w:color="auto" w:fill="auto"/>
            <w:noWrap w:val="0"/>
            <w:vAlign w:val="center"/>
          </w:tcPr>
          <w:p w14:paraId="0D294FEF">
            <w:pPr>
              <w:rPr>
                <w:rFonts w:hint="default" w:ascii="Calibri" w:hAnsi="Calibri" w:eastAsia="宋体" w:cs="Times New Roman"/>
                <w:kern w:val="2"/>
                <w:sz w:val="21"/>
                <w:szCs w:val="24"/>
                <w:lang w:val="en-US" w:eastAsia="zh-CN" w:bidi="ar-SA"/>
              </w:rPr>
            </w:pPr>
            <w:r>
              <w:rPr>
                <w:rFonts w:hint="eastAsia"/>
              </w:rPr>
              <w:t>总分</w:t>
            </w:r>
          </w:p>
        </w:tc>
        <w:tc>
          <w:tcPr>
            <w:tcW w:w="6356" w:type="dxa"/>
            <w:tcBorders>
              <w:left w:val="single" w:color="auto" w:sz="4" w:space="0"/>
              <w:bottom w:val="single" w:color="auto" w:sz="4" w:space="0"/>
            </w:tcBorders>
            <w:shd w:val="clear" w:color="auto" w:fill="auto"/>
            <w:noWrap w:val="0"/>
            <w:vAlign w:val="center"/>
          </w:tcPr>
          <w:p w14:paraId="44F2731B">
            <w:pPr>
              <w:rPr>
                <w:rFonts w:hint="default" w:ascii="楷体" w:hAnsi="楷体" w:eastAsia="楷体" w:cs="楷体"/>
                <w:kern w:val="2"/>
                <w:sz w:val="21"/>
                <w:szCs w:val="21"/>
                <w:lang w:val="en-US" w:eastAsia="zh-CN" w:bidi="ar-SA"/>
              </w:rPr>
            </w:pPr>
          </w:p>
        </w:tc>
        <w:tc>
          <w:tcPr>
            <w:tcW w:w="763" w:type="dxa"/>
            <w:shd w:val="clear" w:color="auto" w:fill="auto"/>
            <w:noWrap w:val="0"/>
            <w:vAlign w:val="center"/>
          </w:tcPr>
          <w:p w14:paraId="5CCD1AAB">
            <w:pP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fldChar w:fldCharType="begin"/>
            </w:r>
            <w:r>
              <w:rPr>
                <w:rFonts w:hint="eastAsia" w:ascii="Calibri" w:hAnsi="Calibri" w:eastAsia="宋体" w:cs="Times New Roman"/>
                <w:kern w:val="2"/>
                <w:sz w:val="21"/>
                <w:szCs w:val="24"/>
                <w:lang w:val="en-US" w:eastAsia="zh-CN" w:bidi="ar-SA"/>
              </w:rPr>
              <w:instrText xml:space="preserve"> = sum(D3:D9) \* MERGEFORMAT </w:instrText>
            </w:r>
            <w:r>
              <w:rPr>
                <w:rFonts w:hint="eastAsia" w:ascii="Calibri" w:hAnsi="Calibri" w:eastAsia="宋体" w:cs="Times New Roman"/>
                <w:kern w:val="2"/>
                <w:sz w:val="21"/>
                <w:szCs w:val="24"/>
                <w:lang w:val="en-US" w:eastAsia="zh-CN" w:bidi="ar-SA"/>
              </w:rPr>
              <w:fldChar w:fldCharType="separate"/>
            </w:r>
            <w:r>
              <w:rPr>
                <w:rFonts w:hint="eastAsia" w:ascii="Calibri" w:hAnsi="Calibri" w:eastAsia="宋体" w:cs="Times New Roman"/>
                <w:kern w:val="2"/>
                <w:sz w:val="21"/>
                <w:szCs w:val="24"/>
                <w:lang w:val="en-US" w:eastAsia="zh-CN" w:bidi="ar-SA"/>
              </w:rPr>
              <w:t>30</w:t>
            </w:r>
            <w:r>
              <w:rPr>
                <w:rFonts w:hint="eastAsia" w:ascii="Calibri" w:hAnsi="Calibri" w:eastAsia="宋体" w:cs="Times New Roman"/>
                <w:kern w:val="2"/>
                <w:sz w:val="21"/>
                <w:szCs w:val="24"/>
                <w:lang w:val="en-US" w:eastAsia="zh-CN" w:bidi="ar-SA"/>
              </w:rPr>
              <w:fldChar w:fldCharType="end"/>
            </w:r>
          </w:p>
        </w:tc>
      </w:tr>
    </w:tbl>
    <w:p w14:paraId="66196151">
      <w:pPr>
        <w:pStyle w:val="4"/>
        <w:pageBreakBefore w:val="0"/>
        <w:kinsoku/>
        <w:wordWrap/>
        <w:overflowPunct/>
        <w:bidi w:val="0"/>
        <w:snapToGrid w:val="0"/>
        <w:spacing w:beforeAutospacing="0" w:afterAutospacing="0" w:line="300" w:lineRule="auto"/>
        <w:ind w:firstLine="422"/>
        <w:rPr>
          <w:rFonts w:hint="default" w:ascii="Calibri" w:hAnsi="Calibri" w:cs="Calibri"/>
          <w:color w:val="auto"/>
          <w:szCs w:val="21"/>
          <w:highlight w:val="none"/>
        </w:rPr>
      </w:pPr>
      <w:r>
        <w:rPr>
          <w:rFonts w:hint="eastAsia" w:cs="Calibri"/>
          <w:color w:val="auto"/>
          <w:szCs w:val="21"/>
          <w:highlight w:val="none"/>
          <w:lang w:eastAsia="zh-CN"/>
        </w:rPr>
        <w:t>（</w:t>
      </w:r>
      <w:r>
        <w:rPr>
          <w:rFonts w:hint="eastAsia" w:cs="Calibri"/>
          <w:color w:val="auto"/>
          <w:szCs w:val="21"/>
          <w:highlight w:val="none"/>
          <w:lang w:val="en-US" w:eastAsia="zh-CN"/>
        </w:rPr>
        <w:t>2</w:t>
      </w:r>
      <w:r>
        <w:rPr>
          <w:rFonts w:hint="eastAsia" w:cs="Calibri"/>
          <w:color w:val="auto"/>
          <w:szCs w:val="21"/>
          <w:highlight w:val="none"/>
          <w:lang w:eastAsia="zh-CN"/>
        </w:rPr>
        <w:t>）</w:t>
      </w:r>
      <w:r>
        <w:rPr>
          <w:rFonts w:hint="default" w:ascii="Calibri" w:hAnsi="Calibri" w:cs="Calibri"/>
          <w:color w:val="auto"/>
          <w:szCs w:val="21"/>
          <w:highlight w:val="none"/>
        </w:rPr>
        <w:t>价格分</w:t>
      </w:r>
    </w:p>
    <w:p w14:paraId="2606C2A9">
      <w:pPr>
        <w:pageBreakBefore w:val="0"/>
        <w:widowControl/>
        <w:kinsoku/>
        <w:wordWrap/>
        <w:overflowPunct/>
        <w:bidi w:val="0"/>
        <w:adjustRightInd w:val="0"/>
        <w:snapToGrid w:val="0"/>
        <w:spacing w:beforeAutospacing="0" w:afterAutospacing="0" w:line="300" w:lineRule="auto"/>
        <w:ind w:firstLine="420" w:firstLineChars="200"/>
        <w:rPr>
          <w:rFonts w:hint="default" w:ascii="Calibri" w:hAnsi="Calibri" w:cs="Calibri"/>
          <w:color w:val="auto"/>
          <w:kern w:val="0"/>
          <w:szCs w:val="21"/>
          <w:highlight w:val="none"/>
        </w:rPr>
      </w:pPr>
      <w:r>
        <w:rPr>
          <w:rFonts w:hint="default" w:ascii="Calibri" w:hAnsi="Calibri" w:cs="Calibri"/>
          <w:color w:val="auto"/>
          <w:kern w:val="0"/>
          <w:szCs w:val="21"/>
          <w:highlight w:val="none"/>
        </w:rPr>
        <w:t>价格评分将在有效投标人范围内进行，最高得</w:t>
      </w:r>
      <w:r>
        <w:rPr>
          <w:rFonts w:hint="eastAsia" w:cs="Calibri"/>
          <w:color w:val="auto"/>
          <w:kern w:val="0"/>
          <w:szCs w:val="21"/>
          <w:highlight w:val="none"/>
          <w:u w:val="single"/>
          <w:lang w:val="en-US" w:eastAsia="zh-CN"/>
        </w:rPr>
        <w:t>70</w:t>
      </w:r>
      <w:r>
        <w:rPr>
          <w:rFonts w:hint="default" w:ascii="Calibri" w:hAnsi="Calibri" w:cs="Calibri"/>
          <w:color w:val="auto"/>
          <w:kern w:val="0"/>
          <w:szCs w:val="21"/>
          <w:highlight w:val="none"/>
        </w:rPr>
        <w:t>分，最低得</w:t>
      </w:r>
      <w:r>
        <w:rPr>
          <w:rFonts w:hint="default" w:ascii="Calibri" w:hAnsi="Calibri" w:cs="Calibri"/>
          <w:color w:val="auto"/>
          <w:kern w:val="0"/>
          <w:szCs w:val="21"/>
          <w:highlight w:val="none"/>
          <w:u w:val="single"/>
        </w:rPr>
        <w:t xml:space="preserve"> 0</w:t>
      </w:r>
      <w:r>
        <w:rPr>
          <w:rFonts w:hint="default" w:ascii="Calibri" w:hAnsi="Calibri" w:cs="Calibri"/>
          <w:color w:val="auto"/>
          <w:kern w:val="0"/>
          <w:szCs w:val="21"/>
          <w:highlight w:val="none"/>
        </w:rPr>
        <w:t>分（小数点后</w:t>
      </w:r>
      <w:r>
        <w:rPr>
          <w:rFonts w:hint="eastAsia" w:cs="Calibri"/>
          <w:color w:val="auto"/>
          <w:kern w:val="0"/>
          <w:szCs w:val="21"/>
          <w:highlight w:val="none"/>
          <w:lang w:eastAsia="zh-CN"/>
        </w:rPr>
        <w:t>保留两位</w:t>
      </w:r>
      <w:r>
        <w:rPr>
          <w:rFonts w:hint="default" w:ascii="Calibri" w:hAnsi="Calibri" w:cs="Calibri"/>
          <w:color w:val="auto"/>
          <w:kern w:val="0"/>
          <w:szCs w:val="21"/>
          <w:highlight w:val="none"/>
        </w:rPr>
        <w:t>小数，第三位四舍五入）。满足招标文件要求且投标报价最低的</w:t>
      </w:r>
      <w:r>
        <w:rPr>
          <w:rFonts w:hint="default" w:ascii="Calibri" w:hAnsi="Calibri" w:cs="Calibri"/>
          <w:b/>
          <w:color w:val="auto"/>
          <w:kern w:val="0"/>
          <w:szCs w:val="21"/>
          <w:highlight w:val="none"/>
          <w:u w:val="thick"/>
        </w:rPr>
        <w:t>投标报价</w:t>
      </w:r>
      <w:r>
        <w:rPr>
          <w:rFonts w:hint="default" w:ascii="Calibri" w:hAnsi="Calibri" w:cs="Calibri"/>
          <w:color w:val="auto"/>
          <w:kern w:val="0"/>
          <w:szCs w:val="21"/>
          <w:highlight w:val="none"/>
        </w:rPr>
        <w:t>为</w:t>
      </w:r>
      <w:r>
        <w:rPr>
          <w:rFonts w:hint="default" w:ascii="Calibri" w:hAnsi="Calibri" w:cs="Calibri"/>
          <w:b/>
          <w:color w:val="auto"/>
          <w:kern w:val="0"/>
          <w:szCs w:val="21"/>
          <w:highlight w:val="none"/>
          <w:u w:val="thick"/>
        </w:rPr>
        <w:t>评标基准价</w:t>
      </w:r>
      <w:r>
        <w:rPr>
          <w:rFonts w:hint="default" w:ascii="Calibri" w:hAnsi="Calibri" w:cs="Calibri"/>
          <w:color w:val="auto"/>
          <w:kern w:val="0"/>
          <w:szCs w:val="21"/>
          <w:highlight w:val="none"/>
        </w:rPr>
        <w:t>，投标人的价格分统一按照下列公式计算：</w:t>
      </w:r>
    </w:p>
    <w:p w14:paraId="5AB6D1B8">
      <w:pPr>
        <w:pageBreakBefore w:val="0"/>
        <w:widowControl/>
        <w:kinsoku/>
        <w:wordWrap/>
        <w:overflowPunct/>
        <w:bidi w:val="0"/>
        <w:adjustRightInd w:val="0"/>
        <w:snapToGrid w:val="0"/>
        <w:spacing w:beforeAutospacing="0" w:afterAutospacing="0" w:line="300" w:lineRule="auto"/>
        <w:ind w:firstLine="420" w:firstLineChars="200"/>
        <w:rPr>
          <w:rFonts w:hint="default" w:ascii="Calibri" w:hAnsi="Calibri" w:cs="Calibri"/>
          <w:color w:val="auto"/>
          <w:kern w:val="0"/>
          <w:szCs w:val="21"/>
          <w:highlight w:val="none"/>
        </w:rPr>
      </w:pPr>
      <w:r>
        <w:rPr>
          <w:rFonts w:hint="default" w:ascii="Calibri" w:hAnsi="Calibri" w:cs="Calibri"/>
          <w:color w:val="auto"/>
          <w:kern w:val="0"/>
          <w:szCs w:val="21"/>
          <w:highlight w:val="none"/>
        </w:rPr>
        <w:t>投标报价得分=</w:t>
      </w:r>
      <w:r>
        <w:rPr>
          <w:rFonts w:hint="eastAsia" w:cs="Calibri"/>
          <w:color w:val="auto"/>
          <w:kern w:val="0"/>
          <w:szCs w:val="21"/>
          <w:highlight w:val="none"/>
          <w:lang w:eastAsia="zh-CN"/>
        </w:rPr>
        <w:t>（</w:t>
      </w:r>
      <w:r>
        <w:rPr>
          <w:rFonts w:hint="default" w:ascii="Calibri" w:hAnsi="Calibri" w:cs="Calibri"/>
          <w:b/>
          <w:color w:val="auto"/>
          <w:kern w:val="0"/>
          <w:szCs w:val="21"/>
          <w:highlight w:val="none"/>
          <w:u w:val="thick"/>
        </w:rPr>
        <w:t>评标基准价</w:t>
      </w:r>
      <w:r>
        <w:rPr>
          <w:rFonts w:hint="default" w:ascii="Calibri" w:hAnsi="Calibri" w:cs="Calibri"/>
          <w:color w:val="auto"/>
          <w:kern w:val="0"/>
          <w:szCs w:val="21"/>
          <w:highlight w:val="none"/>
        </w:rPr>
        <w:t>／</w:t>
      </w:r>
      <w:r>
        <w:rPr>
          <w:rFonts w:hint="default" w:ascii="Calibri" w:hAnsi="Calibri" w:cs="Calibri"/>
          <w:b/>
          <w:color w:val="auto"/>
          <w:kern w:val="0"/>
          <w:szCs w:val="21"/>
          <w:highlight w:val="none"/>
          <w:u w:val="thick"/>
        </w:rPr>
        <w:t>投标报价</w:t>
      </w:r>
      <w:r>
        <w:rPr>
          <w:rFonts w:hint="eastAsia" w:cs="Calibri"/>
          <w:b/>
          <w:color w:val="auto"/>
          <w:kern w:val="0"/>
          <w:szCs w:val="21"/>
          <w:highlight w:val="none"/>
          <w:u w:val="thick"/>
          <w:lang w:eastAsia="zh-CN"/>
        </w:rPr>
        <w:t>）</w:t>
      </w:r>
      <w:r>
        <w:rPr>
          <w:rFonts w:hint="default" w:ascii="Calibri" w:hAnsi="Calibri" w:cs="Calibri"/>
          <w:color w:val="auto"/>
          <w:kern w:val="0"/>
          <w:szCs w:val="21"/>
          <w:highlight w:val="none"/>
        </w:rPr>
        <w:t>×</w:t>
      </w:r>
      <w:r>
        <w:rPr>
          <w:rFonts w:hint="eastAsia" w:cs="Calibri"/>
          <w:color w:val="auto"/>
          <w:kern w:val="0"/>
          <w:szCs w:val="21"/>
          <w:highlight w:val="none"/>
          <w:u w:val="single"/>
          <w:lang w:val="en-US" w:eastAsia="zh-CN"/>
        </w:rPr>
        <w:t>70</w:t>
      </w:r>
      <w:r>
        <w:rPr>
          <w:rFonts w:hint="default" w:ascii="Calibri" w:hAnsi="Calibri" w:cs="Calibri"/>
          <w:color w:val="auto"/>
          <w:kern w:val="0"/>
          <w:szCs w:val="21"/>
          <w:highlight w:val="none"/>
        </w:rPr>
        <w:t>%×100</w:t>
      </w:r>
    </w:p>
    <w:p w14:paraId="61FF8E23">
      <w:pPr>
        <w:pageBreakBefore w:val="0"/>
        <w:widowControl/>
        <w:kinsoku/>
        <w:wordWrap/>
        <w:overflowPunct/>
        <w:bidi w:val="0"/>
        <w:adjustRightInd w:val="0"/>
        <w:snapToGrid w:val="0"/>
        <w:spacing w:beforeAutospacing="0" w:afterAutospacing="0" w:line="300" w:lineRule="auto"/>
        <w:ind w:firstLine="422" w:firstLineChars="200"/>
        <w:rPr>
          <w:rFonts w:hint="default" w:ascii="Calibri" w:hAnsi="Calibri" w:cs="Calibri"/>
          <w:b/>
          <w:szCs w:val="21"/>
        </w:rPr>
      </w:pPr>
      <w:r>
        <w:rPr>
          <w:rFonts w:hint="default" w:ascii="Calibri" w:hAnsi="Calibri" w:cs="Calibri"/>
          <w:b/>
          <w:szCs w:val="21"/>
        </w:rPr>
        <w:t>落实政府采购政策说明：</w:t>
      </w:r>
      <w:r>
        <w:rPr>
          <w:rFonts w:hint="default" w:ascii="Calibri" w:hAnsi="Calibri" w:cs="Calibri"/>
          <w:szCs w:val="21"/>
        </w:rPr>
        <w:t>本项目面向中小企业采购，不进行价格扣除。</w:t>
      </w:r>
    </w:p>
    <w:p w14:paraId="2E9865EA">
      <w:pPr>
        <w:pageBreakBefore w:val="0"/>
        <w:widowControl/>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此项由评标委员会集体核实后统一评分。</w:t>
      </w:r>
    </w:p>
    <w:p w14:paraId="1422A434">
      <w:pPr>
        <w:pStyle w:val="4"/>
        <w:bidi w:val="0"/>
        <w:rPr>
          <w:rFonts w:hint="default"/>
          <w:lang w:val="en-US" w:eastAsia="zh-CN"/>
        </w:rPr>
      </w:pPr>
      <w:r>
        <w:rPr>
          <w:rFonts w:hint="eastAsia"/>
          <w:lang w:val="en-US" w:eastAsia="zh-CN"/>
        </w:rPr>
        <w:t>7.推荐中标候选人</w:t>
      </w:r>
    </w:p>
    <w:p w14:paraId="667F8FF9">
      <w:pPr>
        <w:ind w:firstLine="420" w:firstLineChars="200"/>
        <w:rPr>
          <w:rFonts w:hint="default" w:eastAsia="宋体" w:cs="Calibri"/>
          <w:lang w:val="en-US" w:eastAsia="zh-CN"/>
        </w:rPr>
      </w:pPr>
      <w:r>
        <w:rPr>
          <w:rFonts w:hint="eastAsia" w:cs="Calibri"/>
          <w:lang w:val="en-US" w:eastAsia="zh-CN"/>
        </w:rPr>
        <w:t>7.1按采购包分别推荐产生1名中标候选人。</w:t>
      </w:r>
    </w:p>
    <w:p w14:paraId="059B64FD">
      <w:pPr>
        <w:ind w:firstLine="420" w:firstLineChars="200"/>
        <w:rPr>
          <w:rFonts w:cs="Calibri"/>
        </w:rPr>
      </w:pPr>
      <w:r>
        <w:rPr>
          <w:rFonts w:hint="eastAsia" w:cs="Calibri"/>
          <w:lang w:val="en-US" w:eastAsia="zh-CN"/>
        </w:rPr>
        <w:t>7.2</w:t>
      </w:r>
      <w:r>
        <w:rPr>
          <w:rFonts w:cs="Calibri"/>
        </w:rPr>
        <w:t>评标委员会按最终得分由高到低顺序排列并推荐第一名为中标候选人，得分相同的按投标报价由低到高顺序排列，得分且投标报价相同的并列。</w:t>
      </w:r>
    </w:p>
    <w:p w14:paraId="4B5B0E76">
      <w:pPr>
        <w:pStyle w:val="3"/>
        <w:ind w:firstLine="420"/>
        <w:rPr>
          <w:rFonts w:cs="Calibri"/>
        </w:rPr>
      </w:pPr>
      <w:r>
        <w:rPr>
          <w:rFonts w:hint="eastAsia" w:cs="Calibri"/>
          <w:lang w:val="en-US" w:eastAsia="zh-CN"/>
        </w:rPr>
        <w:t>四</w:t>
      </w:r>
      <w:r>
        <w:rPr>
          <w:rFonts w:cs="Calibri"/>
        </w:rPr>
        <w:t>、</w:t>
      </w:r>
      <w:r>
        <w:rPr>
          <w:rFonts w:cs="Calibri"/>
          <w:szCs w:val="21"/>
        </w:rPr>
        <w:t>重新评审</w:t>
      </w:r>
    </w:p>
    <w:p w14:paraId="321BA55A">
      <w:pPr>
        <w:autoSpaceDE w:val="0"/>
        <w:autoSpaceDN w:val="0"/>
        <w:adjustRightInd w:val="0"/>
        <w:ind w:firstLine="420" w:firstLineChars="200"/>
        <w:textAlignment w:val="bottom"/>
        <w:rPr>
          <w:rFonts w:cs="Calibri"/>
          <w:szCs w:val="21"/>
        </w:rPr>
      </w:pPr>
      <w:r>
        <w:rPr>
          <w:rFonts w:cs="Calibri"/>
          <w:szCs w:val="21"/>
        </w:rPr>
        <w:t>评审结果形成后，除下列情形外，采购人或采购代理机构不得组织重新评审：</w:t>
      </w:r>
    </w:p>
    <w:p w14:paraId="46E7BB40">
      <w:pPr>
        <w:autoSpaceDE w:val="0"/>
        <w:autoSpaceDN w:val="0"/>
        <w:adjustRightInd w:val="0"/>
        <w:ind w:firstLine="420" w:firstLineChars="200"/>
        <w:textAlignment w:val="bottom"/>
        <w:rPr>
          <w:rFonts w:cs="Calibri"/>
          <w:szCs w:val="21"/>
        </w:rPr>
      </w:pPr>
      <w:r>
        <w:rPr>
          <w:rFonts w:cs="Calibri"/>
          <w:szCs w:val="21"/>
        </w:rPr>
        <w:t>（一）分值汇总计算错误的；</w:t>
      </w:r>
    </w:p>
    <w:p w14:paraId="5F8DCF5A">
      <w:pPr>
        <w:autoSpaceDE w:val="0"/>
        <w:autoSpaceDN w:val="0"/>
        <w:adjustRightInd w:val="0"/>
        <w:ind w:firstLine="420" w:firstLineChars="200"/>
        <w:textAlignment w:val="bottom"/>
        <w:rPr>
          <w:rFonts w:cs="Calibri"/>
          <w:szCs w:val="21"/>
        </w:rPr>
      </w:pPr>
      <w:r>
        <w:rPr>
          <w:rFonts w:cs="Calibri"/>
          <w:szCs w:val="21"/>
        </w:rPr>
        <w:t>（二）分项评分超出评分标准范围的；</w:t>
      </w:r>
    </w:p>
    <w:p w14:paraId="0C088F30">
      <w:pPr>
        <w:autoSpaceDE w:val="0"/>
        <w:autoSpaceDN w:val="0"/>
        <w:adjustRightInd w:val="0"/>
        <w:ind w:firstLine="420" w:firstLineChars="200"/>
        <w:textAlignment w:val="bottom"/>
        <w:rPr>
          <w:rFonts w:cs="Calibri"/>
          <w:szCs w:val="21"/>
        </w:rPr>
      </w:pPr>
      <w:r>
        <w:rPr>
          <w:rFonts w:cs="Calibri"/>
          <w:szCs w:val="21"/>
        </w:rPr>
        <w:t>（三）评标委员会成员对客观评审因素评分不一致的；</w:t>
      </w:r>
    </w:p>
    <w:p w14:paraId="58679791">
      <w:pPr>
        <w:autoSpaceDE w:val="0"/>
        <w:autoSpaceDN w:val="0"/>
        <w:adjustRightInd w:val="0"/>
        <w:ind w:firstLine="420" w:firstLineChars="200"/>
        <w:textAlignment w:val="bottom"/>
        <w:rPr>
          <w:rFonts w:cs="Calibri"/>
          <w:szCs w:val="21"/>
        </w:rPr>
      </w:pPr>
      <w:r>
        <w:rPr>
          <w:rFonts w:cs="Calibri"/>
          <w:szCs w:val="21"/>
        </w:rPr>
        <w:t>（四）经评标委员会认定评分畸高、畸低的。</w:t>
      </w:r>
    </w:p>
    <w:p w14:paraId="2BAE8BF3">
      <w:pPr>
        <w:pStyle w:val="3"/>
        <w:bidi w:val="0"/>
        <w:rPr>
          <w:rFonts w:hint="eastAsia"/>
          <w:lang w:val="en-US" w:eastAsia="zh-CN"/>
        </w:rPr>
      </w:pPr>
      <w:r>
        <w:rPr>
          <w:rFonts w:hint="eastAsia"/>
          <w:lang w:val="en-US" w:eastAsia="zh-CN"/>
        </w:rPr>
        <w:t>五、</w:t>
      </w:r>
      <w:r>
        <w:rPr>
          <w:rFonts w:hint="default"/>
        </w:rPr>
        <w:t>编写评审报告</w:t>
      </w:r>
    </w:p>
    <w:p w14:paraId="579AD950">
      <w:pPr>
        <w:autoSpaceDE w:val="0"/>
        <w:autoSpaceDN w:val="0"/>
        <w:adjustRightInd w:val="0"/>
        <w:ind w:firstLine="420" w:firstLineChars="200"/>
        <w:textAlignment w:val="bottom"/>
        <w:rPr>
          <w:rFonts w:hint="eastAsia" w:cs="Calibri"/>
          <w:szCs w:val="21"/>
          <w:lang w:val="en-US" w:eastAsia="zh-CN"/>
        </w:rPr>
      </w:pPr>
      <w:r>
        <w:rPr>
          <w:rFonts w:hint="eastAsia" w:cs="Calibri"/>
          <w:szCs w:val="21"/>
          <w:lang w:val="en-US" w:eastAsia="zh-CN"/>
        </w:rPr>
        <w:t>评标委员会根据全体评标成员签名的原始评标记录和评标结果编写评标报告。评标报告应当包括以下内容：</w:t>
      </w:r>
    </w:p>
    <w:p w14:paraId="15C9DDA2">
      <w:pPr>
        <w:autoSpaceDE w:val="0"/>
        <w:autoSpaceDN w:val="0"/>
        <w:adjustRightInd w:val="0"/>
        <w:ind w:firstLine="420" w:firstLineChars="200"/>
        <w:textAlignment w:val="bottom"/>
        <w:rPr>
          <w:rFonts w:hint="eastAsia" w:cs="Calibri"/>
          <w:szCs w:val="21"/>
          <w:lang w:val="en-US" w:eastAsia="zh-CN"/>
        </w:rPr>
      </w:pPr>
      <w:r>
        <w:rPr>
          <w:rFonts w:hint="eastAsia" w:cs="Calibri"/>
          <w:szCs w:val="21"/>
          <w:lang w:val="en-US" w:eastAsia="zh-CN"/>
        </w:rPr>
        <w:t>（一）招标公告刊登的媒体名称、开标日期和地点；</w:t>
      </w:r>
    </w:p>
    <w:p w14:paraId="686516F4">
      <w:pPr>
        <w:autoSpaceDE w:val="0"/>
        <w:autoSpaceDN w:val="0"/>
        <w:adjustRightInd w:val="0"/>
        <w:ind w:firstLine="420" w:firstLineChars="200"/>
        <w:textAlignment w:val="bottom"/>
        <w:rPr>
          <w:rFonts w:hint="eastAsia" w:cs="Calibri"/>
          <w:szCs w:val="21"/>
          <w:lang w:val="en-US" w:eastAsia="zh-CN"/>
        </w:rPr>
      </w:pPr>
      <w:r>
        <w:rPr>
          <w:rFonts w:hint="eastAsia" w:cs="Calibri"/>
          <w:szCs w:val="21"/>
          <w:lang w:val="en-US" w:eastAsia="zh-CN"/>
        </w:rPr>
        <w:t>（二）投标人名单和评标委员会成员名单；</w:t>
      </w:r>
    </w:p>
    <w:p w14:paraId="647191FA">
      <w:pPr>
        <w:autoSpaceDE w:val="0"/>
        <w:autoSpaceDN w:val="0"/>
        <w:adjustRightInd w:val="0"/>
        <w:ind w:firstLine="420" w:firstLineChars="200"/>
        <w:textAlignment w:val="bottom"/>
        <w:rPr>
          <w:rFonts w:hint="eastAsia" w:cs="Calibri"/>
          <w:szCs w:val="21"/>
          <w:lang w:val="en-US" w:eastAsia="zh-CN"/>
        </w:rPr>
      </w:pPr>
      <w:r>
        <w:rPr>
          <w:rFonts w:hint="eastAsia" w:cs="Calibri"/>
          <w:szCs w:val="21"/>
          <w:lang w:val="en-US" w:eastAsia="zh-CN"/>
        </w:rPr>
        <w:t>（三）评标方法和标准；</w:t>
      </w:r>
    </w:p>
    <w:p w14:paraId="074754E6">
      <w:pPr>
        <w:autoSpaceDE w:val="0"/>
        <w:autoSpaceDN w:val="0"/>
        <w:adjustRightInd w:val="0"/>
        <w:ind w:firstLine="420" w:firstLineChars="200"/>
        <w:textAlignment w:val="bottom"/>
        <w:rPr>
          <w:rFonts w:hint="eastAsia" w:cs="Calibri"/>
          <w:szCs w:val="21"/>
          <w:lang w:val="en-US" w:eastAsia="zh-CN"/>
        </w:rPr>
      </w:pPr>
      <w:r>
        <w:rPr>
          <w:rFonts w:hint="eastAsia" w:cs="Calibri"/>
          <w:szCs w:val="21"/>
          <w:lang w:val="en-US" w:eastAsia="zh-CN"/>
        </w:rPr>
        <w:t>（四）开标记录和评标情况及说明，包括无效投标人名单及原因；</w:t>
      </w:r>
    </w:p>
    <w:p w14:paraId="653C8AE2">
      <w:pPr>
        <w:autoSpaceDE w:val="0"/>
        <w:autoSpaceDN w:val="0"/>
        <w:adjustRightInd w:val="0"/>
        <w:ind w:firstLine="420" w:firstLineChars="200"/>
        <w:textAlignment w:val="bottom"/>
        <w:rPr>
          <w:rFonts w:hint="eastAsia" w:cs="Calibri"/>
          <w:szCs w:val="21"/>
          <w:lang w:val="en-US" w:eastAsia="zh-CN"/>
        </w:rPr>
      </w:pPr>
      <w:r>
        <w:rPr>
          <w:rFonts w:hint="eastAsia" w:cs="Calibri"/>
          <w:szCs w:val="21"/>
          <w:lang w:val="en-US" w:eastAsia="zh-CN"/>
        </w:rPr>
        <w:t>（五）评标结果，确定的中标候选人名单或者经采购人委托直接确定的中标人；</w:t>
      </w:r>
    </w:p>
    <w:p w14:paraId="0A8E9517">
      <w:pPr>
        <w:autoSpaceDE w:val="0"/>
        <w:autoSpaceDN w:val="0"/>
        <w:adjustRightInd w:val="0"/>
        <w:ind w:firstLine="420" w:firstLineChars="200"/>
        <w:textAlignment w:val="bottom"/>
        <w:rPr>
          <w:rFonts w:hint="eastAsia" w:cs="Calibri"/>
          <w:szCs w:val="21"/>
          <w:lang w:val="en-US" w:eastAsia="zh-CN"/>
        </w:rPr>
      </w:pPr>
      <w:r>
        <w:rPr>
          <w:rFonts w:hint="eastAsia" w:cs="Calibri"/>
          <w:szCs w:val="21"/>
          <w:lang w:val="en-US" w:eastAsia="zh-CN"/>
        </w:rPr>
        <w:t>（六）其他需要说明的情况，包括评标过程中投标人根据评标委员会要求进行的澄清、说明或者补正，评标委员会成员的更换等。</w:t>
      </w:r>
    </w:p>
    <w:p w14:paraId="098DA499">
      <w:pPr>
        <w:pStyle w:val="2"/>
        <w:pageBreakBefore w:val="0"/>
        <w:kinsoku/>
        <w:wordWrap/>
        <w:overflowPunct/>
        <w:bidi w:val="0"/>
        <w:adjustRightInd w:val="0"/>
        <w:snapToGrid w:val="0"/>
        <w:spacing w:before="0" w:beforeLines="0" w:beforeAutospacing="0" w:afterAutospacing="0" w:line="300" w:lineRule="auto"/>
        <w:ind w:firstLine="210"/>
        <w:rPr>
          <w:rFonts w:hint="default" w:ascii="Calibri" w:hAnsi="Calibri" w:cs="Calibri"/>
          <w:color w:val="auto"/>
        </w:rPr>
      </w:pPr>
      <w:r>
        <w:rPr>
          <w:rFonts w:hint="default" w:ascii="Calibri" w:hAnsi="Calibri" w:cs="Calibri"/>
          <w:color w:val="auto"/>
          <w:kern w:val="0"/>
          <w:szCs w:val="21"/>
        </w:rPr>
        <w:br w:type="page"/>
      </w:r>
      <w:bookmarkStart w:id="59" w:name="_Toc273624872"/>
      <w:bookmarkStart w:id="60" w:name="_Toc14501"/>
      <w:bookmarkStart w:id="61" w:name="_Toc211745565"/>
      <w:bookmarkStart w:id="62" w:name="_Toc82873316"/>
      <w:bookmarkStart w:id="63" w:name="_Toc82338233"/>
      <w:r>
        <w:rPr>
          <w:rFonts w:hint="default" w:ascii="Calibri" w:hAnsi="Calibri" w:cs="Calibri"/>
          <w:color w:val="auto"/>
        </w:rPr>
        <w:t xml:space="preserve">第六章  </w:t>
      </w:r>
      <w:bookmarkEnd w:id="59"/>
      <w:r>
        <w:rPr>
          <w:rFonts w:hint="default" w:ascii="Calibri" w:hAnsi="Calibri" w:cs="Calibri"/>
          <w:color w:val="auto"/>
        </w:rPr>
        <w:t>投标人须知</w:t>
      </w:r>
      <w:bookmarkEnd w:id="60"/>
    </w:p>
    <w:bookmarkEnd w:id="61"/>
    <w:bookmarkEnd w:id="62"/>
    <w:bookmarkEnd w:id="63"/>
    <w:p w14:paraId="7DDF96E3">
      <w:pPr>
        <w:pStyle w:val="3"/>
        <w:pageBreakBefore w:val="0"/>
        <w:kinsoku/>
        <w:wordWrap/>
        <w:overflowPunct/>
        <w:bidi w:val="0"/>
        <w:adjustRightInd w:val="0"/>
        <w:snapToGrid w:val="0"/>
        <w:spacing w:beforeAutospacing="0" w:afterAutospacing="0" w:line="300" w:lineRule="auto"/>
        <w:ind w:firstLine="422"/>
        <w:rPr>
          <w:rFonts w:hint="default" w:ascii="Calibri" w:hAnsi="Calibri" w:cs="Calibri"/>
        </w:rPr>
      </w:pPr>
      <w:r>
        <w:rPr>
          <w:rFonts w:hint="default" w:ascii="Calibri" w:hAnsi="Calibri" w:cs="Calibri"/>
        </w:rPr>
        <w:t>投标人须知前附表</w:t>
      </w:r>
    </w:p>
    <w:tbl>
      <w:tblPr>
        <w:tblStyle w:val="23"/>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2460"/>
        <w:gridCol w:w="5955"/>
      </w:tblGrid>
      <w:tr w14:paraId="40AAF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1ABC9E9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黑体" w:hAnsi="黑体" w:eastAsia="黑体" w:cs="黑体"/>
                <w:sz w:val="21"/>
                <w:szCs w:val="21"/>
              </w:rPr>
            </w:pPr>
            <w:r>
              <w:rPr>
                <w:rFonts w:hint="eastAsia" w:ascii="黑体" w:hAnsi="黑体" w:eastAsia="黑体" w:cs="黑体"/>
                <w:sz w:val="21"/>
                <w:szCs w:val="21"/>
              </w:rPr>
              <w:t>投标人须知条款号</w:t>
            </w:r>
          </w:p>
        </w:tc>
        <w:tc>
          <w:tcPr>
            <w:tcW w:w="2460" w:type="dxa"/>
            <w:noWrap w:val="0"/>
            <w:vAlign w:val="center"/>
          </w:tcPr>
          <w:p w14:paraId="367F4F2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黑体" w:hAnsi="黑体" w:eastAsia="黑体" w:cs="黑体"/>
                <w:sz w:val="21"/>
                <w:szCs w:val="21"/>
              </w:rPr>
            </w:pPr>
            <w:r>
              <w:rPr>
                <w:rFonts w:hint="eastAsia" w:ascii="黑体" w:hAnsi="黑体" w:eastAsia="黑体" w:cs="黑体"/>
                <w:sz w:val="21"/>
                <w:szCs w:val="21"/>
              </w:rPr>
              <w:t>名称</w:t>
            </w:r>
          </w:p>
        </w:tc>
        <w:tc>
          <w:tcPr>
            <w:tcW w:w="5955" w:type="dxa"/>
            <w:noWrap w:val="0"/>
            <w:vAlign w:val="center"/>
          </w:tcPr>
          <w:p w14:paraId="265BB73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黑体" w:hAnsi="黑体" w:eastAsia="黑体" w:cs="黑体"/>
                <w:sz w:val="21"/>
                <w:szCs w:val="21"/>
              </w:rPr>
            </w:pPr>
            <w:r>
              <w:rPr>
                <w:rFonts w:hint="eastAsia" w:ascii="黑体" w:hAnsi="黑体" w:eastAsia="黑体" w:cs="黑体"/>
                <w:sz w:val="21"/>
                <w:szCs w:val="21"/>
              </w:rPr>
              <w:t>内容</w:t>
            </w:r>
          </w:p>
        </w:tc>
      </w:tr>
      <w:tr w14:paraId="1F9C8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6AB4C2E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1.3</w:t>
            </w:r>
          </w:p>
        </w:tc>
        <w:tc>
          <w:tcPr>
            <w:tcW w:w="2460" w:type="dxa"/>
            <w:noWrap w:val="0"/>
            <w:vAlign w:val="center"/>
          </w:tcPr>
          <w:p w14:paraId="3EC2910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采购人</w:t>
            </w:r>
          </w:p>
        </w:tc>
        <w:tc>
          <w:tcPr>
            <w:tcW w:w="5955" w:type="dxa"/>
            <w:noWrap w:val="0"/>
            <w:vAlign w:val="center"/>
          </w:tcPr>
          <w:p w14:paraId="3972EA8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eastAsia="zh-CN"/>
              </w:rPr>
            </w:pPr>
            <w:r>
              <w:rPr>
                <w:rFonts w:hint="default" w:ascii="Calibri" w:hAnsi="Calibri" w:cs="Calibri"/>
                <w:sz w:val="21"/>
                <w:szCs w:val="21"/>
              </w:rPr>
              <w:t>名称：</w:t>
            </w:r>
            <w:r>
              <w:rPr>
                <w:rFonts w:hint="eastAsia" w:cs="Calibri"/>
                <w:sz w:val="21"/>
                <w:szCs w:val="21"/>
                <w:lang w:eastAsia="zh-CN"/>
              </w:rPr>
              <w:t>浙江省广播电视监测评议中心</w:t>
            </w:r>
          </w:p>
          <w:p w14:paraId="0BC2CC8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eastAsia="zh-CN"/>
              </w:rPr>
            </w:pPr>
            <w:r>
              <w:rPr>
                <w:rFonts w:hint="default" w:ascii="Calibri" w:hAnsi="Calibri" w:cs="Calibri"/>
                <w:sz w:val="21"/>
                <w:szCs w:val="21"/>
              </w:rPr>
              <w:t>地址：</w:t>
            </w:r>
            <w:r>
              <w:rPr>
                <w:rFonts w:hint="eastAsia" w:cs="Calibri"/>
                <w:sz w:val="21"/>
                <w:szCs w:val="21"/>
                <w:lang w:eastAsia="zh-CN"/>
              </w:rPr>
              <w:t>浙江省杭州市文三路20号建工大厦5楼</w:t>
            </w:r>
          </w:p>
          <w:p w14:paraId="781BA639">
            <w:pPr>
              <w:pageBreakBefore w:val="0"/>
              <w:widowControl/>
              <w:kinsoku/>
              <w:wordWrap/>
              <w:overflowPunct/>
              <w:bidi w:val="0"/>
              <w:snapToGrid w:val="0"/>
              <w:spacing w:beforeAutospacing="0" w:afterAutospacing="0" w:line="300" w:lineRule="auto"/>
              <w:rPr>
                <w:rFonts w:hint="default" w:ascii="Calibri" w:hAnsi="Calibri" w:eastAsia="宋体" w:cs="Calibri"/>
                <w:kern w:val="0"/>
                <w:szCs w:val="21"/>
                <w:lang w:eastAsia="zh-CN"/>
              </w:rPr>
            </w:pPr>
            <w:r>
              <w:rPr>
                <w:rFonts w:hint="default" w:ascii="Calibri" w:hAnsi="Calibri" w:cs="Calibri"/>
                <w:kern w:val="0"/>
                <w:szCs w:val="21"/>
              </w:rPr>
              <w:t>项目联系人（询问）：</w:t>
            </w:r>
            <w:r>
              <w:rPr>
                <w:rFonts w:hint="eastAsia" w:cs="Calibri"/>
                <w:kern w:val="0"/>
                <w:szCs w:val="21"/>
                <w:lang w:eastAsia="zh-CN"/>
              </w:rPr>
              <w:t>王戎</w:t>
            </w:r>
          </w:p>
          <w:p w14:paraId="5B99365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eastAsia="zh-CN"/>
              </w:rPr>
            </w:pPr>
            <w:r>
              <w:rPr>
                <w:rFonts w:hint="default" w:ascii="Calibri" w:hAnsi="Calibri" w:cs="Calibri"/>
                <w:kern w:val="0"/>
                <w:szCs w:val="21"/>
              </w:rPr>
              <w:t>联系电话（询问）：</w:t>
            </w:r>
            <w:r>
              <w:rPr>
                <w:rFonts w:hint="eastAsia" w:cs="Calibri"/>
                <w:kern w:val="0"/>
                <w:szCs w:val="21"/>
                <w:lang w:eastAsia="zh-CN"/>
              </w:rPr>
              <w:t>0571-85331517</w:t>
            </w:r>
          </w:p>
        </w:tc>
      </w:tr>
      <w:tr w14:paraId="45573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4C38E8F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1.3</w:t>
            </w:r>
          </w:p>
        </w:tc>
        <w:tc>
          <w:tcPr>
            <w:tcW w:w="2460" w:type="dxa"/>
            <w:noWrap w:val="0"/>
            <w:vAlign w:val="center"/>
          </w:tcPr>
          <w:p w14:paraId="7B5B9B0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采购代理机构</w:t>
            </w:r>
          </w:p>
        </w:tc>
        <w:tc>
          <w:tcPr>
            <w:tcW w:w="5955" w:type="dxa"/>
            <w:noWrap w:val="0"/>
            <w:vAlign w:val="center"/>
          </w:tcPr>
          <w:p w14:paraId="62163C9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名称：浙江省成套招标代理有限公司</w:t>
            </w:r>
          </w:p>
          <w:p w14:paraId="380E058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地址：杭州市文晖路42号现代置业大厦西楼18楼1804室</w:t>
            </w:r>
          </w:p>
          <w:p w14:paraId="1C4D9D2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项目采购联系人：徐均</w:t>
            </w:r>
          </w:p>
          <w:p w14:paraId="1B5E71A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联系电话：0571-85830191、13588434968</w:t>
            </w:r>
          </w:p>
          <w:p w14:paraId="1CA7E19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邮编：310004</w:t>
            </w:r>
          </w:p>
          <w:p w14:paraId="2A54B15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Email：85830198@zjsct.cn</w:t>
            </w:r>
          </w:p>
        </w:tc>
      </w:tr>
      <w:tr w14:paraId="152AA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2621459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1.9</w:t>
            </w:r>
          </w:p>
        </w:tc>
        <w:tc>
          <w:tcPr>
            <w:tcW w:w="2460" w:type="dxa"/>
            <w:noWrap w:val="0"/>
            <w:vAlign w:val="center"/>
          </w:tcPr>
          <w:p w14:paraId="10F73B1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踏勘现场</w:t>
            </w:r>
          </w:p>
        </w:tc>
        <w:tc>
          <w:tcPr>
            <w:tcW w:w="5955" w:type="dxa"/>
            <w:noWrap w:val="0"/>
            <w:vAlign w:val="center"/>
          </w:tcPr>
          <w:p w14:paraId="648AEBF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不组织，投标人如有需要，经采购人同意后可自行前往，踏勘期间发生的费用或意外导致伤亡等一切责任和损失均由投标人自负。</w:t>
            </w:r>
          </w:p>
        </w:tc>
      </w:tr>
      <w:tr w14:paraId="5D28F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06AFECE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1.10</w:t>
            </w:r>
          </w:p>
        </w:tc>
        <w:tc>
          <w:tcPr>
            <w:tcW w:w="2460" w:type="dxa"/>
            <w:noWrap w:val="0"/>
            <w:vAlign w:val="center"/>
          </w:tcPr>
          <w:p w14:paraId="595BA83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答疑会</w:t>
            </w:r>
          </w:p>
        </w:tc>
        <w:tc>
          <w:tcPr>
            <w:tcW w:w="5955" w:type="dxa"/>
            <w:noWrap w:val="0"/>
            <w:vAlign w:val="center"/>
          </w:tcPr>
          <w:p w14:paraId="560D71A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不召开。</w:t>
            </w:r>
          </w:p>
        </w:tc>
      </w:tr>
      <w:tr w14:paraId="5AC46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3422348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3.3.2</w:t>
            </w:r>
          </w:p>
        </w:tc>
        <w:tc>
          <w:tcPr>
            <w:tcW w:w="2460" w:type="dxa"/>
            <w:noWrap w:val="0"/>
            <w:vAlign w:val="center"/>
          </w:tcPr>
          <w:p w14:paraId="72BB4FE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投标文件盖章要求</w:t>
            </w:r>
          </w:p>
        </w:tc>
        <w:tc>
          <w:tcPr>
            <w:tcW w:w="5955" w:type="dxa"/>
            <w:noWrap w:val="0"/>
            <w:vAlign w:val="center"/>
          </w:tcPr>
          <w:p w14:paraId="706DF9F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投标文件按“第七章 投标文件格式”中提供的格式要求盖章。公章采用单位CA章或单位公章。</w:t>
            </w:r>
          </w:p>
        </w:tc>
      </w:tr>
      <w:tr w14:paraId="3EA38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20F7F64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Calibri" w:hAnsi="Calibri" w:eastAsia="宋体" w:cs="Calibri"/>
                <w:sz w:val="21"/>
                <w:szCs w:val="21"/>
                <w:lang w:eastAsia="zh-CN"/>
              </w:rPr>
            </w:pPr>
            <w:r>
              <w:rPr>
                <w:rFonts w:hint="default" w:ascii="Calibri" w:hAnsi="Calibri" w:cs="Calibri"/>
                <w:sz w:val="21"/>
                <w:szCs w:val="21"/>
              </w:rPr>
              <w:t>3.3.</w:t>
            </w:r>
            <w:r>
              <w:rPr>
                <w:rFonts w:hint="eastAsia" w:cs="Calibri"/>
                <w:sz w:val="21"/>
                <w:szCs w:val="21"/>
                <w:lang w:val="en-US" w:eastAsia="zh-CN"/>
              </w:rPr>
              <w:t>2</w:t>
            </w:r>
          </w:p>
        </w:tc>
        <w:tc>
          <w:tcPr>
            <w:tcW w:w="2460" w:type="dxa"/>
            <w:noWrap w:val="0"/>
            <w:vAlign w:val="center"/>
          </w:tcPr>
          <w:p w14:paraId="4465337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投标文件装订要求</w:t>
            </w:r>
          </w:p>
        </w:tc>
        <w:tc>
          <w:tcPr>
            <w:tcW w:w="5955" w:type="dxa"/>
            <w:noWrap w:val="0"/>
            <w:vAlign w:val="center"/>
          </w:tcPr>
          <w:p w14:paraId="771E1B7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本项目投标时采用电子文件，</w:t>
            </w:r>
            <w:r>
              <w:rPr>
                <w:rFonts w:hint="eastAsia" w:cs="Calibri"/>
                <w:sz w:val="21"/>
                <w:szCs w:val="21"/>
                <w:lang w:eastAsia="zh-CN"/>
              </w:rPr>
              <w:t>无需</w:t>
            </w:r>
            <w:r>
              <w:rPr>
                <w:rFonts w:hint="default" w:ascii="Calibri" w:hAnsi="Calibri" w:cs="Calibri"/>
                <w:sz w:val="21"/>
                <w:szCs w:val="21"/>
              </w:rPr>
              <w:t>提供纸质投标文件，无装订要求。</w:t>
            </w:r>
          </w:p>
        </w:tc>
      </w:tr>
      <w:tr w14:paraId="047C1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66B9EC4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3.5.1</w:t>
            </w:r>
          </w:p>
        </w:tc>
        <w:tc>
          <w:tcPr>
            <w:tcW w:w="2460" w:type="dxa"/>
            <w:noWrap w:val="0"/>
            <w:vAlign w:val="center"/>
          </w:tcPr>
          <w:p w14:paraId="4F1B3B6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投标保证金</w:t>
            </w:r>
          </w:p>
        </w:tc>
        <w:tc>
          <w:tcPr>
            <w:tcW w:w="5955" w:type="dxa"/>
            <w:noWrap w:val="0"/>
            <w:vAlign w:val="center"/>
          </w:tcPr>
          <w:p w14:paraId="7C087E0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eastAsia" w:cs="Calibri"/>
                <w:sz w:val="21"/>
                <w:szCs w:val="21"/>
                <w:lang w:eastAsia="zh-CN"/>
              </w:rPr>
              <w:t>无需缴纳</w:t>
            </w:r>
            <w:r>
              <w:rPr>
                <w:rFonts w:hint="default" w:ascii="Calibri" w:hAnsi="Calibri" w:cs="Calibri"/>
                <w:sz w:val="21"/>
                <w:szCs w:val="21"/>
              </w:rPr>
              <w:t>投标保证金</w:t>
            </w:r>
          </w:p>
        </w:tc>
      </w:tr>
      <w:tr w14:paraId="27F8E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3821D9E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3.6.1</w:t>
            </w:r>
          </w:p>
        </w:tc>
        <w:tc>
          <w:tcPr>
            <w:tcW w:w="2460" w:type="dxa"/>
            <w:noWrap w:val="0"/>
            <w:vAlign w:val="center"/>
          </w:tcPr>
          <w:p w14:paraId="25381A3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投标文件有效期</w:t>
            </w:r>
          </w:p>
        </w:tc>
        <w:tc>
          <w:tcPr>
            <w:tcW w:w="5955" w:type="dxa"/>
            <w:noWrap w:val="0"/>
            <w:vAlign w:val="center"/>
          </w:tcPr>
          <w:p w14:paraId="2C614C6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自</w:t>
            </w:r>
            <w:r>
              <w:rPr>
                <w:rFonts w:hint="eastAsia" w:cs="Calibri"/>
                <w:sz w:val="21"/>
                <w:szCs w:val="21"/>
                <w:lang w:eastAsia="zh-CN"/>
              </w:rPr>
              <w:t>提交投标文件截止时间</w:t>
            </w:r>
            <w:r>
              <w:rPr>
                <w:rFonts w:hint="default" w:ascii="Calibri" w:hAnsi="Calibri" w:cs="Calibri"/>
                <w:sz w:val="21"/>
                <w:szCs w:val="21"/>
              </w:rPr>
              <w:t>起120天内</w:t>
            </w:r>
          </w:p>
        </w:tc>
      </w:tr>
      <w:tr w14:paraId="639F4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36B6B66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4.1.1</w:t>
            </w:r>
          </w:p>
        </w:tc>
        <w:tc>
          <w:tcPr>
            <w:tcW w:w="2460" w:type="dxa"/>
            <w:noWrap w:val="0"/>
            <w:vAlign w:val="center"/>
          </w:tcPr>
          <w:p w14:paraId="42294CF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投标文件密封及标记要求</w:t>
            </w:r>
          </w:p>
        </w:tc>
        <w:tc>
          <w:tcPr>
            <w:tcW w:w="5955" w:type="dxa"/>
            <w:noWrap w:val="0"/>
            <w:vAlign w:val="center"/>
          </w:tcPr>
          <w:p w14:paraId="7072615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投标人如提交备份电子投标文件，以介质存储的数据电文形式的备份电子投标文件应密封，封皮应注明投标人名称、项目名称、备份电子投标文件。</w:t>
            </w:r>
          </w:p>
        </w:tc>
      </w:tr>
      <w:tr w14:paraId="26E93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17F4A86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4.2.1</w:t>
            </w:r>
          </w:p>
        </w:tc>
        <w:tc>
          <w:tcPr>
            <w:tcW w:w="2460" w:type="dxa"/>
            <w:noWrap w:val="0"/>
            <w:vAlign w:val="center"/>
          </w:tcPr>
          <w:p w14:paraId="3C7B5FE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Calibri" w:hAnsi="Calibri" w:eastAsia="宋体" w:cs="Calibri"/>
                <w:sz w:val="21"/>
                <w:szCs w:val="21"/>
                <w:lang w:eastAsia="zh-CN"/>
              </w:rPr>
            </w:pPr>
            <w:r>
              <w:rPr>
                <w:rFonts w:hint="eastAsia" w:cs="Calibri"/>
                <w:sz w:val="21"/>
                <w:szCs w:val="21"/>
                <w:lang w:eastAsia="zh-CN"/>
              </w:rPr>
              <w:t>提交投标文件截止时间</w:t>
            </w:r>
          </w:p>
        </w:tc>
        <w:tc>
          <w:tcPr>
            <w:tcW w:w="5955" w:type="dxa"/>
            <w:noWrap w:val="0"/>
            <w:vAlign w:val="center"/>
          </w:tcPr>
          <w:p w14:paraId="4FD69D7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按“招标公告”规定</w:t>
            </w:r>
          </w:p>
        </w:tc>
      </w:tr>
      <w:tr w14:paraId="7ABC0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4804ABB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Calibri" w:hAnsi="Calibri" w:eastAsia="宋体" w:cs="Calibri"/>
                <w:sz w:val="21"/>
                <w:szCs w:val="21"/>
                <w:lang w:eastAsia="zh-CN"/>
              </w:rPr>
            </w:pPr>
            <w:r>
              <w:rPr>
                <w:rFonts w:hint="default" w:ascii="Calibri" w:hAnsi="Calibri" w:cs="Calibri"/>
                <w:sz w:val="21"/>
                <w:szCs w:val="21"/>
              </w:rPr>
              <w:t>4.2.</w:t>
            </w:r>
            <w:r>
              <w:rPr>
                <w:rFonts w:hint="eastAsia" w:cs="Calibri"/>
                <w:sz w:val="21"/>
                <w:szCs w:val="21"/>
                <w:lang w:val="en-US" w:eastAsia="zh-CN"/>
              </w:rPr>
              <w:t>1</w:t>
            </w:r>
          </w:p>
        </w:tc>
        <w:tc>
          <w:tcPr>
            <w:tcW w:w="2460" w:type="dxa"/>
            <w:noWrap w:val="0"/>
            <w:vAlign w:val="center"/>
          </w:tcPr>
          <w:p w14:paraId="463FCB5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投标地点</w:t>
            </w:r>
          </w:p>
        </w:tc>
        <w:tc>
          <w:tcPr>
            <w:tcW w:w="5955" w:type="dxa"/>
            <w:noWrap w:val="0"/>
            <w:vAlign w:val="center"/>
          </w:tcPr>
          <w:p w14:paraId="30646E7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按“招标公告”规定</w:t>
            </w:r>
          </w:p>
        </w:tc>
      </w:tr>
      <w:tr w14:paraId="3D0F9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5A7925F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5.1.1</w:t>
            </w:r>
          </w:p>
        </w:tc>
        <w:tc>
          <w:tcPr>
            <w:tcW w:w="2460" w:type="dxa"/>
            <w:noWrap w:val="0"/>
            <w:vAlign w:val="center"/>
          </w:tcPr>
          <w:p w14:paraId="01FE5E1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开标时间和地点</w:t>
            </w:r>
          </w:p>
        </w:tc>
        <w:tc>
          <w:tcPr>
            <w:tcW w:w="5955" w:type="dxa"/>
            <w:noWrap w:val="0"/>
            <w:vAlign w:val="center"/>
          </w:tcPr>
          <w:p w14:paraId="1E391C7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按“招标公告”规定</w:t>
            </w:r>
          </w:p>
        </w:tc>
      </w:tr>
      <w:tr w14:paraId="603B4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045A22B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eastAsia" w:cs="Calibri"/>
                <w:sz w:val="21"/>
                <w:szCs w:val="21"/>
                <w:lang w:val="en-US" w:eastAsia="zh-CN"/>
              </w:rPr>
              <w:t>6.1</w:t>
            </w:r>
          </w:p>
        </w:tc>
        <w:tc>
          <w:tcPr>
            <w:tcW w:w="2460" w:type="dxa"/>
            <w:noWrap w:val="0"/>
            <w:vAlign w:val="center"/>
          </w:tcPr>
          <w:p w14:paraId="753EF49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采购代理服务费</w:t>
            </w:r>
          </w:p>
        </w:tc>
        <w:tc>
          <w:tcPr>
            <w:tcW w:w="5955" w:type="dxa"/>
            <w:noWrap w:val="0"/>
            <w:vAlign w:val="center"/>
          </w:tcPr>
          <w:p w14:paraId="7F62B47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采购代理服务费金额：以</w:t>
            </w:r>
            <w:r>
              <w:rPr>
                <w:rFonts w:hint="eastAsia" w:cs="Calibri"/>
                <w:sz w:val="21"/>
                <w:szCs w:val="21"/>
                <w:lang w:val="en-US" w:eastAsia="zh-CN"/>
              </w:rPr>
              <w:t>采购包</w:t>
            </w:r>
            <w:r>
              <w:rPr>
                <w:rFonts w:hint="default" w:ascii="Calibri" w:hAnsi="Calibri" w:cs="Calibri"/>
                <w:sz w:val="21"/>
                <w:szCs w:val="21"/>
                <w:lang w:val="en-US" w:eastAsia="zh-CN"/>
              </w:rPr>
              <w:t>中标金额</w:t>
            </w:r>
            <w:r>
              <w:rPr>
                <w:rFonts w:hint="default" w:ascii="Calibri" w:hAnsi="Calibri" w:cs="Calibri"/>
                <w:sz w:val="21"/>
                <w:szCs w:val="21"/>
              </w:rPr>
              <w:t>为计算基数，采用差额定率累进计费方式，按以下标准费率计算值</w:t>
            </w:r>
            <w:r>
              <w:rPr>
                <w:rFonts w:hint="eastAsia" w:cs="Calibri"/>
                <w:sz w:val="21"/>
                <w:szCs w:val="21"/>
                <w:lang w:val="en-US" w:eastAsia="zh-CN"/>
              </w:rPr>
              <w:t>的100%</w:t>
            </w:r>
            <w:r>
              <w:rPr>
                <w:rFonts w:hint="default" w:ascii="Calibri" w:hAnsi="Calibri" w:cs="Calibri"/>
                <w:sz w:val="21"/>
                <w:szCs w:val="21"/>
              </w:rPr>
              <w:t>收取。费率标准如下：</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4"/>
              <w:gridCol w:w="2865"/>
            </w:tblGrid>
            <w:tr w14:paraId="0EFD8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942" w:type="dxa"/>
                  <w:noWrap w:val="0"/>
                  <w:vAlign w:val="center"/>
                </w:tcPr>
                <w:p w14:paraId="74EBD9A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黑体" w:hAnsi="黑体" w:eastAsia="黑体" w:cs="黑体"/>
                      <w:sz w:val="21"/>
                      <w:szCs w:val="21"/>
                    </w:rPr>
                  </w:pPr>
                  <w:r>
                    <w:rPr>
                      <w:rFonts w:hint="eastAsia" w:ascii="黑体" w:hAnsi="黑体" w:eastAsia="黑体" w:cs="黑体"/>
                      <w:sz w:val="21"/>
                      <w:szCs w:val="21"/>
                    </w:rPr>
                    <w:t>金额（万元）</w:t>
                  </w:r>
                </w:p>
              </w:tc>
              <w:tc>
                <w:tcPr>
                  <w:tcW w:w="2942" w:type="dxa"/>
                  <w:noWrap w:val="0"/>
                  <w:vAlign w:val="center"/>
                </w:tcPr>
                <w:p w14:paraId="41A946D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黑体" w:hAnsi="黑体" w:eastAsia="黑体" w:cs="黑体"/>
                      <w:sz w:val="21"/>
                      <w:szCs w:val="21"/>
                    </w:rPr>
                  </w:pPr>
                  <w:r>
                    <w:rPr>
                      <w:rFonts w:hint="eastAsia" w:ascii="黑体" w:hAnsi="黑体" w:eastAsia="黑体" w:cs="黑体"/>
                      <w:sz w:val="21"/>
                      <w:szCs w:val="21"/>
                    </w:rPr>
                    <w:t>费率</w:t>
                  </w:r>
                </w:p>
              </w:tc>
            </w:tr>
            <w:tr w14:paraId="6D18A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2" w:type="dxa"/>
                  <w:noWrap w:val="0"/>
                  <w:vAlign w:val="center"/>
                </w:tcPr>
                <w:p w14:paraId="2C07F64C">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rPr>
                    <w:t>100以下部分</w:t>
                  </w:r>
                </w:p>
              </w:tc>
              <w:tc>
                <w:tcPr>
                  <w:tcW w:w="2942" w:type="dxa"/>
                  <w:noWrap w:val="0"/>
                  <w:vAlign w:val="center"/>
                </w:tcPr>
                <w:p w14:paraId="3F50A531">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1.5%</w:t>
                  </w:r>
                </w:p>
              </w:tc>
            </w:tr>
            <w:tr w14:paraId="13423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2" w:type="dxa"/>
                  <w:noWrap w:val="0"/>
                  <w:vAlign w:val="center"/>
                </w:tcPr>
                <w:p w14:paraId="23817843">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rPr>
                    <w:t>100～500</w:t>
                  </w:r>
                  <w:r>
                    <w:rPr>
                      <w:rFonts w:hint="eastAsia" w:eastAsia="宋体" w:cs="Calibri"/>
                      <w:sz w:val="21"/>
                      <w:szCs w:val="21"/>
                      <w:lang w:eastAsia="zh-CN"/>
                    </w:rPr>
                    <w:t>（</w:t>
                  </w:r>
                  <w:r>
                    <w:rPr>
                      <w:rFonts w:hint="eastAsia" w:eastAsia="宋体" w:cs="Calibri"/>
                      <w:sz w:val="21"/>
                      <w:szCs w:val="21"/>
                      <w:lang w:val="en-US" w:eastAsia="zh-CN"/>
                    </w:rPr>
                    <w:t>含</w:t>
                  </w:r>
                  <w:r>
                    <w:rPr>
                      <w:rFonts w:hint="eastAsia" w:eastAsia="宋体" w:cs="Calibri"/>
                      <w:sz w:val="21"/>
                      <w:szCs w:val="21"/>
                      <w:lang w:eastAsia="zh-CN"/>
                    </w:rPr>
                    <w:t>）</w:t>
                  </w:r>
                  <w:r>
                    <w:rPr>
                      <w:rFonts w:hint="default" w:ascii="Calibri" w:hAnsi="Calibri" w:eastAsia="宋体" w:cs="Calibri"/>
                      <w:sz w:val="21"/>
                      <w:szCs w:val="21"/>
                    </w:rPr>
                    <w:t>之间部分</w:t>
                  </w:r>
                </w:p>
              </w:tc>
              <w:tc>
                <w:tcPr>
                  <w:tcW w:w="2942" w:type="dxa"/>
                  <w:noWrap w:val="0"/>
                  <w:vAlign w:val="center"/>
                </w:tcPr>
                <w:p w14:paraId="4DF3DC52">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0.8%</w:t>
                  </w:r>
                </w:p>
              </w:tc>
            </w:tr>
            <w:tr w14:paraId="6D1FD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2" w:type="dxa"/>
                  <w:noWrap w:val="0"/>
                  <w:vAlign w:val="center"/>
                </w:tcPr>
                <w:p w14:paraId="3A07B3F2">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500～1000</w:t>
                  </w:r>
                  <w:r>
                    <w:rPr>
                      <w:rFonts w:hint="eastAsia" w:eastAsia="宋体" w:cs="Calibri"/>
                      <w:sz w:val="21"/>
                      <w:szCs w:val="21"/>
                      <w:lang w:eastAsia="zh-CN"/>
                    </w:rPr>
                    <w:t>（</w:t>
                  </w:r>
                  <w:r>
                    <w:rPr>
                      <w:rFonts w:hint="eastAsia" w:eastAsia="宋体" w:cs="Calibri"/>
                      <w:sz w:val="21"/>
                      <w:szCs w:val="21"/>
                      <w:lang w:val="en-US" w:eastAsia="zh-CN"/>
                    </w:rPr>
                    <w:t>含</w:t>
                  </w:r>
                  <w:r>
                    <w:rPr>
                      <w:rFonts w:hint="eastAsia" w:eastAsia="宋体" w:cs="Calibri"/>
                      <w:sz w:val="21"/>
                      <w:szCs w:val="21"/>
                      <w:lang w:eastAsia="zh-CN"/>
                    </w:rPr>
                    <w:t>）</w:t>
                  </w:r>
                  <w:r>
                    <w:rPr>
                      <w:rFonts w:hint="default" w:ascii="Calibri" w:hAnsi="Calibri" w:eastAsia="宋体" w:cs="Calibri"/>
                      <w:sz w:val="21"/>
                      <w:szCs w:val="21"/>
                      <w:lang w:val="en-US" w:eastAsia="zh-CN"/>
                    </w:rPr>
                    <w:t>之间部分</w:t>
                  </w:r>
                </w:p>
              </w:tc>
              <w:tc>
                <w:tcPr>
                  <w:tcW w:w="2942" w:type="dxa"/>
                  <w:noWrap w:val="0"/>
                  <w:vAlign w:val="center"/>
                </w:tcPr>
                <w:p w14:paraId="4D388062">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0.45%</w:t>
                  </w:r>
                </w:p>
              </w:tc>
            </w:tr>
          </w:tbl>
          <w:p w14:paraId="0D4F456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收费计算示例：（</w:t>
            </w:r>
            <w:r>
              <w:rPr>
                <w:rFonts w:hint="eastAsia" w:cs="Calibri"/>
                <w:sz w:val="21"/>
                <w:szCs w:val="21"/>
                <w:lang w:val="en-US" w:eastAsia="zh-CN"/>
              </w:rPr>
              <w:t>如</w:t>
            </w:r>
            <w:r>
              <w:rPr>
                <w:rFonts w:hint="eastAsia" w:cs="Calibri"/>
                <w:sz w:val="21"/>
                <w:szCs w:val="21"/>
                <w:lang w:eastAsia="zh-CN"/>
              </w:rPr>
              <w:t>采购包</w:t>
            </w:r>
            <w:r>
              <w:rPr>
                <w:rFonts w:hint="default" w:ascii="Calibri" w:hAnsi="Calibri" w:cs="Calibri"/>
                <w:sz w:val="21"/>
                <w:szCs w:val="21"/>
              </w:rPr>
              <w:t>中标金额</w:t>
            </w:r>
            <w:r>
              <w:rPr>
                <w:rFonts w:hint="eastAsia" w:cs="Calibri"/>
                <w:sz w:val="21"/>
                <w:szCs w:val="21"/>
                <w:lang w:val="en-US" w:eastAsia="zh-CN"/>
              </w:rPr>
              <w:t>为</w:t>
            </w:r>
            <w:r>
              <w:rPr>
                <w:rFonts w:hint="eastAsia"/>
                <w:kern w:val="0"/>
                <w:lang w:eastAsia="zh-CN"/>
              </w:rPr>
              <w:t>158</w:t>
            </w:r>
            <w:r>
              <w:rPr>
                <w:rFonts w:hint="default" w:ascii="Calibri" w:hAnsi="Calibri" w:cs="Calibri"/>
                <w:sz w:val="21"/>
                <w:szCs w:val="21"/>
              </w:rPr>
              <w:t>万元）</w:t>
            </w:r>
          </w:p>
          <w:p w14:paraId="62ECD18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eastAsia" w:cs="Calibri"/>
                <w:sz w:val="21"/>
                <w:szCs w:val="21"/>
                <w:lang w:val="en-US" w:eastAsia="zh-CN"/>
              </w:rPr>
              <w:t>费用=</w:t>
            </w:r>
            <w:r>
              <w:rPr>
                <w:rFonts w:hint="eastAsia" w:cs="Calibri"/>
                <w:sz w:val="21"/>
                <w:szCs w:val="21"/>
                <w:lang w:eastAsia="zh-CN"/>
              </w:rPr>
              <w:t>〔</w:t>
            </w:r>
            <w:r>
              <w:rPr>
                <w:rFonts w:hint="default" w:ascii="Calibri" w:hAnsi="Calibri" w:cs="Calibri"/>
                <w:sz w:val="21"/>
                <w:szCs w:val="21"/>
              </w:rPr>
              <w:t>100*1.5%+（</w:t>
            </w:r>
            <w:r>
              <w:rPr>
                <w:rFonts w:hint="eastAsia"/>
                <w:kern w:val="0"/>
                <w:lang w:eastAsia="zh-CN"/>
              </w:rPr>
              <w:t>158</w:t>
            </w:r>
            <w:r>
              <w:rPr>
                <w:rFonts w:hint="default" w:ascii="Calibri" w:hAnsi="Calibri" w:cs="Calibri"/>
                <w:sz w:val="21"/>
                <w:szCs w:val="21"/>
              </w:rPr>
              <w:t>-100）*</w:t>
            </w:r>
            <w:r>
              <w:rPr>
                <w:rFonts w:hint="default" w:ascii="Calibri" w:hAnsi="Calibri" w:cs="Calibri"/>
                <w:sz w:val="21"/>
                <w:szCs w:val="21"/>
                <w:lang w:val="en-US" w:eastAsia="zh-CN"/>
              </w:rPr>
              <w:t>0.8</w:t>
            </w:r>
            <w:r>
              <w:rPr>
                <w:rFonts w:hint="default" w:ascii="Calibri" w:hAnsi="Calibri" w:cs="Calibri"/>
                <w:sz w:val="21"/>
                <w:szCs w:val="21"/>
              </w:rPr>
              <w:t>%</w:t>
            </w:r>
            <w:r>
              <w:rPr>
                <w:rFonts w:hint="eastAsia" w:cs="Calibri"/>
                <w:sz w:val="21"/>
                <w:szCs w:val="21"/>
                <w:lang w:eastAsia="zh-CN"/>
              </w:rPr>
              <w:t>〕</w:t>
            </w:r>
            <w:r>
              <w:rPr>
                <w:rFonts w:hint="eastAsia" w:cs="Calibri"/>
                <w:sz w:val="21"/>
                <w:szCs w:val="21"/>
                <w:lang w:val="en-US" w:eastAsia="zh-CN"/>
              </w:rPr>
              <w:t>*100%万元</w:t>
            </w:r>
            <w:r>
              <w:rPr>
                <w:rFonts w:hint="default" w:ascii="Calibri" w:hAnsi="Calibri" w:cs="Calibri"/>
                <w:sz w:val="21"/>
                <w:szCs w:val="21"/>
              </w:rPr>
              <w:t>。</w:t>
            </w:r>
          </w:p>
          <w:p w14:paraId="7D776A3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采购代理服务费</w:t>
            </w:r>
            <w:r>
              <w:rPr>
                <w:rFonts w:hint="eastAsia" w:cs="Calibri"/>
                <w:sz w:val="21"/>
                <w:szCs w:val="21"/>
                <w:lang w:eastAsia="zh-CN"/>
              </w:rPr>
              <w:t>缴纳</w:t>
            </w:r>
            <w:r>
              <w:rPr>
                <w:rFonts w:hint="default" w:ascii="Calibri" w:hAnsi="Calibri" w:cs="Calibri"/>
                <w:sz w:val="21"/>
                <w:szCs w:val="21"/>
              </w:rPr>
              <w:t>形式：汇票/支票/电汇</w:t>
            </w:r>
          </w:p>
          <w:p w14:paraId="5D21BE2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采购代理服务费由中标人在</w:t>
            </w:r>
            <w:r>
              <w:rPr>
                <w:rFonts w:hint="eastAsia" w:cs="Calibri"/>
                <w:sz w:val="21"/>
                <w:szCs w:val="21"/>
                <w:lang w:val="en-US" w:eastAsia="zh-CN"/>
              </w:rPr>
              <w:t>收到</w:t>
            </w:r>
            <w:r>
              <w:rPr>
                <w:rFonts w:hint="default" w:ascii="Calibri" w:hAnsi="Calibri" w:cs="Calibri"/>
                <w:sz w:val="21"/>
                <w:szCs w:val="21"/>
              </w:rPr>
              <w:t>中标通知书时以人民币方式向采购代理机构支付。汇入以下账户：</w:t>
            </w:r>
          </w:p>
          <w:p w14:paraId="06DB805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户名：浙江省成套招标代理有限公司</w:t>
            </w:r>
          </w:p>
          <w:p w14:paraId="4E51279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开户：中信银行杭州西湖支行</w:t>
            </w:r>
          </w:p>
          <w:p w14:paraId="492D1EF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账号：7331610182600126385</w:t>
            </w:r>
          </w:p>
        </w:tc>
      </w:tr>
      <w:tr w14:paraId="3BB18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348E02D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10</w:t>
            </w:r>
          </w:p>
        </w:tc>
        <w:tc>
          <w:tcPr>
            <w:tcW w:w="2460" w:type="dxa"/>
            <w:noWrap w:val="0"/>
            <w:vAlign w:val="center"/>
          </w:tcPr>
          <w:p w14:paraId="3EE9DEB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其他</w:t>
            </w:r>
          </w:p>
        </w:tc>
        <w:tc>
          <w:tcPr>
            <w:tcW w:w="5955" w:type="dxa"/>
            <w:noWrap w:val="0"/>
            <w:vAlign w:val="center"/>
          </w:tcPr>
          <w:p w14:paraId="790EB93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lang w:eastAsia="zh-CN"/>
              </w:rPr>
              <w:t>（</w:t>
            </w:r>
            <w:r>
              <w:rPr>
                <w:rFonts w:hint="default" w:ascii="Calibri" w:hAnsi="Calibri" w:cs="Calibri"/>
                <w:sz w:val="21"/>
                <w:szCs w:val="21"/>
                <w:lang w:val="en-US" w:eastAsia="zh-CN"/>
              </w:rPr>
              <w:t>1</w:t>
            </w:r>
            <w:r>
              <w:rPr>
                <w:rFonts w:hint="default" w:ascii="Calibri" w:hAnsi="Calibri" w:cs="Calibri"/>
                <w:sz w:val="21"/>
                <w:szCs w:val="21"/>
                <w:lang w:eastAsia="zh-CN"/>
              </w:rPr>
              <w:t>）</w:t>
            </w:r>
            <w:r>
              <w:rPr>
                <w:rFonts w:hint="default" w:ascii="Calibri" w:hAnsi="Calibri" w:cs="Calibri"/>
                <w:sz w:val="21"/>
                <w:szCs w:val="21"/>
              </w:rPr>
              <w:t>本招标文件共</w:t>
            </w:r>
            <w:r>
              <w:rPr>
                <w:rFonts w:hint="default" w:ascii="Calibri" w:hAnsi="Calibri" w:cs="Calibri"/>
                <w:sz w:val="21"/>
                <w:szCs w:val="21"/>
                <w:lang w:eastAsia="zh-CN"/>
              </w:rPr>
              <w:fldChar w:fldCharType="begin"/>
            </w:r>
            <w:r>
              <w:rPr>
                <w:rFonts w:hint="default" w:ascii="Calibri" w:hAnsi="Calibri" w:cs="Calibri"/>
                <w:sz w:val="21"/>
                <w:szCs w:val="21"/>
                <w:lang w:eastAsia="zh-CN"/>
              </w:rPr>
              <w:instrText xml:space="preserve"> NUMPAGES \* MERGEFORMAT </w:instrText>
            </w:r>
            <w:r>
              <w:rPr>
                <w:rFonts w:hint="default" w:ascii="Calibri" w:hAnsi="Calibri" w:cs="Calibri"/>
                <w:sz w:val="21"/>
                <w:szCs w:val="21"/>
                <w:lang w:eastAsia="zh-CN"/>
              </w:rPr>
              <w:fldChar w:fldCharType="separate"/>
            </w:r>
            <w:r>
              <w:rPr>
                <w:rFonts w:hint="default" w:ascii="Calibri" w:hAnsi="Calibri" w:cs="Calibri"/>
                <w:sz w:val="21"/>
                <w:szCs w:val="21"/>
                <w:lang w:eastAsia="zh-CN"/>
              </w:rPr>
              <w:t>89</w:t>
            </w:r>
            <w:r>
              <w:rPr>
                <w:rFonts w:hint="default" w:ascii="Calibri" w:hAnsi="Calibri" w:cs="Calibri"/>
                <w:sz w:val="21"/>
                <w:szCs w:val="21"/>
                <w:lang w:eastAsia="zh-CN"/>
              </w:rPr>
              <w:fldChar w:fldCharType="end"/>
            </w:r>
            <w:r>
              <w:rPr>
                <w:rFonts w:hint="default" w:ascii="Calibri" w:hAnsi="Calibri" w:cs="Calibri"/>
                <w:sz w:val="21"/>
                <w:szCs w:val="21"/>
              </w:rPr>
              <w:t>页（含封面），请各投标人收到本文件后自行核对，如有缺页、错装等情况请于当日向采购代理机构提出，如未提出，所有责任及由此造成的后果由投标人自负。</w:t>
            </w:r>
          </w:p>
          <w:p w14:paraId="6EE2451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lang w:eastAsia="zh-CN"/>
              </w:rPr>
              <w:t>（</w:t>
            </w:r>
            <w:r>
              <w:rPr>
                <w:rFonts w:hint="default" w:ascii="Calibri" w:hAnsi="Calibri" w:cs="Calibri"/>
                <w:sz w:val="21"/>
                <w:szCs w:val="21"/>
                <w:lang w:val="en-US" w:eastAsia="zh-CN"/>
              </w:rPr>
              <w:t>2</w:t>
            </w:r>
            <w:r>
              <w:rPr>
                <w:rFonts w:hint="default" w:ascii="Calibri" w:hAnsi="Calibri" w:cs="Calibri"/>
                <w:sz w:val="21"/>
                <w:szCs w:val="21"/>
                <w:lang w:eastAsia="zh-CN"/>
              </w:rPr>
              <w:t>）</w:t>
            </w:r>
            <w:r>
              <w:rPr>
                <w:rFonts w:hint="default" w:ascii="Calibri" w:hAnsi="Calibri" w:cs="Calibri"/>
                <w:sz w:val="21"/>
                <w:szCs w:val="21"/>
              </w:rPr>
              <w:t>请投标人仔细阅读本招标文件，其中带“▲”标记的条款为实质性内容，投标人须对带“▲”标记的条款</w:t>
            </w:r>
            <w:r>
              <w:rPr>
                <w:rFonts w:hint="eastAsia" w:cs="Calibri"/>
                <w:sz w:val="21"/>
                <w:szCs w:val="21"/>
                <w:lang w:eastAsia="zh-CN"/>
              </w:rPr>
              <w:t>做出</w:t>
            </w:r>
            <w:r>
              <w:rPr>
                <w:rFonts w:hint="default" w:ascii="Calibri" w:hAnsi="Calibri" w:cs="Calibri"/>
                <w:sz w:val="21"/>
                <w:szCs w:val="21"/>
              </w:rPr>
              <w:t>实质性响应。</w:t>
            </w:r>
          </w:p>
        </w:tc>
      </w:tr>
      <w:tr w14:paraId="32664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30A5836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lang w:val="en-US" w:eastAsia="zh-CN"/>
              </w:rPr>
              <w:t>11</w:t>
            </w:r>
          </w:p>
        </w:tc>
        <w:tc>
          <w:tcPr>
            <w:tcW w:w="2460" w:type="dxa"/>
            <w:noWrap w:val="0"/>
            <w:vAlign w:val="center"/>
          </w:tcPr>
          <w:p w14:paraId="5EE0C28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rPr>
              <w:t>特别提醒</w:t>
            </w:r>
          </w:p>
        </w:tc>
        <w:tc>
          <w:tcPr>
            <w:tcW w:w="5955" w:type="dxa"/>
            <w:noWrap w:val="0"/>
            <w:vAlign w:val="center"/>
          </w:tcPr>
          <w:p w14:paraId="5200DCC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rPr>
              <w:t>企业信用融资：省财政厅、浙江银监局、省金融办制定了《浙江省政府采购支持中小企业信用融资试点办法》（浙财采监</w:t>
            </w:r>
            <w:r>
              <w:rPr>
                <w:rFonts w:hint="eastAsia" w:cs="Calibri"/>
                <w:sz w:val="21"/>
                <w:szCs w:val="21"/>
                <w:lang w:eastAsia="zh-CN"/>
              </w:rPr>
              <w:t>〔</w:t>
            </w:r>
            <w:r>
              <w:rPr>
                <w:rFonts w:hint="default" w:ascii="Calibri" w:hAnsi="Calibri" w:cs="Calibri"/>
                <w:sz w:val="21"/>
                <w:szCs w:val="21"/>
              </w:rPr>
              <w:t>2012</w:t>
            </w:r>
            <w:r>
              <w:rPr>
                <w:rFonts w:hint="eastAsia" w:cs="Calibri"/>
                <w:sz w:val="21"/>
                <w:szCs w:val="21"/>
                <w:lang w:eastAsia="zh-CN"/>
              </w:rPr>
              <w:t>〕</w:t>
            </w:r>
            <w:r>
              <w:rPr>
                <w:rFonts w:hint="default" w:ascii="Calibri" w:hAnsi="Calibri" w:cs="Calibri"/>
                <w:sz w:val="21"/>
                <w:szCs w:val="21"/>
              </w:rPr>
              <w:t>13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hint="eastAsia" w:cs="Calibri"/>
                <w:sz w:val="21"/>
                <w:szCs w:val="21"/>
                <w:lang w:eastAsia="zh-CN"/>
              </w:rPr>
              <w:t>可登录</w:t>
            </w:r>
            <w:r>
              <w:rPr>
                <w:rFonts w:hint="default" w:ascii="Calibri" w:hAnsi="Calibri" w:cs="Calibri"/>
                <w:sz w:val="21"/>
                <w:szCs w:val="21"/>
              </w:rPr>
              <w:t>浙江政府采购（http://zfcg.czt.zj.gov.cn/）中小企业信用融资栏目了解相关信息。</w:t>
            </w:r>
          </w:p>
        </w:tc>
      </w:tr>
      <w:tr w14:paraId="1377B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3F98B1F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rPr>
              <w:t>1</w:t>
            </w:r>
            <w:r>
              <w:rPr>
                <w:rFonts w:hint="default" w:ascii="Calibri" w:hAnsi="Calibri" w:cs="Calibri"/>
                <w:sz w:val="21"/>
                <w:szCs w:val="21"/>
                <w:lang w:val="en-US" w:eastAsia="zh-CN"/>
              </w:rPr>
              <w:t>2</w:t>
            </w:r>
          </w:p>
        </w:tc>
        <w:tc>
          <w:tcPr>
            <w:tcW w:w="2460" w:type="dxa"/>
            <w:noWrap w:val="0"/>
            <w:vAlign w:val="center"/>
          </w:tcPr>
          <w:p w14:paraId="627DFB0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rPr>
              <w:t>特别提醒</w:t>
            </w:r>
          </w:p>
        </w:tc>
        <w:tc>
          <w:tcPr>
            <w:tcW w:w="5955" w:type="dxa"/>
            <w:noWrap w:val="0"/>
            <w:vAlign w:val="center"/>
          </w:tcPr>
          <w:p w14:paraId="486F59A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根据《关于在政府采购活动中查询及使用信用记录有关问题的通知》财库</w:t>
            </w:r>
            <w:r>
              <w:rPr>
                <w:rFonts w:hint="eastAsia" w:cs="Calibri"/>
                <w:sz w:val="21"/>
                <w:szCs w:val="21"/>
                <w:lang w:eastAsia="zh-CN"/>
              </w:rPr>
              <w:t>〔</w:t>
            </w:r>
            <w:r>
              <w:rPr>
                <w:rFonts w:hint="default" w:ascii="Calibri" w:hAnsi="Calibri" w:cs="Calibri"/>
                <w:sz w:val="21"/>
                <w:szCs w:val="21"/>
              </w:rPr>
              <w:t>2016</w:t>
            </w:r>
            <w:r>
              <w:rPr>
                <w:rFonts w:hint="eastAsia" w:cs="Calibri"/>
                <w:sz w:val="21"/>
                <w:szCs w:val="21"/>
                <w:lang w:eastAsia="zh-CN"/>
              </w:rPr>
              <w:t>〕</w:t>
            </w:r>
            <w:r>
              <w:rPr>
                <w:rFonts w:hint="default" w:ascii="Calibri" w:hAnsi="Calibri" w:cs="Calibri"/>
                <w:sz w:val="21"/>
                <w:szCs w:val="21"/>
              </w:rPr>
              <w:t>125号的规定：</w:t>
            </w:r>
          </w:p>
          <w:p w14:paraId="25EBDA4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lang w:eastAsia="zh-CN"/>
              </w:rPr>
              <w:t>（</w:t>
            </w:r>
            <w:r>
              <w:rPr>
                <w:rFonts w:hint="default" w:ascii="Calibri" w:hAnsi="Calibri" w:cs="Calibri"/>
                <w:sz w:val="21"/>
                <w:szCs w:val="21"/>
              </w:rPr>
              <w:t>1）采购人或采购代理机构将对本项目投标人的信用信息进行查询。</w:t>
            </w:r>
          </w:p>
          <w:p w14:paraId="182C0BA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lang w:eastAsia="zh-CN"/>
              </w:rPr>
              <w:t>（</w:t>
            </w:r>
            <w:r>
              <w:rPr>
                <w:rFonts w:hint="default" w:ascii="Calibri" w:hAnsi="Calibri" w:cs="Calibri"/>
                <w:sz w:val="21"/>
                <w:szCs w:val="21"/>
              </w:rPr>
              <w:t>2）查询渠道为信用中国网站（www.creditchina.gov.cn）、中国政府采购网（www.ccgp.gov.cn）。</w:t>
            </w:r>
          </w:p>
          <w:p w14:paraId="6555731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lang w:eastAsia="zh-CN"/>
              </w:rPr>
              <w:t>（</w:t>
            </w:r>
            <w:r>
              <w:rPr>
                <w:rFonts w:hint="default" w:ascii="Calibri" w:hAnsi="Calibri" w:cs="Calibri"/>
                <w:sz w:val="21"/>
                <w:szCs w:val="21"/>
              </w:rPr>
              <w:t>3）列入失信被执行人名单、重大税收违法案件当事人名单、政府采购严重违法失信行为记录名单等投标人信用信息均将用于本项目。</w:t>
            </w:r>
          </w:p>
          <w:p w14:paraId="72978D4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lang w:eastAsia="zh-CN"/>
              </w:rPr>
              <w:t>（</w:t>
            </w:r>
            <w:r>
              <w:rPr>
                <w:rFonts w:hint="default" w:ascii="Calibri" w:hAnsi="Calibri" w:cs="Calibri"/>
                <w:sz w:val="21"/>
                <w:szCs w:val="21"/>
              </w:rPr>
              <w:t>4）信用信息查询记录和证据以网页截图等方式留存。</w:t>
            </w:r>
          </w:p>
          <w:p w14:paraId="20044F2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lang w:eastAsia="zh-CN"/>
              </w:rPr>
              <w:t>（</w:t>
            </w:r>
            <w:r>
              <w:rPr>
                <w:rFonts w:hint="default" w:ascii="Calibri" w:hAnsi="Calibri" w:cs="Calibri"/>
                <w:sz w:val="21"/>
                <w:szCs w:val="21"/>
              </w:rPr>
              <w:t>5）投标截止日当日网站显示的信用信息将作为评审和确定中标人的依据。</w:t>
            </w:r>
          </w:p>
          <w:p w14:paraId="5339201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eastAsia="宋体" w:cs="Calibri"/>
                <w:sz w:val="21"/>
                <w:szCs w:val="21"/>
                <w:lang w:val="en-US" w:eastAsia="zh-CN"/>
              </w:rPr>
            </w:pPr>
            <w:r>
              <w:rPr>
                <w:rFonts w:hint="default" w:ascii="Calibri" w:hAnsi="Calibri" w:cs="Calibri"/>
                <w:sz w:val="21"/>
                <w:szCs w:val="21"/>
                <w:lang w:eastAsia="zh-CN"/>
              </w:rPr>
              <w:t>（</w:t>
            </w:r>
            <w:r>
              <w:rPr>
                <w:rFonts w:hint="default" w:ascii="Calibri" w:hAnsi="Calibri" w:cs="Calibri"/>
                <w:sz w:val="21"/>
                <w:szCs w:val="21"/>
                <w:lang w:val="en-US" w:eastAsia="zh-CN"/>
              </w:rPr>
              <w:t>6</w:t>
            </w:r>
            <w:r>
              <w:rPr>
                <w:rFonts w:hint="default" w:ascii="Calibri" w:hAnsi="Calibri" w:cs="Calibri"/>
                <w:sz w:val="21"/>
                <w:szCs w:val="21"/>
                <w:lang w:eastAsia="zh-CN"/>
              </w:rPr>
              <w:t>）</w:t>
            </w:r>
            <w:r>
              <w:rPr>
                <w:rFonts w:hint="default" w:ascii="Calibri" w:hAnsi="Calibri" w:cs="Calibri"/>
                <w:sz w:val="21"/>
                <w:szCs w:val="21"/>
              </w:rPr>
              <w:t>联合体成员存在</w:t>
            </w:r>
            <w:r>
              <w:rPr>
                <w:rFonts w:hint="default" w:ascii="Calibri" w:hAnsi="Calibri" w:cs="Calibri"/>
                <w:sz w:val="21"/>
                <w:szCs w:val="21"/>
                <w:lang w:val="en-US" w:eastAsia="zh-CN"/>
              </w:rPr>
              <w:t>以上</w:t>
            </w:r>
            <w:r>
              <w:rPr>
                <w:rFonts w:hint="default" w:ascii="Calibri" w:hAnsi="Calibri" w:cs="Calibri"/>
                <w:sz w:val="21"/>
                <w:szCs w:val="21"/>
              </w:rPr>
              <w:t>不良信用记录的，视同联合体存在不良信用记录。</w:t>
            </w:r>
          </w:p>
        </w:tc>
      </w:tr>
      <w:tr w14:paraId="1F29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087D4FD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rPr>
              <w:t>1</w:t>
            </w:r>
            <w:r>
              <w:rPr>
                <w:rFonts w:hint="default" w:ascii="Calibri" w:hAnsi="Calibri" w:cs="Calibri"/>
                <w:sz w:val="21"/>
                <w:szCs w:val="21"/>
                <w:lang w:val="en-US" w:eastAsia="zh-CN"/>
              </w:rPr>
              <w:t>3</w:t>
            </w:r>
          </w:p>
        </w:tc>
        <w:tc>
          <w:tcPr>
            <w:tcW w:w="2460" w:type="dxa"/>
            <w:noWrap w:val="0"/>
            <w:vAlign w:val="center"/>
          </w:tcPr>
          <w:p w14:paraId="0D0FAC5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rPr>
              <w:t>特别提醒</w:t>
            </w:r>
          </w:p>
        </w:tc>
        <w:tc>
          <w:tcPr>
            <w:tcW w:w="5955" w:type="dxa"/>
            <w:noWrap w:val="0"/>
            <w:vAlign w:val="center"/>
          </w:tcPr>
          <w:p w14:paraId="2893D3D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中标人应在合同签订前完成政府采购云平台（https://www.zcygov.cn/）全部注册步骤并成为正式注册入库供应商，否则将导致合同款无法正常支付，责任由中标人承担。请投标人尽早完成注册。</w:t>
            </w:r>
          </w:p>
          <w:p w14:paraId="266740E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rPr>
              <w:t>https://middle.zcygov.cn/settle-front/#/registry。（供应商注册页面）</w:t>
            </w:r>
          </w:p>
        </w:tc>
      </w:tr>
    </w:tbl>
    <w:p w14:paraId="124490FA">
      <w:pPr>
        <w:pStyle w:val="3"/>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bookmarkStart w:id="64" w:name="_Toc82338239"/>
      <w:bookmarkStart w:id="65" w:name="_Toc82873322"/>
      <w:r>
        <w:rPr>
          <w:rFonts w:hint="default" w:ascii="Calibri" w:hAnsi="Calibri" w:cs="Calibri"/>
          <w:szCs w:val="21"/>
        </w:rPr>
        <w:t>一、</w:t>
      </w:r>
      <w:bookmarkEnd w:id="64"/>
      <w:bookmarkEnd w:id="65"/>
      <w:r>
        <w:rPr>
          <w:rFonts w:hint="default" w:ascii="Calibri" w:hAnsi="Calibri" w:cs="Calibri"/>
          <w:szCs w:val="21"/>
        </w:rPr>
        <w:t>总则</w:t>
      </w:r>
    </w:p>
    <w:p w14:paraId="426967EC">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bookmarkStart w:id="66" w:name="_Toc82338240"/>
      <w:bookmarkStart w:id="67" w:name="_Toc82873323"/>
      <w:r>
        <w:rPr>
          <w:rFonts w:hint="default" w:ascii="Calibri" w:hAnsi="Calibri" w:cs="Calibri"/>
          <w:szCs w:val="21"/>
        </w:rPr>
        <w:t>1.1 实施依据</w:t>
      </w:r>
    </w:p>
    <w:p w14:paraId="0A7B71E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本次招标工作是按照《中华人民共和国政府采购法》等有关</w:t>
      </w:r>
      <w:r>
        <w:rPr>
          <w:rFonts w:hint="eastAsia" w:cs="Calibri"/>
          <w:lang w:eastAsia="zh-CN"/>
        </w:rPr>
        <w:t>法律法规</w:t>
      </w:r>
      <w:r>
        <w:rPr>
          <w:rFonts w:hint="default" w:ascii="Calibri" w:hAnsi="Calibri" w:cs="Calibri"/>
        </w:rPr>
        <w:t>、规章、文件的规定组织和实施。</w:t>
      </w:r>
    </w:p>
    <w:p w14:paraId="6F1F3867">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1.2 采购方式</w:t>
      </w:r>
    </w:p>
    <w:p w14:paraId="79C78AA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公开招标，是指采购人依法以招标公告的方式邀请不特定的供应商参加投标。</w:t>
      </w:r>
    </w:p>
    <w:p w14:paraId="2885A3EF">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1.3 定义</w:t>
      </w:r>
    </w:p>
    <w:p w14:paraId="7F53E97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电子交易活动：是指以数据电文形式，依托政府采购项目电子交易平台进行的政府采购交易活动。</w:t>
      </w:r>
    </w:p>
    <w:p w14:paraId="0925B66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采购人：是指依法进行政府采购的国家机关、事业单位、团体组织，见“投标人须知前附表”</w:t>
      </w:r>
      <w:r>
        <w:rPr>
          <w:rFonts w:hint="eastAsia" w:cs="Calibri"/>
          <w:lang w:eastAsia="zh-CN"/>
        </w:rPr>
        <w:t>。</w:t>
      </w:r>
    </w:p>
    <w:p w14:paraId="6E7D264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采购代理机构：受采购人委托，在委托的范围内办理政府采购事宜的机构，见“投标人须知前附表”</w:t>
      </w:r>
      <w:r>
        <w:rPr>
          <w:rFonts w:hint="eastAsia" w:cs="Calibri"/>
          <w:lang w:eastAsia="zh-CN"/>
        </w:rPr>
        <w:t>。</w:t>
      </w:r>
    </w:p>
    <w:p w14:paraId="3104D6F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投标人：是指参加本政府采购项目投标的供应商</w:t>
      </w:r>
      <w:r>
        <w:rPr>
          <w:rFonts w:hint="eastAsia" w:cs="Calibri"/>
          <w:lang w:eastAsia="zh-CN"/>
        </w:rPr>
        <w:t>。</w:t>
      </w:r>
    </w:p>
    <w:p w14:paraId="511EE79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投标人代表：是指参加本项目投标活动的供应商法定代表人或法定代表人授权代表</w:t>
      </w:r>
      <w:r>
        <w:rPr>
          <w:rFonts w:hint="eastAsia" w:cs="Calibri"/>
          <w:lang w:eastAsia="zh-CN"/>
        </w:rPr>
        <w:t>。</w:t>
      </w:r>
    </w:p>
    <w:p w14:paraId="73E92D0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投标联合体：是指两个以上供应商组成联合体，以一个投标人的身份参加投标</w:t>
      </w:r>
      <w:r>
        <w:rPr>
          <w:rFonts w:hint="eastAsia" w:cs="Calibri"/>
          <w:lang w:eastAsia="zh-CN"/>
        </w:rPr>
        <w:t>。</w:t>
      </w:r>
    </w:p>
    <w:p w14:paraId="40EEBA3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甲方：是指合同签订的一方，一般与采购人、用户相同</w:t>
      </w:r>
      <w:r>
        <w:rPr>
          <w:rFonts w:hint="eastAsia" w:cs="Calibri"/>
          <w:lang w:eastAsia="zh-CN"/>
        </w:rPr>
        <w:t>。</w:t>
      </w:r>
    </w:p>
    <w:p w14:paraId="3A00E9F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乙方：是指合同签订的另一方，与中标人相同</w:t>
      </w:r>
      <w:r>
        <w:rPr>
          <w:rFonts w:hint="eastAsia" w:cs="Calibri"/>
          <w:lang w:eastAsia="zh-CN"/>
        </w:rPr>
        <w:t>。</w:t>
      </w:r>
    </w:p>
    <w:p w14:paraId="78C1C6B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cs="Calibri"/>
          <w:lang w:val="en-US" w:eastAsia="zh-CN"/>
        </w:rPr>
      </w:pPr>
      <w:r>
        <w:rPr>
          <w:rFonts w:hint="eastAsia" w:cs="Calibri"/>
          <w:lang w:val="en-US" w:eastAsia="zh-CN"/>
        </w:rPr>
        <w:t>分包供应商：是指与投标人签订分包意向协议的，将承担部分合同内容的其他供应商。</w:t>
      </w:r>
    </w:p>
    <w:p w14:paraId="00BFDD4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77409B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中小企业划分标准：</w:t>
      </w:r>
      <w:r>
        <w:rPr>
          <w:rFonts w:hint="default" w:ascii="Calibri" w:hAnsi="Calibri" w:eastAsia="宋体" w:cs="Calibri"/>
          <w:lang w:eastAsia="zh-CN"/>
        </w:rPr>
        <w:t>《</w:t>
      </w:r>
      <w:r>
        <w:rPr>
          <w:rFonts w:hint="default" w:ascii="Calibri" w:hAnsi="Calibri" w:eastAsia="宋体" w:cs="Calibri"/>
        </w:rPr>
        <w:t>中小企业划分标准</w:t>
      </w:r>
      <w:r>
        <w:rPr>
          <w:rFonts w:hint="default" w:ascii="Calibri" w:hAnsi="Calibri" w:eastAsia="宋体" w:cs="Calibri"/>
          <w:lang w:eastAsia="zh-CN"/>
        </w:rPr>
        <w:t>》</w:t>
      </w:r>
      <w:r>
        <w:rPr>
          <w:rFonts w:hint="default" w:ascii="Calibri" w:hAnsi="Calibri" w:eastAsia="宋体" w:cs="Calibri"/>
        </w:rPr>
        <w:t>（工信部联企业</w:t>
      </w:r>
      <w:r>
        <w:rPr>
          <w:rFonts w:hint="eastAsia" w:cs="Calibri"/>
          <w:lang w:eastAsia="zh-CN"/>
        </w:rPr>
        <w:t>〔</w:t>
      </w:r>
      <w:r>
        <w:rPr>
          <w:rFonts w:hint="default" w:ascii="Calibri" w:hAnsi="Calibri" w:eastAsia="宋体" w:cs="Calibri"/>
        </w:rPr>
        <w:t>2011</w:t>
      </w:r>
      <w:r>
        <w:rPr>
          <w:rFonts w:hint="eastAsia" w:cs="Calibri"/>
          <w:lang w:eastAsia="zh-CN"/>
        </w:rPr>
        <w:t>〕</w:t>
      </w:r>
      <w:r>
        <w:rPr>
          <w:rFonts w:hint="default" w:ascii="Calibri" w:hAnsi="Calibri" w:eastAsia="宋体" w:cs="Calibri"/>
        </w:rPr>
        <w:t>300号）。</w:t>
      </w:r>
    </w:p>
    <w:p w14:paraId="154DA14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在政府采购活动中，供应商提供的货物、工程或者服务符合下列情形的，享受《政府采购促进中小企业发展管理办法》</w:t>
      </w:r>
      <w:r>
        <w:rPr>
          <w:rFonts w:hint="default" w:ascii="Calibri" w:hAnsi="Calibri" w:eastAsia="宋体" w:cs="Calibri"/>
          <w:lang w:eastAsia="zh-CN"/>
        </w:rPr>
        <w:t>（财库〔2020〕46号）</w:t>
      </w:r>
      <w:r>
        <w:rPr>
          <w:rFonts w:hint="default" w:ascii="Calibri" w:hAnsi="Calibri" w:eastAsia="宋体" w:cs="Calibri"/>
        </w:rPr>
        <w:t>规定的中小企业扶持政策：</w:t>
      </w:r>
    </w:p>
    <w:p w14:paraId="0642D39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default" w:ascii="Calibri" w:hAnsi="Calibri" w:eastAsia="宋体" w:cs="Calibri"/>
          <w:lang w:val="en-US" w:eastAsia="zh-CN"/>
        </w:rPr>
        <w:t>1</w:t>
      </w:r>
      <w:r>
        <w:rPr>
          <w:rFonts w:hint="default" w:ascii="Calibri" w:hAnsi="Calibri" w:eastAsia="宋体" w:cs="Calibri"/>
        </w:rPr>
        <w:t>）在货物采购项目中，货物由中小企业制造，即货物由中小企业生产且使用该中小企业商号或者注册商标；</w:t>
      </w:r>
    </w:p>
    <w:p w14:paraId="0BEAFE2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default" w:ascii="Calibri" w:hAnsi="Calibri" w:eastAsia="宋体" w:cs="Calibri"/>
          <w:lang w:val="en-US" w:eastAsia="zh-CN"/>
        </w:rPr>
        <w:t>2</w:t>
      </w:r>
      <w:r>
        <w:rPr>
          <w:rFonts w:hint="default" w:ascii="Calibri" w:hAnsi="Calibri" w:eastAsia="宋体" w:cs="Calibri"/>
        </w:rPr>
        <w:t>）在工程采购项目中，工程由中小企业承建，即工程施工单位为中小企业；</w:t>
      </w:r>
    </w:p>
    <w:p w14:paraId="3AF67BB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default" w:ascii="Calibri" w:hAnsi="Calibri" w:eastAsia="宋体" w:cs="Calibri"/>
          <w:lang w:val="en-US" w:eastAsia="zh-CN"/>
        </w:rPr>
        <w:t>3</w:t>
      </w:r>
      <w:r>
        <w:rPr>
          <w:rFonts w:hint="default" w:ascii="Calibri" w:hAnsi="Calibri" w:eastAsia="宋体" w:cs="Calibri"/>
        </w:rPr>
        <w:t>）在服务采购项目中，服务由中小企业承接，即提供服务的人员为中小企业依照《中华人民共和国劳动合同法》订立劳动合同的从业人员。</w:t>
      </w:r>
    </w:p>
    <w:p w14:paraId="22DD97E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在货物采购项目中，供应商提供的货物既有中小企业制造货物，也有大型企业制造货物的，不享受本办法规定的中小企业扶持政策。</w:t>
      </w:r>
    </w:p>
    <w:p w14:paraId="770447F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以联合体形式参加政府采购活动，联合体各方均为中小企业的，联合体视同中小企业。其中，联合体各方均为小微企业的，联合体视同小微企业。</w:t>
      </w:r>
    </w:p>
    <w:p w14:paraId="5814625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cs="Calibri"/>
          <w:lang w:eastAsia="zh-CN"/>
        </w:rPr>
        <w:t>。</w:t>
      </w:r>
    </w:p>
    <w:p w14:paraId="41D7C36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残疾人福利性单位：符合《财政部 民政部 中国残疾人联合会关于促进残疾人就业政府采购政策的通知》（财库〔2017〕141号）的规定的单位</w:t>
      </w:r>
      <w:r>
        <w:rPr>
          <w:rFonts w:hint="eastAsia" w:cs="Calibri"/>
          <w:lang w:eastAsia="zh-CN"/>
        </w:rPr>
        <w:t>。</w:t>
      </w:r>
    </w:p>
    <w:p w14:paraId="1973A3C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同级政府采购监督管理部门：</w:t>
      </w:r>
      <w:r>
        <w:rPr>
          <w:rFonts w:hint="eastAsia" w:cs="Calibri"/>
          <w:kern w:val="0"/>
          <w:szCs w:val="21"/>
          <w:lang w:eastAsia="zh-CN"/>
        </w:rPr>
        <w:t>浙江省财政厅政府采购监管处</w:t>
      </w:r>
      <w:r>
        <w:rPr>
          <w:rFonts w:hint="eastAsia" w:cs="Calibri"/>
          <w:lang w:eastAsia="zh-CN"/>
        </w:rPr>
        <w:t>。</w:t>
      </w:r>
    </w:p>
    <w:p w14:paraId="709ED7A3">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1.4 联合体</w:t>
      </w:r>
    </w:p>
    <w:p w14:paraId="05B76831">
      <w:pPr>
        <w:ind w:firstLine="420" w:firstLineChars="200"/>
        <w:rPr>
          <w:rFonts w:hint="default" w:ascii="Calibri" w:hAnsi="Calibri" w:cs="Calibri"/>
        </w:rPr>
      </w:pPr>
      <w:r>
        <w:rPr>
          <w:rFonts w:hint="default" w:ascii="Calibri" w:hAnsi="Calibri" w:cs="Calibri"/>
        </w:rPr>
        <w:t>本项目接受联合体。</w:t>
      </w:r>
    </w:p>
    <w:p w14:paraId="490CBA0A">
      <w:pPr>
        <w:ind w:firstLine="420" w:firstLineChars="200"/>
        <w:rPr>
          <w:rFonts w:hint="default" w:ascii="Calibri" w:hAnsi="Calibri" w:cs="Calibri"/>
        </w:rPr>
      </w:pPr>
      <w:r>
        <w:rPr>
          <w:rFonts w:hint="default" w:ascii="Calibri" w:hAnsi="Calibri" w:cs="Calibri"/>
        </w:rPr>
        <w:t>以联合体形式参加本项目采购的，联合体的主办单位和成员单位均应当具备</w:t>
      </w:r>
      <w:r>
        <w:rPr>
          <w:rFonts w:hint="eastAsia" w:cs="Calibri"/>
          <w:lang w:val="en-US" w:eastAsia="zh-CN"/>
        </w:rPr>
        <w:t>招标</w:t>
      </w:r>
      <w:r>
        <w:rPr>
          <w:rFonts w:hint="default" w:ascii="Calibri" w:hAnsi="Calibri" w:cs="Calibri"/>
        </w:rPr>
        <w:t>文件规定的供应商资格要求，并在</w:t>
      </w:r>
      <w:r>
        <w:rPr>
          <w:rFonts w:hint="eastAsia" w:cs="Calibri"/>
          <w:lang w:val="en-US" w:eastAsia="zh-CN"/>
        </w:rPr>
        <w:t>投标</w:t>
      </w:r>
      <w:r>
        <w:rPr>
          <w:rFonts w:hint="default" w:ascii="Calibri" w:hAnsi="Calibri" w:cs="Calibri"/>
        </w:rPr>
        <w:t>文件中分别提供联合体的主办单位及成员单位的资格条件证明材料，在</w:t>
      </w:r>
      <w:r>
        <w:rPr>
          <w:rFonts w:hint="eastAsia" w:cs="Calibri"/>
          <w:lang w:val="en-US" w:eastAsia="zh-CN"/>
        </w:rPr>
        <w:t>投标</w:t>
      </w:r>
      <w:r>
        <w:rPr>
          <w:rFonts w:hint="default" w:ascii="Calibri" w:hAnsi="Calibri" w:cs="Calibri"/>
        </w:rPr>
        <w:t>文件中提交联合协议书。</w:t>
      </w:r>
    </w:p>
    <w:p w14:paraId="2EDA211B">
      <w:pPr>
        <w:ind w:firstLine="420" w:firstLineChars="200"/>
        <w:rPr>
          <w:rFonts w:hint="default" w:ascii="Calibri" w:hAnsi="Calibri" w:cs="Calibri"/>
        </w:rPr>
      </w:pPr>
      <w:r>
        <w:rPr>
          <w:rFonts w:hint="default" w:ascii="Calibri" w:hAnsi="Calibri" w:cs="Calibri"/>
        </w:rPr>
        <w:t>以联合体形式参加采购活动的，应当在</w:t>
      </w:r>
      <w:r>
        <w:rPr>
          <w:rFonts w:hint="eastAsia" w:cs="Calibri"/>
          <w:lang w:val="en-US" w:eastAsia="zh-CN"/>
        </w:rPr>
        <w:t>投标</w:t>
      </w:r>
      <w:r>
        <w:rPr>
          <w:rFonts w:hint="default" w:ascii="Calibri" w:hAnsi="Calibri" w:cs="Calibri"/>
        </w:rPr>
        <w:t>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18FDA5A5">
      <w:pPr>
        <w:ind w:firstLine="420" w:firstLineChars="200"/>
        <w:rPr>
          <w:rFonts w:hint="default" w:ascii="Calibri" w:hAnsi="Calibri" w:cs="Calibri"/>
        </w:rPr>
      </w:pPr>
      <w:r>
        <w:rPr>
          <w:rFonts w:hint="eastAsia" w:cs="Calibri"/>
          <w:lang w:val="en-US" w:eastAsia="zh-CN"/>
        </w:rPr>
        <w:t>投标</w:t>
      </w:r>
      <w:r>
        <w:rPr>
          <w:rFonts w:hint="default" w:ascii="Calibri" w:hAnsi="Calibri" w:cs="Calibri"/>
        </w:rPr>
        <w:t>文件的报价表中应列明联合体各成员方的各自承担的内容及对应报价。</w:t>
      </w:r>
    </w:p>
    <w:p w14:paraId="75D74B6A">
      <w:pPr>
        <w:ind w:firstLine="420" w:firstLineChars="200"/>
        <w:rPr>
          <w:rFonts w:hint="default" w:ascii="Calibri" w:hAnsi="Calibri" w:cs="Calibri"/>
        </w:rPr>
      </w:pPr>
      <w:r>
        <w:rPr>
          <w:rFonts w:hint="eastAsia" w:cs="Calibri"/>
          <w:lang w:val="en-US" w:eastAsia="zh-CN"/>
        </w:rPr>
        <w:t>投标</w:t>
      </w:r>
      <w:r>
        <w:rPr>
          <w:rFonts w:hint="default" w:ascii="Calibri" w:hAnsi="Calibri" w:cs="Calibri"/>
        </w:rPr>
        <w:t>文件盖章事宜，按联合协议书约定由主办单位盖章，也可由联合体所有成员单位盖章。</w:t>
      </w:r>
    </w:p>
    <w:p w14:paraId="1C934F8B">
      <w:pPr>
        <w:ind w:firstLine="420" w:firstLineChars="200"/>
        <w:rPr>
          <w:rFonts w:hint="default" w:ascii="Calibri" w:hAnsi="Calibri" w:cs="Calibri"/>
        </w:rPr>
      </w:pPr>
      <w:r>
        <w:rPr>
          <w:rFonts w:hint="default" w:ascii="Calibri" w:hAnsi="Calibri" w:cs="Calibri"/>
        </w:rPr>
        <w:t>联合体</w:t>
      </w:r>
      <w:r>
        <w:rPr>
          <w:rFonts w:hint="eastAsia" w:cs="Calibri"/>
          <w:lang w:val="en-US" w:eastAsia="zh-CN"/>
        </w:rPr>
        <w:t>中标</w:t>
      </w:r>
      <w:r>
        <w:rPr>
          <w:rFonts w:hint="default" w:ascii="Calibri" w:hAnsi="Calibri" w:cs="Calibri"/>
        </w:rPr>
        <w:t>的，本项目的采购代理服务费由联合体主办单位</w:t>
      </w:r>
      <w:r>
        <w:rPr>
          <w:rFonts w:hint="eastAsia" w:cs="Calibri"/>
          <w:lang w:eastAsia="zh-CN"/>
        </w:rPr>
        <w:t>缴纳</w:t>
      </w:r>
      <w:r>
        <w:rPr>
          <w:rFonts w:hint="default" w:ascii="Calibri" w:hAnsi="Calibri" w:cs="Calibri"/>
        </w:rPr>
        <w:t>，也可由联合体所有成员分摊</w:t>
      </w:r>
      <w:r>
        <w:rPr>
          <w:rFonts w:hint="eastAsia" w:cs="Calibri"/>
          <w:lang w:eastAsia="zh-CN"/>
        </w:rPr>
        <w:t>缴纳</w:t>
      </w:r>
      <w:r>
        <w:rPr>
          <w:rFonts w:hint="default" w:ascii="Calibri" w:hAnsi="Calibri" w:cs="Calibri"/>
        </w:rPr>
        <w:t>。</w:t>
      </w:r>
    </w:p>
    <w:p w14:paraId="6BD67678">
      <w:pPr>
        <w:ind w:firstLine="420" w:firstLineChars="200"/>
        <w:rPr>
          <w:rFonts w:hint="default" w:ascii="Calibri" w:hAnsi="Calibri" w:cs="Calibri"/>
        </w:rPr>
      </w:pPr>
      <w:r>
        <w:rPr>
          <w:rFonts w:hint="default" w:ascii="Calibri" w:hAnsi="Calibri"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w:t>
      </w:r>
      <w:r>
        <w:rPr>
          <w:rFonts w:hint="eastAsia" w:cs="Calibri"/>
          <w:lang w:val="en-US" w:eastAsia="zh-CN"/>
        </w:rPr>
        <w:t>投标</w:t>
      </w:r>
      <w:r>
        <w:rPr>
          <w:rFonts w:hint="default" w:ascii="Calibri" w:hAnsi="Calibri" w:cs="Calibri"/>
        </w:rPr>
        <w:t>文件将被作无效处理。</w:t>
      </w:r>
    </w:p>
    <w:p w14:paraId="5B327FFB">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1.5 投标费用</w:t>
      </w:r>
    </w:p>
    <w:p w14:paraId="25B6000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无论招投标过程中的做法和结果如何，投标人自行承担招投标活动中所发生的全部费用。</w:t>
      </w:r>
    </w:p>
    <w:p w14:paraId="38F5D3C8">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1.6 保密</w:t>
      </w:r>
    </w:p>
    <w:p w14:paraId="0D44013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参与招标投标活动的各方应对招标文件和投标文件中的商业和技术等秘密保密，违者应对此造成的后果承担法律责任。</w:t>
      </w:r>
    </w:p>
    <w:p w14:paraId="6E4392A0">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1.7 语言文字</w:t>
      </w:r>
    </w:p>
    <w:p w14:paraId="589C86A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除专用术语外，与招标投标有关的语言使用中文。专用术语应附有中文注释。</w:t>
      </w:r>
    </w:p>
    <w:p w14:paraId="409C1E38">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1.8 计量单位</w:t>
      </w:r>
    </w:p>
    <w:p w14:paraId="2000DDD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所有计量均采用中华人民共和国法定计量单位。</w:t>
      </w:r>
    </w:p>
    <w:p w14:paraId="34363BEE">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1.9 踏勘现场</w:t>
      </w:r>
    </w:p>
    <w:p w14:paraId="32F6E3C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1.9.1投标人须知前附表规定组织踏勘现场的，采购人按投标人须知前附表规定的时间、地点组织投标人踏勘项目现场。</w:t>
      </w:r>
    </w:p>
    <w:p w14:paraId="09186D2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1.9.2投标人踏勘现场发生的费用自理。</w:t>
      </w:r>
    </w:p>
    <w:p w14:paraId="43F2DC6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1.9.3除采购人的原因外，投标人自行负责在踏勘现场中所发生的人员伤亡和财产损失。</w:t>
      </w:r>
    </w:p>
    <w:p w14:paraId="3F55E78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1.9.4采购人在踏勘现场中介绍的场地和相关的周边环境情况，供投标人在编制投标文件时参考，采购人不对投标人据此作出的判断和决策负责。</w:t>
      </w:r>
    </w:p>
    <w:p w14:paraId="1F974E80">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1.10 答疑会</w:t>
      </w:r>
    </w:p>
    <w:p w14:paraId="57148EA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1.10.1投标人须知前附表规定召开答疑会的，采购人按投标人须知前附表规定的时间和地点召开答疑会，澄清投标人提出的问题。</w:t>
      </w:r>
    </w:p>
    <w:p w14:paraId="4D34DB3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1.10.2投标人应在答疑会时间的前一天，以书面形式将提出的问题送达采购人，以便采购人在会议期间澄清。</w:t>
      </w:r>
    </w:p>
    <w:p w14:paraId="1540BFF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1.10.3答疑会后，采购人按本章2.4款规定对投标人所提问题进行澄清答复。</w:t>
      </w:r>
    </w:p>
    <w:p w14:paraId="1345590A">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1.11 分包</w:t>
      </w:r>
    </w:p>
    <w:p w14:paraId="5009849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cs="Calibri"/>
          <w:color w:val="000000"/>
          <w:szCs w:val="21"/>
        </w:rPr>
        <w:t>采购需求规定</w:t>
      </w:r>
      <w:r>
        <w:rPr>
          <w:rFonts w:hint="eastAsia" w:cs="Calibri"/>
          <w:color w:val="000000"/>
          <w:szCs w:val="21"/>
          <w:lang w:val="en-US" w:eastAsia="zh-CN"/>
        </w:rPr>
        <w:t>有</w:t>
      </w:r>
      <w:r>
        <w:rPr>
          <w:rFonts w:cs="Calibri"/>
          <w:color w:val="000000"/>
          <w:szCs w:val="21"/>
        </w:rPr>
        <w:t>允许分包</w:t>
      </w:r>
      <w:r>
        <w:rPr>
          <w:rFonts w:hint="eastAsia" w:cs="Calibri"/>
          <w:color w:val="000000"/>
          <w:szCs w:val="21"/>
          <w:lang w:val="en-US" w:eastAsia="zh-CN"/>
        </w:rPr>
        <w:t>内容的</w:t>
      </w:r>
      <w:r>
        <w:rPr>
          <w:rFonts w:cs="Calibri"/>
          <w:color w:val="000000"/>
          <w:szCs w:val="21"/>
        </w:rPr>
        <w:t>，</w:t>
      </w:r>
      <w:r>
        <w:rPr>
          <w:rFonts w:hint="eastAsia" w:cs="Calibri"/>
          <w:color w:val="000000"/>
          <w:szCs w:val="21"/>
          <w:lang w:val="en-US" w:eastAsia="zh-CN"/>
        </w:rPr>
        <w:t>投标人拟在中标后对允许分包内容进行分包的，应当</w:t>
      </w:r>
      <w:r>
        <w:rPr>
          <w:rFonts w:cs="Calibri"/>
          <w:color w:val="000000"/>
          <w:szCs w:val="21"/>
        </w:rPr>
        <w:t>在</w:t>
      </w:r>
      <w:r>
        <w:rPr>
          <w:rFonts w:hint="eastAsia" w:cs="Calibri"/>
          <w:color w:val="000000"/>
          <w:szCs w:val="21"/>
          <w:lang w:val="en-US" w:eastAsia="zh-CN"/>
        </w:rPr>
        <w:t>投标文件中</w:t>
      </w:r>
      <w:r>
        <w:rPr>
          <w:rFonts w:cs="Calibri"/>
          <w:color w:val="000000"/>
          <w:szCs w:val="21"/>
        </w:rPr>
        <w:t>载明分包</w:t>
      </w:r>
      <w:r>
        <w:rPr>
          <w:rFonts w:hint="eastAsia" w:cs="Calibri"/>
          <w:color w:val="000000"/>
          <w:szCs w:val="21"/>
          <w:lang w:val="en-US" w:eastAsia="zh-CN"/>
        </w:rPr>
        <w:t>供应商</w:t>
      </w:r>
      <w:r>
        <w:rPr>
          <w:rFonts w:cs="Calibri"/>
          <w:color w:val="000000"/>
          <w:szCs w:val="21"/>
        </w:rPr>
        <w:t>，分包</w:t>
      </w:r>
      <w:r>
        <w:rPr>
          <w:rFonts w:hint="eastAsia" w:cs="Calibri"/>
          <w:color w:val="000000"/>
          <w:szCs w:val="21"/>
          <w:lang w:val="en-US" w:eastAsia="zh-CN"/>
        </w:rPr>
        <w:t>供应商</w:t>
      </w:r>
      <w:r>
        <w:rPr>
          <w:rFonts w:cs="Calibri"/>
          <w:color w:val="000000"/>
          <w:szCs w:val="21"/>
        </w:rPr>
        <w:t>应具备采购需求中规定的分包</w:t>
      </w:r>
      <w:r>
        <w:rPr>
          <w:rFonts w:hint="eastAsia" w:cs="Calibri"/>
          <w:color w:val="000000"/>
          <w:szCs w:val="21"/>
          <w:lang w:val="en-US" w:eastAsia="zh-CN"/>
        </w:rPr>
        <w:t>供应商</w:t>
      </w:r>
      <w:r>
        <w:rPr>
          <w:rFonts w:cs="Calibri"/>
          <w:color w:val="000000"/>
          <w:szCs w:val="21"/>
        </w:rPr>
        <w:t>的资格要求。</w:t>
      </w:r>
    </w:p>
    <w:p w14:paraId="564BD121">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1.12 偏离</w:t>
      </w:r>
    </w:p>
    <w:p w14:paraId="4527D41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投标文件应完全响应招标文件规定的实质性内容和条件。</w:t>
      </w:r>
    </w:p>
    <w:p w14:paraId="6A1D5E86">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1.13 其他说明</w:t>
      </w:r>
    </w:p>
    <w:p w14:paraId="35F3B67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 xml:space="preserve">1.13.1 </w:t>
      </w:r>
      <w:r>
        <w:rPr>
          <w:rFonts w:hint="default" w:ascii="Calibri" w:hAnsi="Calibri" w:eastAsia="宋体" w:cs="Calibri"/>
          <w:b/>
          <w:bCs/>
          <w:u w:val="single"/>
        </w:rPr>
        <w:t>根据政府采购相关</w:t>
      </w:r>
      <w:r>
        <w:rPr>
          <w:rFonts w:hint="eastAsia" w:cs="Calibri"/>
          <w:b/>
          <w:bCs/>
          <w:u w:val="single"/>
          <w:lang w:eastAsia="zh-CN"/>
        </w:rPr>
        <w:t>法律法规</w:t>
      </w:r>
      <w:r>
        <w:rPr>
          <w:rFonts w:hint="default" w:ascii="Calibri" w:hAnsi="Calibri" w:eastAsia="宋体" w:cs="Calibri"/>
          <w:b/>
          <w:bCs/>
          <w:u w:val="single"/>
        </w:rPr>
        <w:t>、规章、文件规定并满足招标文件规定资格条件的区域性分支机构、个体工商户、个人独资企业、合伙企业参加本项目投标并由单位负责人签署的相关投标资料与本招标文件规定由法定代表人</w:t>
      </w:r>
      <w:r>
        <w:rPr>
          <w:rFonts w:hint="eastAsia" w:cs="Calibri"/>
          <w:b/>
          <w:bCs/>
          <w:u w:val="single"/>
          <w:lang w:eastAsia="zh-CN"/>
        </w:rPr>
        <w:t>签署的</w:t>
      </w:r>
      <w:r>
        <w:rPr>
          <w:rFonts w:hint="default" w:ascii="Calibri" w:hAnsi="Calibri" w:eastAsia="宋体" w:cs="Calibri"/>
          <w:b/>
          <w:bCs/>
          <w:u w:val="single"/>
        </w:rPr>
        <w:t>文件材料具有同等效力。</w:t>
      </w:r>
    </w:p>
    <w:p w14:paraId="09D387F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color w:val="auto"/>
          <w:highlight w:val="none"/>
        </w:rPr>
      </w:pPr>
      <w:r>
        <w:rPr>
          <w:rFonts w:hint="default" w:ascii="Calibri" w:hAnsi="Calibri" w:eastAsia="宋体" w:cs="Calibri"/>
          <w:color w:val="auto"/>
          <w:highlight w:val="none"/>
        </w:rPr>
        <w:t>1.13.2▲</w:t>
      </w:r>
      <w:r>
        <w:rPr>
          <w:rFonts w:hint="default" w:ascii="Calibri" w:hAnsi="Calibri" w:eastAsia="宋体" w:cs="Calibri"/>
          <w:b/>
          <w:bCs/>
          <w:color w:val="auto"/>
          <w:highlight w:val="none"/>
          <w:u w:val="single"/>
        </w:rPr>
        <w:t>投标人对所投</w:t>
      </w:r>
      <w:r>
        <w:rPr>
          <w:rFonts w:hint="eastAsia" w:cs="Calibri"/>
          <w:b/>
          <w:bCs/>
          <w:color w:val="auto"/>
          <w:highlight w:val="none"/>
          <w:u w:val="single"/>
          <w:lang w:eastAsia="zh-CN"/>
        </w:rPr>
        <w:t>采购包</w:t>
      </w:r>
      <w:r>
        <w:rPr>
          <w:rFonts w:hint="default" w:ascii="Calibri" w:hAnsi="Calibri" w:eastAsia="宋体" w:cs="Calibri"/>
          <w:b/>
          <w:bCs/>
          <w:color w:val="auto"/>
          <w:highlight w:val="none"/>
          <w:u w:val="single"/>
        </w:rPr>
        <w:t>内的采购内容必须全部进行投标。</w:t>
      </w:r>
    </w:p>
    <w:p w14:paraId="5775A59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1.13.</w:t>
      </w:r>
      <w:r>
        <w:rPr>
          <w:rFonts w:hint="eastAsia" w:cs="Calibri"/>
          <w:lang w:val="en-US" w:eastAsia="zh-CN"/>
        </w:rPr>
        <w:t>3</w:t>
      </w:r>
      <w:r>
        <w:rPr>
          <w:rFonts w:hint="default" w:ascii="Calibri" w:hAnsi="Calibri" w:eastAsia="宋体" w:cs="Calibri"/>
        </w:rPr>
        <w:t>招标文件中如有描述歧义或前后不一致的地方，评标委员会有权按公平、合理的原则进行评判，但对同一条款的评判适用于每个投标人。</w:t>
      </w:r>
    </w:p>
    <w:p w14:paraId="51EF372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1.13.</w:t>
      </w:r>
      <w:r>
        <w:rPr>
          <w:rFonts w:hint="eastAsia" w:cs="Calibri"/>
          <w:lang w:val="en-US" w:eastAsia="zh-CN"/>
        </w:rPr>
        <w:t>4</w:t>
      </w:r>
      <w:r>
        <w:rPr>
          <w:rFonts w:hint="default" w:ascii="Calibri" w:hAnsi="Calibri" w:eastAsia="宋体" w:cs="Calibri"/>
        </w:rPr>
        <w:t>投标文件的响应内容必须真实、明确、准确。否则，评标委员会将对其</w:t>
      </w:r>
      <w:r>
        <w:rPr>
          <w:rFonts w:hint="eastAsia" w:cs="Calibri"/>
          <w:lang w:eastAsia="zh-CN"/>
        </w:rPr>
        <w:t>做出</w:t>
      </w:r>
      <w:r>
        <w:rPr>
          <w:rFonts w:hint="default" w:ascii="Calibri" w:hAnsi="Calibri" w:eastAsia="宋体" w:cs="Calibri"/>
        </w:rPr>
        <w:t>不利的评审。</w:t>
      </w:r>
    </w:p>
    <w:p w14:paraId="2F5DA84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1.13.</w:t>
      </w:r>
      <w:r>
        <w:rPr>
          <w:rFonts w:hint="eastAsia" w:cs="Calibri"/>
          <w:lang w:val="en-US" w:eastAsia="zh-CN"/>
        </w:rPr>
        <w:t>5</w:t>
      </w:r>
      <w:r>
        <w:rPr>
          <w:rFonts w:hint="default" w:ascii="Calibri" w:hAnsi="Calibri" w:eastAsia="宋体" w:cs="Calibri"/>
        </w:rPr>
        <w:t>项目资金为财政性投资，资金已落实。</w:t>
      </w:r>
    </w:p>
    <w:p w14:paraId="583E371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1.13.</w:t>
      </w:r>
      <w:r>
        <w:rPr>
          <w:rFonts w:hint="eastAsia" w:cs="Calibri"/>
          <w:lang w:val="en-US" w:eastAsia="zh-CN"/>
        </w:rPr>
        <w:t>6</w:t>
      </w:r>
      <w:r>
        <w:rPr>
          <w:rFonts w:hint="default" w:ascii="Calibri" w:hAnsi="Calibri" w:eastAsia="宋体" w:cs="Calibri"/>
        </w:rPr>
        <w:t>投标人须对所投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6B4A295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color w:val="auto"/>
          <w:highlight w:val="none"/>
        </w:rPr>
      </w:pPr>
      <w:r>
        <w:rPr>
          <w:rFonts w:hint="default" w:ascii="Calibri" w:hAnsi="Calibri" w:eastAsia="宋体" w:cs="Calibri"/>
          <w:b w:val="0"/>
          <w:bCs w:val="0"/>
          <w:color w:val="auto"/>
          <w:kern w:val="0"/>
          <w:highlight w:val="none"/>
          <w:u w:val="none"/>
        </w:rPr>
        <w:t>1.1</w:t>
      </w:r>
      <w:r>
        <w:rPr>
          <w:rFonts w:hint="default" w:ascii="Calibri" w:hAnsi="Calibri" w:cs="Calibri"/>
          <w:b w:val="0"/>
          <w:bCs w:val="0"/>
          <w:color w:val="auto"/>
          <w:kern w:val="0"/>
          <w:highlight w:val="none"/>
          <w:u w:val="none"/>
          <w:lang w:val="en-US" w:eastAsia="zh-CN"/>
        </w:rPr>
        <w:t>3</w:t>
      </w:r>
      <w:r>
        <w:rPr>
          <w:rFonts w:hint="default" w:ascii="Calibri" w:hAnsi="Calibri" w:eastAsia="宋体" w:cs="Calibri"/>
          <w:b w:val="0"/>
          <w:bCs w:val="0"/>
          <w:color w:val="auto"/>
          <w:kern w:val="0"/>
          <w:highlight w:val="none"/>
          <w:u w:val="none"/>
        </w:rPr>
        <w:t>.</w:t>
      </w:r>
      <w:r>
        <w:rPr>
          <w:rFonts w:hint="eastAsia" w:cs="Calibri"/>
          <w:b w:val="0"/>
          <w:bCs w:val="0"/>
          <w:color w:val="auto"/>
          <w:kern w:val="0"/>
          <w:highlight w:val="none"/>
          <w:u w:val="none"/>
          <w:lang w:val="en-US" w:eastAsia="zh-CN"/>
        </w:rPr>
        <w:t>7</w:t>
      </w:r>
      <w:r>
        <w:rPr>
          <w:rFonts w:hint="default" w:ascii="Calibri" w:hAnsi="Calibri" w:eastAsia="宋体" w:cs="Calibri"/>
          <w:b/>
          <w:bCs/>
          <w:color w:val="auto"/>
          <w:highlight w:val="none"/>
          <w:u w:val="single"/>
        </w:rPr>
        <w:t>投标人母公司（总机构）或者同一母公司下属的其他子公司（同一总机构下属的其他分支机构）的人员、业绩、荣誉、知识产权、项目案例等不作为投标人的资信文件。</w:t>
      </w:r>
    </w:p>
    <w:p w14:paraId="42632F64">
      <w:pPr>
        <w:pStyle w:val="3"/>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二、</w:t>
      </w:r>
      <w:bookmarkEnd w:id="66"/>
      <w:bookmarkEnd w:id="67"/>
      <w:r>
        <w:rPr>
          <w:rFonts w:hint="default" w:ascii="Calibri" w:hAnsi="Calibri" w:cs="Calibri"/>
          <w:szCs w:val="21"/>
        </w:rPr>
        <w:t>招标文件</w:t>
      </w:r>
    </w:p>
    <w:p w14:paraId="5F79CE2D">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bookmarkStart w:id="68" w:name="_Toc82338241"/>
      <w:bookmarkStart w:id="69" w:name="_Toc82873324"/>
      <w:r>
        <w:rPr>
          <w:rFonts w:hint="default" w:ascii="Calibri" w:hAnsi="Calibri" w:cs="Calibri"/>
          <w:szCs w:val="21"/>
        </w:rPr>
        <w:t>2.1 招标文件组成</w:t>
      </w:r>
    </w:p>
    <w:p w14:paraId="328667D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2.1.1第一章 招标公告</w:t>
      </w:r>
    </w:p>
    <w:p w14:paraId="3BAE846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2.1.2第二章 采购需求总体要求</w:t>
      </w:r>
    </w:p>
    <w:p w14:paraId="5B1B72F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2.1.3第三章 采购需求</w:t>
      </w:r>
    </w:p>
    <w:p w14:paraId="48261F2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2.1.4第四章 采购合同</w:t>
      </w:r>
    </w:p>
    <w:p w14:paraId="3CD761B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2.1.5第五章 评标办法</w:t>
      </w:r>
    </w:p>
    <w:p w14:paraId="4E6BA90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2.1.6第六章 投标人须知</w:t>
      </w:r>
    </w:p>
    <w:p w14:paraId="05AA807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2.1.7第七章 投标文件格式</w:t>
      </w:r>
    </w:p>
    <w:p w14:paraId="3F01A80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val="en-US" w:eastAsia="zh-CN"/>
        </w:rPr>
      </w:pPr>
      <w:r>
        <w:rPr>
          <w:rFonts w:hint="eastAsia" w:cs="Calibri"/>
          <w:lang w:val="en-US" w:eastAsia="zh-CN"/>
        </w:rPr>
        <w:t>2.1.8第八章 招标文件附件</w:t>
      </w:r>
    </w:p>
    <w:p w14:paraId="3627250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w:t>
      </w:r>
      <w:r>
        <w:rPr>
          <w:rFonts w:hint="eastAsia" w:cs="Calibri"/>
          <w:lang w:val="en-US" w:eastAsia="zh-CN"/>
        </w:rPr>
        <w:t>9</w:t>
      </w:r>
      <w:r>
        <w:rPr>
          <w:rFonts w:hint="default" w:ascii="Calibri" w:hAnsi="Calibri" w:eastAsia="宋体" w:cs="Calibri"/>
        </w:rPr>
        <w:t>补充文件</w:t>
      </w:r>
    </w:p>
    <w:p w14:paraId="4501C886">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2.</w:t>
      </w:r>
      <w:r>
        <w:rPr>
          <w:rFonts w:hint="default" w:ascii="Calibri" w:hAnsi="Calibri" w:cs="Calibri"/>
          <w:szCs w:val="21"/>
          <w:lang w:val="en-US" w:eastAsia="zh-CN"/>
        </w:rPr>
        <w:t>2</w:t>
      </w:r>
      <w:r>
        <w:rPr>
          <w:rFonts w:hint="default" w:ascii="Calibri" w:hAnsi="Calibri" w:cs="Calibri"/>
          <w:szCs w:val="21"/>
        </w:rPr>
        <w:t xml:space="preserve"> 招标文件的质疑</w:t>
      </w:r>
    </w:p>
    <w:p w14:paraId="7BC052D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2</w:t>
      </w:r>
      <w:r>
        <w:rPr>
          <w:rFonts w:hint="default" w:ascii="Calibri" w:hAnsi="Calibri" w:eastAsia="宋体" w:cs="Calibri"/>
        </w:rPr>
        <w:t>.1投标人认为招标文件规定内容使自己的合法权益受到损害的，投标人可以提出书面质疑。</w:t>
      </w:r>
    </w:p>
    <w:p w14:paraId="66FBBBA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2</w:t>
      </w:r>
      <w:r>
        <w:rPr>
          <w:rFonts w:hint="default" w:ascii="Calibri" w:hAnsi="Calibri" w:eastAsia="宋体" w:cs="Calibri"/>
        </w:rPr>
        <w:t>.2</w:t>
      </w:r>
      <w:r>
        <w:rPr>
          <w:rFonts w:hint="eastAsia" w:cs="Calibri"/>
          <w:lang w:eastAsia="zh-CN"/>
        </w:rPr>
        <w:t>质疑函</w:t>
      </w:r>
      <w:r>
        <w:rPr>
          <w:rFonts w:hint="default" w:ascii="Calibri" w:hAnsi="Calibri" w:eastAsia="宋体" w:cs="Calibri"/>
        </w:rPr>
        <w:t>须包括以下内容：</w:t>
      </w:r>
    </w:p>
    <w:p w14:paraId="4377370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default" w:ascii="Calibri" w:hAnsi="Calibri" w:eastAsia="宋体" w:cs="Calibri"/>
          <w:lang w:val="en-US" w:eastAsia="zh-CN"/>
        </w:rPr>
        <w:t>1</w:t>
      </w:r>
      <w:r>
        <w:rPr>
          <w:rFonts w:hint="default" w:ascii="Calibri" w:hAnsi="Calibri" w:eastAsia="宋体" w:cs="Calibri"/>
        </w:rPr>
        <w:t>）投标人的姓名或者名称、地址、邮编、联系人及联系电话；</w:t>
      </w:r>
    </w:p>
    <w:p w14:paraId="0C5A527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default" w:ascii="Calibri" w:hAnsi="Calibri" w:eastAsia="宋体" w:cs="Calibri"/>
          <w:lang w:val="en-US" w:eastAsia="zh-CN"/>
        </w:rPr>
        <w:t>2</w:t>
      </w:r>
      <w:r>
        <w:rPr>
          <w:rFonts w:hint="default" w:ascii="Calibri" w:hAnsi="Calibri" w:eastAsia="宋体" w:cs="Calibri"/>
        </w:rPr>
        <w:t>）质疑项目的名称、编号；</w:t>
      </w:r>
    </w:p>
    <w:p w14:paraId="3747545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default" w:ascii="Calibri" w:hAnsi="Calibri" w:eastAsia="宋体" w:cs="Calibri"/>
          <w:lang w:val="en-US" w:eastAsia="zh-CN"/>
        </w:rPr>
        <w:t>3</w:t>
      </w:r>
      <w:r>
        <w:rPr>
          <w:rFonts w:hint="default" w:ascii="Calibri" w:hAnsi="Calibri" w:eastAsia="宋体" w:cs="Calibri"/>
        </w:rPr>
        <w:t>）具体、明确的质疑事项和与质疑事项相关的请求；</w:t>
      </w:r>
    </w:p>
    <w:p w14:paraId="6756DB2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eastAsia" w:cs="Calibri"/>
          <w:lang w:val="en-US" w:eastAsia="zh-CN"/>
        </w:rPr>
        <w:t>4</w:t>
      </w:r>
      <w:r>
        <w:rPr>
          <w:rFonts w:hint="default" w:ascii="Calibri" w:hAnsi="Calibri" w:eastAsia="宋体" w:cs="Calibri"/>
        </w:rPr>
        <w:t>）事实依据；</w:t>
      </w:r>
    </w:p>
    <w:p w14:paraId="48C26C3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eastAsia" w:cs="Calibri"/>
          <w:lang w:val="en-US" w:eastAsia="zh-CN"/>
        </w:rPr>
        <w:t>5</w:t>
      </w:r>
      <w:r>
        <w:rPr>
          <w:rFonts w:hint="default" w:ascii="Calibri" w:hAnsi="Calibri" w:eastAsia="宋体" w:cs="Calibri"/>
        </w:rPr>
        <w:t>）必要的法律依据；</w:t>
      </w:r>
    </w:p>
    <w:p w14:paraId="6686EE8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eastAsia" w:cs="Calibri"/>
          <w:lang w:val="en-US" w:eastAsia="zh-CN"/>
        </w:rPr>
        <w:t>6</w:t>
      </w:r>
      <w:r>
        <w:rPr>
          <w:rFonts w:hint="default" w:ascii="Calibri" w:hAnsi="Calibri" w:eastAsia="宋体" w:cs="Calibri"/>
        </w:rPr>
        <w:t>）提出质疑的日期。</w:t>
      </w:r>
    </w:p>
    <w:p w14:paraId="2D48626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2</w:t>
      </w:r>
      <w:r>
        <w:rPr>
          <w:rFonts w:hint="default" w:ascii="Calibri" w:hAnsi="Calibri" w:eastAsia="宋体" w:cs="Calibri"/>
        </w:rPr>
        <w:t>.3</w:t>
      </w:r>
      <w:r>
        <w:rPr>
          <w:rFonts w:hint="default" w:ascii="Calibri" w:hAnsi="Calibri" w:cs="Calibri"/>
          <w:color w:val="000000"/>
          <w:kern w:val="0"/>
          <w:szCs w:val="21"/>
        </w:rPr>
        <w:t>质疑期限为自获取</w:t>
      </w:r>
      <w:r>
        <w:rPr>
          <w:rFonts w:hint="default" w:ascii="Calibri" w:hAnsi="Calibri" w:cs="Calibri"/>
          <w:color w:val="000000"/>
          <w:kern w:val="0"/>
          <w:szCs w:val="21"/>
          <w:lang w:val="en-US" w:eastAsia="zh-CN"/>
        </w:rPr>
        <w:t>招标</w:t>
      </w:r>
      <w:r>
        <w:rPr>
          <w:rFonts w:hint="default" w:ascii="Calibri" w:hAnsi="Calibri" w:cs="Calibri"/>
          <w:color w:val="000000"/>
          <w:kern w:val="0"/>
          <w:szCs w:val="21"/>
        </w:rPr>
        <w:t>文件之日或者</w:t>
      </w:r>
      <w:r>
        <w:rPr>
          <w:rFonts w:hint="default" w:ascii="Calibri" w:hAnsi="Calibri" w:cs="Calibri"/>
          <w:lang w:val="en-US" w:eastAsia="zh-CN"/>
        </w:rPr>
        <w:t>招标</w:t>
      </w:r>
      <w:r>
        <w:rPr>
          <w:rFonts w:hint="default" w:ascii="Calibri" w:hAnsi="Calibri" w:cs="Calibri"/>
          <w:color w:val="000000"/>
          <w:kern w:val="0"/>
          <w:szCs w:val="21"/>
          <w:lang w:val="en-US" w:eastAsia="zh-CN"/>
        </w:rPr>
        <w:t>公告期限届满之日（公告期限届满后获取招标文件的，以公告期限届满之日为准）起7个工作日内</w:t>
      </w:r>
      <w:r>
        <w:rPr>
          <w:rFonts w:hint="default" w:ascii="Calibri" w:hAnsi="Calibri" w:cs="Calibri"/>
          <w:color w:val="000000"/>
          <w:kern w:val="0"/>
          <w:szCs w:val="21"/>
        </w:rPr>
        <w:t>，</w:t>
      </w:r>
      <w:r>
        <w:rPr>
          <w:rFonts w:hint="default" w:ascii="Calibri" w:hAnsi="Calibri" w:cs="Calibri"/>
          <w:color w:val="000000"/>
          <w:kern w:val="0"/>
          <w:szCs w:val="21"/>
          <w:lang w:val="en-US" w:eastAsia="zh-CN"/>
        </w:rPr>
        <w:t>投标人</w:t>
      </w:r>
      <w:r>
        <w:rPr>
          <w:rFonts w:hint="default" w:ascii="Calibri" w:hAnsi="Calibri" w:cs="Calibri"/>
          <w:color w:val="000000"/>
          <w:kern w:val="0"/>
          <w:szCs w:val="21"/>
        </w:rPr>
        <w:t>应在质疑</w:t>
      </w:r>
      <w:r>
        <w:rPr>
          <w:rFonts w:hint="default" w:ascii="Calibri" w:hAnsi="Calibri" w:cs="Calibri"/>
          <w:color w:val="000000"/>
          <w:kern w:val="0"/>
          <w:szCs w:val="21"/>
          <w:lang w:val="en-US" w:eastAsia="zh-CN"/>
        </w:rPr>
        <w:t>期限</w:t>
      </w:r>
      <w:r>
        <w:rPr>
          <w:rFonts w:hint="default" w:ascii="Calibri" w:hAnsi="Calibri" w:cs="Calibri"/>
          <w:color w:val="000000"/>
          <w:kern w:val="0"/>
          <w:szCs w:val="21"/>
        </w:rPr>
        <w:t>内一次性向采购代理机构提出针对</w:t>
      </w:r>
      <w:r>
        <w:rPr>
          <w:rFonts w:hint="default" w:ascii="Calibri" w:hAnsi="Calibri" w:cs="Calibri"/>
          <w:color w:val="000000"/>
          <w:kern w:val="0"/>
          <w:szCs w:val="21"/>
          <w:lang w:val="en-US" w:eastAsia="zh-CN"/>
        </w:rPr>
        <w:t>招标</w:t>
      </w:r>
      <w:r>
        <w:rPr>
          <w:rFonts w:hint="default" w:ascii="Calibri" w:hAnsi="Calibri" w:cs="Calibri"/>
          <w:color w:val="000000"/>
          <w:kern w:val="0"/>
          <w:szCs w:val="21"/>
        </w:rPr>
        <w:t>文件的质疑，逾期提出不予受理。</w:t>
      </w:r>
    </w:p>
    <w:p w14:paraId="1D5B29A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2</w:t>
      </w:r>
      <w:r>
        <w:rPr>
          <w:rFonts w:hint="default" w:ascii="Calibri" w:hAnsi="Calibri" w:eastAsia="宋体" w:cs="Calibri"/>
        </w:rPr>
        <w:t>.4</w:t>
      </w:r>
      <w:r>
        <w:rPr>
          <w:rFonts w:hint="eastAsia" w:cs="Calibri"/>
          <w:lang w:eastAsia="zh-CN"/>
        </w:rPr>
        <w:t>质疑函</w:t>
      </w:r>
      <w:r>
        <w:rPr>
          <w:rFonts w:hint="default" w:ascii="Calibri" w:hAnsi="Calibri" w:eastAsia="宋体" w:cs="Calibri"/>
        </w:rPr>
        <w:t>中涉及的相关材料中有外文资料的，应当将与质疑相关的外文资料完整、客观、真实地翻译为中文，并注明翻译人员姓名、工作单位、联系方式等信息。</w:t>
      </w:r>
    </w:p>
    <w:p w14:paraId="5107E6A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2</w:t>
      </w:r>
      <w:r>
        <w:rPr>
          <w:rFonts w:hint="default" w:ascii="Calibri" w:hAnsi="Calibri" w:eastAsia="宋体" w:cs="Calibri"/>
        </w:rPr>
        <w:t>.5投标人为自然人的，应当由本人</w:t>
      </w:r>
      <w:r>
        <w:rPr>
          <w:rFonts w:hint="eastAsia" w:cs="Calibri"/>
          <w:lang w:eastAsia="zh-CN"/>
        </w:rPr>
        <w:t>签名</w:t>
      </w:r>
      <w:r>
        <w:rPr>
          <w:rFonts w:hint="default" w:ascii="Calibri" w:hAnsi="Calibri" w:eastAsia="宋体" w:cs="Calibri"/>
        </w:rPr>
        <w:t>；投标人为法人或者其他组织的，应当由法定代表人、主要负责人，或者其授权代表</w:t>
      </w:r>
      <w:r>
        <w:rPr>
          <w:rFonts w:hint="eastAsia" w:cs="Calibri"/>
          <w:lang w:eastAsia="zh-CN"/>
        </w:rPr>
        <w:t>签名</w:t>
      </w:r>
      <w:r>
        <w:rPr>
          <w:rFonts w:hint="default" w:ascii="Calibri" w:hAnsi="Calibri" w:eastAsia="宋体" w:cs="Calibri"/>
        </w:rPr>
        <w:t>或者盖章，并加盖公章。否则不予受理。</w:t>
      </w:r>
    </w:p>
    <w:p w14:paraId="23AD33C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2</w:t>
      </w:r>
      <w:r>
        <w:rPr>
          <w:rFonts w:hint="default" w:ascii="Calibri" w:hAnsi="Calibri" w:eastAsia="宋体" w:cs="Calibri"/>
        </w:rPr>
        <w:t>.6</w:t>
      </w:r>
      <w:r>
        <w:rPr>
          <w:rFonts w:hint="eastAsia" w:cs="Calibri"/>
          <w:lang w:eastAsia="zh-CN"/>
        </w:rPr>
        <w:t>质疑函</w:t>
      </w:r>
      <w:r>
        <w:rPr>
          <w:rFonts w:hint="default" w:ascii="Calibri" w:hAnsi="Calibri" w:eastAsia="宋体" w:cs="Calibri"/>
        </w:rPr>
        <w:t>以直接</w:t>
      </w:r>
      <w:r>
        <w:rPr>
          <w:rFonts w:hint="default" w:ascii="Calibri" w:hAnsi="Calibri" w:cs="Calibri"/>
          <w:lang w:val="en-US" w:eastAsia="zh-CN"/>
        </w:rPr>
        <w:t>送达或</w:t>
      </w:r>
      <w:r>
        <w:rPr>
          <w:rFonts w:hint="default" w:ascii="Calibri" w:hAnsi="Calibri" w:eastAsia="宋体" w:cs="Calibri"/>
        </w:rPr>
        <w:t>邮寄</w:t>
      </w:r>
      <w:r>
        <w:rPr>
          <w:rFonts w:hint="default" w:ascii="Calibri" w:hAnsi="Calibri" w:cs="Calibri"/>
          <w:lang w:val="en-US" w:eastAsia="zh-CN"/>
        </w:rPr>
        <w:t>送达</w:t>
      </w:r>
      <w:r>
        <w:rPr>
          <w:rFonts w:hint="default" w:ascii="Calibri" w:hAnsi="Calibri" w:eastAsia="宋体" w:cs="Calibri"/>
        </w:rPr>
        <w:t>方式（</w:t>
      </w:r>
      <w:r>
        <w:rPr>
          <w:rFonts w:hint="default" w:ascii="Calibri" w:hAnsi="Calibri" w:cs="Calibri"/>
          <w:lang w:val="en-US" w:eastAsia="zh-CN"/>
        </w:rPr>
        <w:t>份数为</w:t>
      </w:r>
      <w:r>
        <w:rPr>
          <w:rFonts w:hint="default" w:ascii="Calibri" w:hAnsi="Calibri" w:eastAsia="宋体" w:cs="Calibri"/>
        </w:rPr>
        <w:t>一式三份）</w:t>
      </w:r>
      <w:r>
        <w:rPr>
          <w:rFonts w:hint="default" w:ascii="Calibri" w:hAnsi="Calibri" w:cs="Calibri"/>
          <w:lang w:val="en-US" w:eastAsia="zh-CN"/>
        </w:rPr>
        <w:t>或</w:t>
      </w:r>
      <w:r>
        <w:rPr>
          <w:rFonts w:hint="default" w:ascii="Calibri" w:hAnsi="Calibri" w:eastAsia="宋体" w:cs="Calibri"/>
        </w:rPr>
        <w:t>传真</w:t>
      </w:r>
      <w:r>
        <w:rPr>
          <w:rFonts w:hint="default" w:ascii="Calibri" w:hAnsi="Calibri" w:cs="Calibri"/>
          <w:lang w:val="en-US" w:eastAsia="zh-CN"/>
        </w:rPr>
        <w:t>送达方式或以扫描件在线</w:t>
      </w:r>
      <w:r>
        <w:rPr>
          <w:rFonts w:hint="default" w:ascii="Calibri" w:hAnsi="Calibri" w:eastAsia="宋体" w:cs="Calibri"/>
        </w:rPr>
        <w:t>提交</w:t>
      </w:r>
      <w:r>
        <w:rPr>
          <w:rFonts w:hint="default" w:ascii="Calibri" w:hAnsi="Calibri" w:cs="Calibri"/>
          <w:lang w:val="en-US" w:eastAsia="zh-CN"/>
        </w:rPr>
        <w:t>方式</w:t>
      </w:r>
      <w:r>
        <w:rPr>
          <w:rFonts w:hint="default" w:ascii="Calibri" w:hAnsi="Calibri" w:eastAsia="宋体" w:cs="Calibri"/>
        </w:rPr>
        <w:t>。</w:t>
      </w:r>
    </w:p>
    <w:p w14:paraId="7D6E8BB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2</w:t>
      </w:r>
      <w:r>
        <w:rPr>
          <w:rFonts w:hint="default" w:ascii="Calibri" w:hAnsi="Calibri" w:eastAsia="宋体" w:cs="Calibri"/>
        </w:rPr>
        <w:t>.7</w:t>
      </w:r>
      <w:r>
        <w:rPr>
          <w:rFonts w:hint="eastAsia" w:cs="Calibri"/>
          <w:lang w:eastAsia="zh-CN"/>
        </w:rPr>
        <w:t>质疑函</w:t>
      </w:r>
      <w:r>
        <w:rPr>
          <w:rFonts w:hint="default" w:ascii="Calibri" w:hAnsi="Calibri" w:eastAsia="宋体" w:cs="Calibri"/>
        </w:rPr>
        <w:t>以传真形式提交后，同时须向采购代理机构提交</w:t>
      </w:r>
      <w:r>
        <w:rPr>
          <w:rFonts w:hint="eastAsia" w:cs="Calibri"/>
          <w:lang w:eastAsia="zh-CN"/>
        </w:rPr>
        <w:t>质疑函</w:t>
      </w:r>
      <w:r>
        <w:rPr>
          <w:rFonts w:hint="default" w:ascii="Calibri" w:hAnsi="Calibri" w:eastAsia="宋体" w:cs="Calibri"/>
        </w:rPr>
        <w:t>原件，实际收到原件之日作为收到质疑日。</w:t>
      </w:r>
    </w:p>
    <w:p w14:paraId="2D46623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b w:val="0"/>
          <w:bCs w:val="0"/>
          <w:sz w:val="21"/>
          <w:szCs w:val="21"/>
          <w:lang w:val="en-US" w:eastAsia="zh-CN"/>
        </w:rPr>
      </w:pPr>
      <w:r>
        <w:rPr>
          <w:rFonts w:hint="default" w:ascii="Calibri" w:hAnsi="Calibri" w:eastAsia="宋体" w:cs="Calibri"/>
          <w:lang w:val="en-US" w:eastAsia="zh-CN"/>
        </w:rPr>
        <w:t>2.</w:t>
      </w:r>
      <w:r>
        <w:rPr>
          <w:rFonts w:hint="default" w:ascii="Calibri" w:hAnsi="Calibri" w:cs="Calibri"/>
          <w:lang w:val="en-US" w:eastAsia="zh-CN"/>
        </w:rPr>
        <w:t>2</w:t>
      </w:r>
      <w:r>
        <w:rPr>
          <w:rFonts w:hint="default" w:ascii="Calibri" w:hAnsi="Calibri" w:eastAsia="宋体" w:cs="Calibri"/>
          <w:lang w:val="en-US" w:eastAsia="zh-CN"/>
        </w:rPr>
        <w:t>.8</w:t>
      </w:r>
      <w:r>
        <w:rPr>
          <w:rFonts w:hint="default" w:ascii="Calibri" w:hAnsi="Calibri" w:cs="Calibri"/>
          <w:szCs w:val="21"/>
          <w:highlight w:val="none"/>
          <w:lang w:val="en-US" w:eastAsia="zh-CN"/>
        </w:rPr>
        <w:t>如联合体投标，</w:t>
      </w:r>
      <w:r>
        <w:rPr>
          <w:rFonts w:hint="default" w:ascii="Calibri" w:hAnsi="Calibri" w:cs="Calibri"/>
          <w:szCs w:val="21"/>
          <w:highlight w:val="none"/>
        </w:rPr>
        <w:t>质疑</w:t>
      </w:r>
      <w:r>
        <w:rPr>
          <w:rFonts w:hint="default" w:ascii="Calibri" w:hAnsi="Calibri" w:cs="Calibri"/>
          <w:szCs w:val="21"/>
          <w:highlight w:val="none"/>
          <w:lang w:val="en-US" w:eastAsia="zh-CN"/>
        </w:rPr>
        <w:t>应</w:t>
      </w:r>
      <w:r>
        <w:rPr>
          <w:rFonts w:hint="default" w:ascii="Calibri" w:hAnsi="Calibri" w:eastAsia="宋体" w:cs="Calibri"/>
          <w:b w:val="0"/>
          <w:bCs w:val="0"/>
          <w:sz w:val="21"/>
          <w:szCs w:val="21"/>
          <w:lang w:val="en-US" w:eastAsia="zh-CN"/>
        </w:rPr>
        <w:t>由组成联合体的所有供应商共同提出。</w:t>
      </w:r>
    </w:p>
    <w:p w14:paraId="582D981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b w:val="0"/>
          <w:bCs w:val="0"/>
          <w:sz w:val="21"/>
          <w:szCs w:val="21"/>
          <w:lang w:val="en-US" w:eastAsia="zh-CN"/>
        </w:rPr>
      </w:pPr>
      <w:r>
        <w:rPr>
          <w:rFonts w:hint="eastAsia" w:cs="Calibri"/>
          <w:b w:val="0"/>
          <w:bCs w:val="0"/>
          <w:sz w:val="21"/>
          <w:szCs w:val="21"/>
          <w:lang w:val="en-US" w:eastAsia="zh-CN"/>
        </w:rPr>
        <w:t>2.2.9质疑函范本及制作说明见“招标文件附件5”。</w:t>
      </w:r>
    </w:p>
    <w:p w14:paraId="2A0A508E">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2.</w:t>
      </w:r>
      <w:r>
        <w:rPr>
          <w:rFonts w:hint="default" w:ascii="Calibri" w:hAnsi="Calibri" w:cs="Calibri"/>
          <w:szCs w:val="21"/>
          <w:lang w:val="en-US" w:eastAsia="zh-CN"/>
        </w:rPr>
        <w:t>3</w:t>
      </w:r>
      <w:r>
        <w:rPr>
          <w:rFonts w:hint="default" w:ascii="Calibri" w:hAnsi="Calibri" w:cs="Calibri"/>
          <w:szCs w:val="21"/>
        </w:rPr>
        <w:t xml:space="preserve"> 招标文件的澄清</w:t>
      </w:r>
    </w:p>
    <w:p w14:paraId="757F91A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val="en-US" w:eastAsia="zh-CN"/>
        </w:rPr>
      </w:pPr>
      <w:r>
        <w:rPr>
          <w:rFonts w:hint="default" w:ascii="Calibri" w:hAnsi="Calibri" w:eastAsia="宋体" w:cs="Calibri"/>
        </w:rPr>
        <w:t>2.</w:t>
      </w:r>
      <w:r>
        <w:rPr>
          <w:rFonts w:hint="default" w:ascii="Calibri" w:hAnsi="Calibri" w:cs="Calibri"/>
          <w:lang w:val="en-US" w:eastAsia="zh-CN"/>
        </w:rPr>
        <w:t>3</w:t>
      </w:r>
      <w:r>
        <w:rPr>
          <w:rFonts w:hint="default" w:ascii="Calibri" w:hAnsi="Calibri" w:eastAsia="宋体" w:cs="Calibri"/>
        </w:rPr>
        <w:t>.1投标人对招标文件如有疑问要求澄清，或认为有必要与采购代理机构进行技术交流，投标人需将书面资料传真或</w:t>
      </w:r>
      <w:r>
        <w:rPr>
          <w:rFonts w:hint="eastAsia" w:cs="Calibri"/>
          <w:lang w:eastAsia="zh-CN"/>
        </w:rPr>
        <w:t>送达</w:t>
      </w:r>
      <w:r>
        <w:rPr>
          <w:rFonts w:hint="default" w:ascii="Calibri" w:hAnsi="Calibri" w:eastAsia="宋体" w:cs="Calibri"/>
        </w:rPr>
        <w:t>采购代理机构，同时将电子文件发至投标人须知前附表注明的邮箱（电子邮件与书面文件有不一致的，以书面文件为准），并与采购代理机构进行确认。</w:t>
      </w:r>
      <w:r>
        <w:rPr>
          <w:rFonts w:hint="eastAsia" w:cs="Calibri"/>
          <w:lang w:val="en-US" w:eastAsia="zh-CN"/>
        </w:rPr>
        <w:t>询问函范本见“招标文件附件4”。</w:t>
      </w:r>
    </w:p>
    <w:p w14:paraId="4BF8F27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3</w:t>
      </w:r>
      <w:r>
        <w:rPr>
          <w:rFonts w:hint="default" w:ascii="Calibri" w:hAnsi="Calibri" w:eastAsia="宋体" w:cs="Calibri"/>
        </w:rPr>
        <w:t>.2 投标人要求澄清的资料应加盖单位公章、写明日期。</w:t>
      </w:r>
    </w:p>
    <w:p w14:paraId="5C3A457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3</w:t>
      </w:r>
      <w:r>
        <w:rPr>
          <w:rFonts w:hint="default" w:ascii="Calibri" w:hAnsi="Calibri" w:eastAsia="宋体" w:cs="Calibri"/>
        </w:rPr>
        <w:t>.3 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14:paraId="6BB5505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3</w:t>
      </w:r>
      <w:r>
        <w:rPr>
          <w:rFonts w:hint="default" w:ascii="Calibri" w:hAnsi="Calibri" w:eastAsia="宋体" w:cs="Calibri"/>
        </w:rPr>
        <w:t>.4澄清的内容影响投标文件编制的，采购代理机构将顺延</w:t>
      </w:r>
      <w:r>
        <w:rPr>
          <w:rFonts w:hint="eastAsia" w:cs="Calibri"/>
          <w:lang w:eastAsia="zh-CN"/>
        </w:rPr>
        <w:t>提交投标文件截止时间</w:t>
      </w:r>
      <w:r>
        <w:rPr>
          <w:rFonts w:hint="default" w:ascii="Calibri" w:hAnsi="Calibri" w:eastAsia="宋体" w:cs="Calibri"/>
        </w:rPr>
        <w:t>，使之满足政府采购的相关规定。</w:t>
      </w:r>
    </w:p>
    <w:p w14:paraId="46D86C5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3</w:t>
      </w:r>
      <w:r>
        <w:rPr>
          <w:rFonts w:hint="default" w:ascii="Calibri" w:hAnsi="Calibri" w:eastAsia="宋体" w:cs="Calibri"/>
        </w:rPr>
        <w:t>.5投标人在收到补充文件后，应在24小时内以书面形式向采购代理机构确认已收到该补充文件。</w:t>
      </w:r>
    </w:p>
    <w:p w14:paraId="33A1AAD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3</w:t>
      </w:r>
      <w:r>
        <w:rPr>
          <w:rFonts w:hint="default" w:ascii="Calibri" w:hAnsi="Calibri" w:eastAsia="宋体" w:cs="Calibri"/>
        </w:rPr>
        <w:t>.6当招标文件与补充文件就同一内容的表述不一致时，以最后发出的书面文件为准。</w:t>
      </w:r>
    </w:p>
    <w:p w14:paraId="45E5332A">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2.</w:t>
      </w:r>
      <w:r>
        <w:rPr>
          <w:rFonts w:hint="default" w:ascii="Calibri" w:hAnsi="Calibri" w:cs="Calibri"/>
          <w:szCs w:val="21"/>
          <w:lang w:val="en-US" w:eastAsia="zh-CN"/>
        </w:rPr>
        <w:t>4</w:t>
      </w:r>
      <w:r>
        <w:rPr>
          <w:rFonts w:hint="default" w:ascii="Calibri" w:hAnsi="Calibri" w:cs="Calibri"/>
          <w:szCs w:val="21"/>
        </w:rPr>
        <w:t xml:space="preserve"> 招标文件的修改</w:t>
      </w:r>
    </w:p>
    <w:p w14:paraId="0E9CB13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.1 在</w:t>
      </w:r>
      <w:r>
        <w:rPr>
          <w:rFonts w:hint="eastAsia" w:cs="Calibri"/>
          <w:lang w:eastAsia="zh-CN"/>
        </w:rPr>
        <w:t>提交投标文件截止时间</w:t>
      </w:r>
      <w:r>
        <w:rPr>
          <w:rFonts w:hint="default" w:ascii="Calibri" w:hAnsi="Calibri" w:eastAsia="宋体" w:cs="Calibri"/>
        </w:rPr>
        <w:t>前，由于各种原因采购人可能以补充文件的形式修改完善招标文件。</w:t>
      </w:r>
    </w:p>
    <w:p w14:paraId="578DC59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.2补充文件作为招标文件组成部分，补充文件将以网上公告等形式告知所有获取招标文件的投标人，补充文件对投标人均有约束力。</w:t>
      </w:r>
    </w:p>
    <w:p w14:paraId="1D5F971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.3修改的内容影响投标文件编制的，采购代理机构将顺延</w:t>
      </w:r>
      <w:r>
        <w:rPr>
          <w:rFonts w:hint="eastAsia" w:cs="Calibri"/>
          <w:lang w:eastAsia="zh-CN"/>
        </w:rPr>
        <w:t>提交投标文件截止时间</w:t>
      </w:r>
      <w:r>
        <w:rPr>
          <w:rFonts w:hint="default" w:ascii="Calibri" w:hAnsi="Calibri" w:eastAsia="宋体" w:cs="Calibri"/>
        </w:rPr>
        <w:t>，使之满足政府采购的相关规定。</w:t>
      </w:r>
    </w:p>
    <w:p w14:paraId="759B60B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.4投标人在收到补充文件后，应在24小时内以书面形式向采购代理机构确认已收到该补充文件。</w:t>
      </w:r>
    </w:p>
    <w:p w14:paraId="6DDC089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.5投标人收到补充文件后，对补充文件如有疑问要求澄清，应在24小时内将书面资料传真或</w:t>
      </w:r>
      <w:r>
        <w:rPr>
          <w:rFonts w:hint="eastAsia" w:cs="Calibri"/>
          <w:lang w:eastAsia="zh-CN"/>
        </w:rPr>
        <w:t>送达</w:t>
      </w:r>
      <w:r>
        <w:rPr>
          <w:rFonts w:hint="default" w:ascii="Calibri" w:hAnsi="Calibri" w:eastAsia="宋体" w:cs="Calibri"/>
        </w:rPr>
        <w:t>采购代理机构，同时将电子文件发至投标人须知前附表注明的邮箱（电子邮件与书面文件有不一致的，以书面文件为准），并与采购代理机构进行确认。</w:t>
      </w:r>
    </w:p>
    <w:p w14:paraId="1BCDBF0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.6投标人要求澄清的资料应加盖单位公章、写明日期。</w:t>
      </w:r>
    </w:p>
    <w:p w14:paraId="4C4D99C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.7对补充文件的澄清答复按2.</w:t>
      </w:r>
      <w:r>
        <w:rPr>
          <w:rFonts w:hint="default" w:ascii="Calibri" w:hAnsi="Calibri" w:cs="Calibri"/>
          <w:lang w:val="en-US" w:eastAsia="zh-CN"/>
        </w:rPr>
        <w:t>3</w:t>
      </w:r>
      <w:r>
        <w:rPr>
          <w:rFonts w:hint="default" w:ascii="Calibri" w:hAnsi="Calibri" w:eastAsia="宋体" w:cs="Calibri"/>
        </w:rPr>
        <w:t>款规定。</w:t>
      </w:r>
    </w:p>
    <w:p w14:paraId="11C0067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.8当招标文件与补充文件就同一内容的表述不一致时，以最后发出的书面文件为准。</w:t>
      </w:r>
    </w:p>
    <w:p w14:paraId="7284BB8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.9任何口头答复均不属于招标文件的组成部分。</w:t>
      </w:r>
    </w:p>
    <w:p w14:paraId="56423742">
      <w:pPr>
        <w:pStyle w:val="3"/>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三、投标文件</w:t>
      </w:r>
      <w:bookmarkEnd w:id="68"/>
      <w:bookmarkEnd w:id="69"/>
    </w:p>
    <w:p w14:paraId="475D94BA">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3.1 投标文件</w:t>
      </w:r>
    </w:p>
    <w:p w14:paraId="7FE73C5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3.1.1 投标人应仔细阅读招标文件规定的所有内容，以保证能全面准确理解招标文件，并按照招标文件要求，详细编制投标文件，投标文件内容必须针对本次招标响应。</w:t>
      </w:r>
    </w:p>
    <w:p w14:paraId="3259B6D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3.1.2投标人必须按招标文件的要求提供相关资料，并对招标文件中提出的所有内容要求给予实质性响应，须保证投标文件的准确、真实、明确。投标文件响应内容对招标文件要求如有偏离均应填写偏离表，如不填写，采购人有权视作投标文件完全响应招标文件要求。</w:t>
      </w:r>
    </w:p>
    <w:p w14:paraId="3862154B">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3.2 投标文件组成</w:t>
      </w:r>
    </w:p>
    <w:p w14:paraId="2329A997">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3.2.1资格文件</w:t>
      </w:r>
    </w:p>
    <w:p w14:paraId="069C503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应包括以下内容（</w:t>
      </w:r>
      <w:r>
        <w:rPr>
          <w:rFonts w:hint="default" w:ascii="Calibri" w:hAnsi="Calibri" w:eastAsia="宋体" w:cs="Calibri"/>
          <w:b/>
          <w:bCs/>
          <w:u w:val="single"/>
        </w:rPr>
        <w:t>均需投标人加盖公章</w:t>
      </w:r>
      <w:r>
        <w:rPr>
          <w:rFonts w:hint="default" w:ascii="Calibri" w:hAnsi="Calibri" w:eastAsia="宋体" w:cs="Calibri"/>
        </w:rPr>
        <w:t>）：证明其符合《中华人民共和国政府采购法》规定的供应商基本条件和采购项目对投标人的特定条件（</w:t>
      </w:r>
      <w:r>
        <w:rPr>
          <w:rFonts w:hint="eastAsia" w:cs="Calibri"/>
          <w:lang w:eastAsia="zh-CN"/>
        </w:rPr>
        <w:t>如</w:t>
      </w:r>
      <w:r>
        <w:rPr>
          <w:rFonts w:hint="default" w:ascii="Calibri" w:hAnsi="Calibri" w:eastAsia="宋体" w:cs="Calibri"/>
        </w:rPr>
        <w:t>项目要求）的有关资格证明文件。</w:t>
      </w:r>
    </w:p>
    <w:p w14:paraId="408641F2">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3.2.</w:t>
      </w:r>
      <w:r>
        <w:rPr>
          <w:rFonts w:hint="eastAsia" w:cs="Calibri"/>
          <w:lang w:val="en-US" w:eastAsia="zh-CN"/>
        </w:rPr>
        <w:t>2</w:t>
      </w:r>
      <w:r>
        <w:rPr>
          <w:rFonts w:hint="default" w:ascii="Calibri" w:hAnsi="Calibri" w:cs="Calibri"/>
        </w:rPr>
        <w:t xml:space="preserve"> 商务技术文件</w:t>
      </w:r>
    </w:p>
    <w:p w14:paraId="3FC8D3D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1）法定代表人资格证明书；</w:t>
      </w:r>
    </w:p>
    <w:p w14:paraId="70E9764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val="en-US" w:eastAsia="zh-CN"/>
        </w:rPr>
      </w:pPr>
      <w:r>
        <w:rPr>
          <w:rFonts w:hint="default" w:ascii="Calibri" w:hAnsi="Calibri" w:eastAsia="宋体" w:cs="Calibri"/>
          <w:lang w:eastAsia="zh-CN"/>
        </w:rPr>
        <w:t>（</w:t>
      </w:r>
      <w:r>
        <w:rPr>
          <w:rFonts w:hint="default" w:ascii="Calibri" w:hAnsi="Calibri" w:eastAsia="宋体" w:cs="Calibri"/>
          <w:lang w:val="en-US" w:eastAsia="zh-CN"/>
        </w:rPr>
        <w:t>2）</w:t>
      </w:r>
      <w:r>
        <w:rPr>
          <w:rFonts w:hint="default" w:ascii="Calibri" w:hAnsi="Calibri" w:eastAsia="宋体" w:cs="Calibri"/>
        </w:rPr>
        <w:t>法定代表人授权签署投标文件委托书</w:t>
      </w:r>
      <w:r>
        <w:rPr>
          <w:rFonts w:hint="default" w:ascii="Calibri" w:hAnsi="Calibri" w:eastAsia="宋体" w:cs="Calibri"/>
          <w:lang w:eastAsia="zh-CN"/>
        </w:rPr>
        <w:t>；</w:t>
      </w:r>
      <w:r>
        <w:rPr>
          <w:rFonts w:hint="default" w:ascii="Calibri" w:hAnsi="Calibri" w:eastAsia="宋体" w:cs="Calibri"/>
        </w:rPr>
        <w:t>（法定代表人签署</w:t>
      </w:r>
      <w:r>
        <w:rPr>
          <w:rFonts w:hint="eastAsia" w:cs="Calibri"/>
          <w:lang w:eastAsia="zh-CN"/>
        </w:rPr>
        <w:t>无需</w:t>
      </w:r>
      <w:r>
        <w:rPr>
          <w:rFonts w:hint="default" w:ascii="Calibri" w:hAnsi="Calibri" w:eastAsia="宋体" w:cs="Calibri"/>
        </w:rPr>
        <w:t>提供此书）</w:t>
      </w:r>
    </w:p>
    <w:p w14:paraId="2C93B0A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lang w:val="en-US" w:eastAsia="zh-CN"/>
        </w:rPr>
        <w:t>3</w:t>
      </w:r>
      <w:r>
        <w:rPr>
          <w:rFonts w:hint="default" w:ascii="Calibri" w:hAnsi="Calibri" w:eastAsia="宋体" w:cs="Calibri"/>
        </w:rPr>
        <w:t>）法定代表人授权开标委托书</w:t>
      </w:r>
      <w:r>
        <w:rPr>
          <w:rFonts w:hint="default" w:ascii="Calibri" w:hAnsi="Calibri" w:eastAsia="宋体" w:cs="Calibri"/>
          <w:lang w:eastAsia="zh-CN"/>
        </w:rPr>
        <w:t>；</w:t>
      </w:r>
      <w:r>
        <w:rPr>
          <w:rFonts w:hint="default" w:ascii="Calibri" w:hAnsi="Calibri" w:eastAsia="宋体" w:cs="Calibri"/>
        </w:rPr>
        <w:t>（法定代表人参与</w:t>
      </w:r>
      <w:r>
        <w:rPr>
          <w:rFonts w:hint="eastAsia" w:cs="Calibri"/>
          <w:lang w:eastAsia="zh-CN"/>
        </w:rPr>
        <w:t>无需</w:t>
      </w:r>
      <w:r>
        <w:rPr>
          <w:rFonts w:hint="default" w:ascii="Calibri" w:hAnsi="Calibri" w:eastAsia="宋体" w:cs="Calibri"/>
        </w:rPr>
        <w:t>提供此书）；</w:t>
      </w:r>
    </w:p>
    <w:p w14:paraId="161955D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lang w:val="en-US" w:eastAsia="zh-CN"/>
        </w:rPr>
        <w:t>4</w:t>
      </w:r>
      <w:r>
        <w:rPr>
          <w:rFonts w:hint="default" w:ascii="Calibri" w:hAnsi="Calibri" w:eastAsia="宋体" w:cs="Calibri"/>
        </w:rPr>
        <w:t>）偏离表；</w:t>
      </w:r>
    </w:p>
    <w:p w14:paraId="7D5F08C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eastAsia="zh-CN"/>
        </w:rPr>
      </w:pPr>
      <w:r>
        <w:rPr>
          <w:rFonts w:hint="default" w:ascii="Calibri" w:hAnsi="Calibri" w:eastAsia="宋体" w:cs="Calibri"/>
          <w:lang w:eastAsia="zh-CN"/>
        </w:rPr>
        <w:t>（</w:t>
      </w:r>
      <w:r>
        <w:rPr>
          <w:rFonts w:hint="default" w:ascii="Calibri" w:hAnsi="Calibri" w:eastAsia="宋体" w:cs="Calibri"/>
          <w:lang w:val="en-US" w:eastAsia="zh-CN"/>
        </w:rPr>
        <w:t>5</w:t>
      </w:r>
      <w:r>
        <w:rPr>
          <w:rFonts w:hint="default" w:ascii="Calibri" w:hAnsi="Calibri" w:eastAsia="宋体" w:cs="Calibri"/>
          <w:lang w:eastAsia="zh-CN"/>
        </w:rPr>
        <w:t>）廉政承诺书；</w:t>
      </w:r>
    </w:p>
    <w:p w14:paraId="6B0184B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eastAsia="zh-CN"/>
        </w:rPr>
      </w:pPr>
      <w:r>
        <w:rPr>
          <w:rFonts w:hint="default" w:ascii="Calibri" w:hAnsi="Calibri" w:eastAsia="宋体" w:cs="Calibri"/>
          <w:lang w:eastAsia="zh-CN"/>
        </w:rPr>
        <w:t>（</w:t>
      </w:r>
      <w:r>
        <w:rPr>
          <w:rFonts w:hint="default" w:ascii="Calibri" w:hAnsi="Calibri" w:eastAsia="宋体" w:cs="Calibri"/>
          <w:lang w:val="en-US" w:eastAsia="zh-CN"/>
        </w:rPr>
        <w:t>6</w:t>
      </w:r>
      <w:r>
        <w:rPr>
          <w:rFonts w:hint="default" w:ascii="Calibri" w:hAnsi="Calibri" w:eastAsia="宋体" w:cs="Calibri"/>
          <w:lang w:eastAsia="zh-CN"/>
        </w:rPr>
        <w:t>）其他资信资料；</w:t>
      </w:r>
    </w:p>
    <w:p w14:paraId="7B1EE40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eastAsia="zh-CN"/>
        </w:rPr>
      </w:pPr>
      <w:r>
        <w:rPr>
          <w:rFonts w:hint="default" w:ascii="Calibri" w:hAnsi="Calibri" w:cs="Calibri"/>
          <w:lang w:eastAsia="zh-CN"/>
        </w:rPr>
        <w:t>（</w:t>
      </w:r>
      <w:r>
        <w:rPr>
          <w:rFonts w:hint="default" w:ascii="Calibri" w:hAnsi="Calibri" w:cs="Calibri"/>
          <w:lang w:val="en-US" w:eastAsia="zh-CN"/>
        </w:rPr>
        <w:t>7</w:t>
      </w:r>
      <w:r>
        <w:rPr>
          <w:rFonts w:hint="default" w:ascii="Calibri" w:hAnsi="Calibri" w:cs="Calibri"/>
          <w:lang w:eastAsia="zh-CN"/>
        </w:rPr>
        <w:t>）</w:t>
      </w:r>
      <w:r>
        <w:rPr>
          <w:rFonts w:hint="default" w:ascii="Calibri" w:hAnsi="Calibri" w:cs="Calibri"/>
          <w:highlight w:val="none"/>
        </w:rPr>
        <w:t>同类业绩</w:t>
      </w:r>
      <w:r>
        <w:rPr>
          <w:rFonts w:hint="default" w:ascii="Calibri" w:hAnsi="Calibri" w:cs="Calibri"/>
          <w:highlight w:val="none"/>
          <w:lang w:val="en-US" w:eastAsia="zh-CN"/>
        </w:rPr>
        <w:t>表</w:t>
      </w:r>
      <w:r>
        <w:rPr>
          <w:rFonts w:hint="default" w:ascii="Calibri" w:hAnsi="Calibri" w:cs="Calibri"/>
          <w:highlight w:val="none"/>
        </w:rPr>
        <w:t>；</w:t>
      </w:r>
    </w:p>
    <w:p w14:paraId="56B4394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eastAsia="zh-CN"/>
        </w:rPr>
      </w:pPr>
      <w:r>
        <w:rPr>
          <w:rFonts w:hint="default" w:ascii="Calibri" w:hAnsi="Calibri" w:eastAsia="宋体" w:cs="Calibri"/>
          <w:lang w:eastAsia="zh-CN"/>
        </w:rPr>
        <w:t>（</w:t>
      </w:r>
      <w:r>
        <w:rPr>
          <w:rFonts w:hint="default" w:ascii="Calibri" w:hAnsi="Calibri" w:cs="Calibri"/>
          <w:lang w:val="en-US" w:eastAsia="zh-CN"/>
        </w:rPr>
        <w:t>8</w:t>
      </w:r>
      <w:r>
        <w:rPr>
          <w:rFonts w:hint="default" w:ascii="Calibri" w:hAnsi="Calibri" w:eastAsia="宋体" w:cs="Calibri"/>
          <w:lang w:eastAsia="zh-CN"/>
        </w:rPr>
        <w:t>）提供针对本项目的完整技术解决方案；</w:t>
      </w:r>
    </w:p>
    <w:p w14:paraId="6153118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eastAsia="zh-CN"/>
        </w:rPr>
      </w:pPr>
      <w:r>
        <w:rPr>
          <w:rFonts w:hint="default" w:ascii="Calibri" w:hAnsi="Calibri" w:eastAsia="宋体" w:cs="Calibri"/>
          <w:lang w:eastAsia="zh-CN"/>
        </w:rPr>
        <w:t>（</w:t>
      </w:r>
      <w:r>
        <w:rPr>
          <w:rFonts w:hint="default" w:ascii="Calibri" w:hAnsi="Calibri" w:cs="Calibri"/>
          <w:lang w:val="en-US" w:eastAsia="zh-CN"/>
        </w:rPr>
        <w:t>9</w:t>
      </w:r>
      <w:r>
        <w:rPr>
          <w:rFonts w:hint="default" w:ascii="Calibri" w:hAnsi="Calibri" w:eastAsia="宋体" w:cs="Calibri"/>
          <w:lang w:eastAsia="zh-CN"/>
        </w:rPr>
        <w:t>）投标人认为需要提供的其他资料。</w:t>
      </w:r>
    </w:p>
    <w:p w14:paraId="67739476">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3.2.3 报价文件</w:t>
      </w:r>
    </w:p>
    <w:p w14:paraId="28F6051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1）投标函；</w:t>
      </w:r>
    </w:p>
    <w:p w14:paraId="79FF60E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2）开标一览表；</w:t>
      </w:r>
    </w:p>
    <w:p w14:paraId="13B8210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（3）</w:t>
      </w:r>
      <w:r>
        <w:rPr>
          <w:rFonts w:hint="eastAsia" w:cs="Calibri"/>
          <w:lang w:eastAsia="zh-CN"/>
        </w:rPr>
        <w:t>缴纳</w:t>
      </w:r>
      <w:r>
        <w:rPr>
          <w:rFonts w:hint="default" w:ascii="Calibri" w:hAnsi="Calibri" w:eastAsia="宋体" w:cs="Calibri"/>
        </w:rPr>
        <w:t>采购代理服务费承诺书；</w:t>
      </w:r>
    </w:p>
    <w:p w14:paraId="2098A273">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3.3 投标文件的编制</w:t>
      </w:r>
    </w:p>
    <w:p w14:paraId="32A80B09">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3.3.1 内容编制</w:t>
      </w:r>
    </w:p>
    <w:p w14:paraId="5880426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（1）投标文件应按照本章3.2款中规定的顺序及采用“第七章 投标文件格式”中提供的格式进行编制，并按“政府采购云平台”的要求编辑相应内容进行关联定位、加密，形成投标文件及备份电子投标文件。投标人未按规定加密的投标文件，政府采购云平台将拒收并提示。投标文件编制详见操作指南：登录政府采购云平台（https://www.zcygov.cn/），从首页-服务中心-帮助文档-项目采购-电子招投标，查看文档和视频。</w:t>
      </w:r>
    </w:p>
    <w:p w14:paraId="5821D85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（2）关联定位规则：一个关联点只能关联一页，不能关联多页；多个关联点可以关联同一页。</w:t>
      </w:r>
    </w:p>
    <w:p w14:paraId="1BDF5D3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（3）分别编制</w:t>
      </w:r>
      <w:r>
        <w:rPr>
          <w:rFonts w:hint="eastAsia" w:cs="Calibri"/>
          <w:lang w:val="en-US" w:eastAsia="zh-CN"/>
        </w:rPr>
        <w:t>各采购包的</w:t>
      </w:r>
      <w:r>
        <w:rPr>
          <w:rFonts w:hint="default" w:ascii="Calibri" w:hAnsi="Calibri" w:eastAsia="宋体" w:cs="Calibri"/>
        </w:rPr>
        <w:t>资格文件、报价文件、商务技术文件</w:t>
      </w:r>
      <w:r>
        <w:rPr>
          <w:rFonts w:hint="eastAsia" w:cs="Calibri"/>
          <w:lang w:eastAsia="zh-CN"/>
        </w:rPr>
        <w:t>，</w:t>
      </w:r>
      <w:r>
        <w:rPr>
          <w:rFonts w:hint="eastAsia" w:cs="Calibri"/>
          <w:lang w:val="en-US" w:eastAsia="zh-CN"/>
        </w:rPr>
        <w:t>全部文件编制完成后电子投标文件</w:t>
      </w:r>
      <w:r>
        <w:rPr>
          <w:rFonts w:hint="default" w:ascii="Calibri" w:hAnsi="Calibri" w:eastAsia="宋体" w:cs="Calibri"/>
        </w:rPr>
        <w:t>。</w:t>
      </w:r>
    </w:p>
    <w:p w14:paraId="2677F18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（4）投标文件应当对招标文件规定的内容进行对应明确说明，对招标文件规定的实质性内容应当作出响应。</w:t>
      </w:r>
    </w:p>
    <w:p w14:paraId="4530224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（5）采购人如对招标文件有澄清或修改，投标人应按澄清或修改内容对电子投标文件进行补充或者修改，补充和修改时如已传输提交了投标文件的，应当先行撤回原文件，补充、修改后重新传输提交。</w:t>
      </w:r>
    </w:p>
    <w:p w14:paraId="7D9F1DB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（6）由于字迹模糊或表达不清引起的后果由投标人负责。</w:t>
      </w:r>
    </w:p>
    <w:p w14:paraId="7741664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（7）编制投标文件时建议选用“谷歌或火狐浏览器”。</w:t>
      </w:r>
    </w:p>
    <w:p w14:paraId="205B7C6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（8）投标文件可以线下完成盖章</w:t>
      </w:r>
      <w:r>
        <w:rPr>
          <w:rFonts w:hint="default" w:ascii="Calibri" w:hAnsi="Calibri" w:eastAsia="宋体" w:cs="Calibri"/>
          <w:lang w:eastAsia="zh-CN"/>
        </w:rPr>
        <w:t>（</w:t>
      </w:r>
      <w:r>
        <w:rPr>
          <w:rFonts w:hint="default" w:ascii="Calibri" w:hAnsi="Calibri" w:eastAsia="宋体" w:cs="Calibri"/>
          <w:lang w:val="en-US" w:eastAsia="zh-CN"/>
        </w:rPr>
        <w:t>签署</w:t>
      </w:r>
      <w:r>
        <w:rPr>
          <w:rFonts w:hint="default" w:ascii="Calibri" w:hAnsi="Calibri" w:eastAsia="宋体" w:cs="Calibri"/>
          <w:lang w:eastAsia="zh-CN"/>
        </w:rPr>
        <w:t>）</w:t>
      </w:r>
      <w:r>
        <w:rPr>
          <w:rFonts w:hint="default" w:ascii="Calibri" w:hAnsi="Calibri" w:eastAsia="宋体" w:cs="Calibri"/>
        </w:rPr>
        <w:t>后传输提交政府采购云平台。</w:t>
      </w:r>
    </w:p>
    <w:p w14:paraId="23C427B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（9）生成的电子投标文件的文件后缀名为【.jmbs】，备份电子投标文件的文件后缀名为【.bfbs】。</w:t>
      </w:r>
    </w:p>
    <w:p w14:paraId="1CC669AA">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3.3.2 格式要求</w:t>
      </w:r>
    </w:p>
    <w:p w14:paraId="7C8800F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（1）投标文件应编制目录。</w:t>
      </w:r>
    </w:p>
    <w:p w14:paraId="686DCC4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（2）投标文件应按“投标人须知前附表”要求盖章。</w:t>
      </w:r>
    </w:p>
    <w:p w14:paraId="23F6637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（3）投标文件装订要求详见“投标人须知前附表”。</w:t>
      </w:r>
    </w:p>
    <w:p w14:paraId="697B4BE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（4）投标文件格式为PDF。</w:t>
      </w:r>
    </w:p>
    <w:p w14:paraId="0A9D177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（5）单个文件上传大小上限为300M。</w:t>
      </w:r>
    </w:p>
    <w:p w14:paraId="4F8DE51C">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3.4 投标报价</w:t>
      </w:r>
    </w:p>
    <w:p w14:paraId="045B6D0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3.4.1 ▲</w:t>
      </w:r>
      <w:r>
        <w:rPr>
          <w:rFonts w:hint="default" w:ascii="Calibri" w:hAnsi="Calibri" w:eastAsia="宋体" w:cs="Calibri"/>
          <w:b/>
          <w:bCs/>
          <w:u w:val="single"/>
        </w:rPr>
        <w:t>本次投标报价为含税人民币价。</w:t>
      </w:r>
    </w:p>
    <w:p w14:paraId="1967401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3.4.2 投标</w:t>
      </w:r>
      <w:r>
        <w:rPr>
          <w:rFonts w:hint="default" w:ascii="Calibri" w:hAnsi="Calibri" w:eastAsia="宋体" w:cs="Calibri"/>
          <w:highlight w:val="none"/>
        </w:rPr>
        <w:t>报价包括履行所有规定服务并提交服务成果所产生的全部费用。服务及服务成果须达到</w:t>
      </w:r>
      <w:r>
        <w:rPr>
          <w:rFonts w:hint="default" w:ascii="Calibri" w:hAnsi="Calibri" w:cs="Calibri"/>
          <w:highlight w:val="none"/>
          <w:lang w:val="en-US" w:eastAsia="zh-CN"/>
        </w:rPr>
        <w:t>招标</w:t>
      </w:r>
      <w:r>
        <w:rPr>
          <w:rFonts w:hint="default" w:ascii="Calibri" w:hAnsi="Calibri" w:eastAsia="宋体" w:cs="Calibri"/>
          <w:highlight w:val="none"/>
        </w:rPr>
        <w:t>文件规定的质量标准及使用要求。</w:t>
      </w:r>
    </w:p>
    <w:p w14:paraId="7694691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3.4.3 报价应按不同费用构成分开填写，具体详见“投标文件格式”。</w:t>
      </w:r>
    </w:p>
    <w:p w14:paraId="635BAB2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3.4.4 ▲</w:t>
      </w:r>
      <w:r>
        <w:rPr>
          <w:rFonts w:hint="default" w:ascii="Calibri" w:hAnsi="Calibri" w:eastAsia="宋体" w:cs="Calibri"/>
          <w:b/>
          <w:bCs/>
          <w:u w:val="single"/>
        </w:rPr>
        <w:t>所投</w:t>
      </w:r>
      <w:r>
        <w:rPr>
          <w:rFonts w:hint="eastAsia" w:cs="Calibri"/>
          <w:b/>
          <w:bCs/>
          <w:u w:val="single"/>
          <w:lang w:eastAsia="zh-CN"/>
        </w:rPr>
        <w:t>采购包</w:t>
      </w:r>
      <w:r>
        <w:rPr>
          <w:rFonts w:hint="default" w:ascii="Calibri" w:hAnsi="Calibri" w:eastAsia="宋体" w:cs="Calibri"/>
          <w:b/>
          <w:bCs/>
          <w:u w:val="single"/>
        </w:rPr>
        <w:t>只允许有一个报价，不接受有选择报价的投标文件。</w:t>
      </w:r>
    </w:p>
    <w:p w14:paraId="5ABBBA1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3.4.5 投标人应在“政府采购云平台”中填写报价，报价应与上传的报价文件一致，如有不一致，以上传的报价文件中报价为准。</w:t>
      </w:r>
    </w:p>
    <w:p w14:paraId="4A177E54">
      <w:pPr>
        <w:pStyle w:val="4"/>
        <w:pageBreakBefore w:val="0"/>
        <w:kinsoku/>
        <w:wordWrap/>
        <w:overflowPunct/>
        <w:bidi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3.5 投标保证金</w:t>
      </w:r>
    </w:p>
    <w:p w14:paraId="02A9A96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3.5.1 投标人须按“投标人须知前附表”的规定提供投标保证金。</w:t>
      </w:r>
    </w:p>
    <w:p w14:paraId="53F165F0">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3.6 投标文件有效期</w:t>
      </w:r>
    </w:p>
    <w:p w14:paraId="589CFFF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3.6.1 投标文件有效期按“投标人须知前附表”规定，投标文件应在该有效期内保持有效。合同签订后，投标文件作为合同附件，投标文件有效期同合同有效期。</w:t>
      </w:r>
    </w:p>
    <w:p w14:paraId="4E92B9F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3.6.2 在特殊情况下，采购人可与投标人协商延长投标文件有效期，这种要求和答复均应以书面形式进行。</w:t>
      </w:r>
    </w:p>
    <w:p w14:paraId="34A9D91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3.6.3 投标人可拒绝接受延期要求。同意延长有效期的投标人不能修改投标文件。</w:t>
      </w:r>
    </w:p>
    <w:p w14:paraId="24429ED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3.6.4 投标文件有效期内，投标人撤销投标文件的，应承担采购人提出的索赔。</w:t>
      </w:r>
    </w:p>
    <w:p w14:paraId="7F520FE9">
      <w:pPr>
        <w:pStyle w:val="3"/>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bookmarkStart w:id="70" w:name="_Toc82873325"/>
      <w:bookmarkStart w:id="71" w:name="_Toc82338242"/>
      <w:r>
        <w:rPr>
          <w:rFonts w:hint="default" w:ascii="Calibri" w:hAnsi="Calibri" w:cs="Calibri"/>
          <w:szCs w:val="21"/>
        </w:rPr>
        <w:t>四、投标</w:t>
      </w:r>
      <w:bookmarkEnd w:id="70"/>
      <w:bookmarkEnd w:id="71"/>
    </w:p>
    <w:p w14:paraId="47FEB5A0">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4.1 投标文件的密封及标记</w:t>
      </w:r>
    </w:p>
    <w:p w14:paraId="66991B6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4.1.1 投标文件应按以下方法密封及标记</w:t>
      </w:r>
    </w:p>
    <w:p w14:paraId="7CF622F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投标文件密封及标记要求见“投标人须知前附表”。</w:t>
      </w:r>
    </w:p>
    <w:p w14:paraId="7A9FF90A">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4.2 投标文件的提交</w:t>
      </w:r>
    </w:p>
    <w:p w14:paraId="65E450B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4.2.1 提交投标文件</w:t>
      </w:r>
    </w:p>
    <w:p w14:paraId="5CC9DBB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1）电子投标文件传输提交</w:t>
      </w:r>
    </w:p>
    <w:p w14:paraId="6845B0A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投标人应当在</w:t>
      </w:r>
      <w:r>
        <w:rPr>
          <w:rFonts w:hint="eastAsia" w:cs="Calibri"/>
          <w:lang w:eastAsia="zh-CN"/>
        </w:rPr>
        <w:t>提交投标文件截止时间</w:t>
      </w:r>
      <w:r>
        <w:rPr>
          <w:rFonts w:hint="default" w:ascii="Calibri" w:hAnsi="Calibri" w:eastAsia="宋体" w:cs="Calibri"/>
        </w:rPr>
        <w:t>前完成电子投标文件的传输提交至政府采购云平台（https://www.zcygov.cn），</w:t>
      </w:r>
      <w:r>
        <w:rPr>
          <w:rFonts w:hint="eastAsia" w:cs="Calibri"/>
          <w:lang w:eastAsia="zh-CN"/>
        </w:rPr>
        <w:t>提交投标文件截止时间</w:t>
      </w:r>
      <w:r>
        <w:rPr>
          <w:rFonts w:hint="default" w:ascii="Calibri" w:hAnsi="Calibri" w:eastAsia="宋体" w:cs="Calibri"/>
        </w:rPr>
        <w:t>前未完成传输提交的，视为未提交投标文件。</w:t>
      </w:r>
      <w:r>
        <w:rPr>
          <w:rFonts w:hint="eastAsia" w:cs="Calibri"/>
          <w:lang w:eastAsia="zh-CN"/>
        </w:rPr>
        <w:t>提交投标文件截止时间</w:t>
      </w:r>
      <w:r>
        <w:rPr>
          <w:rFonts w:hint="default" w:ascii="Calibri" w:hAnsi="Calibri" w:eastAsia="宋体" w:cs="Calibri"/>
        </w:rPr>
        <w:t>以后传输提交的投标文件，将被拒收。</w:t>
      </w:r>
    </w:p>
    <w:p w14:paraId="42C0F3F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2）备份电子投标文件提交</w:t>
      </w:r>
    </w:p>
    <w:p w14:paraId="2909871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投标人可以提交备份电子投标文件，如提交备份电子投标文件，请按以下方式提交。</w:t>
      </w:r>
    </w:p>
    <w:p w14:paraId="1A6DFC0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应当在</w:t>
      </w:r>
      <w:r>
        <w:rPr>
          <w:rFonts w:hint="eastAsia" w:cs="Calibri"/>
          <w:lang w:eastAsia="zh-CN"/>
        </w:rPr>
        <w:t>提交投标文件截止时间</w:t>
      </w:r>
      <w:r>
        <w:rPr>
          <w:rFonts w:hint="default" w:ascii="Calibri" w:hAnsi="Calibri" w:eastAsia="宋体" w:cs="Calibri"/>
        </w:rPr>
        <w:t>以前，供应商将以介质存储的数据电文形式的备份电子投标文件密封并以邮寄或直接送达等形式提交给采购代理机构联系人（</w:t>
      </w:r>
      <w:r>
        <w:rPr>
          <w:rFonts w:hint="eastAsia" w:cs="Calibri"/>
          <w:color w:val="000000"/>
          <w:szCs w:val="21"/>
          <w:lang w:val="en-US" w:eastAsia="zh-CN"/>
        </w:rPr>
        <w:t>姓名：</w:t>
      </w:r>
      <w:r>
        <w:rPr>
          <w:rFonts w:hint="default" w:ascii="Calibri" w:hAnsi="Calibri" w:cs="Calibri"/>
          <w:color w:val="000000"/>
          <w:szCs w:val="21"/>
        </w:rPr>
        <w:t>郭剑飞</w:t>
      </w:r>
      <w:r>
        <w:rPr>
          <w:rFonts w:hint="eastAsia" w:cs="Calibri"/>
          <w:color w:val="000000"/>
          <w:szCs w:val="21"/>
          <w:lang w:eastAsia="zh-CN"/>
        </w:rPr>
        <w:t>，</w:t>
      </w:r>
      <w:r>
        <w:rPr>
          <w:rFonts w:hint="eastAsia" w:cs="Calibri"/>
          <w:color w:val="000000"/>
          <w:szCs w:val="21"/>
          <w:lang w:val="en-US" w:eastAsia="zh-CN"/>
        </w:rPr>
        <w:t>联系电话：</w:t>
      </w:r>
      <w:r>
        <w:rPr>
          <w:rFonts w:hint="default" w:ascii="Calibri" w:hAnsi="Calibri" w:cs="Calibri"/>
          <w:color w:val="000000"/>
          <w:szCs w:val="21"/>
        </w:rPr>
        <w:t>0571-85830257</w:t>
      </w:r>
      <w:r>
        <w:rPr>
          <w:rFonts w:hint="eastAsia" w:cs="Calibri"/>
          <w:color w:val="000000"/>
          <w:szCs w:val="21"/>
          <w:lang w:val="en-US" w:eastAsia="zh-CN"/>
        </w:rPr>
        <w:t>/18157171793</w:t>
      </w:r>
      <w:r>
        <w:rPr>
          <w:rFonts w:hint="default" w:ascii="Calibri" w:hAnsi="Calibri" w:cs="Calibri"/>
          <w:color w:val="000000"/>
          <w:szCs w:val="21"/>
        </w:rPr>
        <w:t>，</w:t>
      </w:r>
      <w:r>
        <w:rPr>
          <w:rFonts w:hint="eastAsia" w:cs="Calibri"/>
          <w:color w:val="000000"/>
          <w:szCs w:val="21"/>
          <w:lang w:val="en-US" w:eastAsia="zh-CN"/>
        </w:rPr>
        <w:t>地址：</w:t>
      </w:r>
      <w:r>
        <w:rPr>
          <w:rFonts w:hint="default" w:ascii="Calibri" w:hAnsi="Calibri" w:cs="Calibri"/>
          <w:color w:val="000000"/>
          <w:szCs w:val="21"/>
        </w:rPr>
        <w:t>杭州市文晖路42号现代置业大厦西楼18层1804房间</w:t>
      </w:r>
      <w:r>
        <w:rPr>
          <w:rFonts w:hint="default" w:ascii="Calibri" w:hAnsi="Calibri" w:eastAsia="宋体" w:cs="Calibri"/>
        </w:rPr>
        <w:t>），使其在</w:t>
      </w:r>
      <w:r>
        <w:rPr>
          <w:rFonts w:hint="eastAsia" w:cs="Calibri"/>
          <w:lang w:eastAsia="zh-CN"/>
        </w:rPr>
        <w:t>提交投标文件截止时间</w:t>
      </w:r>
      <w:r>
        <w:rPr>
          <w:rFonts w:hint="default" w:ascii="Calibri" w:hAnsi="Calibri" w:eastAsia="宋体" w:cs="Calibri"/>
        </w:rPr>
        <w:t>以前收到。封皮应注明投标人名称、项目名称。</w:t>
      </w:r>
    </w:p>
    <w:p w14:paraId="3EAC54B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备份电子投标文件仅在在线解密异常处理时使用。投标文件已按时解密的，备份电子投标文件自动失效。</w:t>
      </w:r>
    </w:p>
    <w:p w14:paraId="061BB61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4.2.2 投标人提交的投标文件均不予退还。</w:t>
      </w:r>
    </w:p>
    <w:p w14:paraId="45C53FF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4.2.3 逾期传输的电子投标文件，采购人将不予受理。</w:t>
      </w:r>
    </w:p>
    <w:p w14:paraId="1B61A19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4.2.4 采购人如因故推迟</w:t>
      </w:r>
      <w:r>
        <w:rPr>
          <w:rFonts w:hint="eastAsia" w:cs="Calibri"/>
          <w:lang w:eastAsia="zh-CN"/>
        </w:rPr>
        <w:t>提交投标文件截止时间</w:t>
      </w:r>
      <w:r>
        <w:rPr>
          <w:rFonts w:hint="default" w:ascii="Calibri" w:hAnsi="Calibri" w:eastAsia="宋体" w:cs="Calibri"/>
        </w:rPr>
        <w:t>，应以书面形式通知所有投标人。在这种情况下，采购人和投标人的权利和义务将受到新的</w:t>
      </w:r>
      <w:r>
        <w:rPr>
          <w:rFonts w:hint="eastAsia" w:cs="Calibri"/>
          <w:lang w:eastAsia="zh-CN"/>
        </w:rPr>
        <w:t>提交投标文件截止时间</w:t>
      </w:r>
      <w:r>
        <w:rPr>
          <w:rFonts w:hint="default" w:ascii="Calibri" w:hAnsi="Calibri" w:eastAsia="宋体" w:cs="Calibri"/>
        </w:rPr>
        <w:t>的约束。</w:t>
      </w:r>
    </w:p>
    <w:p w14:paraId="4189B181">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4.3 投标文件的补充、修改和撤回</w:t>
      </w:r>
    </w:p>
    <w:p w14:paraId="6FCC9E6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4.3.1 投标人在投标以后如必须补充、修改或撤回投标文件，必须在</w:t>
      </w:r>
      <w:r>
        <w:rPr>
          <w:rFonts w:hint="eastAsia" w:cs="Calibri"/>
          <w:lang w:eastAsia="zh-CN"/>
        </w:rPr>
        <w:t>提交投标文件截止时间</w:t>
      </w:r>
      <w:r>
        <w:rPr>
          <w:rFonts w:hint="default" w:ascii="Calibri" w:hAnsi="Calibri" w:eastAsia="宋体" w:cs="Calibri"/>
        </w:rPr>
        <w:t>以前在“政府采购云平台”上补充、修改或撤回投标文件。补充、修改电子投标文件的，应当先行撤回原文件，补充、修改后重新传输提交。</w:t>
      </w:r>
      <w:r>
        <w:rPr>
          <w:rFonts w:hint="eastAsia" w:cs="Calibri"/>
          <w:lang w:eastAsia="zh-CN"/>
        </w:rPr>
        <w:t>提交投标文件截止时间</w:t>
      </w:r>
      <w:r>
        <w:rPr>
          <w:rFonts w:hint="default" w:ascii="Calibri" w:hAnsi="Calibri" w:eastAsia="宋体" w:cs="Calibri"/>
        </w:rPr>
        <w:t>前未完成传输的，视为撤回投标文件。</w:t>
      </w:r>
    </w:p>
    <w:p w14:paraId="633034FE">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4.4 备选投标方案</w:t>
      </w:r>
    </w:p>
    <w:p w14:paraId="290C52A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投标人不得提交备选投标方案，否则，投标文件将被判定为无效标。【注：备选投标方案不是指备份投标文件】</w:t>
      </w:r>
    </w:p>
    <w:p w14:paraId="05805FE7">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4.5 不予受理的投标文件</w:t>
      </w:r>
    </w:p>
    <w:p w14:paraId="7B495E7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1）在</w:t>
      </w:r>
      <w:r>
        <w:rPr>
          <w:rFonts w:hint="eastAsia" w:cs="Calibri"/>
          <w:lang w:eastAsia="zh-CN"/>
        </w:rPr>
        <w:t>提交投标文件截止时间</w:t>
      </w:r>
      <w:r>
        <w:rPr>
          <w:rFonts w:hint="default" w:ascii="Calibri" w:hAnsi="Calibri" w:eastAsia="宋体" w:cs="Calibri"/>
        </w:rPr>
        <w:t>以后送达的投标文件；</w:t>
      </w:r>
    </w:p>
    <w:p w14:paraId="44E7830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2）未密封的备份电子投标文件；</w:t>
      </w:r>
    </w:p>
    <w:p w14:paraId="639FD284">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4.6 投标人不足三家情况处理</w:t>
      </w:r>
    </w:p>
    <w:p w14:paraId="65ED3BE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至</w:t>
      </w:r>
      <w:r>
        <w:rPr>
          <w:rFonts w:hint="eastAsia" w:cs="Calibri"/>
          <w:lang w:eastAsia="zh-CN"/>
        </w:rPr>
        <w:t>提交投标文件截止时间</w:t>
      </w:r>
      <w:r>
        <w:rPr>
          <w:rFonts w:hint="default" w:ascii="Calibri" w:hAnsi="Calibri" w:eastAsia="宋体" w:cs="Calibri"/>
        </w:rPr>
        <w:t>，参加</w:t>
      </w:r>
      <w:r>
        <w:rPr>
          <w:rFonts w:hint="eastAsia" w:cs="Calibri"/>
          <w:lang w:eastAsia="zh-CN"/>
        </w:rPr>
        <w:t>采购包</w:t>
      </w:r>
      <w:r>
        <w:rPr>
          <w:rFonts w:hint="default" w:ascii="Calibri" w:hAnsi="Calibri" w:eastAsia="宋体" w:cs="Calibri"/>
        </w:rPr>
        <w:t>投标的投标人不足三家的，除采购任务取消情形外，采购人可选择以下方式之一处理：</w:t>
      </w:r>
    </w:p>
    <w:p w14:paraId="22D9730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1）可将本</w:t>
      </w:r>
      <w:r>
        <w:rPr>
          <w:rFonts w:hint="eastAsia" w:cs="Calibri"/>
          <w:lang w:eastAsia="zh-CN"/>
        </w:rPr>
        <w:t>采购包</w:t>
      </w:r>
      <w:r>
        <w:rPr>
          <w:rFonts w:hint="default" w:ascii="Calibri" w:hAnsi="Calibri" w:eastAsia="宋体" w:cs="Calibri"/>
        </w:rPr>
        <w:t>作废标处理，重新组织采购；</w:t>
      </w:r>
    </w:p>
    <w:p w14:paraId="344DB7A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2）可按同级政府采购监督管理部门的审批意见采用其他采购方式组织采购；</w:t>
      </w:r>
    </w:p>
    <w:p w14:paraId="62B118FF">
      <w:pPr>
        <w:pStyle w:val="3"/>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bookmarkStart w:id="72" w:name="_Toc82338243"/>
      <w:bookmarkStart w:id="73" w:name="_Toc82873326"/>
      <w:r>
        <w:rPr>
          <w:rFonts w:hint="default" w:ascii="Calibri" w:hAnsi="Calibri" w:cs="Calibri"/>
          <w:szCs w:val="21"/>
        </w:rPr>
        <w:t>五、开标、评标</w:t>
      </w:r>
      <w:bookmarkEnd w:id="72"/>
      <w:bookmarkEnd w:id="73"/>
      <w:r>
        <w:rPr>
          <w:rFonts w:hint="default" w:ascii="Calibri" w:hAnsi="Calibri" w:cs="Calibri"/>
          <w:szCs w:val="21"/>
        </w:rPr>
        <w:t>及合同签订</w:t>
      </w:r>
    </w:p>
    <w:p w14:paraId="4E3B0150">
      <w:pPr>
        <w:pStyle w:val="4"/>
        <w:pageBreakBefore w:val="0"/>
        <w:tabs>
          <w:tab w:val="left" w:pos="720"/>
        </w:tabs>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5.1 开标</w:t>
      </w:r>
    </w:p>
    <w:p w14:paraId="7D9C770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5.1.1 采购人按“投标人须知前附表”规定的时间、地点公开开标，并邀请所有投标人代表准时在线参加。</w:t>
      </w:r>
    </w:p>
    <w:p w14:paraId="1C7BDE7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5.1.2 投标人代表应在线参加开标活动。</w:t>
      </w:r>
    </w:p>
    <w:p w14:paraId="2EA88CF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开标活动组织人员告知投标人开标活动组织人员情况，已提交投标文件的投标人名单、应当回避的情形、开启报价文件的预计时间等，组织投标人签署《政府采购活动现场确认声明书》</w:t>
      </w:r>
      <w:r>
        <w:rPr>
          <w:rFonts w:hint="eastAsia" w:eastAsia="宋体" w:cs="Calibri"/>
          <w:color w:val="000000"/>
          <w:szCs w:val="21"/>
          <w:lang w:eastAsia="zh-CN"/>
        </w:rPr>
        <w:t>（</w:t>
      </w:r>
      <w:r>
        <w:rPr>
          <w:rFonts w:hint="eastAsia" w:eastAsia="宋体" w:cs="Calibri"/>
          <w:color w:val="000000"/>
          <w:szCs w:val="21"/>
          <w:lang w:val="en-US" w:eastAsia="zh-CN"/>
        </w:rPr>
        <w:t>见</w:t>
      </w:r>
      <w:r>
        <w:rPr>
          <w:rFonts w:hint="eastAsia" w:cs="Calibri"/>
          <w:color w:val="000000"/>
          <w:szCs w:val="21"/>
          <w:lang w:val="en-US" w:eastAsia="zh-CN"/>
        </w:rPr>
        <w:t>招标</w:t>
      </w:r>
      <w:r>
        <w:rPr>
          <w:rFonts w:hint="eastAsia" w:eastAsia="宋体" w:cs="Calibri"/>
          <w:color w:val="000000"/>
          <w:szCs w:val="21"/>
          <w:lang w:val="en-US" w:eastAsia="zh-CN"/>
        </w:rPr>
        <w:t>文件附件3</w:t>
      </w:r>
      <w:r>
        <w:rPr>
          <w:rFonts w:hint="eastAsia" w:eastAsia="宋体" w:cs="Calibri"/>
          <w:color w:val="000000"/>
          <w:szCs w:val="21"/>
          <w:lang w:eastAsia="zh-CN"/>
        </w:rPr>
        <w:t>）</w:t>
      </w:r>
      <w:r>
        <w:rPr>
          <w:rFonts w:hint="default" w:ascii="Calibri" w:hAnsi="Calibri" w:eastAsia="宋体" w:cs="Calibri"/>
        </w:rPr>
        <w:t>。</w:t>
      </w:r>
    </w:p>
    <w:p w14:paraId="0DA15B4B">
      <w:pPr>
        <w:pageBreakBefore w:val="0"/>
        <w:widowControl/>
        <w:kinsoku/>
        <w:wordWrap/>
        <w:overflowPunct/>
        <w:bidi w:val="0"/>
        <w:adjustRightInd w:val="0"/>
        <w:snapToGrid w:val="0"/>
        <w:spacing w:beforeAutospacing="0" w:afterAutospacing="0" w:line="300" w:lineRule="auto"/>
        <w:ind w:firstLine="422" w:firstLineChars="200"/>
        <w:jc w:val="left"/>
        <w:rPr>
          <w:rFonts w:hint="default" w:ascii="Calibri" w:hAnsi="Calibri" w:cs="Calibri"/>
          <w:b/>
          <w:bCs/>
          <w:kern w:val="0"/>
          <w:szCs w:val="21"/>
        </w:rPr>
      </w:pPr>
      <w:r>
        <w:rPr>
          <w:rFonts w:hint="default" w:ascii="Calibri" w:hAnsi="Calibri" w:cs="Calibri"/>
          <w:b/>
          <w:bCs/>
          <w:kern w:val="0"/>
          <w:szCs w:val="21"/>
        </w:rPr>
        <w:t>5.1.3 在线解密</w:t>
      </w:r>
    </w:p>
    <w:p w14:paraId="1FB6D82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1）开始在线解密</w:t>
      </w:r>
    </w:p>
    <w:p w14:paraId="59D2621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至</w:t>
      </w:r>
      <w:r>
        <w:rPr>
          <w:rFonts w:hint="eastAsia" w:cs="Calibri"/>
          <w:lang w:eastAsia="zh-CN"/>
        </w:rPr>
        <w:t>提交投标文件截止时间</w:t>
      </w:r>
      <w:r>
        <w:rPr>
          <w:rFonts w:hint="default" w:ascii="Calibri" w:hAnsi="Calibri" w:eastAsia="宋体" w:cs="Calibri"/>
        </w:rPr>
        <w:t>，开标活动组织人员启动在线解密程序，投标人应登录政府采购云平台在在线解密时间内对已提交的电子投标文件进行解密。</w:t>
      </w:r>
    </w:p>
    <w:p w14:paraId="48B0C26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2）解密异常处理</w:t>
      </w:r>
    </w:p>
    <w:p w14:paraId="31AF393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如在线解密失败，开标活动组织人员将启动异常处理，上传投标人在</w:t>
      </w:r>
      <w:r>
        <w:rPr>
          <w:rFonts w:hint="eastAsia" w:cs="Calibri"/>
          <w:lang w:eastAsia="zh-CN"/>
        </w:rPr>
        <w:t>提交投标文件截止时间</w:t>
      </w:r>
      <w:r>
        <w:rPr>
          <w:rFonts w:hint="default" w:ascii="Calibri" w:hAnsi="Calibri" w:eastAsia="宋体" w:cs="Calibri"/>
        </w:rPr>
        <w:t>前提交的备份电子投标文件进行再次解密，如未提供备份电子投标文件，将不进行再次解密程序。无法在线解密视为投标人放弃投标。</w:t>
      </w:r>
    </w:p>
    <w:p w14:paraId="2145FEA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3）在线解密时间</w:t>
      </w:r>
    </w:p>
    <w:p w14:paraId="13731AA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在线解密时间为30分钟。</w:t>
      </w:r>
    </w:p>
    <w:p w14:paraId="1EB70379">
      <w:pPr>
        <w:pageBreakBefore w:val="0"/>
        <w:widowControl/>
        <w:kinsoku/>
        <w:wordWrap/>
        <w:overflowPunct/>
        <w:bidi w:val="0"/>
        <w:adjustRightInd w:val="0"/>
        <w:snapToGrid w:val="0"/>
        <w:spacing w:beforeAutospacing="0" w:afterAutospacing="0" w:line="300" w:lineRule="auto"/>
        <w:ind w:firstLine="422" w:firstLineChars="200"/>
        <w:jc w:val="left"/>
        <w:rPr>
          <w:rFonts w:hint="default" w:ascii="Calibri" w:hAnsi="Calibri" w:cs="Calibri"/>
          <w:b/>
          <w:bCs/>
          <w:kern w:val="0"/>
          <w:szCs w:val="21"/>
        </w:rPr>
      </w:pPr>
      <w:r>
        <w:rPr>
          <w:rFonts w:hint="default" w:ascii="Calibri" w:hAnsi="Calibri" w:cs="Calibri"/>
          <w:b/>
          <w:bCs/>
          <w:kern w:val="0"/>
          <w:szCs w:val="21"/>
        </w:rPr>
        <w:t>5.1.4 在线开启投标文件</w:t>
      </w:r>
    </w:p>
    <w:p w14:paraId="41063B0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待所有投标人在线解密结束后，开标活动组织人员在线开启投标文件。</w:t>
      </w:r>
    </w:p>
    <w:p w14:paraId="176412A5">
      <w:pPr>
        <w:pageBreakBefore w:val="0"/>
        <w:widowControl/>
        <w:kinsoku/>
        <w:wordWrap/>
        <w:overflowPunct/>
        <w:bidi w:val="0"/>
        <w:adjustRightInd w:val="0"/>
        <w:snapToGrid w:val="0"/>
        <w:spacing w:beforeAutospacing="0" w:afterAutospacing="0" w:line="300" w:lineRule="auto"/>
        <w:ind w:firstLine="422" w:firstLineChars="200"/>
        <w:jc w:val="left"/>
        <w:rPr>
          <w:rFonts w:hint="default" w:ascii="Calibri" w:hAnsi="Calibri" w:cs="Calibri"/>
          <w:b/>
          <w:bCs/>
          <w:kern w:val="0"/>
          <w:szCs w:val="21"/>
        </w:rPr>
      </w:pPr>
      <w:r>
        <w:rPr>
          <w:rFonts w:hint="default" w:ascii="Calibri" w:hAnsi="Calibri" w:cs="Calibri"/>
          <w:b/>
          <w:bCs/>
          <w:kern w:val="0"/>
          <w:szCs w:val="21"/>
        </w:rPr>
        <w:t>5.1.5 公布商务和技术评审情况</w:t>
      </w:r>
    </w:p>
    <w:p w14:paraId="069C9CD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商务和技术评审结束后，开标活动组织人员在线、开标现场公布商务和技术评审有效的投标人名单及无效投标人名称及理由；采用综合评分法的，同时公布其商务和技术得分情况。</w:t>
      </w:r>
    </w:p>
    <w:p w14:paraId="60477DCF">
      <w:pPr>
        <w:pageBreakBefore w:val="0"/>
        <w:widowControl/>
        <w:kinsoku/>
        <w:wordWrap/>
        <w:overflowPunct/>
        <w:bidi w:val="0"/>
        <w:adjustRightInd w:val="0"/>
        <w:snapToGrid w:val="0"/>
        <w:spacing w:beforeAutospacing="0" w:afterAutospacing="0" w:line="300" w:lineRule="auto"/>
        <w:ind w:firstLine="422" w:firstLineChars="200"/>
        <w:jc w:val="left"/>
        <w:rPr>
          <w:rFonts w:hint="default" w:ascii="Calibri" w:hAnsi="Calibri" w:cs="Calibri"/>
          <w:szCs w:val="21"/>
        </w:rPr>
      </w:pPr>
      <w:r>
        <w:rPr>
          <w:rFonts w:hint="default" w:ascii="Calibri" w:hAnsi="Calibri" w:cs="Calibri"/>
          <w:b/>
          <w:bCs/>
          <w:kern w:val="0"/>
          <w:szCs w:val="21"/>
        </w:rPr>
        <w:t>5.1.6 在线开启报价文件</w:t>
      </w:r>
    </w:p>
    <w:p w14:paraId="2C2EF28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开启投标人报价文件，开标活动组织人员宣读开标（报价）一览表有关内容，同时当场制作并打印开标记录表，由在开标现场的投标人代表、唱标人、记录人和现场监督员在开标记录表上</w:t>
      </w:r>
      <w:r>
        <w:rPr>
          <w:rFonts w:hint="eastAsia" w:cs="Calibri"/>
          <w:lang w:eastAsia="zh-CN"/>
        </w:rPr>
        <w:t>签名</w:t>
      </w:r>
      <w:r>
        <w:rPr>
          <w:rFonts w:hint="default" w:ascii="Calibri" w:hAnsi="Calibri" w:eastAsia="宋体" w:cs="Calibri"/>
        </w:rPr>
        <w:t>确认。如投标人代表</w:t>
      </w:r>
      <w:r>
        <w:rPr>
          <w:rFonts w:hint="default" w:ascii="Calibri" w:hAnsi="Calibri" w:eastAsia="宋体" w:cs="Calibri"/>
          <w:lang w:val="en-US" w:eastAsia="zh-CN"/>
        </w:rPr>
        <w:t>未</w:t>
      </w:r>
      <w:r>
        <w:rPr>
          <w:rFonts w:hint="eastAsia" w:cs="Calibri"/>
          <w:lang w:eastAsia="zh-CN"/>
        </w:rPr>
        <w:t>签名</w:t>
      </w:r>
      <w:r>
        <w:rPr>
          <w:rFonts w:hint="default" w:ascii="Calibri" w:hAnsi="Calibri" w:eastAsia="宋体" w:cs="Calibri"/>
        </w:rPr>
        <w:t>，</w:t>
      </w:r>
      <w:r>
        <w:rPr>
          <w:rFonts w:hint="default" w:ascii="Calibri" w:hAnsi="Calibri" w:eastAsia="宋体" w:cs="Calibri"/>
          <w:lang w:val="en-US" w:eastAsia="zh-CN"/>
        </w:rPr>
        <w:t>也未</w:t>
      </w:r>
      <w:r>
        <w:rPr>
          <w:rFonts w:hint="default" w:ascii="Calibri" w:hAnsi="Calibri" w:eastAsia="宋体" w:cs="Calibri"/>
        </w:rPr>
        <w:t>说明理由，视为无异议。</w:t>
      </w:r>
    </w:p>
    <w:p w14:paraId="11C69F2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开标结束后，如发现开标结果与报价文件（签章版）内容不一致者，以报价文件（签章版）内容为准，由评标委员会根据报价文件内容进行纠正。</w:t>
      </w:r>
    </w:p>
    <w:p w14:paraId="00CC26E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5.1.7 公布评审结果</w:t>
      </w:r>
    </w:p>
    <w:p w14:paraId="743248D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评审结束后，开标活动组织人员公布各投标人得分、中标候选人名单，及采购人最终确定中标人名单的时间和公告方式等。</w:t>
      </w:r>
    </w:p>
    <w:p w14:paraId="3AB9F149">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5.2 开标异议</w:t>
      </w:r>
    </w:p>
    <w:p w14:paraId="4A6C8DF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投标人如对开标有异议，应当在开标现场提出，开标现场组织人员将当场作出答复，并制作记录。</w:t>
      </w:r>
    </w:p>
    <w:p w14:paraId="2765903E">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5.3 投标人资格审查</w:t>
      </w:r>
    </w:p>
    <w:p w14:paraId="5DA49DC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14:paraId="2E64DEB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2" w:firstLineChars="200"/>
        <w:textAlignment w:val="auto"/>
        <w:rPr>
          <w:rFonts w:hint="default" w:ascii="Calibri" w:hAnsi="Calibri" w:eastAsia="宋体" w:cs="Calibri"/>
          <w:b/>
          <w:bCs/>
        </w:rPr>
      </w:pPr>
      <w:r>
        <w:rPr>
          <w:rFonts w:hint="default" w:ascii="Calibri" w:hAnsi="Calibri" w:eastAsia="宋体" w:cs="Calibri"/>
          <w:b/>
          <w:bCs/>
        </w:rPr>
        <w:t>单位负责人为同一人或者存在直接控股、管理关系的不同供应商，不得参加</w:t>
      </w:r>
      <w:r>
        <w:rPr>
          <w:rFonts w:hint="eastAsia" w:cs="Calibri"/>
          <w:b/>
          <w:bCs/>
          <w:lang w:eastAsia="zh-CN"/>
        </w:rPr>
        <w:t>本项目</w:t>
      </w:r>
      <w:r>
        <w:rPr>
          <w:rFonts w:hint="default" w:ascii="Calibri" w:hAnsi="Calibri" w:eastAsia="宋体" w:cs="Calibri"/>
          <w:b/>
          <w:bCs/>
        </w:rPr>
        <w:t>的政府采购活动。违反该款规定的，相关投标均无效。</w:t>
      </w:r>
    </w:p>
    <w:p w14:paraId="5BA9471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2" w:firstLineChars="200"/>
        <w:textAlignment w:val="auto"/>
        <w:rPr>
          <w:rFonts w:hint="default" w:ascii="Calibri" w:hAnsi="Calibri" w:eastAsia="宋体" w:cs="Calibri"/>
          <w:b/>
          <w:bCs/>
        </w:rPr>
      </w:pPr>
      <w:r>
        <w:rPr>
          <w:rFonts w:hint="default" w:ascii="Calibri" w:hAnsi="Calibri" w:eastAsia="宋体" w:cs="Calibri"/>
          <w:b/>
          <w:bCs/>
        </w:rPr>
        <w:t>投标文件中提供的资格条件证明材料无法证明其满足招标文件规</w:t>
      </w:r>
      <w:r>
        <w:rPr>
          <w:rFonts w:hint="eastAsia" w:cs="Calibri"/>
          <w:b/>
          <w:bCs/>
          <w:lang w:eastAsia="zh-CN"/>
        </w:rPr>
        <w:t>定的</w:t>
      </w:r>
      <w:r>
        <w:rPr>
          <w:rFonts w:hint="default" w:ascii="Calibri" w:hAnsi="Calibri" w:eastAsia="宋体" w:cs="Calibri"/>
          <w:b/>
          <w:bCs/>
        </w:rPr>
        <w:t>资格条件，为无效投标。</w:t>
      </w:r>
    </w:p>
    <w:p w14:paraId="147D0D54">
      <w:pPr>
        <w:pStyle w:val="4"/>
        <w:adjustRightInd w:val="0"/>
        <w:ind w:firstLine="420"/>
        <w:rPr>
          <w:rFonts w:cs="Calibri"/>
          <w:szCs w:val="21"/>
        </w:rPr>
      </w:pPr>
      <w:r>
        <w:rPr>
          <w:rFonts w:cs="Calibri"/>
          <w:szCs w:val="21"/>
        </w:rPr>
        <w:t>5.</w:t>
      </w:r>
      <w:r>
        <w:rPr>
          <w:rFonts w:hint="eastAsia" w:cs="Calibri"/>
          <w:szCs w:val="21"/>
          <w:lang w:val="en-US" w:eastAsia="zh-CN"/>
        </w:rPr>
        <w:t>4</w:t>
      </w:r>
      <w:r>
        <w:rPr>
          <w:rFonts w:cs="Calibri"/>
          <w:szCs w:val="21"/>
        </w:rPr>
        <w:t xml:space="preserve"> 评标</w:t>
      </w:r>
    </w:p>
    <w:p w14:paraId="2A541543">
      <w:pPr>
        <w:ind w:firstLine="420" w:firstLineChars="200"/>
        <w:rPr>
          <w:rFonts w:cs="Calibri"/>
        </w:rPr>
      </w:pPr>
      <w:r>
        <w:rPr>
          <w:rFonts w:cs="Calibri"/>
        </w:rPr>
        <w:t>5.</w:t>
      </w:r>
      <w:r>
        <w:rPr>
          <w:rFonts w:hint="eastAsia" w:cs="Calibri"/>
          <w:lang w:val="en-US" w:eastAsia="zh-CN"/>
        </w:rPr>
        <w:t>4</w:t>
      </w:r>
      <w:r>
        <w:rPr>
          <w:rFonts w:cs="Calibri"/>
        </w:rPr>
        <w:t>.1 本项目原则上采用电子评审方法。</w:t>
      </w:r>
    </w:p>
    <w:p w14:paraId="64D3997A">
      <w:pPr>
        <w:ind w:firstLine="420" w:firstLineChars="200"/>
        <w:rPr>
          <w:rFonts w:cs="Calibri"/>
        </w:rPr>
      </w:pPr>
      <w:r>
        <w:rPr>
          <w:rFonts w:cs="Calibri"/>
        </w:rPr>
        <w:t>5.</w:t>
      </w:r>
      <w:r>
        <w:rPr>
          <w:rFonts w:hint="eastAsia" w:cs="Calibri"/>
          <w:lang w:val="en-US" w:eastAsia="zh-CN"/>
        </w:rPr>
        <w:t>4</w:t>
      </w:r>
      <w:r>
        <w:rPr>
          <w:rFonts w:cs="Calibri"/>
        </w:rPr>
        <w:t>.2 采购人将按相关规定组织评标委员会，对投标文件进行审查、比较和评价。</w:t>
      </w:r>
    </w:p>
    <w:p w14:paraId="2C39C6A9">
      <w:pPr>
        <w:ind w:firstLine="420" w:firstLineChars="200"/>
        <w:rPr>
          <w:rFonts w:cs="Calibri"/>
        </w:rPr>
      </w:pPr>
      <w:r>
        <w:rPr>
          <w:rFonts w:cs="Calibri"/>
        </w:rPr>
        <w:t>5.</w:t>
      </w:r>
      <w:r>
        <w:rPr>
          <w:rFonts w:hint="eastAsia" w:cs="Calibri"/>
          <w:lang w:val="en-US" w:eastAsia="zh-CN"/>
        </w:rPr>
        <w:t>4</w:t>
      </w:r>
      <w:r>
        <w:rPr>
          <w:rFonts w:cs="Calibri"/>
        </w:rPr>
        <w:t>.3 评标办法详见“第五章 评标办法”。</w:t>
      </w:r>
    </w:p>
    <w:p w14:paraId="31EDBE6F">
      <w:pPr>
        <w:pStyle w:val="4"/>
        <w:adjustRightInd w:val="0"/>
        <w:ind w:firstLine="420"/>
        <w:rPr>
          <w:rFonts w:cs="Calibri"/>
          <w:szCs w:val="21"/>
        </w:rPr>
      </w:pPr>
      <w:r>
        <w:rPr>
          <w:rFonts w:cs="Calibri"/>
          <w:szCs w:val="21"/>
        </w:rPr>
        <w:t>5.</w:t>
      </w:r>
      <w:r>
        <w:rPr>
          <w:rFonts w:hint="eastAsia" w:cs="Calibri"/>
          <w:szCs w:val="21"/>
          <w:lang w:val="en-US" w:eastAsia="zh-CN"/>
        </w:rPr>
        <w:t>5</w:t>
      </w:r>
      <w:r>
        <w:rPr>
          <w:rFonts w:cs="Calibri"/>
          <w:szCs w:val="21"/>
        </w:rPr>
        <w:t xml:space="preserve"> 有效投标人少于三家的情况处理</w:t>
      </w:r>
    </w:p>
    <w:p w14:paraId="60D776D0">
      <w:pPr>
        <w:ind w:firstLine="420" w:firstLineChars="200"/>
        <w:rPr>
          <w:rFonts w:cs="Calibri"/>
        </w:rPr>
      </w:pPr>
      <w:r>
        <w:rPr>
          <w:rFonts w:cs="Calibri"/>
        </w:rPr>
        <w:t>评审期间，出现符合资格条件的投标人或者对招标文件做出实质响应的投标人不足三家，采购人可选择以下方式之一处理：</w:t>
      </w:r>
    </w:p>
    <w:p w14:paraId="41E46E65">
      <w:pPr>
        <w:ind w:firstLine="420" w:firstLineChars="200"/>
        <w:rPr>
          <w:rFonts w:cs="Calibri"/>
        </w:rPr>
      </w:pPr>
      <w:r>
        <w:rPr>
          <w:rFonts w:cs="Calibri"/>
        </w:rPr>
        <w:t>（1）可将本</w:t>
      </w:r>
      <w:r>
        <w:rPr>
          <w:rFonts w:hint="eastAsia" w:cs="Calibri"/>
          <w:lang w:eastAsia="zh-CN"/>
        </w:rPr>
        <w:t>采购包</w:t>
      </w:r>
      <w:r>
        <w:rPr>
          <w:rFonts w:cs="Calibri"/>
        </w:rPr>
        <w:t>作废标处理，重新组织采购；</w:t>
      </w:r>
    </w:p>
    <w:p w14:paraId="2E3C59DA">
      <w:pPr>
        <w:ind w:firstLine="420" w:firstLineChars="200"/>
        <w:rPr>
          <w:rFonts w:cs="Calibri"/>
        </w:rPr>
      </w:pPr>
      <w:r>
        <w:rPr>
          <w:rFonts w:cs="Calibri"/>
        </w:rPr>
        <w:t>（2）可按同级政府采购监督管理部门的审批意见采用其他采购方式组织采购；</w:t>
      </w:r>
    </w:p>
    <w:p w14:paraId="645F45FF">
      <w:pPr>
        <w:pStyle w:val="4"/>
        <w:adjustRightInd w:val="0"/>
        <w:ind w:firstLine="420"/>
        <w:rPr>
          <w:rFonts w:cs="Calibri"/>
          <w:szCs w:val="21"/>
        </w:rPr>
      </w:pPr>
      <w:r>
        <w:rPr>
          <w:rFonts w:cs="Calibri"/>
          <w:szCs w:val="21"/>
        </w:rPr>
        <w:t>5.</w:t>
      </w:r>
      <w:r>
        <w:rPr>
          <w:rFonts w:hint="eastAsia" w:cs="Calibri"/>
          <w:szCs w:val="21"/>
          <w:lang w:val="en-US" w:eastAsia="zh-CN"/>
        </w:rPr>
        <w:t>6</w:t>
      </w:r>
      <w:r>
        <w:rPr>
          <w:rFonts w:cs="Calibri"/>
          <w:szCs w:val="21"/>
        </w:rPr>
        <w:t xml:space="preserve"> 废标</w:t>
      </w:r>
    </w:p>
    <w:p w14:paraId="45556C54">
      <w:pPr>
        <w:ind w:firstLine="420" w:firstLineChars="200"/>
        <w:rPr>
          <w:rFonts w:cs="Calibri"/>
        </w:rPr>
      </w:pPr>
      <w:r>
        <w:rPr>
          <w:rFonts w:cs="Calibri"/>
        </w:rPr>
        <w:t>在招标采购中，出现下列情形之一的，应予废标：</w:t>
      </w:r>
    </w:p>
    <w:p w14:paraId="12C40D6E">
      <w:pPr>
        <w:ind w:firstLine="420" w:firstLineChars="200"/>
        <w:rPr>
          <w:rFonts w:cs="Calibri"/>
        </w:rPr>
      </w:pPr>
      <w:r>
        <w:rPr>
          <w:rFonts w:cs="Calibri"/>
        </w:rPr>
        <w:t>（1）符合招标文件规定废标情形的；</w:t>
      </w:r>
    </w:p>
    <w:p w14:paraId="1E401503">
      <w:pPr>
        <w:ind w:firstLine="420" w:firstLineChars="200"/>
        <w:rPr>
          <w:rFonts w:cs="Calibri"/>
        </w:rPr>
      </w:pPr>
      <w:r>
        <w:rPr>
          <w:rFonts w:cs="Calibri"/>
        </w:rPr>
        <w:t>（2）出现影响采购公正的违法、违规行为的；</w:t>
      </w:r>
    </w:p>
    <w:p w14:paraId="68DCD7CD">
      <w:pPr>
        <w:ind w:firstLine="420" w:firstLineChars="200"/>
        <w:rPr>
          <w:rFonts w:cs="Calibri"/>
        </w:rPr>
      </w:pPr>
      <w:r>
        <w:rPr>
          <w:rFonts w:cs="Calibri"/>
        </w:rPr>
        <w:t>（3）投标人的报价均超过了采购预算，采购人不能支付的；</w:t>
      </w:r>
    </w:p>
    <w:p w14:paraId="19E461EF">
      <w:pPr>
        <w:ind w:firstLine="420" w:firstLineChars="200"/>
        <w:rPr>
          <w:rFonts w:cs="Calibri"/>
        </w:rPr>
      </w:pPr>
      <w:r>
        <w:rPr>
          <w:rFonts w:cs="Calibri"/>
        </w:rPr>
        <w:t>（4）因重大变故，采购任务取消的；</w:t>
      </w:r>
    </w:p>
    <w:p w14:paraId="67BAB50E">
      <w:pPr>
        <w:pStyle w:val="4"/>
        <w:adjustRightInd w:val="0"/>
        <w:ind w:firstLine="420"/>
        <w:rPr>
          <w:rFonts w:cs="Calibri"/>
          <w:szCs w:val="21"/>
        </w:rPr>
      </w:pPr>
      <w:r>
        <w:rPr>
          <w:rFonts w:cs="Calibri"/>
          <w:szCs w:val="21"/>
        </w:rPr>
        <w:t>5.</w:t>
      </w:r>
      <w:r>
        <w:rPr>
          <w:rFonts w:hint="eastAsia" w:cs="Calibri"/>
          <w:szCs w:val="21"/>
          <w:lang w:val="en-US" w:eastAsia="zh-CN"/>
        </w:rPr>
        <w:t>7</w:t>
      </w:r>
      <w:r>
        <w:rPr>
          <w:rFonts w:cs="Calibri"/>
          <w:szCs w:val="21"/>
        </w:rPr>
        <w:t xml:space="preserve"> 确定采购结果</w:t>
      </w:r>
    </w:p>
    <w:p w14:paraId="6729D53D">
      <w:pPr>
        <w:ind w:firstLine="420" w:firstLineChars="200"/>
        <w:rPr>
          <w:rFonts w:cs="Calibri"/>
        </w:rPr>
      </w:pPr>
      <w:r>
        <w:rPr>
          <w:rFonts w:cs="Calibri"/>
        </w:rPr>
        <w:t>采购人将根据评标委员会提交的评标报告及推荐的中标候选人，确定第一中标候选人为中标人，如排序并列，按技术服务水平得分高者为中标人，如技术服务水平得分相同，抽签确定中标人。</w:t>
      </w:r>
    </w:p>
    <w:p w14:paraId="6F8C2F7B">
      <w:pPr>
        <w:pStyle w:val="4"/>
        <w:adjustRightInd w:val="0"/>
        <w:ind w:firstLine="420"/>
        <w:rPr>
          <w:rFonts w:cs="Calibri"/>
          <w:szCs w:val="21"/>
        </w:rPr>
      </w:pPr>
      <w:r>
        <w:rPr>
          <w:rFonts w:cs="Calibri"/>
          <w:szCs w:val="21"/>
        </w:rPr>
        <w:t>5.</w:t>
      </w:r>
      <w:r>
        <w:rPr>
          <w:rFonts w:hint="eastAsia" w:cs="Calibri"/>
          <w:szCs w:val="21"/>
          <w:lang w:val="en-US" w:eastAsia="zh-CN"/>
        </w:rPr>
        <w:t>8</w:t>
      </w:r>
      <w:r>
        <w:rPr>
          <w:rFonts w:cs="Calibri"/>
          <w:szCs w:val="21"/>
        </w:rPr>
        <w:t xml:space="preserve"> 结果公告</w:t>
      </w:r>
    </w:p>
    <w:p w14:paraId="63C89509">
      <w:pPr>
        <w:ind w:firstLine="420" w:firstLineChars="200"/>
        <w:rPr>
          <w:rFonts w:cs="Calibri"/>
        </w:rPr>
      </w:pPr>
      <w:r>
        <w:rPr>
          <w:rFonts w:cs="Calibri"/>
        </w:rPr>
        <w:t>在采购人确认采购结果后，采购代理机构按相关政府采购规定将中标结果发布在政府采购网上进行公告。</w:t>
      </w:r>
    </w:p>
    <w:p w14:paraId="2F53F5F4">
      <w:pPr>
        <w:pStyle w:val="4"/>
        <w:adjustRightInd w:val="0"/>
        <w:ind w:firstLine="420"/>
        <w:rPr>
          <w:rFonts w:cs="Calibri"/>
          <w:szCs w:val="21"/>
        </w:rPr>
      </w:pPr>
      <w:r>
        <w:rPr>
          <w:rFonts w:cs="Calibri"/>
          <w:szCs w:val="21"/>
        </w:rPr>
        <w:t>5.</w:t>
      </w:r>
      <w:r>
        <w:rPr>
          <w:rFonts w:hint="eastAsia" w:cs="Calibri"/>
          <w:bCs/>
          <w:szCs w:val="21"/>
          <w:lang w:val="en-US" w:eastAsia="zh-CN"/>
        </w:rPr>
        <w:t>9</w:t>
      </w:r>
      <w:r>
        <w:rPr>
          <w:rFonts w:cs="Calibri"/>
          <w:bCs/>
          <w:szCs w:val="21"/>
        </w:rPr>
        <w:t xml:space="preserve"> </w:t>
      </w:r>
      <w:r>
        <w:rPr>
          <w:rFonts w:cs="Calibri"/>
          <w:szCs w:val="21"/>
        </w:rPr>
        <w:t>采购过程、采购结果质疑</w:t>
      </w:r>
    </w:p>
    <w:p w14:paraId="7D5D9281">
      <w:pPr>
        <w:ind w:firstLine="420" w:firstLineChars="200"/>
        <w:rPr>
          <w:rFonts w:cs="Calibri"/>
        </w:rPr>
      </w:pPr>
      <w:r>
        <w:rPr>
          <w:rFonts w:cs="Calibri"/>
        </w:rPr>
        <w:t>5.</w:t>
      </w:r>
      <w:r>
        <w:rPr>
          <w:rFonts w:hint="eastAsia" w:cs="Calibri"/>
          <w:lang w:val="en-US" w:eastAsia="zh-CN"/>
        </w:rPr>
        <w:t>9</w:t>
      </w:r>
      <w:r>
        <w:rPr>
          <w:rFonts w:cs="Calibri"/>
        </w:rPr>
        <w:t>.1投标人认为采购过程、采购结果使自己的合法权益受到损害的，投标人可以提出书面质疑。</w:t>
      </w:r>
    </w:p>
    <w:p w14:paraId="74A93A9A">
      <w:pPr>
        <w:ind w:firstLine="420" w:firstLineChars="200"/>
        <w:rPr>
          <w:rFonts w:cs="Calibri"/>
        </w:rPr>
      </w:pPr>
      <w:r>
        <w:rPr>
          <w:rFonts w:cs="Calibri"/>
        </w:rPr>
        <w:t>5.</w:t>
      </w:r>
      <w:r>
        <w:rPr>
          <w:rFonts w:hint="eastAsia" w:cs="Calibri"/>
          <w:lang w:val="en-US" w:eastAsia="zh-CN"/>
        </w:rPr>
        <w:t>9</w:t>
      </w:r>
      <w:r>
        <w:rPr>
          <w:rFonts w:cs="Calibri"/>
        </w:rPr>
        <w:t>.2质疑函须包括以下内容：</w:t>
      </w:r>
    </w:p>
    <w:p w14:paraId="43045D60">
      <w:pPr>
        <w:ind w:firstLine="420" w:firstLineChars="200"/>
        <w:rPr>
          <w:rFonts w:cs="Calibri"/>
        </w:rPr>
      </w:pPr>
      <w:r>
        <w:rPr>
          <w:rFonts w:cs="Calibri"/>
        </w:rPr>
        <w:t>（1）投标人的姓名或者名称、地址、邮编、联系人及联系电话；</w:t>
      </w:r>
    </w:p>
    <w:p w14:paraId="59AFEE63">
      <w:pPr>
        <w:ind w:firstLine="420" w:firstLineChars="200"/>
        <w:rPr>
          <w:rFonts w:cs="Calibri"/>
        </w:rPr>
      </w:pPr>
      <w:r>
        <w:rPr>
          <w:rFonts w:cs="Calibri"/>
        </w:rPr>
        <w:t>（2）质疑项目的名称、编号；</w:t>
      </w:r>
    </w:p>
    <w:p w14:paraId="7D583EFA">
      <w:pPr>
        <w:ind w:firstLine="420" w:firstLineChars="200"/>
        <w:rPr>
          <w:rFonts w:cs="Calibri"/>
        </w:rPr>
      </w:pPr>
      <w:r>
        <w:rPr>
          <w:rFonts w:cs="Calibri"/>
        </w:rPr>
        <w:t>（3）具体、明确的质疑事项和与质疑事项相关的请求；</w:t>
      </w:r>
    </w:p>
    <w:p w14:paraId="70C8DFB4">
      <w:pPr>
        <w:ind w:firstLine="420" w:firstLineChars="200"/>
        <w:rPr>
          <w:rFonts w:cs="Calibri"/>
        </w:rPr>
      </w:pPr>
      <w:r>
        <w:rPr>
          <w:rFonts w:cs="Calibri"/>
        </w:rPr>
        <w:t>（4）事实依据；</w:t>
      </w:r>
    </w:p>
    <w:p w14:paraId="6A60F9C1">
      <w:pPr>
        <w:ind w:firstLine="420" w:firstLineChars="200"/>
        <w:rPr>
          <w:rFonts w:cs="Calibri"/>
        </w:rPr>
      </w:pPr>
      <w:r>
        <w:rPr>
          <w:rFonts w:cs="Calibri"/>
        </w:rPr>
        <w:t>（5）必要的法律依据；</w:t>
      </w:r>
    </w:p>
    <w:p w14:paraId="3F6235DE">
      <w:pPr>
        <w:ind w:firstLine="420" w:firstLineChars="200"/>
        <w:rPr>
          <w:rFonts w:cs="Calibri"/>
        </w:rPr>
      </w:pPr>
      <w:r>
        <w:rPr>
          <w:rFonts w:cs="Calibri"/>
        </w:rPr>
        <w:t>（6）提出质疑的日期。</w:t>
      </w:r>
    </w:p>
    <w:p w14:paraId="0D2BDB94">
      <w:pPr>
        <w:ind w:firstLine="420" w:firstLineChars="200"/>
        <w:rPr>
          <w:rFonts w:cs="Calibri"/>
        </w:rPr>
      </w:pPr>
      <w:r>
        <w:rPr>
          <w:rFonts w:cs="Calibri"/>
        </w:rPr>
        <w:t>5.</w:t>
      </w:r>
      <w:r>
        <w:rPr>
          <w:rFonts w:hint="eastAsia" w:cs="Calibri"/>
          <w:lang w:val="en-US" w:eastAsia="zh-CN"/>
        </w:rPr>
        <w:t>9</w:t>
      </w:r>
      <w:r>
        <w:rPr>
          <w:rFonts w:cs="Calibri"/>
        </w:rPr>
        <w:t>.3采购过程的质疑期限</w:t>
      </w:r>
      <w:r>
        <w:rPr>
          <w:rFonts w:hint="eastAsia" w:cs="Calibri"/>
          <w:lang w:eastAsia="zh-CN"/>
        </w:rPr>
        <w:t>自</w:t>
      </w:r>
      <w:r>
        <w:rPr>
          <w:rFonts w:cs="Calibri"/>
        </w:rPr>
        <w:t>各采购程序环节结束之日起7个工作日内，</w:t>
      </w:r>
      <w:r>
        <w:rPr>
          <w:rFonts w:cs="Calibri"/>
          <w:color w:val="000000"/>
          <w:szCs w:val="21"/>
        </w:rPr>
        <w:t>投标人</w:t>
      </w:r>
      <w:r>
        <w:rPr>
          <w:rFonts w:cs="Calibri"/>
        </w:rPr>
        <w:t>应在质疑期内一次性向采购代理机构提出针对采购过程的质疑，逾期提出不予受理。</w:t>
      </w:r>
    </w:p>
    <w:p w14:paraId="2615349B">
      <w:pPr>
        <w:ind w:firstLine="420" w:firstLineChars="200"/>
        <w:rPr>
          <w:rFonts w:cs="Calibri"/>
        </w:rPr>
      </w:pPr>
      <w:r>
        <w:rPr>
          <w:rFonts w:cs="Calibri"/>
          <w:color w:val="000000"/>
          <w:szCs w:val="21"/>
        </w:rPr>
        <w:t>采购结果的质疑期限自采购结果公告期限届满之日（公告发布之日后第2个工作日）起7个工作日内，投标人应在质疑期内一次性向采购代理机构提出</w:t>
      </w:r>
      <w:r>
        <w:rPr>
          <w:rFonts w:hint="eastAsia" w:cs="Calibri"/>
          <w:color w:val="000000"/>
          <w:szCs w:val="21"/>
          <w:lang w:eastAsia="zh-CN"/>
        </w:rPr>
        <w:t>对</w:t>
      </w:r>
      <w:r>
        <w:rPr>
          <w:rFonts w:cs="Calibri"/>
          <w:color w:val="000000"/>
          <w:szCs w:val="21"/>
        </w:rPr>
        <w:t>采购结果的质疑，逾期提出不予受理。</w:t>
      </w:r>
    </w:p>
    <w:p w14:paraId="0193D537">
      <w:pPr>
        <w:ind w:firstLine="420" w:firstLineChars="200"/>
        <w:rPr>
          <w:rFonts w:cs="Calibri"/>
        </w:rPr>
      </w:pPr>
      <w:r>
        <w:rPr>
          <w:rFonts w:cs="Calibri"/>
        </w:rPr>
        <w:t>5.</w:t>
      </w:r>
      <w:r>
        <w:rPr>
          <w:rFonts w:hint="eastAsia" w:cs="Calibri"/>
          <w:lang w:val="en-US" w:eastAsia="zh-CN"/>
        </w:rPr>
        <w:t>9</w:t>
      </w:r>
      <w:r>
        <w:rPr>
          <w:rFonts w:cs="Calibri"/>
        </w:rPr>
        <w:t>.4质疑函中涉及的相关材料中有外文资料的，应当将与质疑相关的外文资料完整、客观、真实地翻译为中文，并注明翻译人员姓名、工作单位、联系方式等信息。</w:t>
      </w:r>
    </w:p>
    <w:p w14:paraId="0A9CF234">
      <w:pPr>
        <w:ind w:firstLine="420" w:firstLineChars="200"/>
        <w:rPr>
          <w:rFonts w:cs="Calibri"/>
        </w:rPr>
      </w:pPr>
      <w:r>
        <w:rPr>
          <w:rFonts w:cs="Calibri"/>
        </w:rPr>
        <w:t>5.</w:t>
      </w:r>
      <w:r>
        <w:rPr>
          <w:rFonts w:hint="eastAsia" w:cs="Calibri"/>
          <w:lang w:val="en-US" w:eastAsia="zh-CN"/>
        </w:rPr>
        <w:t>9</w:t>
      </w:r>
      <w:r>
        <w:rPr>
          <w:rFonts w:cs="Calibri"/>
        </w:rPr>
        <w:t>.5投标人为自然人的，应当由本人</w:t>
      </w:r>
      <w:r>
        <w:rPr>
          <w:rFonts w:hint="eastAsia" w:cs="Calibri"/>
          <w:lang w:eastAsia="zh-CN"/>
        </w:rPr>
        <w:t>签名</w:t>
      </w:r>
      <w:r>
        <w:rPr>
          <w:rFonts w:cs="Calibri"/>
        </w:rPr>
        <w:t>；投标人为法人或者其他组织的，应当由法定代表人、主要负责人，或者其授权代表</w:t>
      </w:r>
      <w:r>
        <w:rPr>
          <w:rFonts w:hint="eastAsia" w:cs="Calibri"/>
          <w:lang w:eastAsia="zh-CN"/>
        </w:rPr>
        <w:t>签名</w:t>
      </w:r>
      <w:r>
        <w:rPr>
          <w:rFonts w:cs="Calibri"/>
        </w:rPr>
        <w:t>或者盖章，并加盖公章。否则不予受理。</w:t>
      </w:r>
    </w:p>
    <w:p w14:paraId="00A193D1">
      <w:pPr>
        <w:ind w:firstLine="420" w:firstLineChars="200"/>
        <w:rPr>
          <w:rFonts w:cs="Calibri"/>
        </w:rPr>
      </w:pPr>
      <w:r>
        <w:rPr>
          <w:rFonts w:cs="Calibri"/>
        </w:rPr>
        <w:t>5.</w:t>
      </w:r>
      <w:r>
        <w:rPr>
          <w:rFonts w:hint="eastAsia" w:cs="Calibri"/>
          <w:lang w:val="en-US" w:eastAsia="zh-CN"/>
        </w:rPr>
        <w:t>9</w:t>
      </w:r>
      <w:r>
        <w:rPr>
          <w:rFonts w:cs="Calibri"/>
        </w:rPr>
        <w:t>.6质疑函以直接送达或邮寄送达方式（份数为一式三份）或传真送达方式或以扫描件在线提交方式。</w:t>
      </w:r>
    </w:p>
    <w:p w14:paraId="04F81A2D">
      <w:pPr>
        <w:ind w:firstLine="420" w:firstLineChars="200"/>
        <w:rPr>
          <w:rFonts w:cs="Calibri"/>
        </w:rPr>
      </w:pPr>
      <w:r>
        <w:rPr>
          <w:rFonts w:cs="Calibri"/>
        </w:rPr>
        <w:t>5.</w:t>
      </w:r>
      <w:r>
        <w:rPr>
          <w:rFonts w:hint="eastAsia" w:cs="Calibri"/>
          <w:lang w:val="en-US" w:eastAsia="zh-CN"/>
        </w:rPr>
        <w:t>9</w:t>
      </w:r>
      <w:r>
        <w:rPr>
          <w:rFonts w:cs="Calibri"/>
        </w:rPr>
        <w:t>.7质疑函以传真形式提交后，同时须向采购代理机构提交质疑函原件，采购代理机构以收到原件之日作为收到质疑日。</w:t>
      </w:r>
    </w:p>
    <w:p w14:paraId="3513CF2D">
      <w:pPr>
        <w:ind w:firstLine="420" w:firstLineChars="200"/>
        <w:rPr>
          <w:rFonts w:cs="Calibri"/>
        </w:rPr>
      </w:pPr>
      <w:r>
        <w:rPr>
          <w:rFonts w:cs="Calibri"/>
        </w:rPr>
        <w:t>5.</w:t>
      </w:r>
      <w:r>
        <w:rPr>
          <w:rFonts w:hint="eastAsia" w:cs="Calibri"/>
          <w:lang w:val="en-US" w:eastAsia="zh-CN"/>
        </w:rPr>
        <w:t>9</w:t>
      </w:r>
      <w:r>
        <w:rPr>
          <w:rFonts w:cs="Calibri"/>
        </w:rPr>
        <w:t>.8投标人不得捏造事实、提供虚假材料或者以非法手段取得证明材料进行质疑。</w:t>
      </w:r>
    </w:p>
    <w:p w14:paraId="6FA21DE7">
      <w:pPr>
        <w:ind w:firstLine="420" w:firstLineChars="200"/>
        <w:rPr>
          <w:rFonts w:cs="Calibri"/>
          <w:szCs w:val="21"/>
        </w:rPr>
      </w:pPr>
      <w:r>
        <w:rPr>
          <w:rFonts w:cs="Calibri"/>
        </w:rPr>
        <w:t>5.</w:t>
      </w:r>
      <w:r>
        <w:rPr>
          <w:rFonts w:hint="eastAsia" w:cs="Calibri"/>
          <w:lang w:val="en-US" w:eastAsia="zh-CN"/>
        </w:rPr>
        <w:t>9</w:t>
      </w:r>
      <w:r>
        <w:rPr>
          <w:rFonts w:cs="Calibri"/>
        </w:rPr>
        <w:t>.9</w:t>
      </w:r>
      <w:r>
        <w:rPr>
          <w:rFonts w:cs="Calibri"/>
          <w:szCs w:val="21"/>
        </w:rPr>
        <w:t>如联合体投标，质疑应由组成联合体的所有供应商共同提出。</w:t>
      </w:r>
    </w:p>
    <w:p w14:paraId="6405F5E3">
      <w:pPr>
        <w:ind w:firstLine="420" w:firstLineChars="200"/>
        <w:rPr>
          <w:rFonts w:cs="Calibri"/>
        </w:rPr>
      </w:pPr>
      <w:r>
        <w:rPr>
          <w:rFonts w:cs="Calibri"/>
        </w:rPr>
        <w:t>5.</w:t>
      </w:r>
      <w:r>
        <w:rPr>
          <w:rFonts w:hint="eastAsia" w:cs="Calibri"/>
          <w:lang w:val="en-US" w:eastAsia="zh-CN"/>
        </w:rPr>
        <w:t>9</w:t>
      </w:r>
      <w:r>
        <w:rPr>
          <w:rFonts w:cs="Calibri"/>
        </w:rPr>
        <w:t>.10质疑函范本及制作说明见“招标文件附件</w:t>
      </w:r>
      <w:r>
        <w:rPr>
          <w:rFonts w:hint="eastAsia" w:cs="Calibri"/>
          <w:lang w:val="en-US" w:eastAsia="zh-CN"/>
        </w:rPr>
        <w:t>5</w:t>
      </w:r>
      <w:r>
        <w:rPr>
          <w:rFonts w:cs="Calibri"/>
        </w:rPr>
        <w:t>”。</w:t>
      </w:r>
    </w:p>
    <w:p w14:paraId="68318A91">
      <w:pPr>
        <w:pStyle w:val="4"/>
        <w:adjustRightInd w:val="0"/>
        <w:ind w:firstLine="420"/>
        <w:rPr>
          <w:rFonts w:cs="Calibri"/>
          <w:szCs w:val="21"/>
        </w:rPr>
      </w:pPr>
      <w:r>
        <w:rPr>
          <w:rFonts w:cs="Calibri"/>
          <w:szCs w:val="21"/>
        </w:rPr>
        <w:t>5.1</w:t>
      </w:r>
      <w:r>
        <w:rPr>
          <w:rFonts w:hint="eastAsia" w:cs="Calibri"/>
          <w:szCs w:val="21"/>
          <w:lang w:val="en-US" w:eastAsia="zh-CN"/>
        </w:rPr>
        <w:t>0</w:t>
      </w:r>
      <w:r>
        <w:rPr>
          <w:rFonts w:cs="Calibri"/>
          <w:szCs w:val="21"/>
        </w:rPr>
        <w:t xml:space="preserve"> 发出中标通知书</w:t>
      </w:r>
    </w:p>
    <w:p w14:paraId="4CAF7EF1">
      <w:pPr>
        <w:ind w:firstLine="420" w:firstLineChars="200"/>
        <w:rPr>
          <w:rFonts w:cs="Calibri"/>
        </w:rPr>
      </w:pPr>
      <w:r>
        <w:rPr>
          <w:rFonts w:cs="Calibri"/>
        </w:rPr>
        <w:t>5.1</w:t>
      </w:r>
      <w:r>
        <w:rPr>
          <w:rFonts w:hint="eastAsia" w:cs="Calibri"/>
          <w:lang w:val="en-US" w:eastAsia="zh-CN"/>
        </w:rPr>
        <w:t>0</w:t>
      </w:r>
      <w:r>
        <w:rPr>
          <w:rFonts w:cs="Calibri"/>
        </w:rPr>
        <w:t>.1在公告中标结果的同时，采购人及采购代理机构将以书面形式向中标人发出中标通知书。</w:t>
      </w:r>
    </w:p>
    <w:p w14:paraId="40AF2EAA">
      <w:pPr>
        <w:ind w:firstLine="420" w:firstLineChars="200"/>
        <w:rPr>
          <w:rFonts w:cs="Calibri"/>
        </w:rPr>
      </w:pPr>
      <w:r>
        <w:rPr>
          <w:rFonts w:cs="Calibri"/>
        </w:rPr>
        <w:t>5.1</w:t>
      </w:r>
      <w:r>
        <w:rPr>
          <w:rFonts w:hint="eastAsia" w:cs="Calibri"/>
          <w:lang w:val="en-US" w:eastAsia="zh-CN"/>
        </w:rPr>
        <w:t>0</w:t>
      </w:r>
      <w:r>
        <w:rPr>
          <w:rFonts w:cs="Calibri"/>
        </w:rPr>
        <w:t>.2中标通知书发出后，采购人不得违法改变中标结果，中标人无正当理由不得放弃中标。</w:t>
      </w:r>
    </w:p>
    <w:p w14:paraId="67386431">
      <w:pPr>
        <w:pStyle w:val="4"/>
        <w:adjustRightInd w:val="0"/>
        <w:ind w:firstLine="420"/>
        <w:rPr>
          <w:rFonts w:cs="Calibri"/>
          <w:szCs w:val="21"/>
        </w:rPr>
      </w:pPr>
      <w:r>
        <w:rPr>
          <w:rFonts w:cs="Calibri"/>
          <w:szCs w:val="21"/>
        </w:rPr>
        <w:t>5.1</w:t>
      </w:r>
      <w:r>
        <w:rPr>
          <w:rFonts w:hint="eastAsia" w:cs="Calibri"/>
          <w:szCs w:val="21"/>
          <w:lang w:val="en-US" w:eastAsia="zh-CN"/>
        </w:rPr>
        <w:t>1</w:t>
      </w:r>
      <w:r>
        <w:rPr>
          <w:rFonts w:cs="Calibri"/>
          <w:szCs w:val="21"/>
        </w:rPr>
        <w:t xml:space="preserve"> 签订合同</w:t>
      </w:r>
    </w:p>
    <w:p w14:paraId="77BDE500">
      <w:pPr>
        <w:adjustRightInd w:val="0"/>
        <w:ind w:firstLine="420" w:firstLineChars="200"/>
        <w:rPr>
          <w:rFonts w:hint="default" w:ascii="Calibri" w:hAnsi="Calibri" w:cs="Calibri"/>
          <w:color w:val="000000"/>
          <w:szCs w:val="21"/>
        </w:rPr>
      </w:pPr>
      <w:r>
        <w:rPr>
          <w:rFonts w:hint="default" w:ascii="Calibri" w:hAnsi="Calibri" w:cs="Calibri"/>
          <w:color w:val="000000"/>
          <w:szCs w:val="21"/>
        </w:rPr>
        <w:t>5.</w:t>
      </w:r>
      <w:r>
        <w:rPr>
          <w:rFonts w:hint="eastAsia" w:cs="Calibri"/>
          <w:color w:val="000000"/>
          <w:szCs w:val="21"/>
          <w:lang w:val="en-US" w:eastAsia="zh-CN"/>
        </w:rPr>
        <w:t>11.</w:t>
      </w:r>
      <w:r>
        <w:rPr>
          <w:rFonts w:hint="default" w:ascii="Calibri" w:hAnsi="Calibri" w:cs="Calibri"/>
          <w:color w:val="000000"/>
          <w:szCs w:val="21"/>
        </w:rPr>
        <w:t xml:space="preserve">1 </w:t>
      </w:r>
      <w:r>
        <w:rPr>
          <w:rFonts w:hint="eastAsia" w:cs="Calibri"/>
          <w:color w:val="000000"/>
          <w:szCs w:val="21"/>
          <w:lang w:val="en-US" w:eastAsia="zh-CN"/>
        </w:rPr>
        <w:t>中标人</w:t>
      </w:r>
      <w:r>
        <w:rPr>
          <w:rFonts w:hint="default" w:ascii="Calibri" w:hAnsi="Calibri" w:cs="Calibri"/>
          <w:color w:val="000000"/>
          <w:szCs w:val="21"/>
        </w:rPr>
        <w:t>应在接到</w:t>
      </w:r>
      <w:r>
        <w:rPr>
          <w:rFonts w:hint="eastAsia" w:cs="Calibri"/>
          <w:color w:val="000000"/>
          <w:szCs w:val="21"/>
          <w:lang w:val="en-US" w:eastAsia="zh-CN"/>
        </w:rPr>
        <w:t>中标</w:t>
      </w:r>
      <w:r>
        <w:rPr>
          <w:rFonts w:hint="default" w:ascii="Calibri" w:hAnsi="Calibri" w:cs="Calibri"/>
          <w:color w:val="000000"/>
          <w:szCs w:val="21"/>
        </w:rPr>
        <w:t>通知书后按</w:t>
      </w:r>
      <w:r>
        <w:rPr>
          <w:rFonts w:hint="eastAsia" w:cs="Calibri"/>
          <w:color w:val="000000"/>
          <w:szCs w:val="21"/>
          <w:lang w:val="en-US" w:eastAsia="zh-CN"/>
        </w:rPr>
        <w:t>中标</w:t>
      </w:r>
      <w:r>
        <w:rPr>
          <w:rFonts w:hint="default" w:ascii="Calibri" w:hAnsi="Calibri" w:cs="Calibri"/>
          <w:color w:val="000000"/>
          <w:szCs w:val="21"/>
        </w:rPr>
        <w:t>通知书规定的时间、地点与采购人签订合同。</w:t>
      </w:r>
    </w:p>
    <w:p w14:paraId="4A2C1B94">
      <w:pPr>
        <w:adjustRightInd w:val="0"/>
        <w:ind w:firstLine="420" w:firstLineChars="200"/>
        <w:rPr>
          <w:rFonts w:hint="default" w:ascii="Calibri" w:hAnsi="Calibri" w:cs="Calibri"/>
          <w:color w:val="000000"/>
          <w:szCs w:val="21"/>
        </w:rPr>
      </w:pPr>
      <w:r>
        <w:rPr>
          <w:rFonts w:hint="default" w:ascii="Calibri" w:hAnsi="Calibri" w:cs="Calibri"/>
          <w:color w:val="000000"/>
          <w:szCs w:val="21"/>
        </w:rPr>
        <w:t>5.</w:t>
      </w:r>
      <w:r>
        <w:rPr>
          <w:rFonts w:hint="eastAsia" w:cs="Calibri"/>
          <w:color w:val="000000"/>
          <w:szCs w:val="21"/>
          <w:lang w:val="en-US" w:eastAsia="zh-CN"/>
        </w:rPr>
        <w:t>11.</w:t>
      </w:r>
      <w:r>
        <w:rPr>
          <w:rFonts w:hint="default" w:ascii="Calibri" w:hAnsi="Calibri" w:cs="Calibri"/>
          <w:color w:val="000000"/>
          <w:szCs w:val="21"/>
        </w:rPr>
        <w:t>2</w:t>
      </w:r>
      <w:r>
        <w:rPr>
          <w:rFonts w:hint="eastAsia" w:cs="Calibri"/>
          <w:color w:val="000000"/>
          <w:szCs w:val="21"/>
          <w:lang w:val="en-US" w:eastAsia="zh-CN"/>
        </w:rPr>
        <w:t>招标</w:t>
      </w:r>
      <w:r>
        <w:rPr>
          <w:rFonts w:hint="default" w:ascii="Calibri" w:hAnsi="Calibri" w:cs="Calibri"/>
          <w:color w:val="000000"/>
          <w:szCs w:val="21"/>
        </w:rPr>
        <w:t>文件及补充文件、修改文件、</w:t>
      </w:r>
      <w:r>
        <w:rPr>
          <w:rFonts w:hint="eastAsia" w:cs="Calibri"/>
          <w:color w:val="000000"/>
          <w:szCs w:val="21"/>
          <w:lang w:val="en-US" w:eastAsia="zh-CN"/>
        </w:rPr>
        <w:t>中标人</w:t>
      </w:r>
      <w:r>
        <w:rPr>
          <w:rFonts w:hint="default" w:ascii="Calibri" w:hAnsi="Calibri" w:cs="Calibri"/>
          <w:color w:val="000000"/>
          <w:szCs w:val="21"/>
        </w:rPr>
        <w:t>的</w:t>
      </w:r>
      <w:r>
        <w:rPr>
          <w:rFonts w:hint="eastAsia" w:cs="Calibri"/>
          <w:color w:val="000000"/>
          <w:szCs w:val="21"/>
          <w:lang w:val="en-US" w:eastAsia="zh-CN"/>
        </w:rPr>
        <w:t>投标</w:t>
      </w:r>
      <w:r>
        <w:rPr>
          <w:rFonts w:hint="default" w:ascii="Calibri" w:hAnsi="Calibri" w:cs="Calibri"/>
          <w:color w:val="000000"/>
          <w:szCs w:val="21"/>
        </w:rPr>
        <w:t>文件及</w:t>
      </w:r>
      <w:r>
        <w:rPr>
          <w:rFonts w:hint="eastAsia" w:cs="Calibri"/>
          <w:color w:val="000000"/>
          <w:szCs w:val="21"/>
          <w:lang w:val="en-US" w:eastAsia="zh-CN"/>
        </w:rPr>
        <w:t>投标</w:t>
      </w:r>
      <w:r>
        <w:rPr>
          <w:rFonts w:hint="default" w:ascii="Calibri" w:hAnsi="Calibri" w:cs="Calibri"/>
          <w:color w:val="000000"/>
          <w:szCs w:val="21"/>
        </w:rPr>
        <w:t>修改文件、</w:t>
      </w:r>
      <w:r>
        <w:rPr>
          <w:rFonts w:hint="eastAsia" w:cs="Calibri"/>
          <w:color w:val="000000"/>
          <w:szCs w:val="21"/>
          <w:lang w:val="en-US" w:eastAsia="zh-CN"/>
        </w:rPr>
        <w:t>招标</w:t>
      </w:r>
      <w:r>
        <w:rPr>
          <w:rFonts w:hint="default" w:ascii="Calibri" w:hAnsi="Calibri" w:cs="Calibri"/>
          <w:color w:val="000000"/>
          <w:szCs w:val="21"/>
        </w:rPr>
        <w:t>过程中有关承诺文件和</w:t>
      </w:r>
      <w:r>
        <w:rPr>
          <w:rFonts w:hint="eastAsia" w:cs="Calibri"/>
          <w:color w:val="000000"/>
          <w:szCs w:val="21"/>
          <w:lang w:val="en-US" w:eastAsia="zh-CN"/>
        </w:rPr>
        <w:t>中标</w:t>
      </w:r>
      <w:r>
        <w:rPr>
          <w:rFonts w:hint="default" w:ascii="Calibri" w:hAnsi="Calibri" w:cs="Calibri"/>
          <w:color w:val="000000"/>
          <w:szCs w:val="21"/>
        </w:rPr>
        <w:t>通知书均作为合同附件。</w:t>
      </w:r>
    </w:p>
    <w:p w14:paraId="6CCC5238">
      <w:pPr>
        <w:adjustRightInd w:val="0"/>
        <w:ind w:firstLine="420" w:firstLineChars="200"/>
        <w:rPr>
          <w:rFonts w:hint="default" w:ascii="Calibri" w:hAnsi="Calibri" w:cs="Calibri"/>
          <w:color w:val="000000"/>
          <w:szCs w:val="21"/>
        </w:rPr>
      </w:pPr>
      <w:r>
        <w:rPr>
          <w:rFonts w:hint="default" w:ascii="Calibri" w:hAnsi="Calibri" w:cs="Calibri"/>
          <w:color w:val="000000"/>
          <w:szCs w:val="21"/>
        </w:rPr>
        <w:t>5.</w:t>
      </w:r>
      <w:r>
        <w:rPr>
          <w:rFonts w:hint="eastAsia" w:cs="Calibri"/>
          <w:color w:val="000000"/>
          <w:szCs w:val="21"/>
          <w:lang w:val="en-US" w:eastAsia="zh-CN"/>
        </w:rPr>
        <w:t>11.</w:t>
      </w:r>
      <w:r>
        <w:rPr>
          <w:rFonts w:hint="default" w:ascii="Calibri" w:hAnsi="Calibri" w:cs="Calibri"/>
          <w:color w:val="000000"/>
          <w:szCs w:val="21"/>
        </w:rPr>
        <w:t>3采购人和</w:t>
      </w:r>
      <w:r>
        <w:rPr>
          <w:rFonts w:hint="eastAsia" w:cs="Calibri"/>
          <w:color w:val="000000"/>
          <w:szCs w:val="21"/>
          <w:lang w:val="en-US" w:eastAsia="zh-CN"/>
        </w:rPr>
        <w:t>中标人</w:t>
      </w:r>
      <w:r>
        <w:rPr>
          <w:rFonts w:hint="default" w:ascii="Calibri" w:hAnsi="Calibri" w:cs="Calibri"/>
          <w:color w:val="000000"/>
          <w:szCs w:val="21"/>
        </w:rPr>
        <w:t>应当按照上款所列文件确定的内容签订政府采购合同，不得向</w:t>
      </w:r>
      <w:r>
        <w:rPr>
          <w:rFonts w:hint="eastAsia" w:cs="Calibri"/>
          <w:color w:val="000000"/>
          <w:szCs w:val="21"/>
          <w:lang w:val="en-US" w:eastAsia="zh-CN"/>
        </w:rPr>
        <w:t>中标人</w:t>
      </w:r>
      <w:r>
        <w:rPr>
          <w:rFonts w:hint="default" w:ascii="Calibri" w:hAnsi="Calibri" w:cs="Calibri"/>
          <w:color w:val="000000"/>
          <w:szCs w:val="21"/>
        </w:rPr>
        <w:t>提出超出</w:t>
      </w:r>
      <w:r>
        <w:rPr>
          <w:rFonts w:hint="eastAsia" w:cs="Calibri"/>
          <w:color w:val="000000"/>
          <w:szCs w:val="21"/>
          <w:lang w:val="en-US" w:eastAsia="zh-CN"/>
        </w:rPr>
        <w:t>招标</w:t>
      </w:r>
      <w:r>
        <w:rPr>
          <w:rFonts w:hint="default" w:ascii="Calibri" w:hAnsi="Calibri" w:cs="Calibri"/>
          <w:color w:val="000000"/>
          <w:szCs w:val="21"/>
        </w:rPr>
        <w:t>文件以外的任何要求作为签订合同的条件，不得与</w:t>
      </w:r>
      <w:r>
        <w:rPr>
          <w:rFonts w:hint="eastAsia" w:cs="Calibri"/>
          <w:color w:val="000000"/>
          <w:szCs w:val="21"/>
          <w:lang w:val="en-US" w:eastAsia="zh-CN"/>
        </w:rPr>
        <w:t>中标人</w:t>
      </w:r>
      <w:r>
        <w:rPr>
          <w:rFonts w:hint="default" w:ascii="Calibri" w:hAnsi="Calibri" w:cs="Calibri"/>
          <w:color w:val="000000"/>
          <w:szCs w:val="21"/>
        </w:rPr>
        <w:t>订立背离采购文件确定的合同文本以及采购标的、规格型号、采购金额、采购数量、技术和服务要求等实质性内容的协议。</w:t>
      </w:r>
    </w:p>
    <w:p w14:paraId="3FF2E200">
      <w:pPr>
        <w:adjustRightInd w:val="0"/>
        <w:ind w:firstLine="420" w:firstLineChars="200"/>
        <w:rPr>
          <w:rFonts w:hint="default" w:ascii="Calibri" w:hAnsi="Calibri" w:cs="Calibri"/>
          <w:color w:val="000000"/>
          <w:szCs w:val="21"/>
        </w:rPr>
      </w:pPr>
      <w:r>
        <w:rPr>
          <w:rFonts w:hint="default" w:ascii="Calibri" w:hAnsi="Calibri" w:cs="Calibri"/>
          <w:color w:val="000000"/>
          <w:szCs w:val="21"/>
        </w:rPr>
        <w:t>5.</w:t>
      </w:r>
      <w:r>
        <w:rPr>
          <w:rFonts w:hint="eastAsia" w:cs="Calibri"/>
          <w:color w:val="000000"/>
          <w:szCs w:val="21"/>
          <w:lang w:val="en-US" w:eastAsia="zh-CN"/>
        </w:rPr>
        <w:t>11.</w:t>
      </w:r>
      <w:r>
        <w:rPr>
          <w:rFonts w:hint="default" w:ascii="Calibri" w:hAnsi="Calibri" w:cs="Calibri"/>
          <w:color w:val="000000"/>
          <w:szCs w:val="21"/>
        </w:rPr>
        <w:t>4拒签合同</w:t>
      </w:r>
    </w:p>
    <w:p w14:paraId="14B84998">
      <w:pPr>
        <w:adjustRightInd w:val="0"/>
        <w:ind w:firstLine="420" w:firstLineChars="200"/>
        <w:rPr>
          <w:rFonts w:hint="default" w:ascii="Calibri" w:hAnsi="Calibri" w:cs="Calibri"/>
          <w:color w:val="000000"/>
          <w:szCs w:val="21"/>
        </w:rPr>
      </w:pPr>
      <w:r>
        <w:rPr>
          <w:rFonts w:hint="eastAsia" w:cs="Calibri"/>
          <w:color w:val="000000"/>
          <w:szCs w:val="21"/>
          <w:lang w:val="en-US" w:eastAsia="zh-CN"/>
        </w:rPr>
        <w:t>中标人</w:t>
      </w:r>
      <w:r>
        <w:rPr>
          <w:rFonts w:hint="default" w:ascii="Calibri" w:hAnsi="Calibri" w:cs="Calibri"/>
          <w:color w:val="000000"/>
          <w:szCs w:val="21"/>
        </w:rPr>
        <w:t>接到</w:t>
      </w:r>
      <w:r>
        <w:rPr>
          <w:rFonts w:hint="eastAsia" w:cs="Calibri"/>
          <w:color w:val="000000"/>
          <w:szCs w:val="21"/>
          <w:lang w:eastAsia="zh-CN"/>
        </w:rPr>
        <w:t>中标通知书</w:t>
      </w:r>
      <w:r>
        <w:rPr>
          <w:rFonts w:hint="default" w:ascii="Calibri" w:hAnsi="Calibri" w:cs="Calibri"/>
          <w:color w:val="000000"/>
          <w:szCs w:val="21"/>
        </w:rPr>
        <w:t>后，在规定时间内借故否认已经承诺的条件而拒签合同者，以违约处理，并赔偿采购人由此造成的直接经济损失。采购人将向同级政府采购监管部门进行汇报。</w:t>
      </w:r>
    </w:p>
    <w:p w14:paraId="472E8D9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eastAsia" w:cs="Calibri"/>
          <w:color w:val="000000"/>
          <w:szCs w:val="21"/>
          <w:lang w:eastAsia="zh-CN"/>
        </w:rPr>
        <w:t>中标人</w:t>
      </w:r>
      <w:r>
        <w:rPr>
          <w:rFonts w:hint="default" w:ascii="Calibri" w:hAnsi="Calibri" w:cs="Calibri"/>
          <w:color w:val="000000"/>
          <w:szCs w:val="21"/>
        </w:rPr>
        <w:t>拒绝签订政府采购合同的，采购人可以按照评</w:t>
      </w:r>
      <w:r>
        <w:rPr>
          <w:rFonts w:hint="eastAsia" w:cs="Calibri"/>
          <w:color w:val="000000"/>
          <w:szCs w:val="21"/>
          <w:lang w:val="en-US" w:eastAsia="zh-CN"/>
        </w:rPr>
        <w:t>标</w:t>
      </w:r>
      <w:r>
        <w:rPr>
          <w:rFonts w:hint="default" w:ascii="Calibri" w:hAnsi="Calibri" w:cs="Calibri"/>
          <w:color w:val="000000"/>
          <w:szCs w:val="21"/>
        </w:rPr>
        <w:t>报告推荐的</w:t>
      </w:r>
      <w:r>
        <w:rPr>
          <w:rFonts w:hint="eastAsia" w:cs="Calibri"/>
          <w:color w:val="000000"/>
          <w:szCs w:val="21"/>
          <w:lang w:eastAsia="zh-CN"/>
        </w:rPr>
        <w:t>中标候选人</w:t>
      </w:r>
      <w:r>
        <w:rPr>
          <w:rFonts w:hint="default" w:ascii="Calibri" w:hAnsi="Calibri" w:cs="Calibri"/>
          <w:color w:val="000000"/>
          <w:szCs w:val="21"/>
        </w:rPr>
        <w:t>名单排序，确定下一候选人为</w:t>
      </w:r>
      <w:r>
        <w:rPr>
          <w:rFonts w:hint="eastAsia" w:cs="Calibri"/>
          <w:color w:val="000000"/>
          <w:szCs w:val="21"/>
          <w:lang w:eastAsia="zh-CN"/>
        </w:rPr>
        <w:t>中标人</w:t>
      </w:r>
      <w:r>
        <w:rPr>
          <w:rFonts w:hint="default" w:ascii="Calibri" w:hAnsi="Calibri" w:cs="Calibri"/>
          <w:color w:val="000000"/>
          <w:szCs w:val="21"/>
        </w:rPr>
        <w:t>，也可以重新开展政府采购活动。拒绝签订政府采购合同的</w:t>
      </w:r>
      <w:r>
        <w:rPr>
          <w:rFonts w:hint="eastAsia" w:cs="Calibri"/>
          <w:color w:val="000000"/>
          <w:szCs w:val="21"/>
          <w:lang w:eastAsia="zh-CN"/>
        </w:rPr>
        <w:t>中标人</w:t>
      </w:r>
      <w:r>
        <w:rPr>
          <w:rFonts w:hint="default" w:ascii="Calibri" w:hAnsi="Calibri" w:cs="Calibri"/>
          <w:color w:val="000000"/>
          <w:szCs w:val="21"/>
        </w:rPr>
        <w:t>不得参加对该项目重新开展的采购活动。</w:t>
      </w:r>
    </w:p>
    <w:p w14:paraId="3BB74D57">
      <w:pPr>
        <w:pStyle w:val="3"/>
        <w:bidi w:val="0"/>
      </w:pPr>
      <w:r>
        <w:rPr>
          <w:rFonts w:hint="eastAsia"/>
          <w:lang w:val="en-US" w:eastAsia="zh-CN"/>
        </w:rPr>
        <w:t>六、</w:t>
      </w:r>
      <w:r>
        <w:t>采购代理服务费</w:t>
      </w:r>
    </w:p>
    <w:p w14:paraId="19CD4653">
      <w:pPr>
        <w:ind w:firstLine="420" w:firstLineChars="200"/>
        <w:rPr>
          <w:rFonts w:cs="Calibri"/>
        </w:rPr>
      </w:pPr>
      <w:r>
        <w:rPr>
          <w:rFonts w:hint="eastAsia" w:cs="Calibri"/>
          <w:color w:val="000000"/>
          <w:szCs w:val="21"/>
          <w:lang w:val="en-US" w:eastAsia="zh-CN"/>
        </w:rPr>
        <w:t>6.1</w:t>
      </w:r>
      <w:r>
        <w:rPr>
          <w:rFonts w:cs="Calibri"/>
        </w:rPr>
        <w:t>本次采购代理服务费按“投标人须知前附表”规定收取。</w:t>
      </w:r>
    </w:p>
    <w:p w14:paraId="16FF2454">
      <w:pPr>
        <w:ind w:firstLine="420" w:firstLineChars="200"/>
        <w:rPr>
          <w:rFonts w:cs="Calibri"/>
        </w:rPr>
      </w:pPr>
      <w:r>
        <w:rPr>
          <w:rFonts w:hint="eastAsia" w:cs="Calibri"/>
          <w:lang w:val="en-US" w:eastAsia="zh-CN"/>
        </w:rPr>
        <w:t>6.2</w:t>
      </w:r>
      <w:r>
        <w:rPr>
          <w:rFonts w:cs="Calibri"/>
        </w:rPr>
        <w:t>中标人不按招标文件规定</w:t>
      </w:r>
      <w:r>
        <w:rPr>
          <w:rFonts w:hint="eastAsia" w:cs="Calibri"/>
        </w:rPr>
        <w:t>缴纳</w:t>
      </w:r>
      <w:r>
        <w:rPr>
          <w:rFonts w:cs="Calibri"/>
        </w:rPr>
        <w:t>采购代理服务费，将取消其中标资格。中标人应向采购代理机构</w:t>
      </w:r>
      <w:r>
        <w:rPr>
          <w:rFonts w:hint="eastAsia" w:cs="Calibri"/>
        </w:rPr>
        <w:t>缴纳</w:t>
      </w:r>
      <w:r>
        <w:rPr>
          <w:rFonts w:cs="Calibri"/>
        </w:rPr>
        <w:t>招标文件规定的采购代理服务费作为赔偿。</w:t>
      </w:r>
    </w:p>
    <w:p w14:paraId="65C8900E">
      <w:pPr>
        <w:pStyle w:val="3"/>
        <w:tabs>
          <w:tab w:val="left" w:pos="2985"/>
        </w:tabs>
        <w:ind w:firstLine="420"/>
        <w:rPr>
          <w:rFonts w:cs="Calibri"/>
        </w:rPr>
      </w:pPr>
      <w:r>
        <w:rPr>
          <w:rFonts w:hint="eastAsia" w:cs="Calibri"/>
          <w:lang w:val="en-US" w:eastAsia="zh-CN"/>
        </w:rPr>
        <w:t>七</w:t>
      </w:r>
      <w:r>
        <w:rPr>
          <w:rFonts w:cs="Calibri"/>
        </w:rPr>
        <w:t>、其他</w:t>
      </w:r>
    </w:p>
    <w:p w14:paraId="11FEF7B6">
      <w:pPr>
        <w:ind w:firstLine="420" w:firstLineChars="200"/>
        <w:rPr>
          <w:rFonts w:cs="Calibri"/>
        </w:rPr>
      </w:pPr>
      <w:r>
        <w:rPr>
          <w:rFonts w:hint="eastAsia" w:cs="Calibri"/>
          <w:lang w:val="en-US" w:eastAsia="zh-CN"/>
        </w:rPr>
        <w:t>7.1</w:t>
      </w:r>
      <w:r>
        <w:rPr>
          <w:rFonts w:cs="Calibri"/>
        </w:rPr>
        <w:t>采购过程中出现以下情形，导致电子交易平台无法正常运行，或者无法保证电子交易的公平、公正和安全时，采购组织机构将中止电子交易活动：</w:t>
      </w:r>
    </w:p>
    <w:p w14:paraId="7ECBEA1F">
      <w:pPr>
        <w:ind w:firstLine="420" w:firstLineChars="200"/>
        <w:rPr>
          <w:rFonts w:cs="Calibri"/>
        </w:rPr>
      </w:pPr>
      <w:r>
        <w:rPr>
          <w:rFonts w:cs="Calibri"/>
        </w:rPr>
        <w:t>（1）电子交易平台发生故障而无法登录访问的；</w:t>
      </w:r>
    </w:p>
    <w:p w14:paraId="7C633C29">
      <w:pPr>
        <w:ind w:firstLine="420" w:firstLineChars="200"/>
        <w:rPr>
          <w:rFonts w:cs="Calibri"/>
        </w:rPr>
      </w:pPr>
      <w:r>
        <w:rPr>
          <w:rFonts w:cs="Calibri"/>
        </w:rPr>
        <w:t>（2）电子交易平台应用或数据库出现错误，不能进行正常操作的；</w:t>
      </w:r>
    </w:p>
    <w:p w14:paraId="7AAEF4D7">
      <w:pPr>
        <w:ind w:firstLine="420" w:firstLineChars="200"/>
        <w:rPr>
          <w:rFonts w:cs="Calibri"/>
        </w:rPr>
      </w:pPr>
      <w:r>
        <w:rPr>
          <w:rFonts w:cs="Calibri"/>
        </w:rPr>
        <w:t>（3）电子交易平台发现严重安全漏洞，有潜在泄密危险的；</w:t>
      </w:r>
    </w:p>
    <w:p w14:paraId="37751CF3">
      <w:pPr>
        <w:ind w:firstLine="420" w:firstLineChars="200"/>
        <w:rPr>
          <w:rFonts w:cs="Calibri"/>
        </w:rPr>
      </w:pPr>
      <w:r>
        <w:rPr>
          <w:rFonts w:cs="Calibri"/>
        </w:rPr>
        <w:t>（4）病毒发作导致不能进行正常操作的；</w:t>
      </w:r>
    </w:p>
    <w:p w14:paraId="4797C74A">
      <w:pPr>
        <w:ind w:firstLine="420" w:firstLineChars="200"/>
        <w:rPr>
          <w:rFonts w:cs="Calibri"/>
        </w:rPr>
      </w:pPr>
      <w:r>
        <w:rPr>
          <w:rFonts w:cs="Calibri"/>
        </w:rPr>
        <w:t>（5）其他无法保证电子交易的公平、公正和安全的情况。</w:t>
      </w:r>
    </w:p>
    <w:p w14:paraId="097DCA7B">
      <w:pPr>
        <w:ind w:firstLine="420" w:firstLineChars="20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5B32E564">
      <w:pPr>
        <w:ind w:firstLine="420" w:firstLineChars="200"/>
        <w:rPr>
          <w:rFonts w:cs="Calibri"/>
        </w:rPr>
      </w:pPr>
      <w:r>
        <w:rPr>
          <w:rFonts w:hint="eastAsia" w:cs="Calibri"/>
          <w:lang w:val="en-US" w:eastAsia="zh-CN"/>
        </w:rPr>
        <w:t>7</w:t>
      </w:r>
      <w:r>
        <w:rPr>
          <w:rFonts w:cs="Calibri"/>
        </w:rPr>
        <w:t>.</w:t>
      </w:r>
      <w:r>
        <w:rPr>
          <w:rFonts w:hint="eastAsia" w:cs="Calibri"/>
          <w:lang w:val="en-US" w:eastAsia="zh-CN"/>
        </w:rPr>
        <w:t>2</w:t>
      </w:r>
      <w:r>
        <w:rPr>
          <w:rFonts w:cs="Calibri"/>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1ACA8AF5">
      <w:pPr>
        <w:ind w:firstLine="420" w:firstLineChars="200"/>
        <w:rPr>
          <w:rFonts w:cs="Calibri"/>
        </w:rPr>
      </w:pPr>
      <w:r>
        <w:rPr>
          <w:rFonts w:cs="Calibri"/>
        </w:rPr>
        <w:t>（1）提供虚假材料谋取中标、成交的；</w:t>
      </w:r>
    </w:p>
    <w:p w14:paraId="117BF3B3">
      <w:pPr>
        <w:ind w:firstLine="420" w:firstLineChars="200"/>
        <w:rPr>
          <w:rFonts w:cs="Calibri"/>
        </w:rPr>
      </w:pPr>
      <w:r>
        <w:rPr>
          <w:rFonts w:cs="Calibri"/>
        </w:rPr>
        <w:t>（2）采取不正当手段诋毁、排挤其他投标人的；</w:t>
      </w:r>
    </w:p>
    <w:p w14:paraId="1EEB6083">
      <w:pPr>
        <w:ind w:firstLine="420" w:firstLineChars="200"/>
        <w:rPr>
          <w:rFonts w:cs="Calibri"/>
        </w:rPr>
      </w:pPr>
      <w:r>
        <w:rPr>
          <w:rFonts w:cs="Calibri"/>
        </w:rPr>
        <w:t>（3）与采购人、其他投标人或者采购代理机构恶意串通的；</w:t>
      </w:r>
    </w:p>
    <w:p w14:paraId="094B865C">
      <w:pPr>
        <w:ind w:firstLine="420" w:firstLineChars="200"/>
        <w:rPr>
          <w:rFonts w:cs="Calibri"/>
        </w:rPr>
      </w:pPr>
      <w:r>
        <w:rPr>
          <w:rFonts w:cs="Calibri"/>
        </w:rPr>
        <w:t>（4）向采购人、采购代理机构行贿或者提供其他不正当利益的；</w:t>
      </w:r>
    </w:p>
    <w:p w14:paraId="3B2D5363">
      <w:pPr>
        <w:ind w:firstLine="420" w:firstLineChars="200"/>
        <w:rPr>
          <w:rFonts w:cs="Calibri"/>
        </w:rPr>
      </w:pPr>
      <w:r>
        <w:rPr>
          <w:rFonts w:cs="Calibri"/>
        </w:rPr>
        <w:t>（5）在招标采购过程中与采购人进行协商谈判的；</w:t>
      </w:r>
    </w:p>
    <w:p w14:paraId="04644F92">
      <w:pPr>
        <w:ind w:firstLine="420" w:firstLineChars="200"/>
        <w:rPr>
          <w:rFonts w:cs="Calibri"/>
        </w:rPr>
      </w:pPr>
      <w:r>
        <w:rPr>
          <w:rFonts w:cs="Calibri"/>
        </w:rPr>
        <w:t>（6）拒绝有关部门监督检查或者提供虚假情况的。</w:t>
      </w:r>
    </w:p>
    <w:p w14:paraId="6DE02BC8">
      <w:pPr>
        <w:ind w:firstLine="420" w:firstLineChars="200"/>
        <w:rPr>
          <w:rFonts w:cs="Calibri"/>
        </w:rPr>
      </w:pPr>
      <w:r>
        <w:rPr>
          <w:rFonts w:cs="Calibri"/>
        </w:rPr>
        <w:t>投标人有前款第（1）至（5）项情形之一的，中标、成交无效。</w:t>
      </w:r>
    </w:p>
    <w:p w14:paraId="4AAC6466">
      <w:pPr>
        <w:ind w:firstLine="420" w:firstLineChars="200"/>
        <w:rPr>
          <w:rFonts w:cs="Calibri"/>
        </w:rPr>
      </w:pPr>
      <w:r>
        <w:rPr>
          <w:rFonts w:cs="Calibri"/>
        </w:rPr>
        <w:t>（7）向评标委员会、竞争性谈判小组或者询价小组成员行贿或者提供其他不正当利益；</w:t>
      </w:r>
    </w:p>
    <w:p w14:paraId="2815E667">
      <w:pPr>
        <w:ind w:firstLine="420" w:firstLineChars="200"/>
        <w:rPr>
          <w:rFonts w:cs="Calibri"/>
        </w:rPr>
      </w:pPr>
      <w:r>
        <w:rPr>
          <w:rFonts w:cs="Calibri"/>
        </w:rPr>
        <w:t>（8）中标或者成交后无正当理由拒不与采购人签订政府采购合同；</w:t>
      </w:r>
    </w:p>
    <w:p w14:paraId="6C34A3A9">
      <w:pPr>
        <w:ind w:firstLine="420" w:firstLineChars="200"/>
        <w:rPr>
          <w:rFonts w:cs="Calibri"/>
        </w:rPr>
      </w:pPr>
      <w:r>
        <w:rPr>
          <w:rFonts w:cs="Calibri"/>
        </w:rPr>
        <w:t>（9）未按照招标文件确定的事项签订政府采购合同；</w:t>
      </w:r>
    </w:p>
    <w:p w14:paraId="2A7A8374">
      <w:pPr>
        <w:ind w:firstLine="420" w:firstLineChars="200"/>
        <w:rPr>
          <w:rFonts w:cs="Calibri"/>
        </w:rPr>
      </w:pPr>
      <w:r>
        <w:rPr>
          <w:rFonts w:cs="Calibri"/>
        </w:rPr>
        <w:t>（10）将政府采购合同转包；</w:t>
      </w:r>
    </w:p>
    <w:p w14:paraId="2CAA3361">
      <w:pPr>
        <w:ind w:firstLine="420" w:firstLineChars="200"/>
        <w:rPr>
          <w:rFonts w:cs="Calibri"/>
        </w:rPr>
      </w:pPr>
      <w:r>
        <w:rPr>
          <w:rFonts w:cs="Calibri"/>
        </w:rPr>
        <w:t>（11）提供假冒伪劣产品；</w:t>
      </w:r>
    </w:p>
    <w:p w14:paraId="40324153">
      <w:pPr>
        <w:ind w:firstLine="420" w:firstLineChars="200"/>
        <w:rPr>
          <w:rFonts w:cs="Calibri"/>
        </w:rPr>
      </w:pPr>
      <w:r>
        <w:rPr>
          <w:rFonts w:cs="Calibri"/>
        </w:rPr>
        <w:t>（12）擅自变更、中止或者终止政府采购合同。</w:t>
      </w:r>
    </w:p>
    <w:p w14:paraId="6DA1A5E8">
      <w:pPr>
        <w:ind w:firstLine="420" w:firstLineChars="200"/>
        <w:rPr>
          <w:rFonts w:cs="Calibri"/>
        </w:rPr>
      </w:pPr>
      <w:r>
        <w:rPr>
          <w:rFonts w:cs="Calibri"/>
        </w:rPr>
        <w:t>投标人有前款第（7）项规定情形的，中标、成交无效。</w:t>
      </w:r>
    </w:p>
    <w:p w14:paraId="70FB9603">
      <w:pPr>
        <w:ind w:firstLine="420" w:firstLineChars="200"/>
        <w:rPr>
          <w:rFonts w:cs="Calibri"/>
        </w:rPr>
      </w:pPr>
      <w:r>
        <w:rPr>
          <w:rFonts w:cs="Calibri"/>
        </w:rPr>
        <w:t>（13）投标人直接或者间接从采购人或者采购代理机构处获得其他投标人的相关情况并修改其投标文件；</w:t>
      </w:r>
    </w:p>
    <w:p w14:paraId="29494DC1">
      <w:pPr>
        <w:ind w:firstLine="420" w:firstLineChars="200"/>
        <w:rPr>
          <w:rFonts w:cs="Calibri"/>
        </w:rPr>
      </w:pPr>
      <w:r>
        <w:rPr>
          <w:rFonts w:cs="Calibri"/>
        </w:rPr>
        <w:t>（14）投标人按照采购人或者采购代理机构的授意撤换、修改投标文件；</w:t>
      </w:r>
    </w:p>
    <w:p w14:paraId="39720956">
      <w:pPr>
        <w:ind w:firstLine="420" w:firstLineChars="200"/>
        <w:rPr>
          <w:rFonts w:cs="Calibri"/>
        </w:rPr>
      </w:pPr>
      <w:r>
        <w:rPr>
          <w:rFonts w:cs="Calibri"/>
        </w:rPr>
        <w:t>（15）投标人之间协商报价、技术方案等投标文件的实质性内容；</w:t>
      </w:r>
    </w:p>
    <w:p w14:paraId="0E38FF20">
      <w:pPr>
        <w:ind w:firstLine="420" w:firstLineChars="200"/>
        <w:rPr>
          <w:rFonts w:cs="Calibri"/>
        </w:rPr>
      </w:pPr>
      <w:r>
        <w:rPr>
          <w:rFonts w:cs="Calibri"/>
        </w:rPr>
        <w:t>（16）属于同一集团、协会、商会等组织成员的投标人按照该组织要求协同参加政府采购活动；</w:t>
      </w:r>
    </w:p>
    <w:p w14:paraId="420E4543">
      <w:pPr>
        <w:ind w:firstLine="420" w:firstLineChars="200"/>
        <w:rPr>
          <w:rFonts w:cs="Calibri"/>
        </w:rPr>
      </w:pPr>
      <w:r>
        <w:rPr>
          <w:rFonts w:cs="Calibri"/>
        </w:rPr>
        <w:t>（17）投标人之间事先约定由某一特定投标人中标、成交；</w:t>
      </w:r>
    </w:p>
    <w:p w14:paraId="0823CF2B">
      <w:pPr>
        <w:ind w:firstLine="420" w:firstLineChars="200"/>
        <w:rPr>
          <w:rFonts w:cs="Calibri"/>
        </w:rPr>
      </w:pPr>
      <w:r>
        <w:rPr>
          <w:rFonts w:cs="Calibri"/>
        </w:rPr>
        <w:t>（18）投标人之间商定部分投标人放弃参加政府采购活动或者放弃中标、成交；</w:t>
      </w:r>
    </w:p>
    <w:p w14:paraId="2471C53B">
      <w:pPr>
        <w:ind w:firstLine="420" w:firstLineChars="200"/>
        <w:rPr>
          <w:rFonts w:cs="Calibri"/>
        </w:rPr>
      </w:pPr>
      <w:r>
        <w:rPr>
          <w:rFonts w:cs="Calibri"/>
        </w:rPr>
        <w:t>（19）投标人与采购人或者采购代理机构之间、投标人相互之间，为谋求特定投标人中标、成交或者排斥其他投标人的其他串通行为。</w:t>
      </w:r>
    </w:p>
    <w:p w14:paraId="55813533">
      <w:pPr>
        <w:ind w:firstLine="420" w:firstLineChars="200"/>
        <w:rPr>
          <w:rFonts w:cs="Calibri"/>
        </w:rPr>
      </w:pPr>
      <w:r>
        <w:rPr>
          <w:rFonts w:hint="eastAsia" w:cs="Calibri"/>
          <w:lang w:val="en-US" w:eastAsia="zh-CN"/>
        </w:rPr>
        <w:t>7</w:t>
      </w:r>
      <w:r>
        <w:rPr>
          <w:rFonts w:cs="Calibri"/>
        </w:rPr>
        <w:t>.</w:t>
      </w:r>
      <w:r>
        <w:rPr>
          <w:rFonts w:hint="eastAsia" w:cs="Calibri"/>
          <w:lang w:val="en-US" w:eastAsia="zh-CN"/>
        </w:rPr>
        <w:t>3</w:t>
      </w:r>
      <w:r>
        <w:rPr>
          <w:rFonts w:cs="Calibri"/>
        </w:rPr>
        <w:t>投标人捏造事实、提供虚假材料或者以非法手段取得证明材料进行投诉的，由财政部门列入不良行为记录名单，禁止其1至3年内参加政府采购活动。</w:t>
      </w:r>
    </w:p>
    <w:p w14:paraId="78834896">
      <w:pPr>
        <w:pageBreakBefore w:val="0"/>
        <w:kinsoku/>
        <w:wordWrap/>
        <w:overflowPunct/>
        <w:autoSpaceDE w:val="0"/>
        <w:autoSpaceDN w:val="0"/>
        <w:bidi w:val="0"/>
        <w:adjustRightInd w:val="0"/>
        <w:snapToGrid w:val="0"/>
        <w:spacing w:beforeAutospacing="0" w:afterAutospacing="0" w:line="300" w:lineRule="auto"/>
        <w:ind w:firstLine="422" w:firstLineChars="200"/>
        <w:textAlignment w:val="bottom"/>
        <w:rPr>
          <w:rFonts w:hint="default" w:ascii="Calibri" w:hAnsi="Calibri" w:cs="Calibri"/>
        </w:rPr>
      </w:pPr>
      <w:r>
        <w:rPr>
          <w:rFonts w:hint="default" w:ascii="Calibri" w:hAnsi="Calibri" w:cs="Calibri"/>
          <w:b/>
        </w:rPr>
        <w:br w:type="page"/>
      </w:r>
    </w:p>
    <w:p w14:paraId="0B3A4EEA">
      <w:pPr>
        <w:pStyle w:val="2"/>
        <w:pageBreakBefore w:val="0"/>
        <w:kinsoku/>
        <w:wordWrap/>
        <w:overflowPunct/>
        <w:bidi w:val="0"/>
        <w:adjustRightInd w:val="0"/>
        <w:snapToGrid w:val="0"/>
        <w:spacing w:before="0" w:beforeLines="0" w:beforeAutospacing="0" w:afterAutospacing="0" w:line="300" w:lineRule="auto"/>
        <w:rPr>
          <w:rFonts w:hint="default" w:ascii="Calibri" w:hAnsi="Calibri" w:cs="Calibri"/>
          <w:color w:val="auto"/>
        </w:rPr>
      </w:pPr>
      <w:bookmarkStart w:id="74" w:name="_Toc82873329"/>
      <w:bookmarkStart w:id="75" w:name="_Toc211745570"/>
      <w:bookmarkStart w:id="76" w:name="_Toc30356"/>
      <w:bookmarkStart w:id="77" w:name="_Toc82338246"/>
      <w:r>
        <w:rPr>
          <w:rFonts w:hint="default" w:ascii="Calibri" w:hAnsi="Calibri" w:cs="Calibri"/>
          <w:color w:val="auto"/>
        </w:rPr>
        <w:t>第七章  投标文件格式</w:t>
      </w:r>
      <w:bookmarkEnd w:id="74"/>
      <w:bookmarkEnd w:id="75"/>
      <w:bookmarkEnd w:id="76"/>
      <w:bookmarkEnd w:id="77"/>
    </w:p>
    <w:p w14:paraId="62A13554">
      <w:pPr>
        <w:pageBreakBefore w:val="0"/>
        <w:kinsoku/>
        <w:wordWrap/>
        <w:overflowPunct/>
        <w:bidi w:val="0"/>
        <w:snapToGrid w:val="0"/>
        <w:spacing w:beforeAutospacing="0" w:afterAutospacing="0" w:line="300" w:lineRule="auto"/>
        <w:jc w:val="center"/>
        <w:rPr>
          <w:rFonts w:hint="default" w:ascii="Calibri" w:hAnsi="Calibri" w:cs="Calibri"/>
        </w:rPr>
      </w:pPr>
      <w:r>
        <w:rPr>
          <w:rFonts w:hint="default" w:ascii="Calibri" w:hAnsi="Calibri" w:cs="Calibri"/>
        </w:rPr>
        <w:t>（未提供格式的由投标人自拟）</w:t>
      </w:r>
    </w:p>
    <w:p w14:paraId="7A5E45C7">
      <w:pPr>
        <w:pStyle w:val="3"/>
        <w:pageBreakBefore w:val="0"/>
        <w:kinsoku/>
        <w:wordWrap/>
        <w:overflowPunct/>
        <w:bidi w:val="0"/>
        <w:snapToGrid w:val="0"/>
        <w:spacing w:beforeAutospacing="0" w:afterAutospacing="0" w:line="300" w:lineRule="auto"/>
        <w:ind w:firstLine="422"/>
        <w:rPr>
          <w:rFonts w:hint="default" w:ascii="Calibri" w:hAnsi="Calibri" w:cs="Calibri"/>
          <w:kern w:val="0"/>
        </w:rPr>
      </w:pPr>
      <w:r>
        <w:rPr>
          <w:rFonts w:hint="default" w:ascii="Calibri" w:hAnsi="Calibri" w:cs="Calibri"/>
          <w:kern w:val="0"/>
        </w:rPr>
        <w:t>第一部分 资格文件</w:t>
      </w:r>
    </w:p>
    <w:p w14:paraId="6190D863">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封面</w:t>
      </w:r>
    </w:p>
    <w:p w14:paraId="7122229B">
      <w:pPr>
        <w:bidi w:val="0"/>
        <w:rPr>
          <w:rFonts w:hint="default"/>
        </w:rPr>
      </w:pPr>
    </w:p>
    <w:p w14:paraId="42C88BF0">
      <w:pPr>
        <w:bidi w:val="0"/>
        <w:rPr>
          <w:rFonts w:hint="default"/>
        </w:rPr>
      </w:pPr>
    </w:p>
    <w:p w14:paraId="1FA52B1D">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lang w:eastAsia="zh-CN"/>
        </w:rPr>
      </w:pPr>
      <w:r>
        <w:rPr>
          <w:rFonts w:hint="default" w:ascii="Calibri" w:hAnsi="Calibri" w:cs="Calibri"/>
          <w:kern w:val="0"/>
          <w:sz w:val="24"/>
          <w:szCs w:val="22"/>
        </w:rPr>
        <w:t>采购人：</w:t>
      </w:r>
      <w:r>
        <w:rPr>
          <w:rFonts w:hint="eastAsia" w:cs="Calibri"/>
          <w:kern w:val="0"/>
          <w:sz w:val="24"/>
          <w:szCs w:val="22"/>
          <w:u w:val="single"/>
          <w:lang w:eastAsia="zh-CN"/>
        </w:rPr>
        <w:t>浙江省广播电视监测评议中心</w:t>
      </w:r>
    </w:p>
    <w:p w14:paraId="1749C1DF">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default" w:ascii="Calibri" w:hAnsi="Calibri" w:cs="Calibri"/>
          <w:kern w:val="0"/>
          <w:sz w:val="24"/>
          <w:szCs w:val="22"/>
        </w:rPr>
        <w:t>项目名称：</w:t>
      </w:r>
      <w:r>
        <w:rPr>
          <w:rFonts w:hint="eastAsia" w:cs="Calibri"/>
          <w:kern w:val="0"/>
          <w:sz w:val="24"/>
          <w:szCs w:val="22"/>
          <w:u w:val="single"/>
          <w:lang w:eastAsia="zh-CN"/>
        </w:rPr>
        <w:t>广播电视监测网络系统维护项目</w:t>
      </w:r>
    </w:p>
    <w:p w14:paraId="25A75A82">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default" w:ascii="Calibri" w:hAnsi="Calibri" w:cs="Calibri"/>
          <w:kern w:val="0"/>
          <w:sz w:val="24"/>
          <w:szCs w:val="22"/>
        </w:rPr>
        <w:t>项目编号：</w:t>
      </w:r>
      <w:r>
        <w:rPr>
          <w:rFonts w:hint="eastAsia" w:cs="Calibri"/>
          <w:kern w:val="0"/>
          <w:sz w:val="24"/>
          <w:szCs w:val="22"/>
          <w:u w:val="single"/>
          <w:lang w:eastAsia="zh-CN"/>
        </w:rPr>
        <w:t>CTZB-2024100051</w:t>
      </w:r>
    </w:p>
    <w:p w14:paraId="624FDE63">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eastAsia" w:cs="Calibri"/>
          <w:kern w:val="0"/>
          <w:sz w:val="24"/>
          <w:szCs w:val="22"/>
          <w:lang w:eastAsia="zh-CN"/>
        </w:rPr>
        <w:t>采购包</w:t>
      </w:r>
      <w:r>
        <w:rPr>
          <w:rFonts w:hint="default" w:ascii="Calibri" w:hAnsi="Calibri" w:cs="Calibri"/>
          <w:kern w:val="0"/>
          <w:sz w:val="24"/>
          <w:szCs w:val="22"/>
        </w:rPr>
        <w:t>名称：</w:t>
      </w:r>
      <w:r>
        <w:rPr>
          <w:rFonts w:hint="eastAsia" w:cs="Calibri"/>
          <w:kern w:val="0"/>
          <w:sz w:val="24"/>
          <w:szCs w:val="22"/>
          <w:u w:val="single"/>
          <w:lang w:eastAsia="zh-CN"/>
        </w:rPr>
        <w:t>【</w:t>
      </w:r>
      <w:r>
        <w:rPr>
          <w:rFonts w:hint="eastAsia" w:eastAsia="楷体" w:cs="Calibri"/>
          <w:kern w:val="0"/>
          <w:sz w:val="24"/>
          <w:szCs w:val="22"/>
          <w:u w:val="single"/>
          <w:lang w:eastAsia="zh-CN"/>
        </w:rPr>
        <w:t>填写采购包名称</w:t>
      </w:r>
      <w:r>
        <w:rPr>
          <w:rFonts w:hint="eastAsia" w:cs="Calibri"/>
          <w:kern w:val="0"/>
          <w:sz w:val="24"/>
          <w:szCs w:val="22"/>
          <w:u w:val="single"/>
          <w:lang w:eastAsia="zh-CN"/>
        </w:rPr>
        <w:t>】</w:t>
      </w:r>
    </w:p>
    <w:p w14:paraId="449772B9">
      <w:pPr>
        <w:bidi w:val="0"/>
        <w:rPr>
          <w:rFonts w:hint="default"/>
        </w:rPr>
      </w:pPr>
    </w:p>
    <w:p w14:paraId="0CF40F1F">
      <w:pPr>
        <w:bidi w:val="0"/>
        <w:rPr>
          <w:rFonts w:hint="default"/>
        </w:rPr>
      </w:pPr>
    </w:p>
    <w:p w14:paraId="1E5D2387">
      <w:pPr>
        <w:bidi w:val="0"/>
        <w:rPr>
          <w:rFonts w:hint="default"/>
        </w:rPr>
      </w:pPr>
    </w:p>
    <w:p w14:paraId="48EABFD8">
      <w:pPr>
        <w:bidi w:val="0"/>
        <w:rPr>
          <w:rFonts w:hint="default"/>
        </w:rPr>
      </w:pPr>
    </w:p>
    <w:p w14:paraId="68A27252">
      <w:pPr>
        <w:bidi w:val="0"/>
        <w:rPr>
          <w:rFonts w:hint="default"/>
        </w:rPr>
      </w:pPr>
    </w:p>
    <w:p w14:paraId="6BE903E8">
      <w:pPr>
        <w:bidi w:val="0"/>
        <w:rPr>
          <w:rFonts w:hint="default"/>
        </w:rPr>
      </w:pPr>
    </w:p>
    <w:p w14:paraId="732E3B71">
      <w:pPr>
        <w:pageBreakBefore w:val="0"/>
        <w:tabs>
          <w:tab w:val="left" w:pos="1805"/>
          <w:tab w:val="left" w:pos="5360"/>
        </w:tabs>
        <w:kinsoku/>
        <w:wordWrap/>
        <w:overflowPunct/>
        <w:autoSpaceDE w:val="0"/>
        <w:autoSpaceDN w:val="0"/>
        <w:bidi w:val="0"/>
        <w:adjustRightInd w:val="0"/>
        <w:snapToGrid w:val="0"/>
        <w:spacing w:beforeAutospacing="0" w:afterAutospacing="0" w:line="300" w:lineRule="auto"/>
        <w:jc w:val="center"/>
        <w:rPr>
          <w:rFonts w:hint="default" w:ascii="Calibri" w:hAnsi="Calibri" w:cs="Calibri"/>
          <w:kern w:val="0"/>
          <w:sz w:val="72"/>
        </w:rPr>
      </w:pPr>
      <w:r>
        <w:rPr>
          <w:rFonts w:hint="default" w:ascii="Calibri" w:hAnsi="Calibri" w:cs="Calibri"/>
          <w:kern w:val="0"/>
          <w:sz w:val="72"/>
        </w:rPr>
        <w:t>投 标 文 件</w:t>
      </w:r>
    </w:p>
    <w:p w14:paraId="678B83A3">
      <w:pPr>
        <w:pageBreakBefore w:val="0"/>
        <w:tabs>
          <w:tab w:val="left" w:pos="1805"/>
          <w:tab w:val="left" w:pos="5360"/>
        </w:tabs>
        <w:kinsoku/>
        <w:wordWrap/>
        <w:overflowPunct/>
        <w:autoSpaceDE w:val="0"/>
        <w:autoSpaceDN w:val="0"/>
        <w:bidi w:val="0"/>
        <w:adjustRightInd w:val="0"/>
        <w:snapToGrid w:val="0"/>
        <w:spacing w:beforeAutospacing="0" w:afterAutospacing="0" w:line="300" w:lineRule="auto"/>
        <w:jc w:val="center"/>
        <w:rPr>
          <w:rFonts w:hint="default" w:ascii="Calibri" w:hAnsi="Calibri" w:cs="Calibri"/>
          <w:kern w:val="0"/>
          <w:sz w:val="72"/>
        </w:rPr>
      </w:pPr>
      <w:r>
        <w:rPr>
          <w:rFonts w:hint="default" w:ascii="Calibri" w:hAnsi="Calibri" w:cs="Calibri"/>
          <w:kern w:val="0"/>
          <w:sz w:val="72"/>
        </w:rPr>
        <w:t>（资格文件）</w:t>
      </w:r>
    </w:p>
    <w:p w14:paraId="59F2F174">
      <w:pPr>
        <w:bidi w:val="0"/>
        <w:rPr>
          <w:rFonts w:hint="default"/>
        </w:rPr>
      </w:pPr>
    </w:p>
    <w:p w14:paraId="2546ECF5">
      <w:pPr>
        <w:bidi w:val="0"/>
        <w:rPr>
          <w:rFonts w:hint="default"/>
        </w:rPr>
      </w:pPr>
    </w:p>
    <w:p w14:paraId="70148B60">
      <w:pPr>
        <w:bidi w:val="0"/>
        <w:rPr>
          <w:rFonts w:hint="default"/>
        </w:rPr>
      </w:pPr>
    </w:p>
    <w:p w14:paraId="42515BC8">
      <w:pPr>
        <w:bidi w:val="0"/>
        <w:rPr>
          <w:rFonts w:hint="default"/>
        </w:rPr>
      </w:pPr>
    </w:p>
    <w:p w14:paraId="73A77F8B">
      <w:pPr>
        <w:bidi w:val="0"/>
        <w:rPr>
          <w:rFonts w:hint="default"/>
        </w:rPr>
      </w:pPr>
    </w:p>
    <w:p w14:paraId="1645C728">
      <w:pPr>
        <w:bidi w:val="0"/>
        <w:rPr>
          <w:rFonts w:hint="default"/>
        </w:rPr>
      </w:pPr>
    </w:p>
    <w:p w14:paraId="04F64E31">
      <w:pPr>
        <w:bidi w:val="0"/>
        <w:rPr>
          <w:rFonts w:hint="default"/>
        </w:rPr>
      </w:pPr>
    </w:p>
    <w:p w14:paraId="312BCA64">
      <w:pPr>
        <w:bidi w:val="0"/>
        <w:rPr>
          <w:rFonts w:hint="default"/>
        </w:rPr>
      </w:pPr>
    </w:p>
    <w:p w14:paraId="0377D894">
      <w:pPr>
        <w:bidi w:val="0"/>
        <w:rPr>
          <w:rFonts w:hint="default"/>
        </w:rPr>
      </w:pPr>
    </w:p>
    <w:p w14:paraId="6D16D96B">
      <w:pPr>
        <w:pageBreakBefore w:val="0"/>
        <w:tabs>
          <w:tab w:val="left" w:pos="6080"/>
          <w:tab w:val="left" w:pos="6640"/>
        </w:tabs>
        <w:kinsoku/>
        <w:wordWrap/>
        <w:overflowPunct/>
        <w:autoSpaceDE w:val="0"/>
        <w:autoSpaceDN w:val="0"/>
        <w:bidi w:val="0"/>
        <w:adjustRightInd w:val="0"/>
        <w:snapToGrid w:val="0"/>
        <w:spacing w:beforeAutospacing="0" w:afterAutospacing="0" w:line="300" w:lineRule="auto"/>
        <w:jc w:val="left"/>
        <w:rPr>
          <w:rFonts w:hint="default" w:ascii="Calibri" w:hAnsi="Calibri" w:cs="Calibri"/>
          <w:kern w:val="0"/>
          <w:sz w:val="28"/>
        </w:rPr>
      </w:pPr>
      <w:r>
        <w:rPr>
          <w:rFonts w:hint="default" w:ascii="Calibri" w:hAnsi="Calibri" w:cs="Calibri"/>
          <w:kern w:val="0"/>
          <w:sz w:val="28"/>
        </w:rPr>
        <w:t>投标人全称：</w:t>
      </w:r>
      <w:r>
        <w:rPr>
          <w:rFonts w:hint="default" w:ascii="Calibri" w:hAnsi="Calibri" w:cs="Calibri"/>
          <w:kern w:val="0"/>
          <w:sz w:val="28"/>
          <w:u w:val="single"/>
        </w:rPr>
        <w:t xml:space="preserve">              </w:t>
      </w:r>
      <w:r>
        <w:rPr>
          <w:rFonts w:hint="default" w:ascii="Calibri" w:hAnsi="Calibri" w:cs="Calibri"/>
          <w:kern w:val="0"/>
          <w:sz w:val="28"/>
        </w:rPr>
        <w:t>（盖单位公章）</w:t>
      </w:r>
    </w:p>
    <w:p w14:paraId="68FC32F8">
      <w:pPr>
        <w:pageBreakBefore w:val="0"/>
        <w:tabs>
          <w:tab w:val="left" w:pos="3280"/>
          <w:tab w:val="left" w:pos="4680"/>
          <w:tab w:val="left" w:pos="6080"/>
        </w:tabs>
        <w:kinsoku/>
        <w:wordWrap/>
        <w:overflowPunct/>
        <w:autoSpaceDE w:val="0"/>
        <w:autoSpaceDN w:val="0"/>
        <w:bidi w:val="0"/>
        <w:adjustRightInd w:val="0"/>
        <w:snapToGrid w:val="0"/>
        <w:spacing w:beforeAutospacing="0" w:afterAutospacing="0" w:line="300" w:lineRule="auto"/>
        <w:ind w:left="2173" w:leftChars="1035" w:firstLine="546" w:firstLineChars="195"/>
        <w:jc w:val="left"/>
        <w:rPr>
          <w:rFonts w:hint="default" w:ascii="Calibri" w:hAnsi="Calibri" w:cs="Calibri"/>
          <w:kern w:val="0"/>
          <w:sz w:val="28"/>
        </w:rPr>
      </w:pPr>
      <w:r>
        <w:rPr>
          <w:rFonts w:hint="eastAsia" w:cs="Calibri"/>
          <w:kern w:val="0"/>
          <w:sz w:val="28"/>
          <w:lang w:eastAsia="zh-CN"/>
        </w:rPr>
        <w:t>2024年</w:t>
      </w:r>
      <w:r>
        <w:rPr>
          <w:rFonts w:hint="default" w:ascii="Calibri" w:hAnsi="Calibri" w:cs="Calibri"/>
          <w:kern w:val="0"/>
          <w:sz w:val="28"/>
        </w:rPr>
        <w:t xml:space="preserve">   月   日</w:t>
      </w:r>
    </w:p>
    <w:p w14:paraId="0F2E7210">
      <w:pPr>
        <w:bidi w:val="0"/>
        <w:rPr>
          <w:rFonts w:hint="eastAsia"/>
          <w:lang w:eastAsia="zh-CN"/>
        </w:rPr>
      </w:pPr>
    </w:p>
    <w:p w14:paraId="1454D059">
      <w:pPr>
        <w:pageBreakBefore w:val="0"/>
        <w:kinsoku/>
        <w:wordWrap/>
        <w:overflowPunct/>
        <w:bidi w:val="0"/>
        <w:snapToGrid w:val="0"/>
        <w:spacing w:beforeAutospacing="0" w:afterAutospacing="0" w:line="300" w:lineRule="auto"/>
        <w:rPr>
          <w:rFonts w:hint="eastAsia" w:ascii="楷体" w:hAnsi="楷体" w:eastAsia="楷体" w:cs="楷体"/>
          <w:kern w:val="0"/>
          <w:sz w:val="21"/>
          <w:szCs w:val="20"/>
          <w:lang w:eastAsia="zh-CN"/>
        </w:rPr>
      </w:pPr>
      <w:r>
        <w:rPr>
          <w:rFonts w:hint="eastAsia" w:ascii="楷体" w:hAnsi="楷体" w:eastAsia="楷体" w:cs="楷体"/>
          <w:kern w:val="0"/>
          <w:sz w:val="21"/>
          <w:szCs w:val="20"/>
          <w:lang w:eastAsia="zh-CN"/>
        </w:rPr>
        <w:t>（</w:t>
      </w:r>
      <w:r>
        <w:rPr>
          <w:rFonts w:hint="eastAsia" w:ascii="楷体" w:hAnsi="楷体" w:eastAsia="楷体" w:cs="楷体"/>
          <w:kern w:val="0"/>
          <w:sz w:val="21"/>
          <w:szCs w:val="20"/>
          <w:lang w:val="en-US" w:eastAsia="zh-CN"/>
        </w:rPr>
        <w:t>说明：电子投标文件可不提供此封面</w:t>
      </w:r>
      <w:r>
        <w:rPr>
          <w:rFonts w:hint="eastAsia" w:ascii="楷体" w:hAnsi="楷体" w:eastAsia="楷体" w:cs="楷体"/>
          <w:kern w:val="0"/>
          <w:sz w:val="21"/>
          <w:szCs w:val="20"/>
          <w:lang w:eastAsia="zh-CN"/>
        </w:rPr>
        <w:t>）</w:t>
      </w:r>
    </w:p>
    <w:p w14:paraId="10763EAC">
      <w:pPr>
        <w:pageBreakBefore w:val="0"/>
        <w:kinsoku/>
        <w:wordWrap/>
        <w:overflowPunct/>
        <w:bidi w:val="0"/>
        <w:snapToGrid w:val="0"/>
        <w:spacing w:beforeAutospacing="0" w:afterAutospacing="0" w:line="300" w:lineRule="auto"/>
        <w:rPr>
          <w:rFonts w:hint="default" w:ascii="Calibri" w:hAnsi="Calibri" w:cs="Calibri"/>
        </w:rPr>
      </w:pPr>
      <w:r>
        <w:rPr>
          <w:rFonts w:hint="default" w:ascii="Calibri" w:hAnsi="Calibri" w:cs="Calibri"/>
        </w:rPr>
        <w:br w:type="page"/>
      </w:r>
    </w:p>
    <w:p w14:paraId="7F2C3330">
      <w:pPr>
        <w:pStyle w:val="4"/>
        <w:pageBreakBefore w:val="0"/>
        <w:kinsoku/>
        <w:wordWrap/>
        <w:overflowPunct/>
        <w:bidi w:val="0"/>
        <w:snapToGrid w:val="0"/>
        <w:spacing w:beforeAutospacing="0" w:afterAutospacing="0" w:line="300" w:lineRule="auto"/>
        <w:ind w:firstLine="422"/>
        <w:rPr>
          <w:rFonts w:hint="eastAsia" w:ascii="Calibri" w:hAnsi="Calibri" w:eastAsia="黑体" w:cs="Calibri"/>
          <w:lang w:eastAsia="zh-CN"/>
        </w:rPr>
      </w:pPr>
      <w:bookmarkStart w:id="78" w:name="_Toc184635147"/>
      <w:bookmarkStart w:id="79" w:name="_Toc345575549"/>
      <w:bookmarkStart w:id="80" w:name="_Toc335138374"/>
      <w:bookmarkStart w:id="81" w:name="_Toc230930642"/>
      <w:bookmarkStart w:id="82" w:name="_Toc303030576"/>
      <w:bookmarkStart w:id="83" w:name="_Toc413337003"/>
      <w:r>
        <w:rPr>
          <w:rFonts w:hint="eastAsia"/>
          <w:lang w:val="en-US" w:eastAsia="zh-CN"/>
        </w:rPr>
        <w:t>采购包1浙江省广播电视监测平台及辅助设施维保</w:t>
      </w:r>
    </w:p>
    <w:p w14:paraId="46B99075">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一、资格审查资料</w:t>
      </w:r>
      <w:bookmarkEnd w:id="78"/>
      <w:bookmarkEnd w:id="79"/>
      <w:bookmarkEnd w:id="80"/>
      <w:bookmarkEnd w:id="81"/>
      <w:bookmarkEnd w:id="82"/>
    </w:p>
    <w:p w14:paraId="2DEF8576">
      <w:pPr>
        <w:bidi w:val="0"/>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资格审查资料</w:t>
      </w:r>
    </w:p>
    <w:p w14:paraId="0CE5AD3F">
      <w:pPr>
        <w:pageBreakBefore w:val="0"/>
        <w:kinsoku/>
        <w:wordWrap/>
        <w:overflowPunct/>
        <w:autoSpaceDE w:val="0"/>
        <w:autoSpaceDN w:val="0"/>
        <w:bidi w:val="0"/>
        <w:adjustRightInd w:val="0"/>
        <w:snapToGrid w:val="0"/>
        <w:spacing w:beforeAutospacing="0" w:afterAutospacing="0" w:line="300" w:lineRule="auto"/>
        <w:ind w:firstLine="420" w:firstLineChars="200"/>
        <w:jc w:val="left"/>
        <w:rPr>
          <w:rFonts w:hint="default" w:ascii="Calibri" w:hAnsi="Calibri" w:cs="Calibri"/>
          <w:kern w:val="0"/>
        </w:rPr>
      </w:pPr>
      <w:bookmarkStart w:id="84" w:name="_Toc303030577"/>
      <w:bookmarkStart w:id="85" w:name="_Toc230930643"/>
      <w:bookmarkStart w:id="86" w:name="_Toc335138375"/>
      <w:r>
        <w:rPr>
          <w:rFonts w:hint="default" w:ascii="Calibri" w:hAnsi="Calibri" w:cs="Calibri"/>
          <w:kern w:val="0"/>
        </w:rPr>
        <w:t>（一）资格审查须知</w:t>
      </w:r>
      <w:bookmarkEnd w:id="84"/>
      <w:bookmarkEnd w:id="85"/>
      <w:bookmarkEnd w:id="86"/>
    </w:p>
    <w:p w14:paraId="03D8DEBA">
      <w:pPr>
        <w:pageBreakBefore w:val="0"/>
        <w:kinsoku/>
        <w:wordWrap/>
        <w:overflowPunct/>
        <w:autoSpaceDE w:val="0"/>
        <w:autoSpaceDN w:val="0"/>
        <w:bidi w:val="0"/>
        <w:adjustRightInd w:val="0"/>
        <w:snapToGrid w:val="0"/>
        <w:spacing w:beforeAutospacing="0" w:afterAutospacing="0" w:line="300" w:lineRule="auto"/>
        <w:ind w:firstLine="420" w:firstLineChars="200"/>
        <w:jc w:val="left"/>
        <w:rPr>
          <w:rFonts w:hint="default" w:ascii="Calibri" w:hAnsi="Calibri" w:cs="Calibri"/>
          <w:kern w:val="0"/>
        </w:rPr>
      </w:pPr>
      <w:r>
        <w:rPr>
          <w:rFonts w:hint="default" w:ascii="Calibri" w:hAnsi="Calibri" w:cs="Calibri"/>
          <w:kern w:val="0"/>
        </w:rPr>
        <w:t>1</w:t>
      </w:r>
      <w:r>
        <w:rPr>
          <w:rFonts w:hint="eastAsia" w:cs="Calibri"/>
          <w:kern w:val="0"/>
          <w:lang w:val="en-US" w:eastAsia="zh-CN"/>
        </w:rPr>
        <w:t>.</w:t>
      </w:r>
      <w:r>
        <w:rPr>
          <w:rFonts w:hint="default" w:ascii="Calibri" w:hAnsi="Calibri" w:cs="Calibri"/>
          <w:kern w:val="0"/>
        </w:rPr>
        <w:t>投标人必须认真填写招标文件规定的所有表格，并对其真实性负责，采购人有权对其进行调查核实和要求澄清。</w:t>
      </w:r>
    </w:p>
    <w:p w14:paraId="524CB13D">
      <w:pPr>
        <w:pageBreakBefore w:val="0"/>
        <w:kinsoku/>
        <w:wordWrap/>
        <w:overflowPunct/>
        <w:autoSpaceDE w:val="0"/>
        <w:autoSpaceDN w:val="0"/>
        <w:bidi w:val="0"/>
        <w:adjustRightInd w:val="0"/>
        <w:snapToGrid w:val="0"/>
        <w:spacing w:beforeAutospacing="0" w:afterAutospacing="0" w:line="300" w:lineRule="auto"/>
        <w:ind w:firstLine="420" w:firstLineChars="200"/>
        <w:jc w:val="left"/>
        <w:rPr>
          <w:rFonts w:hint="default" w:ascii="Calibri" w:hAnsi="Calibri" w:cs="Calibri"/>
          <w:kern w:val="0"/>
        </w:rPr>
      </w:pPr>
      <w:r>
        <w:rPr>
          <w:rFonts w:hint="default" w:ascii="Calibri" w:hAnsi="Calibri" w:cs="Calibri"/>
          <w:kern w:val="0"/>
        </w:rPr>
        <w:t>2</w:t>
      </w:r>
      <w:r>
        <w:rPr>
          <w:rFonts w:hint="eastAsia" w:cs="Calibri"/>
          <w:kern w:val="0"/>
          <w:lang w:val="en-US" w:eastAsia="zh-CN"/>
        </w:rPr>
        <w:t>.</w:t>
      </w:r>
      <w:r>
        <w:rPr>
          <w:rFonts w:hint="default" w:ascii="Calibri" w:hAnsi="Calibri" w:cs="Calibri"/>
          <w:kern w:val="0"/>
        </w:rPr>
        <w:t>资格审查按通过和不通过两种方式进行评定，投标人的资格等方面的要求作为资格审查通过的强制性资格条件，经核实有一项不符合要求，则投标人的资格</w:t>
      </w:r>
      <w:r>
        <w:rPr>
          <w:rFonts w:hint="default" w:ascii="Calibri" w:hAnsi="Calibri" w:cs="Calibri"/>
          <w:kern w:val="0"/>
          <w:lang w:val="en-US" w:eastAsia="zh-CN"/>
        </w:rPr>
        <w:t>审查</w:t>
      </w:r>
      <w:r>
        <w:rPr>
          <w:rFonts w:hint="default" w:ascii="Calibri" w:hAnsi="Calibri" w:cs="Calibri"/>
          <w:kern w:val="0"/>
        </w:rPr>
        <w:t>为不通过，对不通过的投标人</w:t>
      </w:r>
      <w:r>
        <w:rPr>
          <w:rFonts w:hint="default" w:ascii="Calibri" w:hAnsi="Calibri" w:cs="Calibri"/>
          <w:kern w:val="0"/>
          <w:lang w:val="en-US" w:eastAsia="zh-CN"/>
        </w:rPr>
        <w:t>的</w:t>
      </w:r>
      <w:r>
        <w:rPr>
          <w:rFonts w:hint="default" w:ascii="Calibri" w:hAnsi="Calibri" w:cs="Calibri"/>
          <w:kern w:val="0"/>
        </w:rPr>
        <w:t>投标文件不进行后续评审。</w:t>
      </w:r>
    </w:p>
    <w:p w14:paraId="757EDBB9">
      <w:pPr>
        <w:pageBreakBefore w:val="0"/>
        <w:kinsoku/>
        <w:wordWrap/>
        <w:overflowPunct/>
        <w:autoSpaceDE w:val="0"/>
        <w:autoSpaceDN w:val="0"/>
        <w:bidi w:val="0"/>
        <w:adjustRightInd w:val="0"/>
        <w:snapToGrid w:val="0"/>
        <w:spacing w:beforeAutospacing="0" w:afterAutospacing="0" w:line="300" w:lineRule="auto"/>
        <w:ind w:firstLine="420" w:firstLineChars="200"/>
        <w:jc w:val="left"/>
        <w:rPr>
          <w:rFonts w:hint="default" w:ascii="Calibri" w:hAnsi="Calibri" w:cs="Calibri"/>
          <w:kern w:val="0"/>
        </w:rPr>
      </w:pPr>
      <w:bookmarkStart w:id="87" w:name="_Toc208051215"/>
      <w:bookmarkStart w:id="88" w:name="_Toc191897610"/>
      <w:bookmarkStart w:id="89" w:name="_Toc335138376"/>
      <w:bookmarkStart w:id="90" w:name="_Toc179623472"/>
      <w:bookmarkStart w:id="91" w:name="_Toc303030578"/>
      <w:bookmarkStart w:id="92" w:name="_Toc227658251"/>
      <w:bookmarkStart w:id="93" w:name="_Toc179801514"/>
      <w:bookmarkStart w:id="94" w:name="_Toc208484561"/>
      <w:bookmarkStart w:id="95" w:name="_Toc204944488"/>
      <w:r>
        <w:rPr>
          <w:rFonts w:hint="default" w:ascii="Calibri" w:hAnsi="Calibri" w:cs="Calibri"/>
          <w:kern w:val="0"/>
        </w:rPr>
        <w:t>（二）资格审查资料</w:t>
      </w:r>
      <w:bookmarkEnd w:id="87"/>
      <w:bookmarkEnd w:id="88"/>
      <w:bookmarkEnd w:id="89"/>
      <w:bookmarkEnd w:id="90"/>
      <w:bookmarkEnd w:id="91"/>
      <w:bookmarkEnd w:id="92"/>
      <w:bookmarkEnd w:id="93"/>
      <w:bookmarkEnd w:id="94"/>
      <w:bookmarkEnd w:id="95"/>
      <w:r>
        <w:rPr>
          <w:rFonts w:hint="default" w:ascii="Calibri" w:hAnsi="Calibri" w:cs="Calibri"/>
          <w:kern w:val="0"/>
        </w:rPr>
        <w:t>格式</w:t>
      </w:r>
    </w:p>
    <w:p w14:paraId="178B7E72">
      <w:pPr>
        <w:pageBreakBefore w:val="0"/>
        <w:kinsoku/>
        <w:wordWrap/>
        <w:overflowPunct/>
        <w:autoSpaceDE w:val="0"/>
        <w:autoSpaceDN w:val="0"/>
        <w:bidi w:val="0"/>
        <w:adjustRightInd w:val="0"/>
        <w:snapToGrid w:val="0"/>
        <w:spacing w:beforeAutospacing="0" w:afterAutospacing="0" w:line="300" w:lineRule="auto"/>
        <w:ind w:firstLine="420" w:firstLineChars="200"/>
        <w:jc w:val="left"/>
        <w:rPr>
          <w:rFonts w:hint="default" w:ascii="Calibri" w:hAnsi="Calibri" w:cs="Calibri"/>
          <w:kern w:val="0"/>
        </w:rPr>
      </w:pPr>
      <w:r>
        <w:rPr>
          <w:rFonts w:hint="default" w:ascii="Calibri" w:hAnsi="Calibri" w:cs="Calibri"/>
          <w:kern w:val="0"/>
        </w:rPr>
        <w:t>表1 强制性资格条件</w:t>
      </w:r>
    </w:p>
    <w:p w14:paraId="4FF54B28">
      <w:pPr>
        <w:pageBreakBefore w:val="0"/>
        <w:kinsoku/>
        <w:wordWrap/>
        <w:overflowPunct/>
        <w:autoSpaceDE w:val="0"/>
        <w:autoSpaceDN w:val="0"/>
        <w:bidi w:val="0"/>
        <w:adjustRightInd w:val="0"/>
        <w:snapToGrid w:val="0"/>
        <w:spacing w:beforeAutospacing="0" w:afterAutospacing="0" w:line="300" w:lineRule="auto"/>
        <w:ind w:firstLine="420" w:firstLineChars="200"/>
        <w:jc w:val="left"/>
        <w:rPr>
          <w:rFonts w:hint="default" w:ascii="Calibri" w:hAnsi="Calibri" w:cs="Calibri"/>
          <w:kern w:val="0"/>
        </w:rPr>
      </w:pPr>
      <w:r>
        <w:rPr>
          <w:rFonts w:hint="default" w:ascii="Calibri" w:hAnsi="Calibri" w:cs="Calibri"/>
          <w:kern w:val="0"/>
        </w:rPr>
        <w:t>表附件</w:t>
      </w:r>
    </w:p>
    <w:p w14:paraId="28F4E2C3">
      <w:pPr>
        <w:pageBreakBefore w:val="0"/>
        <w:kinsoku/>
        <w:wordWrap/>
        <w:overflowPunct/>
        <w:bidi w:val="0"/>
        <w:snapToGrid w:val="0"/>
        <w:spacing w:beforeAutospacing="0" w:afterAutospacing="0" w:line="300" w:lineRule="auto"/>
        <w:ind w:left="280" w:hanging="280" w:hangingChars="100"/>
        <w:outlineLvl w:val="2"/>
        <w:rPr>
          <w:rFonts w:hint="default" w:ascii="Calibri" w:hAnsi="Calibri" w:cs="Calibri"/>
          <w:b/>
          <w:bCs/>
        </w:rPr>
      </w:pPr>
      <w:bookmarkStart w:id="96" w:name="_Toc179801515"/>
      <w:bookmarkStart w:id="97" w:name="_Toc208484562"/>
      <w:bookmarkStart w:id="98" w:name="_Toc191897611"/>
      <w:bookmarkStart w:id="99" w:name="_Toc227658252"/>
      <w:bookmarkStart w:id="100" w:name="_Toc208051216"/>
      <w:bookmarkStart w:id="101" w:name="_Toc191897470"/>
      <w:bookmarkStart w:id="102" w:name="_Toc204944489"/>
      <w:r>
        <w:rPr>
          <w:rFonts w:hint="default" w:ascii="Calibri" w:hAnsi="Calibri" w:cs="Calibri"/>
          <w:sz w:val="28"/>
          <w:szCs w:val="28"/>
        </w:rPr>
        <w:br w:type="page"/>
      </w:r>
      <w:bookmarkEnd w:id="96"/>
      <w:bookmarkEnd w:id="97"/>
      <w:bookmarkEnd w:id="98"/>
      <w:bookmarkEnd w:id="99"/>
      <w:bookmarkEnd w:id="100"/>
      <w:bookmarkEnd w:id="101"/>
      <w:bookmarkEnd w:id="102"/>
      <w:bookmarkStart w:id="103" w:name="_Toc191897612"/>
      <w:bookmarkStart w:id="104" w:name="_Toc208051217"/>
      <w:bookmarkStart w:id="105" w:name="_Toc303030579"/>
      <w:bookmarkStart w:id="106" w:name="_Toc179623474"/>
      <w:bookmarkStart w:id="107" w:name="_Toc227658253"/>
      <w:bookmarkStart w:id="108" w:name="_Toc208484563"/>
      <w:bookmarkStart w:id="109" w:name="_Toc204944490"/>
      <w:bookmarkStart w:id="110" w:name="_Toc335138377"/>
      <w:bookmarkStart w:id="111" w:name="_Toc179801516"/>
      <w:r>
        <w:rPr>
          <w:rFonts w:hint="default" w:ascii="Calibri" w:hAnsi="Calibri" w:cs="Calibri"/>
          <w:b/>
          <w:bCs/>
        </w:rPr>
        <w:t>表1：强制性资格条件</w:t>
      </w:r>
      <w:bookmarkEnd w:id="103"/>
      <w:bookmarkEnd w:id="104"/>
      <w:bookmarkEnd w:id="105"/>
      <w:bookmarkEnd w:id="106"/>
      <w:bookmarkEnd w:id="107"/>
      <w:bookmarkEnd w:id="108"/>
      <w:bookmarkEnd w:id="109"/>
      <w:bookmarkEnd w:id="110"/>
      <w:bookmarkEnd w:id="111"/>
    </w:p>
    <w:p w14:paraId="7EA7C800">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强制性资格条件表</w:t>
      </w:r>
    </w:p>
    <w:p w14:paraId="129AED1C">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采购人：</w:t>
      </w:r>
      <w:r>
        <w:rPr>
          <w:rFonts w:hint="eastAsia" w:cs="Calibri"/>
          <w:lang w:eastAsia="zh-CN"/>
        </w:rPr>
        <w:t>浙江省广播电视监测评议中心</w:t>
      </w:r>
    </w:p>
    <w:p w14:paraId="65F44028">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项目名称：</w:t>
      </w:r>
      <w:r>
        <w:rPr>
          <w:rFonts w:hint="eastAsia" w:cs="Calibri"/>
          <w:lang w:eastAsia="zh-CN"/>
        </w:rPr>
        <w:t>广播电视监测网络系统维护项目</w:t>
      </w:r>
    </w:p>
    <w:p w14:paraId="4F1B94CA">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CTZB-2024100051</w:t>
      </w:r>
    </w:p>
    <w:p w14:paraId="266C67DE">
      <w:pPr>
        <w:bidi w:val="0"/>
        <w:rPr>
          <w:rFonts w:hint="default"/>
          <w:lang w:eastAsia="zh-CN"/>
        </w:rPr>
      </w:pPr>
      <w:r>
        <w:rPr>
          <w:rFonts w:hint="eastAsia"/>
          <w:lang w:eastAsia="zh-CN"/>
        </w:rPr>
        <w:t>采购包</w:t>
      </w:r>
      <w:r>
        <w:rPr>
          <w:rFonts w:hint="default"/>
        </w:rPr>
        <w:t>名称：浙江省广播电视监测平台及辅助设施维保</w:t>
      </w:r>
    </w:p>
    <w:tbl>
      <w:tblPr>
        <w:tblStyle w:val="24"/>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225"/>
        <w:gridCol w:w="4253"/>
      </w:tblGrid>
      <w:tr w14:paraId="6C7C3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09CE3578">
            <w:pPr>
              <w:pageBreakBefore w:val="0"/>
              <w:kinsoku/>
              <w:wordWrap/>
              <w:overflowPunct/>
              <w:bidi w:val="0"/>
              <w:adjustRightInd w:val="0"/>
              <w:snapToGrid w:val="0"/>
              <w:spacing w:beforeAutospacing="0" w:afterAutospacing="0" w:line="300" w:lineRule="auto"/>
              <w:jc w:val="center"/>
              <w:rPr>
                <w:rFonts w:hint="eastAsia" w:ascii="黑体" w:hAnsi="黑体" w:eastAsia="黑体" w:cs="黑体"/>
                <w:szCs w:val="21"/>
              </w:rPr>
            </w:pPr>
            <w:r>
              <w:rPr>
                <w:rFonts w:hint="eastAsia" w:ascii="黑体" w:hAnsi="黑体" w:eastAsia="黑体" w:cs="黑体"/>
                <w:szCs w:val="21"/>
              </w:rPr>
              <w:t>序号</w:t>
            </w:r>
          </w:p>
        </w:tc>
        <w:tc>
          <w:tcPr>
            <w:tcW w:w="4225" w:type="dxa"/>
            <w:noWrap w:val="0"/>
            <w:vAlign w:val="center"/>
          </w:tcPr>
          <w:p w14:paraId="04B02C46">
            <w:pPr>
              <w:pageBreakBefore w:val="0"/>
              <w:kinsoku/>
              <w:wordWrap/>
              <w:overflowPunct/>
              <w:bidi w:val="0"/>
              <w:adjustRightInd w:val="0"/>
              <w:snapToGrid w:val="0"/>
              <w:spacing w:beforeAutospacing="0" w:afterAutospacing="0" w:line="300" w:lineRule="auto"/>
              <w:jc w:val="center"/>
              <w:rPr>
                <w:rFonts w:hint="eastAsia" w:ascii="黑体" w:hAnsi="黑体" w:eastAsia="黑体" w:cs="黑体"/>
                <w:szCs w:val="21"/>
              </w:rPr>
            </w:pPr>
            <w:r>
              <w:rPr>
                <w:rFonts w:hint="eastAsia" w:ascii="黑体" w:hAnsi="黑体" w:eastAsia="黑体" w:cs="黑体"/>
                <w:szCs w:val="21"/>
              </w:rPr>
              <w:t>资格条件</w:t>
            </w:r>
          </w:p>
        </w:tc>
        <w:tc>
          <w:tcPr>
            <w:tcW w:w="4253" w:type="dxa"/>
            <w:noWrap w:val="0"/>
            <w:vAlign w:val="center"/>
          </w:tcPr>
          <w:p w14:paraId="0E04C983">
            <w:pPr>
              <w:pageBreakBefore w:val="0"/>
              <w:kinsoku/>
              <w:wordWrap/>
              <w:overflowPunct/>
              <w:bidi w:val="0"/>
              <w:adjustRightInd w:val="0"/>
              <w:snapToGrid w:val="0"/>
              <w:spacing w:beforeAutospacing="0" w:afterAutospacing="0" w:line="300" w:lineRule="auto"/>
              <w:jc w:val="center"/>
              <w:rPr>
                <w:rFonts w:hint="eastAsia" w:ascii="黑体" w:hAnsi="黑体" w:eastAsia="黑体" w:cs="黑体"/>
                <w:szCs w:val="21"/>
              </w:rPr>
            </w:pPr>
            <w:r>
              <w:rPr>
                <w:rFonts w:hint="eastAsia" w:ascii="黑体" w:hAnsi="黑体" w:eastAsia="黑体" w:cs="黑体"/>
                <w:szCs w:val="21"/>
              </w:rPr>
              <w:t>应提供的资格审查资料（除承诺函、说明、声明外的其他证件提供复印件）</w:t>
            </w:r>
          </w:p>
        </w:tc>
      </w:tr>
      <w:tr w14:paraId="1CDEE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39544B20">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1.</w:t>
            </w:r>
          </w:p>
        </w:tc>
        <w:tc>
          <w:tcPr>
            <w:tcW w:w="4225" w:type="dxa"/>
            <w:noWrap w:val="0"/>
            <w:vAlign w:val="center"/>
          </w:tcPr>
          <w:p w14:paraId="40EC86A7">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基本资格要求：</w:t>
            </w:r>
          </w:p>
        </w:tc>
        <w:tc>
          <w:tcPr>
            <w:tcW w:w="4253" w:type="dxa"/>
            <w:noWrap w:val="0"/>
            <w:vAlign w:val="center"/>
          </w:tcPr>
          <w:p w14:paraId="4BAB28B2">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2"/>
                <w:sz w:val="21"/>
                <w:szCs w:val="21"/>
                <w:lang w:val="en-US" w:eastAsia="zh-CN" w:bidi="ar-SA"/>
              </w:rPr>
              <w:t>/</w:t>
            </w:r>
          </w:p>
        </w:tc>
      </w:tr>
      <w:tr w14:paraId="18AB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323BE88D">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1.1</w:t>
            </w:r>
          </w:p>
        </w:tc>
        <w:tc>
          <w:tcPr>
            <w:tcW w:w="4225" w:type="dxa"/>
            <w:noWrap w:val="0"/>
            <w:vAlign w:val="center"/>
          </w:tcPr>
          <w:p w14:paraId="443F33EC">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（1）</w:t>
            </w:r>
            <w:r>
              <w:rPr>
                <w:rFonts w:hint="default" w:ascii="Calibri" w:hAnsi="Calibri" w:cs="Calibri"/>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4253" w:type="dxa"/>
            <w:noWrap w:val="0"/>
            <w:vAlign w:val="center"/>
          </w:tcPr>
          <w:p w14:paraId="3583044E">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eastAsia="zh-CN"/>
              </w:rPr>
              <w:t>（</w:t>
            </w:r>
            <w:r>
              <w:rPr>
                <w:rFonts w:hint="default" w:ascii="Calibri" w:hAnsi="Calibri" w:cs="Calibri"/>
                <w:szCs w:val="21"/>
              </w:rPr>
              <w:t>1）</w:t>
            </w:r>
            <w:r>
              <w:rPr>
                <w:rFonts w:hint="default" w:ascii="Calibri" w:hAnsi="Calibri" w:cs="Calibri"/>
                <w:szCs w:val="21"/>
                <w:lang w:val="en-US" w:eastAsia="zh-CN"/>
              </w:rPr>
              <w:t>符合资格条件的声明函。</w:t>
            </w:r>
            <w:r>
              <w:rPr>
                <w:rFonts w:hint="default" w:ascii="Calibri" w:hAnsi="Calibri" w:cs="Calibri"/>
                <w:szCs w:val="21"/>
              </w:rPr>
              <w:t>【</w:t>
            </w:r>
            <w:r>
              <w:rPr>
                <w:rFonts w:hint="eastAsia" w:cs="Calibri"/>
                <w:szCs w:val="21"/>
                <w:lang w:val="en-US" w:eastAsia="zh-CN"/>
              </w:rPr>
              <w:t>证明材料</w:t>
            </w:r>
            <w:r>
              <w:rPr>
                <w:rFonts w:hint="default" w:ascii="Calibri" w:hAnsi="Calibri" w:cs="Calibri"/>
                <w:szCs w:val="21"/>
                <w:lang w:val="en-US" w:eastAsia="zh-CN"/>
              </w:rPr>
              <w:t>1</w:t>
            </w:r>
            <w:r>
              <w:rPr>
                <w:rFonts w:hint="default" w:ascii="Calibri" w:hAnsi="Calibri" w:cs="Calibri"/>
                <w:szCs w:val="21"/>
              </w:rPr>
              <w:t>】</w:t>
            </w:r>
          </w:p>
        </w:tc>
      </w:tr>
      <w:tr w14:paraId="4143A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7F7F67EE">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2.</w:t>
            </w:r>
          </w:p>
        </w:tc>
        <w:tc>
          <w:tcPr>
            <w:tcW w:w="4225" w:type="dxa"/>
            <w:noWrap w:val="0"/>
            <w:vAlign w:val="center"/>
          </w:tcPr>
          <w:p w14:paraId="5C9B210D">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落实政府采购政策需满足的资格要求：</w:t>
            </w:r>
          </w:p>
        </w:tc>
        <w:tc>
          <w:tcPr>
            <w:tcW w:w="4253" w:type="dxa"/>
            <w:noWrap w:val="0"/>
            <w:vAlign w:val="center"/>
          </w:tcPr>
          <w:p w14:paraId="21602C2C">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w:t>
            </w:r>
          </w:p>
        </w:tc>
      </w:tr>
      <w:tr w14:paraId="0681A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1A9D2B55">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szCs w:val="21"/>
                <w:lang w:val="en-US" w:eastAsia="zh-CN"/>
              </w:rPr>
            </w:pPr>
            <w:r>
              <w:rPr>
                <w:rFonts w:hint="eastAsia" w:cs="Calibri"/>
                <w:b/>
                <w:bCs/>
                <w:szCs w:val="21"/>
                <w:lang w:val="en-US" w:eastAsia="zh-CN"/>
              </w:rPr>
              <w:t>2.1</w:t>
            </w:r>
          </w:p>
        </w:tc>
        <w:tc>
          <w:tcPr>
            <w:tcW w:w="4225" w:type="dxa"/>
            <w:noWrap w:val="0"/>
            <w:vAlign w:val="center"/>
          </w:tcPr>
          <w:p w14:paraId="08E0735F">
            <w:pPr>
              <w:pageBreakBefore w:val="0"/>
              <w:kinsoku/>
              <w:wordWrap/>
              <w:overflowPunct/>
              <w:bidi w:val="0"/>
              <w:adjustRightInd w:val="0"/>
              <w:snapToGrid w:val="0"/>
              <w:spacing w:beforeAutospacing="0" w:afterAutospacing="0" w:line="300" w:lineRule="auto"/>
              <w:jc w:val="left"/>
              <w:rPr>
                <w:rFonts w:hint="default" w:ascii="Calibri" w:hAnsi="Calibri" w:cs="Calibri"/>
                <w:b/>
                <w:bCs/>
                <w:kern w:val="0"/>
                <w:szCs w:val="21"/>
              </w:rPr>
            </w:pPr>
            <w:r>
              <w:rPr>
                <w:rFonts w:hint="default" w:ascii="Calibri" w:hAnsi="Calibri" w:cs="Calibri"/>
                <w:szCs w:val="21"/>
                <w:lang w:val="en-US" w:eastAsia="zh-CN"/>
              </w:rPr>
              <w:t>（1）</w:t>
            </w:r>
            <w:r>
              <w:rPr>
                <w:rFonts w:hint="eastAsia" w:cs="Calibri"/>
                <w:kern w:val="0"/>
                <w:szCs w:val="21"/>
                <w:lang w:val="en-US" w:eastAsia="zh-CN"/>
              </w:rPr>
              <w:t>本采购包</w:t>
            </w:r>
            <w:r>
              <w:rPr>
                <w:rFonts w:hint="default" w:ascii="Calibri" w:hAnsi="Calibri" w:cs="Calibri"/>
                <w:szCs w:val="21"/>
                <w:lang w:val="en-US" w:eastAsia="zh-CN"/>
              </w:rPr>
              <w:t>为服务项目，</w:t>
            </w:r>
            <w:r>
              <w:rPr>
                <w:rFonts w:hint="eastAsia" w:cs="Calibri"/>
                <w:kern w:val="0"/>
                <w:szCs w:val="21"/>
                <w:lang w:val="en-US" w:eastAsia="zh-CN"/>
              </w:rPr>
              <w:t>本采购包</w:t>
            </w:r>
            <w:r>
              <w:rPr>
                <w:rFonts w:hint="default" w:ascii="Calibri" w:hAnsi="Calibri" w:cs="Calibri"/>
                <w:szCs w:val="21"/>
                <w:lang w:val="en-US" w:eastAsia="zh-CN"/>
              </w:rPr>
              <w:t>采购标的属于【</w:t>
            </w:r>
            <w:r>
              <w:rPr>
                <w:rFonts w:hint="eastAsia" w:cs="Calibri"/>
                <w:b/>
                <w:bCs/>
                <w:szCs w:val="21"/>
                <w:lang w:eastAsia="zh-CN"/>
              </w:rPr>
              <w:t>软件和信息技术服务业</w:t>
            </w:r>
            <w:r>
              <w:rPr>
                <w:rFonts w:hint="default" w:ascii="Calibri" w:hAnsi="Calibri" w:cs="Calibri"/>
                <w:szCs w:val="21"/>
                <w:lang w:val="en-US" w:eastAsia="zh-CN"/>
              </w:rPr>
              <w:t>】行业，</w:t>
            </w:r>
            <w:r>
              <w:rPr>
                <w:rFonts w:hint="eastAsia" w:cs="Calibri"/>
                <w:kern w:val="0"/>
                <w:szCs w:val="21"/>
                <w:lang w:val="en-US" w:eastAsia="zh-CN"/>
              </w:rPr>
              <w:t>本采购包</w:t>
            </w:r>
            <w:r>
              <w:rPr>
                <w:rFonts w:hint="default" w:ascii="Calibri" w:hAnsi="Calibri" w:cs="Calibri"/>
                <w:szCs w:val="21"/>
                <w:lang w:eastAsia="zh-CN"/>
              </w:rPr>
              <w:t>要求全部由</w:t>
            </w:r>
            <w:r>
              <w:rPr>
                <w:rFonts w:hint="default" w:ascii="Calibri" w:hAnsi="Calibri" w:cs="Calibri"/>
                <w:szCs w:val="21"/>
                <w:lang w:val="en-US" w:eastAsia="zh-CN"/>
              </w:rPr>
              <w:t>中小</w:t>
            </w:r>
            <w:r>
              <w:rPr>
                <w:rFonts w:hint="default" w:ascii="Calibri" w:hAnsi="Calibri" w:cs="Calibri"/>
                <w:szCs w:val="21"/>
                <w:lang w:eastAsia="zh-CN"/>
              </w:rPr>
              <w:t>企业承接。</w:t>
            </w:r>
            <w:r>
              <w:rPr>
                <w:rFonts w:hint="default" w:ascii="Calibri" w:hAnsi="Calibri" w:cs="Calibri"/>
                <w:szCs w:val="21"/>
              </w:rPr>
              <w:t>提供服务的人员为中小企业依照《中华人民共和国劳动合同法》订立劳动合同的从业人员</w:t>
            </w:r>
            <w:r>
              <w:rPr>
                <w:rFonts w:hint="default" w:ascii="Calibri" w:hAnsi="Calibri" w:cs="Calibri"/>
                <w:szCs w:val="21"/>
                <w:lang w:val="en-US" w:eastAsia="zh-CN"/>
              </w:rPr>
              <w:t>。</w:t>
            </w:r>
            <w:r>
              <w:rPr>
                <w:rFonts w:hint="default" w:ascii="Calibri" w:hAnsi="Calibri" w:cs="Calibri"/>
                <w:szCs w:val="21"/>
                <w:lang w:eastAsia="zh-CN"/>
              </w:rPr>
              <w:t>中小企业是指满足《政府采购促进中小企业发展管理办法》（财库〔2020〕46号）第二条规定的企业，监狱企业、残疾人福利性单位视为小型、微型企业。</w:t>
            </w:r>
          </w:p>
        </w:tc>
        <w:tc>
          <w:tcPr>
            <w:tcW w:w="4253" w:type="dxa"/>
            <w:noWrap w:val="0"/>
            <w:vAlign w:val="center"/>
          </w:tcPr>
          <w:p w14:paraId="2CA3461F">
            <w:pPr>
              <w:pageBreakBefore w:val="0"/>
              <w:kinsoku/>
              <w:wordWrap/>
              <w:overflowPunct/>
              <w:bidi w:val="0"/>
              <w:adjustRightInd w:val="0"/>
              <w:snapToGrid w:val="0"/>
              <w:spacing w:beforeAutospacing="0" w:afterAutospacing="0" w:line="300" w:lineRule="auto"/>
              <w:jc w:val="left"/>
              <w:rPr>
                <w:rFonts w:hint="default" w:ascii="Calibri" w:hAnsi="Calibri" w:cs="Calibri"/>
                <w:b/>
                <w:bCs/>
                <w:szCs w:val="21"/>
              </w:rPr>
            </w:pPr>
            <w:r>
              <w:rPr>
                <w:rFonts w:hint="eastAsia" w:ascii="Calibri" w:hAnsi="Calibri" w:cs="Calibri"/>
                <w:kern w:val="0"/>
                <w:szCs w:val="21"/>
                <w:lang w:val="en-US" w:eastAsia="zh-CN"/>
              </w:rPr>
              <w:t>（2）中小企业声明函/监狱企业声明函及其相关的充分的证明材料/残疾人福利性单位声明函。【证明材料2】</w:t>
            </w:r>
          </w:p>
        </w:tc>
      </w:tr>
      <w:tr w14:paraId="5E60F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41171BED">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lang w:val="en-US" w:eastAsia="zh-CN"/>
              </w:rPr>
              <w:t>3.</w:t>
            </w:r>
          </w:p>
        </w:tc>
        <w:tc>
          <w:tcPr>
            <w:tcW w:w="4225" w:type="dxa"/>
            <w:noWrap w:val="0"/>
            <w:vAlign w:val="center"/>
          </w:tcPr>
          <w:p w14:paraId="0926701B">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0"/>
                <w:sz w:val="21"/>
                <w:szCs w:val="21"/>
                <w:lang w:val="en-US" w:eastAsia="zh-CN" w:bidi="ar-SA"/>
              </w:rPr>
            </w:pPr>
            <w:r>
              <w:rPr>
                <w:rFonts w:hint="default" w:ascii="Calibri" w:hAnsi="Calibri" w:cs="Calibri"/>
                <w:b/>
                <w:bCs/>
                <w:kern w:val="0"/>
                <w:szCs w:val="21"/>
              </w:rPr>
              <w:t>特定资格要求：</w:t>
            </w:r>
          </w:p>
        </w:tc>
        <w:tc>
          <w:tcPr>
            <w:tcW w:w="4253" w:type="dxa"/>
            <w:noWrap w:val="0"/>
            <w:vAlign w:val="center"/>
          </w:tcPr>
          <w:p w14:paraId="07958700">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2"/>
                <w:sz w:val="21"/>
                <w:szCs w:val="21"/>
                <w:lang w:val="en-US" w:eastAsia="zh-CN" w:bidi="ar-SA"/>
              </w:rPr>
              <w:t>/</w:t>
            </w:r>
          </w:p>
        </w:tc>
      </w:tr>
      <w:tr w14:paraId="25594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408C1B3E">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val="en-US" w:eastAsia="zh-CN"/>
              </w:rPr>
              <w:t>3</w:t>
            </w:r>
            <w:r>
              <w:rPr>
                <w:rFonts w:hint="default" w:ascii="Calibri" w:hAnsi="Calibri" w:cs="Calibri"/>
                <w:szCs w:val="21"/>
              </w:rPr>
              <w:t>.</w:t>
            </w:r>
            <w:r>
              <w:rPr>
                <w:rFonts w:hint="default" w:ascii="Calibri" w:hAnsi="Calibri" w:cs="Calibri"/>
                <w:szCs w:val="21"/>
                <w:lang w:val="en-US" w:eastAsia="zh-CN"/>
              </w:rPr>
              <w:t>1</w:t>
            </w:r>
          </w:p>
        </w:tc>
        <w:tc>
          <w:tcPr>
            <w:tcW w:w="4225" w:type="dxa"/>
            <w:noWrap w:val="0"/>
            <w:vAlign w:val="center"/>
          </w:tcPr>
          <w:p w14:paraId="2B24856B">
            <w:pPr>
              <w:pageBreakBefore w:val="0"/>
              <w:widowControl/>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w:t>
            </w:r>
            <w:r>
              <w:rPr>
                <w:rFonts w:hint="default" w:ascii="Calibri" w:hAnsi="Calibri" w:cs="Calibri"/>
                <w:kern w:val="0"/>
                <w:szCs w:val="21"/>
                <w:lang w:val="en-US" w:eastAsia="zh-CN"/>
              </w:rPr>
              <w:t>1</w:t>
            </w:r>
            <w:r>
              <w:rPr>
                <w:rFonts w:hint="default" w:ascii="Calibri" w:hAnsi="Calibri" w:cs="Calibri"/>
                <w:kern w:val="0"/>
                <w:szCs w:val="21"/>
              </w:rPr>
              <w:t>）单位负责人为同一人或者存在直接控股、管理关系的不同投标人，不得参加</w:t>
            </w:r>
            <w:r>
              <w:rPr>
                <w:rFonts w:hint="eastAsia" w:cs="Calibri"/>
                <w:kern w:val="0"/>
                <w:szCs w:val="21"/>
                <w:lang w:val="en-US" w:eastAsia="zh-CN"/>
              </w:rPr>
              <w:t>同一采购包</w:t>
            </w:r>
            <w:r>
              <w:rPr>
                <w:rFonts w:hint="default" w:ascii="Calibri" w:hAnsi="Calibri" w:cs="Calibri"/>
                <w:kern w:val="0"/>
                <w:szCs w:val="21"/>
              </w:rPr>
              <w:t>的政府采购活动；</w:t>
            </w:r>
          </w:p>
        </w:tc>
        <w:tc>
          <w:tcPr>
            <w:tcW w:w="4253" w:type="dxa"/>
            <w:noWrap w:val="0"/>
            <w:vAlign w:val="center"/>
          </w:tcPr>
          <w:p w14:paraId="0CE77301">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3</w:t>
            </w:r>
            <w:r>
              <w:rPr>
                <w:rFonts w:hint="default" w:ascii="Calibri" w:hAnsi="Calibri" w:cs="Calibri"/>
                <w:szCs w:val="21"/>
              </w:rPr>
              <w:t>）与其他供应商无利害关系的声明函。【</w:t>
            </w:r>
            <w:r>
              <w:rPr>
                <w:rFonts w:hint="eastAsia" w:cs="Calibri"/>
                <w:szCs w:val="21"/>
                <w:lang w:val="en-US" w:eastAsia="zh-CN"/>
              </w:rPr>
              <w:t>证明材料3</w:t>
            </w:r>
            <w:r>
              <w:rPr>
                <w:rFonts w:hint="default" w:ascii="Calibri" w:hAnsi="Calibri" w:cs="Calibri"/>
                <w:szCs w:val="21"/>
              </w:rPr>
              <w:t>】</w:t>
            </w:r>
          </w:p>
        </w:tc>
      </w:tr>
      <w:tr w14:paraId="43E0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08EA0F9C">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val="en-US" w:eastAsia="zh-CN"/>
              </w:rPr>
              <w:t>3</w:t>
            </w:r>
            <w:r>
              <w:rPr>
                <w:rFonts w:hint="default" w:ascii="Calibri" w:hAnsi="Calibri" w:cs="Calibri"/>
                <w:szCs w:val="21"/>
              </w:rPr>
              <w:t>.</w:t>
            </w:r>
            <w:r>
              <w:rPr>
                <w:rFonts w:hint="default" w:ascii="Calibri" w:hAnsi="Calibri" w:cs="Calibri"/>
                <w:szCs w:val="21"/>
                <w:lang w:val="en-US" w:eastAsia="zh-CN"/>
              </w:rPr>
              <w:t>2</w:t>
            </w:r>
          </w:p>
        </w:tc>
        <w:tc>
          <w:tcPr>
            <w:tcW w:w="4225" w:type="dxa"/>
            <w:noWrap w:val="0"/>
            <w:vAlign w:val="center"/>
          </w:tcPr>
          <w:p w14:paraId="25EF3B9D">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default" w:ascii="Calibri" w:hAnsi="Calibri" w:cs="Calibri"/>
                <w:szCs w:val="21"/>
                <w:lang w:val="en-US" w:eastAsia="zh-CN"/>
              </w:rPr>
              <w:t>2</w:t>
            </w:r>
            <w:r>
              <w:rPr>
                <w:rFonts w:hint="default" w:ascii="Calibri" w:hAnsi="Calibri" w:cs="Calibri"/>
                <w:szCs w:val="21"/>
              </w:rPr>
              <w:t>）根据《关于规范政府采购供应商资格设定及资格审查的通知》（浙财采监</w:t>
            </w:r>
            <w:r>
              <w:rPr>
                <w:rFonts w:hint="eastAsia" w:cs="Calibri"/>
                <w:szCs w:val="21"/>
                <w:lang w:eastAsia="zh-CN"/>
              </w:rPr>
              <w:t>〔</w:t>
            </w:r>
            <w:r>
              <w:rPr>
                <w:rFonts w:hint="default" w:ascii="Calibri" w:hAnsi="Calibri" w:cs="Calibri"/>
                <w:szCs w:val="21"/>
              </w:rPr>
              <w:t>2013</w:t>
            </w:r>
            <w:r>
              <w:rPr>
                <w:rFonts w:hint="eastAsia" w:cs="Calibri"/>
                <w:szCs w:val="21"/>
                <w:lang w:eastAsia="zh-CN"/>
              </w:rPr>
              <w:t>〕</w:t>
            </w:r>
            <w:r>
              <w:rPr>
                <w:rFonts w:hint="default" w:ascii="Calibri" w:hAnsi="Calibri" w:cs="Calibri"/>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53" w:type="dxa"/>
            <w:noWrap w:val="0"/>
            <w:vAlign w:val="center"/>
          </w:tcPr>
          <w:p w14:paraId="1D03202E">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◇属于此种情形的供应商除基本资格要求应提供资料外。还应提供以下资料：</w:t>
            </w:r>
          </w:p>
          <w:p w14:paraId="3F2C2BE5">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4</w:t>
            </w:r>
            <w:r>
              <w:rPr>
                <w:rFonts w:hint="default" w:ascii="Calibri" w:hAnsi="Calibri" w:cs="Calibri"/>
                <w:szCs w:val="21"/>
              </w:rPr>
              <w:t>）金融、保险、通讯等特定行业的全国性企业所设立的区域性分支机构提供总公司（总机构）授权或能够提供房产权证或其他有效财产证明材料；</w:t>
            </w:r>
          </w:p>
          <w:p w14:paraId="48589639">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5</w:t>
            </w:r>
            <w:r>
              <w:rPr>
                <w:rFonts w:hint="default" w:ascii="Calibri" w:hAnsi="Calibri" w:cs="Calibri"/>
                <w:szCs w:val="21"/>
              </w:rPr>
              <w:t>）个体工商户、个人独资企业、合伙企业应提供房产权证或其他有效财产证明材料。</w:t>
            </w:r>
          </w:p>
          <w:p w14:paraId="7AEDB479">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◇不属于此种情况的供应商提供以下资料：</w:t>
            </w:r>
          </w:p>
          <w:p w14:paraId="6848CA43">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6</w:t>
            </w:r>
            <w:r>
              <w:rPr>
                <w:rFonts w:hint="default" w:ascii="Calibri" w:hAnsi="Calibri" w:cs="Calibri"/>
                <w:szCs w:val="21"/>
              </w:rPr>
              <w:t>）企业类型的声明函。</w:t>
            </w:r>
          </w:p>
          <w:p w14:paraId="5410C553">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证明材料4</w:t>
            </w:r>
            <w:r>
              <w:rPr>
                <w:rFonts w:hint="default" w:ascii="Calibri" w:hAnsi="Calibri" w:cs="Calibri"/>
                <w:szCs w:val="21"/>
              </w:rPr>
              <w:t>】</w:t>
            </w:r>
          </w:p>
        </w:tc>
      </w:tr>
      <w:tr w14:paraId="0E655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0DF42AE3">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szCs w:val="21"/>
                <w:highlight w:val="none"/>
                <w:lang w:val="en-US" w:eastAsia="zh-CN"/>
              </w:rPr>
              <w:t>3.3</w:t>
            </w:r>
          </w:p>
        </w:tc>
        <w:tc>
          <w:tcPr>
            <w:tcW w:w="4225" w:type="dxa"/>
            <w:noWrap w:val="0"/>
            <w:vAlign w:val="center"/>
          </w:tcPr>
          <w:p w14:paraId="6C1301F0">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kern w:val="0"/>
                <w:szCs w:val="21"/>
                <w:highlight w:val="none"/>
                <w:lang w:eastAsia="zh-CN"/>
              </w:rPr>
              <w:t>（</w:t>
            </w:r>
            <w:r>
              <w:rPr>
                <w:rFonts w:hint="default" w:ascii="Calibri" w:hAnsi="Calibri" w:cs="Calibri"/>
                <w:color w:val="auto"/>
                <w:kern w:val="0"/>
                <w:szCs w:val="21"/>
                <w:highlight w:val="none"/>
                <w:lang w:val="en-US" w:eastAsia="zh-CN"/>
              </w:rPr>
              <w:t>3</w:t>
            </w:r>
            <w:r>
              <w:rPr>
                <w:rFonts w:hint="default" w:ascii="Calibri" w:hAnsi="Calibri" w:cs="Calibri"/>
                <w:color w:val="auto"/>
                <w:kern w:val="0"/>
                <w:szCs w:val="21"/>
                <w:highlight w:val="none"/>
                <w:lang w:eastAsia="zh-CN"/>
              </w:rPr>
              <w:t>）</w:t>
            </w:r>
            <w:r>
              <w:rPr>
                <w:rFonts w:cs="Calibri"/>
                <w:kern w:val="0"/>
                <w:szCs w:val="21"/>
              </w:rPr>
              <w:t>电子交易平台运营机构，以及与该机构有直接控股或者管理关系可能影响采购公正性的任何单位和个人，不得在该平台进行的政府采购项目电子交易中投标、响应和代理政府采购项目</w:t>
            </w:r>
            <w:r>
              <w:rPr>
                <w:rFonts w:hint="eastAsia" w:cs="Calibri"/>
                <w:kern w:val="0"/>
                <w:szCs w:val="21"/>
              </w:rPr>
              <w:t>；</w:t>
            </w:r>
          </w:p>
        </w:tc>
        <w:tc>
          <w:tcPr>
            <w:tcW w:w="4253" w:type="dxa"/>
            <w:noWrap w:val="0"/>
            <w:vAlign w:val="center"/>
          </w:tcPr>
          <w:p w14:paraId="683E2DE2">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eastAsia="zh-CN"/>
              </w:rPr>
              <w:t>（</w:t>
            </w:r>
            <w:r>
              <w:rPr>
                <w:rFonts w:hint="eastAsia" w:cs="Calibri"/>
                <w:szCs w:val="21"/>
                <w:lang w:val="en-US" w:eastAsia="zh-CN"/>
              </w:rPr>
              <w:t>7</w:t>
            </w:r>
            <w:r>
              <w:rPr>
                <w:rFonts w:hint="default" w:ascii="Calibri" w:hAnsi="Calibri" w:cs="Calibri"/>
                <w:szCs w:val="21"/>
                <w:lang w:eastAsia="zh-CN"/>
              </w:rPr>
              <w:t>）</w:t>
            </w:r>
            <w:r>
              <w:rPr>
                <w:rFonts w:hint="default" w:ascii="Calibri" w:hAnsi="Calibri" w:eastAsia="宋体" w:cs="Calibri"/>
                <w:color w:val="auto"/>
                <w:kern w:val="2"/>
                <w:sz w:val="21"/>
                <w:szCs w:val="21"/>
                <w:lang w:val="en-US" w:eastAsia="zh-CN" w:bidi="ar-SA"/>
              </w:rPr>
              <w:t>单位组织形式声明函。【</w:t>
            </w:r>
            <w:r>
              <w:rPr>
                <w:rFonts w:hint="eastAsia" w:cs="Calibri"/>
                <w:szCs w:val="21"/>
                <w:lang w:val="en-US" w:eastAsia="zh-CN"/>
              </w:rPr>
              <w:t>证明材料</w:t>
            </w:r>
            <w:r>
              <w:rPr>
                <w:rFonts w:hint="eastAsia" w:cs="Calibri"/>
                <w:color w:val="auto"/>
                <w:kern w:val="2"/>
                <w:sz w:val="21"/>
                <w:szCs w:val="21"/>
                <w:lang w:val="en-US" w:eastAsia="zh-CN" w:bidi="ar-SA"/>
              </w:rPr>
              <w:t>5</w:t>
            </w:r>
            <w:r>
              <w:rPr>
                <w:rFonts w:hint="default" w:ascii="Calibri" w:hAnsi="Calibri" w:eastAsia="宋体" w:cs="Calibri"/>
                <w:color w:val="auto"/>
                <w:kern w:val="2"/>
                <w:sz w:val="21"/>
                <w:szCs w:val="21"/>
                <w:lang w:val="en-US" w:eastAsia="zh-CN" w:bidi="ar-SA"/>
              </w:rPr>
              <w:t>】</w:t>
            </w:r>
          </w:p>
        </w:tc>
      </w:tr>
      <w:tr w14:paraId="46FB4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37C69535">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3.</w:t>
            </w:r>
            <w:r>
              <w:rPr>
                <w:rFonts w:hint="eastAsia" w:cs="Calibri"/>
                <w:kern w:val="2"/>
                <w:sz w:val="21"/>
                <w:szCs w:val="21"/>
                <w:lang w:val="en-US" w:eastAsia="zh-CN" w:bidi="ar-SA"/>
              </w:rPr>
              <w:t>4</w:t>
            </w:r>
          </w:p>
        </w:tc>
        <w:tc>
          <w:tcPr>
            <w:tcW w:w="0" w:type="auto"/>
            <w:noWrap w:val="0"/>
            <w:vAlign w:val="center"/>
          </w:tcPr>
          <w:p w14:paraId="3AEADB89">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w:t>
            </w:r>
            <w:r>
              <w:rPr>
                <w:rFonts w:hint="eastAsia" w:cs="Calibri"/>
                <w:kern w:val="2"/>
                <w:sz w:val="21"/>
                <w:szCs w:val="21"/>
                <w:lang w:val="en-US" w:eastAsia="zh-CN" w:bidi="ar-SA"/>
              </w:rPr>
              <w:t>4</w:t>
            </w:r>
            <w:r>
              <w:rPr>
                <w:rFonts w:hint="default" w:ascii="Calibri" w:hAnsi="Calibri" w:eastAsia="宋体" w:cs="Calibri"/>
                <w:kern w:val="2"/>
                <w:sz w:val="21"/>
                <w:szCs w:val="21"/>
                <w:lang w:val="en-US" w:eastAsia="zh-CN" w:bidi="ar-SA"/>
              </w:rPr>
              <w:t>）接受联合体，联合体参加</w:t>
            </w:r>
            <w:r>
              <w:rPr>
                <w:rFonts w:hint="eastAsia" w:cs="Calibri"/>
                <w:kern w:val="0"/>
                <w:szCs w:val="21"/>
                <w:lang w:val="en-US" w:eastAsia="zh-CN"/>
              </w:rPr>
              <w:t>本采购包</w:t>
            </w:r>
            <w:r>
              <w:rPr>
                <w:rFonts w:hint="eastAsia" w:cs="Calibri"/>
                <w:kern w:val="2"/>
                <w:sz w:val="21"/>
                <w:szCs w:val="21"/>
                <w:lang w:val="en-US" w:eastAsia="zh-CN" w:bidi="ar-SA"/>
              </w:rPr>
              <w:t>的政府采购活动</w:t>
            </w:r>
            <w:r>
              <w:rPr>
                <w:rFonts w:hint="default" w:ascii="Calibri" w:hAnsi="Calibri" w:eastAsia="宋体" w:cs="Calibri"/>
                <w:kern w:val="2"/>
                <w:sz w:val="21"/>
                <w:szCs w:val="21"/>
                <w:lang w:val="en-US" w:eastAsia="zh-CN" w:bidi="ar-SA"/>
              </w:rPr>
              <w:t>应满足以下条件：</w:t>
            </w:r>
          </w:p>
          <w:p w14:paraId="242253DA">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◇两个以上的自然人、法人或者其他组织可以组成一个联合体，以一个投标人的身份共同参加</w:t>
            </w:r>
            <w:r>
              <w:rPr>
                <w:rFonts w:hint="eastAsia" w:cs="Calibri"/>
                <w:kern w:val="0"/>
                <w:szCs w:val="21"/>
                <w:lang w:val="en-US" w:eastAsia="zh-CN"/>
              </w:rPr>
              <w:t>本采购包</w:t>
            </w:r>
            <w:r>
              <w:rPr>
                <w:rFonts w:hint="eastAsia" w:cs="Calibri"/>
                <w:kern w:val="2"/>
                <w:sz w:val="21"/>
                <w:szCs w:val="21"/>
                <w:lang w:val="en-US" w:eastAsia="zh-CN" w:bidi="ar-SA"/>
              </w:rPr>
              <w:t>的政府采购活动</w:t>
            </w:r>
            <w:r>
              <w:rPr>
                <w:rFonts w:hint="default" w:ascii="Calibri" w:hAnsi="Calibri" w:eastAsia="宋体" w:cs="Calibri"/>
                <w:kern w:val="2"/>
                <w:sz w:val="21"/>
                <w:szCs w:val="21"/>
                <w:lang w:val="en-US" w:eastAsia="zh-CN" w:bidi="ar-SA"/>
              </w:rPr>
              <w:t>，联合体在投标文件中提供联合体协议并明确分工；</w:t>
            </w:r>
          </w:p>
          <w:p w14:paraId="4A398217">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◇联合体主办单位和成员单位均应具备资格要求1、2及特定资格要求第</w:t>
            </w:r>
            <w:r>
              <w:rPr>
                <w:rFonts w:hint="eastAsia" w:cs="Calibri"/>
                <w:kern w:val="2"/>
                <w:sz w:val="21"/>
                <w:szCs w:val="21"/>
                <w:lang w:val="en-US" w:eastAsia="zh-CN" w:bidi="ar-SA"/>
              </w:rPr>
              <w:t>（1）（2）（3）</w:t>
            </w:r>
            <w:r>
              <w:rPr>
                <w:rFonts w:hint="default" w:ascii="Calibri" w:hAnsi="Calibri" w:eastAsia="宋体" w:cs="Calibri"/>
                <w:kern w:val="2"/>
                <w:sz w:val="21"/>
                <w:szCs w:val="21"/>
                <w:lang w:val="en-US" w:eastAsia="zh-CN" w:bidi="ar-SA"/>
              </w:rPr>
              <w:t>项；</w:t>
            </w:r>
          </w:p>
          <w:p w14:paraId="26821881">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◇联合体中有同类资质的供应商按照联合体分工承担相同工作，按资质等级较低的供应商确定资质等级；</w:t>
            </w:r>
          </w:p>
          <w:p w14:paraId="6B0FD45D">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◇联合体各方不得再单独参加或与其他供应商另外组成联合体参加</w:t>
            </w:r>
            <w:r>
              <w:rPr>
                <w:rFonts w:hint="eastAsia" w:cs="Calibri"/>
                <w:kern w:val="0"/>
                <w:szCs w:val="21"/>
                <w:lang w:val="en-US" w:eastAsia="zh-CN"/>
              </w:rPr>
              <w:t>本采购包</w:t>
            </w:r>
            <w:r>
              <w:rPr>
                <w:rFonts w:hint="eastAsia" w:cs="Calibri"/>
                <w:kern w:val="2"/>
                <w:sz w:val="21"/>
                <w:szCs w:val="21"/>
                <w:lang w:val="en-US" w:eastAsia="zh-CN" w:bidi="ar-SA"/>
              </w:rPr>
              <w:t>的政府采购活动</w:t>
            </w:r>
            <w:r>
              <w:rPr>
                <w:rFonts w:hint="default" w:ascii="Calibri" w:hAnsi="Calibri" w:eastAsia="宋体" w:cs="Calibri"/>
                <w:kern w:val="2"/>
                <w:sz w:val="21"/>
                <w:szCs w:val="21"/>
                <w:lang w:val="en-US" w:eastAsia="zh-CN" w:bidi="ar-SA"/>
              </w:rPr>
              <w:t>。</w:t>
            </w:r>
          </w:p>
        </w:tc>
        <w:tc>
          <w:tcPr>
            <w:tcW w:w="0" w:type="auto"/>
            <w:noWrap w:val="0"/>
            <w:vAlign w:val="center"/>
          </w:tcPr>
          <w:p w14:paraId="339A9EBE">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8</w:t>
            </w:r>
            <w:r>
              <w:rPr>
                <w:rFonts w:hint="default" w:ascii="Calibri" w:hAnsi="Calibri" w:cs="Calibri"/>
                <w:szCs w:val="21"/>
              </w:rPr>
              <w:t>）非联合体提供《</w:t>
            </w:r>
            <w:r>
              <w:rPr>
                <w:rFonts w:hint="default" w:ascii="Calibri" w:hAnsi="Calibri" w:cs="Calibri"/>
              </w:rPr>
              <w:t>非联合体的声明函</w:t>
            </w:r>
            <w:r>
              <w:rPr>
                <w:rFonts w:hint="default" w:ascii="Calibri" w:hAnsi="Calibri" w:cs="Calibri"/>
                <w:szCs w:val="21"/>
              </w:rPr>
              <w:t>》</w:t>
            </w:r>
            <w:r>
              <w:rPr>
                <w:rFonts w:hint="default" w:ascii="Calibri" w:hAnsi="Calibri" w:cs="Calibri"/>
              </w:rPr>
              <w:t>、联合体提供《</w:t>
            </w:r>
            <w:r>
              <w:rPr>
                <w:rFonts w:hint="default" w:ascii="Calibri" w:hAnsi="Calibri" w:cs="Calibri"/>
                <w:szCs w:val="21"/>
                <w:lang w:eastAsia="zh-CN"/>
              </w:rPr>
              <w:t>联合协议书</w:t>
            </w:r>
            <w:r>
              <w:rPr>
                <w:rFonts w:hint="default" w:ascii="Calibri" w:hAnsi="Calibri" w:cs="Calibri"/>
              </w:rPr>
              <w:t>》</w:t>
            </w:r>
            <w:r>
              <w:rPr>
                <w:rFonts w:hint="default" w:ascii="Calibri" w:hAnsi="Calibri" w:cs="Calibri"/>
                <w:szCs w:val="21"/>
              </w:rPr>
              <w:t>。</w:t>
            </w:r>
            <w:r>
              <w:rPr>
                <w:rFonts w:hint="default" w:ascii="Calibri" w:hAnsi="Calibri" w:cs="Calibri"/>
              </w:rPr>
              <w:t>【</w:t>
            </w:r>
            <w:r>
              <w:rPr>
                <w:rFonts w:hint="eastAsia" w:cs="Calibri"/>
                <w:szCs w:val="21"/>
                <w:lang w:val="en-US" w:eastAsia="zh-CN"/>
              </w:rPr>
              <w:t>证明材料6</w:t>
            </w:r>
            <w:r>
              <w:rPr>
                <w:rFonts w:hint="default" w:ascii="Calibri" w:hAnsi="Calibri" w:cs="Calibri"/>
              </w:rPr>
              <w:t>】</w:t>
            </w:r>
          </w:p>
        </w:tc>
      </w:tr>
    </w:tbl>
    <w:p w14:paraId="3296A145">
      <w:pPr>
        <w:pageBreakBefore w:val="0"/>
        <w:kinsoku/>
        <w:wordWrap/>
        <w:overflowPunct/>
        <w:bidi w:val="0"/>
        <w:snapToGrid w:val="0"/>
        <w:spacing w:beforeAutospacing="0" w:afterAutospacing="0" w:line="300" w:lineRule="auto"/>
        <w:ind w:firstLine="422" w:firstLineChars="200"/>
        <w:jc w:val="left"/>
        <w:rPr>
          <w:rFonts w:hint="default" w:ascii="Calibri" w:hAnsi="Calibri" w:eastAsia="楷体" w:cs="Calibri"/>
          <w:b/>
          <w:bCs/>
          <w:szCs w:val="21"/>
          <w:u w:val="single"/>
        </w:rPr>
      </w:pPr>
      <w:r>
        <w:rPr>
          <w:rFonts w:hint="default" w:ascii="Calibri" w:hAnsi="Calibri" w:eastAsia="楷体" w:cs="Calibri"/>
          <w:b/>
          <w:bCs/>
          <w:szCs w:val="21"/>
          <w:u w:val="single"/>
          <w:lang w:val="en-US" w:eastAsia="zh-CN"/>
        </w:rPr>
        <w:t>说明：</w:t>
      </w:r>
      <w:r>
        <w:rPr>
          <w:rFonts w:hint="default" w:ascii="Calibri" w:hAnsi="Calibri" w:eastAsia="楷体" w:cs="Calibri"/>
          <w:b/>
          <w:bCs/>
          <w:szCs w:val="21"/>
          <w:u w:val="single"/>
        </w:rPr>
        <w:t>【证明材料需加盖投标人单位公章。】</w:t>
      </w:r>
    </w:p>
    <w:p w14:paraId="6DA63695">
      <w:pPr>
        <w:pageBreakBefore w:val="0"/>
        <w:kinsoku/>
        <w:wordWrap/>
        <w:overflowPunct/>
        <w:bidi w:val="0"/>
        <w:snapToGrid w:val="0"/>
        <w:spacing w:beforeAutospacing="0" w:afterAutospacing="0" w:line="300" w:lineRule="auto"/>
        <w:ind w:firstLine="422" w:firstLineChars="200"/>
        <w:jc w:val="left"/>
        <w:rPr>
          <w:rFonts w:hint="default" w:ascii="Calibri" w:hAnsi="Calibri" w:eastAsia="楷体" w:cs="Calibri"/>
        </w:rPr>
      </w:pPr>
      <w:r>
        <w:rPr>
          <w:rFonts w:hint="default" w:ascii="Calibri" w:hAnsi="Calibri" w:eastAsia="楷体" w:cs="Calibri"/>
          <w:b/>
          <w:bCs/>
          <w:szCs w:val="21"/>
          <w:highlight w:val="none"/>
          <w:u w:val="single"/>
          <w:lang w:val="en-US" w:eastAsia="zh-CN"/>
        </w:rPr>
        <w:t>【以联合体形式参与采购活动，联合体的各方均应满足资格条件并分别提供资格审查材料予以证明】</w:t>
      </w:r>
    </w:p>
    <w:p w14:paraId="14D276DF">
      <w:pPr>
        <w:bidi w:val="0"/>
        <w:rPr>
          <w:rFonts w:hint="default"/>
        </w:rPr>
      </w:pPr>
    </w:p>
    <w:p w14:paraId="10069E40">
      <w:pPr>
        <w:pStyle w:val="4"/>
        <w:bidi w:val="0"/>
        <w:rPr>
          <w:rFonts w:hint="default"/>
        </w:rPr>
      </w:pPr>
      <w:r>
        <w:rPr>
          <w:rFonts w:hint="default"/>
        </w:rPr>
        <w:t>【</w:t>
      </w:r>
      <w:r>
        <w:rPr>
          <w:rFonts w:hint="eastAsia"/>
          <w:lang w:val="en-US" w:eastAsia="zh-CN"/>
        </w:rPr>
        <w:t>证明材料</w:t>
      </w:r>
      <w:r>
        <w:rPr>
          <w:rFonts w:hint="default"/>
        </w:rPr>
        <w:t>1】符合资格条件的声明函</w:t>
      </w:r>
    </w:p>
    <w:p w14:paraId="324DF042">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符合资格条件的声明函</w:t>
      </w:r>
    </w:p>
    <w:p w14:paraId="0374CC99">
      <w:pPr>
        <w:pageBreakBefore w:val="0"/>
        <w:kinsoku/>
        <w:wordWrap/>
        <w:overflowPunct/>
        <w:bidi w:val="0"/>
        <w:snapToGrid w:val="0"/>
        <w:spacing w:beforeAutospacing="0" w:afterAutospacing="0" w:line="300" w:lineRule="auto"/>
        <w:rPr>
          <w:rFonts w:hint="default" w:ascii="Calibri" w:hAnsi="Calibri" w:cs="Calibri"/>
          <w:u w:val="single"/>
        </w:rPr>
      </w:pPr>
      <w:r>
        <w:rPr>
          <w:rFonts w:hint="eastAsia" w:cs="Calibri"/>
          <w:u w:val="single"/>
          <w:lang w:eastAsia="zh-CN"/>
        </w:rPr>
        <w:t>浙江省广播电视监测评议中心</w:t>
      </w:r>
      <w:r>
        <w:rPr>
          <w:rFonts w:hint="default" w:ascii="Calibri" w:hAnsi="Calibri" w:cs="Calibri"/>
          <w:u w:val="single"/>
        </w:rPr>
        <w:t>：</w:t>
      </w:r>
    </w:p>
    <w:p w14:paraId="1152D28B">
      <w:pPr>
        <w:pageBreakBefore w:val="0"/>
        <w:kinsoku/>
        <w:wordWrap/>
        <w:overflowPunct/>
        <w:bidi w:val="0"/>
        <w:snapToGrid w:val="0"/>
        <w:spacing w:beforeAutospacing="0" w:afterAutospacing="0" w:line="300" w:lineRule="auto"/>
        <w:rPr>
          <w:rFonts w:hint="default" w:ascii="Calibri" w:hAnsi="Calibri" w:cs="Calibri"/>
          <w:kern w:val="0"/>
          <w:szCs w:val="21"/>
        </w:rPr>
      </w:pPr>
      <w:r>
        <w:rPr>
          <w:rFonts w:hint="default" w:ascii="Calibri" w:hAnsi="Calibri" w:cs="Calibri"/>
          <w:u w:val="single"/>
        </w:rPr>
        <w:t>浙江省成套招标代理有限公司</w:t>
      </w:r>
      <w:r>
        <w:rPr>
          <w:rFonts w:hint="default" w:ascii="Calibri" w:hAnsi="Calibri" w:cs="Calibri"/>
        </w:rPr>
        <w:t>：</w:t>
      </w:r>
    </w:p>
    <w:p w14:paraId="0CED9B0A">
      <w:pPr>
        <w:pageBreakBefore w:val="0"/>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截至</w:t>
      </w:r>
      <w:r>
        <w:rPr>
          <w:rFonts w:hint="eastAsia" w:cs="Calibri"/>
          <w:u w:val="single"/>
          <w:lang w:eastAsia="zh-CN"/>
        </w:rPr>
        <w:t>浙江省广播电视监测评议中心</w:t>
      </w:r>
      <w:r>
        <w:rPr>
          <w:rFonts w:hint="default" w:ascii="Calibri" w:hAnsi="Calibri" w:cs="Calibri"/>
        </w:rPr>
        <w:t>（采购人）</w:t>
      </w:r>
      <w:r>
        <w:rPr>
          <w:rFonts w:hint="eastAsia" w:cs="Calibri"/>
          <w:u w:val="single"/>
          <w:lang w:eastAsia="zh-CN"/>
        </w:rPr>
        <w:t>广播电视监测网络系统维护项目</w:t>
      </w:r>
      <w:r>
        <w:rPr>
          <w:rFonts w:hint="default" w:ascii="Calibri" w:hAnsi="Calibri" w:cs="Calibri"/>
        </w:rPr>
        <w:t>（项目名称）</w:t>
      </w:r>
      <w:r>
        <w:rPr>
          <w:rFonts w:hint="eastAsia" w:cs="Calibri"/>
          <w:u w:val="single"/>
          <w:lang w:eastAsia="zh-CN"/>
        </w:rPr>
        <w:t>CTZB-2024100051</w:t>
      </w:r>
      <w:r>
        <w:rPr>
          <w:rFonts w:hint="default" w:ascii="Calibri" w:hAnsi="Calibri" w:cs="Calibri"/>
        </w:rPr>
        <w:t>（项目编号）的</w:t>
      </w:r>
      <w:r>
        <w:rPr>
          <w:rFonts w:hint="eastAsia" w:cs="Calibri"/>
          <w:szCs w:val="21"/>
          <w:lang w:eastAsia="zh-CN"/>
        </w:rPr>
        <w:t>提交投标文件截止时间</w:t>
      </w:r>
      <w:r>
        <w:rPr>
          <w:rFonts w:hint="default" w:ascii="Calibri" w:hAnsi="Calibri" w:cs="Calibri"/>
          <w:szCs w:val="21"/>
        </w:rPr>
        <w:t>，具有良好的商业信誉，依法缴纳税收和社会保障资金，</w:t>
      </w:r>
      <w:r>
        <w:rPr>
          <w:rFonts w:hint="default" w:ascii="Calibri" w:hAnsi="Calibri" w:cs="Calibri"/>
          <w:kern w:val="0"/>
          <w:szCs w:val="21"/>
        </w:rPr>
        <w:t>具有履行合同所必需的设备和专业技术能力，未被列入失信被执行人名单、重大税收违法案件当事人名单、政府采购严重违法失信行为记录名单，</w:t>
      </w:r>
      <w:r>
        <w:rPr>
          <w:rFonts w:hint="default" w:ascii="Calibri" w:hAnsi="Calibri" w:cs="Calibri"/>
          <w:szCs w:val="21"/>
        </w:rPr>
        <w:t>在参加政府采购活动前三年内没有重大违法记录（重大违法记录是指因违法经营受到刑事处罚、</w:t>
      </w:r>
      <w:r>
        <w:rPr>
          <w:rFonts w:hint="eastAsia" w:cs="Calibri"/>
          <w:szCs w:val="21"/>
          <w:lang w:eastAsia="zh-CN"/>
        </w:rPr>
        <w:t>被责令停产停业</w:t>
      </w:r>
      <w:r>
        <w:rPr>
          <w:rFonts w:hint="default" w:ascii="Calibri" w:hAnsi="Calibri" w:cs="Calibri"/>
          <w:szCs w:val="21"/>
        </w:rPr>
        <w:t>、被吊销许可证或者执照、被处以较大数额罚款等行政处罚），没有因违法经营被禁止参加政府采购活动的期限未满情形</w:t>
      </w:r>
      <w:r>
        <w:rPr>
          <w:rFonts w:hint="default" w:ascii="Calibri" w:hAnsi="Calibri" w:cs="Calibri"/>
          <w:kern w:val="0"/>
          <w:szCs w:val="21"/>
        </w:rPr>
        <w:t>。</w:t>
      </w:r>
    </w:p>
    <w:p w14:paraId="166C4564">
      <w:pPr>
        <w:pageBreakBefore w:val="0"/>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对上述声明的真实性负责。如有虚假，愿意承担相应责任，对此无任何异议。</w:t>
      </w:r>
    </w:p>
    <w:p w14:paraId="4B304B7B">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特此声明！</w:t>
      </w:r>
    </w:p>
    <w:p w14:paraId="2300CE91">
      <w:pPr>
        <w:bidi w:val="0"/>
        <w:rPr>
          <w:rFonts w:hint="default"/>
        </w:rPr>
      </w:pPr>
    </w:p>
    <w:p w14:paraId="110A9A68">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1EE4C066">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日期：</w:t>
      </w:r>
      <w:r>
        <w:rPr>
          <w:rFonts w:hint="eastAsia" w:cs="Calibri"/>
          <w:lang w:eastAsia="zh-CN"/>
        </w:rPr>
        <w:t>2024年</w:t>
      </w:r>
      <w:r>
        <w:rPr>
          <w:rFonts w:hint="default" w:ascii="Calibri" w:hAnsi="Calibri" w:cs="Calibri"/>
        </w:rPr>
        <w:t xml:space="preserve">  月  日</w:t>
      </w:r>
    </w:p>
    <w:p w14:paraId="4B6512D0">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说明：以联合体形式参与采购活动，联合体的各方均应提供此声明函。</w:t>
      </w:r>
    </w:p>
    <w:p w14:paraId="6B590950">
      <w:pPr>
        <w:pStyle w:val="4"/>
        <w:ind w:firstLine="422"/>
        <w:rPr>
          <w:rFonts w:cs="Calibri"/>
          <w:color w:val="000000"/>
        </w:rPr>
      </w:pPr>
      <w:r>
        <w:rPr>
          <w:rFonts w:cs="Calibri"/>
        </w:rPr>
        <w:t>【</w:t>
      </w:r>
      <w:r>
        <w:rPr>
          <w:rFonts w:hint="eastAsia" w:cs="Calibri"/>
          <w:lang w:val="en-US" w:eastAsia="zh-CN"/>
        </w:rPr>
        <w:t>证明材料</w:t>
      </w:r>
      <w:r>
        <w:rPr>
          <w:rFonts w:cs="Calibri"/>
        </w:rPr>
        <w:t>2】</w:t>
      </w:r>
      <w:r>
        <w:rPr>
          <w:rFonts w:cs="Calibri"/>
          <w:color w:val="000000"/>
        </w:rPr>
        <w:t>中小企业声明函、监狱企业声明函及其相关的充分的证明材料、残疾人福利性单位声明函；</w:t>
      </w:r>
    </w:p>
    <w:p w14:paraId="5252D357">
      <w:pPr>
        <w:kinsoku/>
        <w:wordWrap/>
        <w:overflowPunct/>
        <w:topLinePunct w:val="0"/>
        <w:bidi w:val="0"/>
        <w:snapToGrid w:val="0"/>
        <w:spacing w:beforeAutospacing="0" w:afterAutospacing="0" w:line="300" w:lineRule="auto"/>
        <w:jc w:val="center"/>
        <w:textAlignment w:val="auto"/>
        <w:rPr>
          <w:rFonts w:hint="default" w:ascii="黑体" w:hAnsi="黑体" w:eastAsia="黑体" w:cs="黑体"/>
          <w:b w:val="0"/>
          <w:bCs/>
          <w:spacing w:val="6"/>
          <w:sz w:val="28"/>
          <w:szCs w:val="28"/>
          <w:lang w:val="en-US" w:eastAsia="zh-CN"/>
        </w:rPr>
      </w:pPr>
      <w:r>
        <w:rPr>
          <w:rFonts w:hint="default" w:ascii="黑体" w:hAnsi="黑体" w:eastAsia="黑体" w:cs="黑体"/>
          <w:b w:val="0"/>
          <w:bCs/>
          <w:spacing w:val="6"/>
          <w:sz w:val="28"/>
          <w:szCs w:val="28"/>
          <w:lang w:val="en-US" w:eastAsia="zh-CN"/>
        </w:rPr>
        <w:t>中小企业声明函</w:t>
      </w:r>
    </w:p>
    <w:p w14:paraId="13A21D74">
      <w:pPr>
        <w:ind w:firstLine="420" w:firstLineChars="200"/>
        <w:rPr>
          <w:rFonts w:cs="Calibri"/>
          <w:szCs w:val="21"/>
        </w:rPr>
      </w:pPr>
      <w:r>
        <w:rPr>
          <w:rFonts w:cs="Calibri"/>
          <w:szCs w:val="21"/>
        </w:rPr>
        <w:t>本公司</w:t>
      </w:r>
      <w:r>
        <w:rPr>
          <w:rFonts w:hint="eastAsia" w:cs="Calibri"/>
          <w:szCs w:val="21"/>
          <w:lang w:eastAsia="zh-CN"/>
        </w:rPr>
        <w:t>（</w:t>
      </w:r>
      <w:r>
        <w:rPr>
          <w:rFonts w:hint="eastAsia" w:cs="Calibri"/>
          <w:szCs w:val="21"/>
          <w:lang w:val="en-US" w:eastAsia="zh-CN"/>
        </w:rPr>
        <w:t>联合体</w:t>
      </w:r>
      <w:r>
        <w:rPr>
          <w:rFonts w:hint="eastAsia" w:cs="Calibri"/>
          <w:szCs w:val="21"/>
          <w:lang w:eastAsia="zh-CN"/>
        </w:rPr>
        <w:t>）</w:t>
      </w:r>
      <w:r>
        <w:rPr>
          <w:rFonts w:cs="Calibri"/>
          <w:szCs w:val="21"/>
        </w:rPr>
        <w:t>郑重声明，根据《政府采购促进中小企业发展管理办法》（财库</w:t>
      </w:r>
      <w:r>
        <w:rPr>
          <w:rFonts w:hint="eastAsia" w:cs="Calibri"/>
          <w:szCs w:val="21"/>
        </w:rPr>
        <w:t>〔</w:t>
      </w:r>
      <w:r>
        <w:rPr>
          <w:rFonts w:cs="Calibri"/>
          <w:szCs w:val="21"/>
        </w:rPr>
        <w:t>2020</w:t>
      </w:r>
      <w:r>
        <w:rPr>
          <w:rFonts w:hint="eastAsia" w:cs="Calibri"/>
          <w:szCs w:val="21"/>
        </w:rPr>
        <w:t>〕</w:t>
      </w:r>
      <w:r>
        <w:rPr>
          <w:rFonts w:cs="Calibri"/>
          <w:szCs w:val="21"/>
        </w:rPr>
        <w:t>46号）的规定，本公司参加</w:t>
      </w:r>
      <w:r>
        <w:rPr>
          <w:rFonts w:hint="eastAsia" w:cs="Calibri"/>
          <w:u w:val="single"/>
          <w:lang w:eastAsia="zh-CN"/>
        </w:rPr>
        <w:t>浙江省广播电视监测评议中心</w:t>
      </w:r>
      <w:r>
        <w:rPr>
          <w:rFonts w:cs="Calibri"/>
        </w:rPr>
        <w:t>（采购人）</w:t>
      </w:r>
      <w:r>
        <w:rPr>
          <w:rFonts w:hint="eastAsia" w:cs="Calibri"/>
          <w:u w:val="single"/>
          <w:lang w:eastAsia="zh-CN"/>
        </w:rPr>
        <w:t>广播电视监测网络系统维护项目</w:t>
      </w:r>
      <w:r>
        <w:rPr>
          <w:rFonts w:cs="Calibri"/>
        </w:rPr>
        <w:t>（项目名称）</w:t>
      </w:r>
      <w:r>
        <w:rPr>
          <w:rFonts w:hint="eastAsia" w:cs="Calibri"/>
          <w:u w:val="single"/>
          <w:lang w:eastAsia="zh-CN"/>
        </w:rPr>
        <w:t>CTZB-2024100051</w:t>
      </w:r>
      <w:r>
        <w:rPr>
          <w:rFonts w:cs="Calibri"/>
        </w:rPr>
        <w:t>（项目编号）</w:t>
      </w:r>
      <w:r>
        <w:rPr>
          <w:rFonts w:hint="eastAsia"/>
          <w:u w:val="single"/>
          <w:lang w:val="en-US" w:eastAsia="zh-CN"/>
        </w:rPr>
        <w:t>浙江省广播电视监测平台及辅助设施维保</w:t>
      </w:r>
      <w:r>
        <w:rPr>
          <w:rFonts w:cs="Calibri"/>
        </w:rPr>
        <w:t>（</w:t>
      </w:r>
      <w:r>
        <w:rPr>
          <w:rFonts w:hint="eastAsia" w:cs="Calibri"/>
          <w:lang w:eastAsia="zh-CN"/>
        </w:rPr>
        <w:t>采购包</w:t>
      </w:r>
      <w:r>
        <w:rPr>
          <w:rFonts w:cs="Calibri"/>
        </w:rPr>
        <w:t>名称）</w:t>
      </w:r>
      <w:r>
        <w:rPr>
          <w:rFonts w:cs="Calibri"/>
          <w:szCs w:val="21"/>
        </w:rPr>
        <w:t>采购活动，</w:t>
      </w:r>
      <w:r>
        <w:rPr>
          <w:rFonts w:cs="Calibri"/>
        </w:rPr>
        <w:t>服务全部由符合政策要求的</w:t>
      </w:r>
      <w:r>
        <w:rPr>
          <w:rFonts w:cs="Calibri"/>
          <w:szCs w:val="21"/>
        </w:rPr>
        <w:t>中小企业</w:t>
      </w:r>
      <w:r>
        <w:rPr>
          <w:rFonts w:cs="Calibri"/>
        </w:rPr>
        <w:t>承接</w:t>
      </w:r>
      <w:r>
        <w:rPr>
          <w:rFonts w:cs="Calibri"/>
          <w:szCs w:val="21"/>
        </w:rPr>
        <w:t>。相关企业</w:t>
      </w:r>
      <w:r>
        <w:rPr>
          <w:rFonts w:cs="Calibri"/>
        </w:rPr>
        <w:t>（</w:t>
      </w:r>
      <w:r>
        <w:rPr>
          <w:rFonts w:hint="default" w:ascii="Calibri" w:hAnsi="Calibri" w:eastAsia="宋体" w:cs="Calibri"/>
          <w:sz w:val="21"/>
          <w:szCs w:val="24"/>
        </w:rPr>
        <w:t>含联合体中的中小企业、签订分包意向协议的中小企业</w:t>
      </w:r>
      <w:r>
        <w:rPr>
          <w:rFonts w:cs="Calibri"/>
        </w:rPr>
        <w:t>）</w:t>
      </w:r>
      <w:r>
        <w:rPr>
          <w:rFonts w:cs="Calibri"/>
          <w:szCs w:val="21"/>
        </w:rPr>
        <w:t>的具体情况如下：</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369"/>
        <w:gridCol w:w="1250"/>
        <w:gridCol w:w="1290"/>
        <w:gridCol w:w="880"/>
        <w:gridCol w:w="1220"/>
        <w:gridCol w:w="1750"/>
        <w:gridCol w:w="904"/>
      </w:tblGrid>
      <w:tr w14:paraId="10C54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noWrap w:val="0"/>
            <w:vAlign w:val="center"/>
          </w:tcPr>
          <w:p w14:paraId="38FD6CEE">
            <w:pPr>
              <w:rPr>
                <w:rFonts w:ascii="黑体" w:hAnsi="黑体" w:eastAsia="黑体" w:cs="黑体"/>
                <w:sz w:val="18"/>
                <w:szCs w:val="18"/>
              </w:rPr>
            </w:pPr>
            <w:r>
              <w:rPr>
                <w:rFonts w:hint="eastAsia" w:ascii="黑体" w:hAnsi="黑体" w:eastAsia="黑体" w:cs="黑体"/>
                <w:sz w:val="18"/>
                <w:szCs w:val="18"/>
              </w:rPr>
              <w:t>序号</w:t>
            </w:r>
          </w:p>
        </w:tc>
        <w:tc>
          <w:tcPr>
            <w:tcW w:w="1369" w:type="dxa"/>
            <w:noWrap w:val="0"/>
            <w:vAlign w:val="center"/>
          </w:tcPr>
          <w:p w14:paraId="3981288B">
            <w:pPr>
              <w:rPr>
                <w:rFonts w:ascii="黑体" w:hAnsi="黑体" w:eastAsia="黑体" w:cs="黑体"/>
                <w:sz w:val="18"/>
                <w:szCs w:val="18"/>
              </w:rPr>
            </w:pPr>
            <w:r>
              <w:rPr>
                <w:rFonts w:hint="eastAsia" w:ascii="黑体" w:hAnsi="黑体" w:eastAsia="黑体" w:cs="黑体"/>
                <w:sz w:val="18"/>
                <w:szCs w:val="18"/>
              </w:rPr>
              <w:t>标的名称</w:t>
            </w:r>
          </w:p>
        </w:tc>
        <w:tc>
          <w:tcPr>
            <w:tcW w:w="1250" w:type="dxa"/>
            <w:noWrap w:val="0"/>
            <w:vAlign w:val="center"/>
          </w:tcPr>
          <w:p w14:paraId="4DAECA04">
            <w:pPr>
              <w:rPr>
                <w:rFonts w:ascii="黑体" w:hAnsi="黑体" w:eastAsia="黑体" w:cs="黑体"/>
                <w:sz w:val="18"/>
                <w:szCs w:val="18"/>
              </w:rPr>
            </w:pPr>
            <w:r>
              <w:rPr>
                <w:rFonts w:hint="eastAsia" w:ascii="黑体" w:hAnsi="黑体" w:eastAsia="黑体" w:cs="黑体"/>
                <w:sz w:val="18"/>
                <w:szCs w:val="18"/>
              </w:rPr>
              <w:t>行业</w:t>
            </w:r>
          </w:p>
        </w:tc>
        <w:tc>
          <w:tcPr>
            <w:tcW w:w="1290" w:type="dxa"/>
            <w:noWrap w:val="0"/>
            <w:vAlign w:val="center"/>
          </w:tcPr>
          <w:p w14:paraId="4EE71407">
            <w:pPr>
              <w:rPr>
                <w:rFonts w:ascii="黑体" w:hAnsi="黑体" w:eastAsia="黑体" w:cs="黑体"/>
                <w:sz w:val="18"/>
                <w:szCs w:val="18"/>
              </w:rPr>
            </w:pPr>
            <w:r>
              <w:rPr>
                <w:rFonts w:hint="eastAsia" w:ascii="黑体" w:hAnsi="黑体" w:eastAsia="黑体" w:cs="黑体"/>
                <w:sz w:val="18"/>
                <w:szCs w:val="18"/>
              </w:rPr>
              <w:t>承接企业名称</w:t>
            </w:r>
          </w:p>
        </w:tc>
        <w:tc>
          <w:tcPr>
            <w:tcW w:w="880" w:type="dxa"/>
            <w:noWrap w:val="0"/>
            <w:vAlign w:val="center"/>
          </w:tcPr>
          <w:p w14:paraId="3CBA7D49">
            <w:pPr>
              <w:rPr>
                <w:rFonts w:ascii="黑体" w:hAnsi="黑体" w:eastAsia="黑体" w:cs="黑体"/>
                <w:sz w:val="18"/>
                <w:szCs w:val="18"/>
              </w:rPr>
            </w:pPr>
            <w:r>
              <w:rPr>
                <w:rFonts w:hint="eastAsia" w:ascii="黑体" w:hAnsi="黑体" w:eastAsia="黑体" w:cs="黑体"/>
                <w:sz w:val="18"/>
                <w:szCs w:val="18"/>
              </w:rPr>
              <w:t>从业人员人数</w:t>
            </w:r>
          </w:p>
        </w:tc>
        <w:tc>
          <w:tcPr>
            <w:tcW w:w="1220" w:type="dxa"/>
            <w:noWrap w:val="0"/>
            <w:vAlign w:val="center"/>
          </w:tcPr>
          <w:p w14:paraId="7E2EA07A">
            <w:pPr>
              <w:rPr>
                <w:rFonts w:ascii="黑体" w:hAnsi="黑体" w:eastAsia="黑体" w:cs="黑体"/>
                <w:sz w:val="18"/>
                <w:szCs w:val="18"/>
              </w:rPr>
            </w:pPr>
            <w:r>
              <w:rPr>
                <w:rFonts w:hint="eastAsia" w:ascii="黑体" w:hAnsi="黑体" w:eastAsia="黑体" w:cs="黑体"/>
                <w:sz w:val="18"/>
                <w:szCs w:val="18"/>
              </w:rPr>
              <w:t>营业收入（万元）</w:t>
            </w:r>
          </w:p>
        </w:tc>
        <w:tc>
          <w:tcPr>
            <w:tcW w:w="1750" w:type="dxa"/>
            <w:noWrap w:val="0"/>
            <w:vAlign w:val="center"/>
          </w:tcPr>
          <w:p w14:paraId="54F86587">
            <w:pPr>
              <w:rPr>
                <w:rFonts w:ascii="黑体" w:hAnsi="黑体" w:eastAsia="黑体" w:cs="黑体"/>
                <w:sz w:val="18"/>
                <w:szCs w:val="18"/>
              </w:rPr>
            </w:pPr>
            <w:r>
              <w:rPr>
                <w:rFonts w:hint="eastAsia" w:ascii="黑体" w:hAnsi="黑体" w:eastAsia="黑体" w:cs="黑体"/>
                <w:sz w:val="18"/>
                <w:szCs w:val="18"/>
              </w:rPr>
              <w:t>资产总额（万元）</w:t>
            </w:r>
          </w:p>
        </w:tc>
        <w:tc>
          <w:tcPr>
            <w:tcW w:w="904" w:type="dxa"/>
            <w:noWrap w:val="0"/>
            <w:vAlign w:val="center"/>
          </w:tcPr>
          <w:p w14:paraId="6341BAD5">
            <w:pPr>
              <w:rPr>
                <w:rFonts w:ascii="黑体" w:hAnsi="黑体" w:eastAsia="黑体" w:cs="黑体"/>
                <w:sz w:val="18"/>
                <w:szCs w:val="18"/>
              </w:rPr>
            </w:pPr>
            <w:r>
              <w:rPr>
                <w:rFonts w:hint="eastAsia" w:ascii="黑体" w:hAnsi="黑体" w:eastAsia="黑体" w:cs="黑体"/>
                <w:sz w:val="18"/>
                <w:szCs w:val="18"/>
              </w:rPr>
              <w:t>企业类型</w:t>
            </w:r>
          </w:p>
        </w:tc>
      </w:tr>
      <w:tr w14:paraId="03616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noWrap w:val="0"/>
            <w:vAlign w:val="center"/>
          </w:tcPr>
          <w:p w14:paraId="513F00DE">
            <w:pPr>
              <w:numPr>
                <w:ilvl w:val="0"/>
                <w:numId w:val="11"/>
              </w:numPr>
              <w:ind w:left="0" w:firstLine="0"/>
              <w:rPr>
                <w:rFonts w:cs="Calibri"/>
                <w:sz w:val="18"/>
                <w:szCs w:val="18"/>
              </w:rPr>
            </w:pPr>
          </w:p>
        </w:tc>
        <w:tc>
          <w:tcPr>
            <w:tcW w:w="1369" w:type="dxa"/>
            <w:noWrap w:val="0"/>
            <w:vAlign w:val="center"/>
          </w:tcPr>
          <w:p w14:paraId="3548F1C3">
            <w:pPr>
              <w:rPr>
                <w:rFonts w:cs="Calibri"/>
                <w:sz w:val="18"/>
                <w:szCs w:val="18"/>
              </w:rPr>
            </w:pPr>
          </w:p>
        </w:tc>
        <w:tc>
          <w:tcPr>
            <w:tcW w:w="1250" w:type="dxa"/>
            <w:noWrap w:val="0"/>
            <w:vAlign w:val="center"/>
          </w:tcPr>
          <w:p w14:paraId="671D295D">
            <w:pPr>
              <w:rPr>
                <w:rFonts w:hint="eastAsia" w:eastAsia="宋体" w:cs="Calibri"/>
                <w:sz w:val="18"/>
                <w:szCs w:val="18"/>
                <w:lang w:eastAsia="zh-CN"/>
              </w:rPr>
            </w:pPr>
            <w:r>
              <w:rPr>
                <w:rFonts w:hint="eastAsia" w:eastAsia="宋体" w:cs="Calibri"/>
                <w:sz w:val="18"/>
                <w:szCs w:val="18"/>
                <w:lang w:eastAsia="zh-CN"/>
              </w:rPr>
              <w:t>软件和信息技术服务业</w:t>
            </w:r>
          </w:p>
        </w:tc>
        <w:tc>
          <w:tcPr>
            <w:tcW w:w="1290" w:type="dxa"/>
            <w:noWrap w:val="0"/>
            <w:vAlign w:val="center"/>
          </w:tcPr>
          <w:p w14:paraId="2655FB96">
            <w:pPr>
              <w:rPr>
                <w:rFonts w:cs="Calibri"/>
                <w:sz w:val="18"/>
                <w:szCs w:val="18"/>
              </w:rPr>
            </w:pPr>
          </w:p>
        </w:tc>
        <w:tc>
          <w:tcPr>
            <w:tcW w:w="880" w:type="dxa"/>
            <w:noWrap w:val="0"/>
            <w:vAlign w:val="center"/>
          </w:tcPr>
          <w:p w14:paraId="66F4A85B">
            <w:pPr>
              <w:rPr>
                <w:rFonts w:cs="Calibri"/>
                <w:sz w:val="18"/>
                <w:szCs w:val="18"/>
              </w:rPr>
            </w:pPr>
          </w:p>
        </w:tc>
        <w:tc>
          <w:tcPr>
            <w:tcW w:w="1220" w:type="dxa"/>
            <w:noWrap w:val="0"/>
            <w:vAlign w:val="center"/>
          </w:tcPr>
          <w:p w14:paraId="2786BCEC">
            <w:pPr>
              <w:rPr>
                <w:rFonts w:cs="Calibri"/>
                <w:sz w:val="18"/>
                <w:szCs w:val="18"/>
              </w:rPr>
            </w:pPr>
          </w:p>
        </w:tc>
        <w:tc>
          <w:tcPr>
            <w:tcW w:w="1750" w:type="dxa"/>
            <w:noWrap w:val="0"/>
            <w:vAlign w:val="center"/>
          </w:tcPr>
          <w:p w14:paraId="0C9D2653">
            <w:pPr>
              <w:rPr>
                <w:rFonts w:cs="Calibri"/>
                <w:sz w:val="18"/>
                <w:szCs w:val="18"/>
              </w:rPr>
            </w:pPr>
          </w:p>
        </w:tc>
        <w:tc>
          <w:tcPr>
            <w:tcW w:w="904" w:type="dxa"/>
            <w:noWrap w:val="0"/>
            <w:vAlign w:val="center"/>
          </w:tcPr>
          <w:p w14:paraId="45B85D66">
            <w:pPr>
              <w:rPr>
                <w:rFonts w:cs="Calibri"/>
                <w:sz w:val="18"/>
                <w:szCs w:val="18"/>
              </w:rPr>
            </w:pPr>
            <w:r>
              <w:rPr>
                <w:rFonts w:cs="Calibri"/>
                <w:sz w:val="18"/>
                <w:szCs w:val="18"/>
              </w:rPr>
              <w:sym w:font="Wingdings 2" w:char="00A3"/>
            </w:r>
            <w:r>
              <w:rPr>
                <w:rFonts w:hint="eastAsia" w:cs="Calibri"/>
                <w:sz w:val="18"/>
                <w:szCs w:val="18"/>
                <w:lang w:val="en-US" w:eastAsia="zh-CN"/>
              </w:rPr>
              <w:t>中</w:t>
            </w:r>
            <w:r>
              <w:rPr>
                <w:rFonts w:cs="Calibri"/>
                <w:sz w:val="18"/>
                <w:szCs w:val="18"/>
              </w:rPr>
              <w:t>型</w:t>
            </w:r>
          </w:p>
          <w:p w14:paraId="14EC34CB">
            <w:pPr>
              <w:rPr>
                <w:rFonts w:hint="eastAsia" w:eastAsia="宋体" w:cs="Calibri"/>
                <w:sz w:val="18"/>
                <w:szCs w:val="18"/>
                <w:lang w:val="en-US" w:eastAsia="zh-CN"/>
              </w:rPr>
            </w:pPr>
            <w:r>
              <w:rPr>
                <w:rFonts w:cs="Calibri"/>
                <w:sz w:val="18"/>
                <w:szCs w:val="18"/>
              </w:rPr>
              <w:sym w:font="Wingdings 2" w:char="00A3"/>
            </w:r>
            <w:r>
              <w:rPr>
                <w:rFonts w:hint="eastAsia" w:cs="Calibri"/>
                <w:sz w:val="18"/>
                <w:szCs w:val="18"/>
                <w:lang w:val="en-US" w:eastAsia="zh-CN"/>
              </w:rPr>
              <w:t>小型</w:t>
            </w:r>
          </w:p>
          <w:p w14:paraId="546C834F">
            <w:pPr>
              <w:rPr>
                <w:rFonts w:cs="Calibri"/>
                <w:sz w:val="18"/>
                <w:szCs w:val="18"/>
              </w:rPr>
            </w:pPr>
            <w:r>
              <w:rPr>
                <w:rFonts w:cs="Calibri"/>
                <w:sz w:val="18"/>
                <w:szCs w:val="18"/>
              </w:rPr>
              <w:sym w:font="Wingdings 2" w:char="00A3"/>
            </w:r>
            <w:r>
              <w:rPr>
                <w:rFonts w:cs="Calibri"/>
                <w:sz w:val="18"/>
                <w:szCs w:val="18"/>
              </w:rPr>
              <w:t>微型</w:t>
            </w:r>
          </w:p>
        </w:tc>
      </w:tr>
      <w:tr w14:paraId="7DCE3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noWrap w:val="0"/>
            <w:vAlign w:val="center"/>
          </w:tcPr>
          <w:p w14:paraId="24C210C5">
            <w:pPr>
              <w:numPr>
                <w:ilvl w:val="0"/>
                <w:numId w:val="11"/>
              </w:numPr>
              <w:ind w:left="0" w:firstLine="0"/>
              <w:rPr>
                <w:rFonts w:cs="Calibri"/>
                <w:sz w:val="18"/>
                <w:szCs w:val="18"/>
              </w:rPr>
            </w:pPr>
          </w:p>
        </w:tc>
        <w:tc>
          <w:tcPr>
            <w:tcW w:w="1369" w:type="dxa"/>
            <w:noWrap w:val="0"/>
            <w:vAlign w:val="center"/>
          </w:tcPr>
          <w:p w14:paraId="2D6D44E8">
            <w:pPr>
              <w:rPr>
                <w:rFonts w:cs="Calibri"/>
                <w:sz w:val="18"/>
                <w:szCs w:val="18"/>
              </w:rPr>
            </w:pPr>
          </w:p>
        </w:tc>
        <w:tc>
          <w:tcPr>
            <w:tcW w:w="1250" w:type="dxa"/>
            <w:noWrap w:val="0"/>
            <w:vAlign w:val="center"/>
          </w:tcPr>
          <w:p w14:paraId="3550563D">
            <w:pPr>
              <w:rPr>
                <w:rFonts w:hint="eastAsia" w:ascii="Calibri" w:hAnsi="Calibri" w:eastAsia="宋体" w:cs="Calibri"/>
                <w:kern w:val="2"/>
                <w:sz w:val="18"/>
                <w:szCs w:val="18"/>
                <w:lang w:val="en-US" w:eastAsia="zh-CN" w:bidi="ar-SA"/>
              </w:rPr>
            </w:pPr>
            <w:r>
              <w:rPr>
                <w:rFonts w:hint="eastAsia" w:eastAsia="宋体" w:cs="Calibri"/>
                <w:sz w:val="18"/>
                <w:szCs w:val="18"/>
                <w:lang w:eastAsia="zh-CN"/>
              </w:rPr>
              <w:t>软件和信息技术服务业</w:t>
            </w:r>
          </w:p>
        </w:tc>
        <w:tc>
          <w:tcPr>
            <w:tcW w:w="1290" w:type="dxa"/>
            <w:noWrap w:val="0"/>
            <w:vAlign w:val="center"/>
          </w:tcPr>
          <w:p w14:paraId="694A2B91">
            <w:pPr>
              <w:rPr>
                <w:rFonts w:ascii="Calibri" w:hAnsi="Calibri" w:eastAsia="宋体" w:cs="Calibri"/>
                <w:kern w:val="2"/>
                <w:sz w:val="18"/>
                <w:szCs w:val="18"/>
                <w:lang w:val="en-US" w:eastAsia="zh-CN" w:bidi="ar-SA"/>
              </w:rPr>
            </w:pPr>
          </w:p>
        </w:tc>
        <w:tc>
          <w:tcPr>
            <w:tcW w:w="880" w:type="dxa"/>
            <w:noWrap w:val="0"/>
            <w:vAlign w:val="center"/>
          </w:tcPr>
          <w:p w14:paraId="569F2943">
            <w:pPr>
              <w:rPr>
                <w:rFonts w:ascii="Calibri" w:hAnsi="Calibri" w:eastAsia="宋体" w:cs="Calibri"/>
                <w:kern w:val="2"/>
                <w:sz w:val="18"/>
                <w:szCs w:val="18"/>
                <w:lang w:val="en-US" w:eastAsia="zh-CN" w:bidi="ar-SA"/>
              </w:rPr>
            </w:pPr>
          </w:p>
        </w:tc>
        <w:tc>
          <w:tcPr>
            <w:tcW w:w="1220" w:type="dxa"/>
            <w:noWrap w:val="0"/>
            <w:vAlign w:val="center"/>
          </w:tcPr>
          <w:p w14:paraId="48307E2B">
            <w:pPr>
              <w:rPr>
                <w:rFonts w:ascii="Calibri" w:hAnsi="Calibri" w:eastAsia="宋体" w:cs="Calibri"/>
                <w:kern w:val="2"/>
                <w:sz w:val="18"/>
                <w:szCs w:val="18"/>
                <w:lang w:val="en-US" w:eastAsia="zh-CN" w:bidi="ar-SA"/>
              </w:rPr>
            </w:pPr>
          </w:p>
        </w:tc>
        <w:tc>
          <w:tcPr>
            <w:tcW w:w="1750" w:type="dxa"/>
            <w:noWrap w:val="0"/>
            <w:vAlign w:val="center"/>
          </w:tcPr>
          <w:p w14:paraId="2AAB9E3A">
            <w:pPr>
              <w:rPr>
                <w:rFonts w:ascii="Calibri" w:hAnsi="Calibri" w:eastAsia="宋体" w:cs="Calibri"/>
                <w:kern w:val="2"/>
                <w:sz w:val="18"/>
                <w:szCs w:val="18"/>
                <w:lang w:val="en-US" w:eastAsia="zh-CN" w:bidi="ar-SA"/>
              </w:rPr>
            </w:pPr>
          </w:p>
        </w:tc>
        <w:tc>
          <w:tcPr>
            <w:tcW w:w="904" w:type="dxa"/>
            <w:noWrap w:val="0"/>
            <w:vAlign w:val="center"/>
          </w:tcPr>
          <w:p w14:paraId="2D17DA03">
            <w:pPr>
              <w:rPr>
                <w:rFonts w:cs="Calibri"/>
                <w:sz w:val="18"/>
                <w:szCs w:val="18"/>
              </w:rPr>
            </w:pPr>
            <w:r>
              <w:rPr>
                <w:rFonts w:cs="Calibri"/>
                <w:sz w:val="18"/>
                <w:szCs w:val="18"/>
              </w:rPr>
              <w:sym w:font="Wingdings 2" w:char="00A3"/>
            </w:r>
            <w:r>
              <w:rPr>
                <w:rFonts w:hint="eastAsia" w:cs="Calibri"/>
                <w:sz w:val="18"/>
                <w:szCs w:val="18"/>
                <w:lang w:val="en-US" w:eastAsia="zh-CN"/>
              </w:rPr>
              <w:t>中</w:t>
            </w:r>
            <w:r>
              <w:rPr>
                <w:rFonts w:cs="Calibri"/>
                <w:sz w:val="18"/>
                <w:szCs w:val="18"/>
              </w:rPr>
              <w:t>型</w:t>
            </w:r>
          </w:p>
          <w:p w14:paraId="39E8F6E6">
            <w:pPr>
              <w:rPr>
                <w:rFonts w:hint="eastAsia" w:eastAsia="宋体" w:cs="Calibri"/>
                <w:sz w:val="18"/>
                <w:szCs w:val="18"/>
                <w:lang w:val="en-US" w:eastAsia="zh-CN"/>
              </w:rPr>
            </w:pPr>
            <w:r>
              <w:rPr>
                <w:rFonts w:cs="Calibri"/>
                <w:sz w:val="18"/>
                <w:szCs w:val="18"/>
              </w:rPr>
              <w:sym w:font="Wingdings 2" w:char="00A3"/>
            </w:r>
            <w:r>
              <w:rPr>
                <w:rFonts w:hint="eastAsia" w:cs="Calibri"/>
                <w:sz w:val="18"/>
                <w:szCs w:val="18"/>
                <w:lang w:val="en-US" w:eastAsia="zh-CN"/>
              </w:rPr>
              <w:t>小型</w:t>
            </w:r>
          </w:p>
          <w:p w14:paraId="6E7E43CB">
            <w:pPr>
              <w:rPr>
                <w:rFonts w:ascii="Calibri" w:hAnsi="Calibri" w:eastAsia="宋体" w:cs="Calibri"/>
                <w:kern w:val="2"/>
                <w:sz w:val="18"/>
                <w:szCs w:val="18"/>
                <w:lang w:val="en-US" w:eastAsia="zh-CN" w:bidi="ar-SA"/>
              </w:rPr>
            </w:pPr>
            <w:r>
              <w:rPr>
                <w:rFonts w:cs="Calibri"/>
                <w:sz w:val="18"/>
                <w:szCs w:val="18"/>
              </w:rPr>
              <w:sym w:font="Wingdings 2" w:char="00A3"/>
            </w:r>
            <w:r>
              <w:rPr>
                <w:rFonts w:cs="Calibri"/>
                <w:sz w:val="18"/>
                <w:szCs w:val="18"/>
              </w:rPr>
              <w:t>微型</w:t>
            </w:r>
          </w:p>
        </w:tc>
      </w:tr>
    </w:tbl>
    <w:p w14:paraId="5457AD23">
      <w:pPr>
        <w:ind w:firstLine="420" w:firstLineChars="200"/>
        <w:rPr>
          <w:rFonts w:cs="Calibri"/>
          <w:szCs w:val="21"/>
        </w:rPr>
      </w:pPr>
      <w:r>
        <w:rPr>
          <w:rFonts w:cs="Calibri"/>
          <w:szCs w:val="21"/>
        </w:rPr>
        <w:t>以上企业，不属于大企业的分支机构，不存在控股股东为大企业的情形，也不存在与大企业的负责人为同一人的情形。</w:t>
      </w:r>
    </w:p>
    <w:p w14:paraId="51164F93">
      <w:pPr>
        <w:ind w:firstLine="420" w:firstLineChars="200"/>
        <w:rPr>
          <w:rFonts w:cs="Calibri"/>
          <w:szCs w:val="21"/>
        </w:rPr>
      </w:pPr>
      <w:r>
        <w:rPr>
          <w:rFonts w:cs="Calibri"/>
          <w:szCs w:val="21"/>
        </w:rPr>
        <w:t>本企业对上述声明内容的真实性负责。如有虚假，将依法承担相应责任。</w:t>
      </w:r>
    </w:p>
    <w:p w14:paraId="6B44F4BB">
      <w:pPr>
        <w:ind w:firstLine="420" w:firstLineChars="200"/>
        <w:rPr>
          <w:rFonts w:cs="Calibri"/>
        </w:rPr>
      </w:pPr>
    </w:p>
    <w:p w14:paraId="651FB193">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7A9D6F59">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日期：</w:t>
      </w:r>
      <w:r>
        <w:rPr>
          <w:rFonts w:hint="eastAsia" w:cs="Calibri"/>
          <w:lang w:eastAsia="zh-CN"/>
        </w:rPr>
        <w:t>2024年</w:t>
      </w:r>
      <w:r>
        <w:rPr>
          <w:rFonts w:hint="default" w:ascii="Calibri" w:hAnsi="Calibri" w:cs="Calibri"/>
        </w:rPr>
        <w:t xml:space="preserve">  月  日</w:t>
      </w:r>
    </w:p>
    <w:p w14:paraId="2B559A85">
      <w:pPr>
        <w:ind w:firstLine="420" w:firstLineChars="200"/>
        <w:rPr>
          <w:rFonts w:cs="Calibri"/>
          <w:szCs w:val="21"/>
        </w:rPr>
      </w:pPr>
    </w:p>
    <w:p w14:paraId="3F52BBCE">
      <w:pPr>
        <w:ind w:firstLine="420" w:firstLineChars="200"/>
        <w:rPr>
          <w:rFonts w:eastAsia="楷体" w:cs="Calibri"/>
          <w:szCs w:val="21"/>
        </w:rPr>
      </w:pPr>
      <w:r>
        <w:rPr>
          <w:rFonts w:eastAsia="楷体" w:cs="Calibri"/>
          <w:szCs w:val="21"/>
        </w:rPr>
        <w:t>说明：</w:t>
      </w:r>
    </w:p>
    <w:p w14:paraId="03047C4F">
      <w:pPr>
        <w:ind w:firstLine="420" w:firstLineChars="200"/>
        <w:rPr>
          <w:rFonts w:eastAsia="楷体" w:cs="Calibri"/>
          <w:szCs w:val="21"/>
        </w:rPr>
      </w:pPr>
      <w:r>
        <w:rPr>
          <w:rFonts w:eastAsia="楷体" w:cs="Calibri"/>
          <w:szCs w:val="21"/>
        </w:rPr>
        <w:t>（1）应如实、完整填报从业人员、营业收入和资产总额等信息，并按照国务院批准的中小企业划型标准和采购标的所属行业，声明企业类型。否则不予认可。</w:t>
      </w:r>
    </w:p>
    <w:p w14:paraId="03B9CBC9">
      <w:pPr>
        <w:ind w:firstLine="420" w:firstLineChars="200"/>
        <w:rPr>
          <w:rFonts w:eastAsia="楷体" w:cs="Calibri"/>
          <w:szCs w:val="21"/>
        </w:rPr>
      </w:pPr>
      <w:r>
        <w:rPr>
          <w:rFonts w:eastAsia="楷体" w:cs="Calibri"/>
          <w:szCs w:val="21"/>
        </w:rPr>
        <w:t>（2）从业人员、营业收入、资产总额填报上一年度数据，无上一年度数据的新成立企业可不填报。</w:t>
      </w:r>
    </w:p>
    <w:p w14:paraId="5658E74C">
      <w:pPr>
        <w:ind w:firstLine="420" w:firstLineChars="200"/>
        <w:rPr>
          <w:rFonts w:eastAsia="楷体" w:cs="Calibri"/>
          <w:szCs w:val="21"/>
        </w:rPr>
      </w:pPr>
      <w:r>
        <w:rPr>
          <w:rFonts w:eastAsia="楷体" w:cs="Calibri"/>
          <w:szCs w:val="21"/>
        </w:rPr>
        <w:t>（3）可采用工业和信息化部网站（https://www.miit.gov.cn/）中小企业规模类型自测小程序进行自测后填写。</w:t>
      </w:r>
    </w:p>
    <w:p w14:paraId="0441C6D5">
      <w:pPr>
        <w:ind w:firstLine="420" w:firstLineChars="200"/>
        <w:rPr>
          <w:rFonts w:eastAsia="楷体" w:cs="Calibri"/>
          <w:szCs w:val="21"/>
        </w:rPr>
      </w:pPr>
      <w:r>
        <w:rPr>
          <w:rFonts w:eastAsia="楷体" w:cs="Calibri"/>
          <w:szCs w:val="21"/>
        </w:rPr>
        <w:t>（4）标的名称见采购需求。</w:t>
      </w:r>
    </w:p>
    <w:p w14:paraId="773F267E">
      <w:pPr>
        <w:ind w:firstLine="420" w:firstLineChars="200"/>
        <w:rPr>
          <w:rFonts w:hint="default" w:ascii="Calibri" w:hAnsi="Calibri" w:eastAsia="宋体" w:cs="Calibri"/>
          <w:szCs w:val="21"/>
          <w:lang w:val="en-US" w:eastAsia="zh-CN"/>
        </w:rPr>
      </w:pPr>
      <w:r>
        <w:rPr>
          <w:rFonts w:hint="eastAsia" w:eastAsia="楷体" w:cs="Calibri"/>
          <w:color w:val="000000"/>
          <w:lang w:val="en-US" w:eastAsia="zh-CN"/>
        </w:rPr>
        <w:t>（5）表格内行业栏名称不得擅自调整。</w:t>
      </w:r>
    </w:p>
    <w:p w14:paraId="58CC4FB2">
      <w:pPr>
        <w:ind w:firstLine="420" w:firstLineChars="200"/>
        <w:rPr>
          <w:rFonts w:hint="default" w:eastAsia="楷体" w:cs="Calibri"/>
          <w:color w:val="000000"/>
          <w:lang w:val="en-US" w:eastAsia="zh-CN"/>
        </w:rPr>
      </w:pPr>
      <w:r>
        <w:rPr>
          <w:rFonts w:hint="eastAsia" w:eastAsia="楷体" w:cs="Calibri"/>
          <w:color w:val="000000"/>
          <w:lang w:val="en-US" w:eastAsia="zh-CN"/>
        </w:rPr>
        <w:t>（6）</w:t>
      </w:r>
      <w:r>
        <w:rPr>
          <w:rFonts w:hint="default" w:eastAsia="楷体" w:cs="Calibri"/>
          <w:color w:val="000000"/>
          <w:lang w:val="en-US" w:eastAsia="zh-CN"/>
        </w:rPr>
        <w:t>如联合体</w:t>
      </w:r>
      <w:r>
        <w:rPr>
          <w:rFonts w:hint="eastAsia" w:eastAsia="楷体" w:cs="Calibri"/>
          <w:color w:val="000000"/>
          <w:lang w:val="en-US" w:eastAsia="zh-CN"/>
        </w:rPr>
        <w:t>投标</w:t>
      </w:r>
      <w:r>
        <w:rPr>
          <w:rFonts w:hint="default" w:eastAsia="楷体" w:cs="Calibri"/>
          <w:color w:val="000000"/>
          <w:lang w:val="en-US" w:eastAsia="zh-CN"/>
        </w:rPr>
        <w:t>，提供联合协议书，格式见“</w:t>
      </w:r>
      <w:r>
        <w:rPr>
          <w:rFonts w:hint="eastAsia" w:eastAsia="楷体" w:cs="Calibri"/>
          <w:color w:val="000000"/>
          <w:lang w:val="en-US" w:eastAsia="zh-CN"/>
        </w:rPr>
        <w:t>招标</w:t>
      </w:r>
      <w:r>
        <w:rPr>
          <w:rFonts w:hint="default" w:eastAsia="楷体" w:cs="Calibri"/>
          <w:color w:val="000000"/>
          <w:lang w:val="en-US" w:eastAsia="zh-CN"/>
        </w:rPr>
        <w:t>文件附件</w:t>
      </w:r>
      <w:r>
        <w:rPr>
          <w:rFonts w:hint="eastAsia" w:eastAsia="楷体" w:cs="Calibri"/>
          <w:color w:val="000000"/>
          <w:lang w:val="en-US" w:eastAsia="zh-CN"/>
        </w:rPr>
        <w:t>1</w:t>
      </w:r>
      <w:r>
        <w:rPr>
          <w:rFonts w:hint="default" w:eastAsia="楷体" w:cs="Calibri"/>
          <w:color w:val="000000"/>
          <w:lang w:val="en-US" w:eastAsia="zh-CN"/>
        </w:rPr>
        <w:t>”。如有分包，提供分包意向协议书，格式见“</w:t>
      </w:r>
      <w:r>
        <w:rPr>
          <w:rFonts w:hint="eastAsia" w:eastAsia="楷体" w:cs="Calibri"/>
          <w:color w:val="000000"/>
          <w:lang w:val="en-US" w:eastAsia="zh-CN"/>
        </w:rPr>
        <w:t>招标</w:t>
      </w:r>
      <w:r>
        <w:rPr>
          <w:rFonts w:hint="default" w:eastAsia="楷体" w:cs="Calibri"/>
          <w:color w:val="000000"/>
          <w:lang w:val="en-US" w:eastAsia="zh-CN"/>
        </w:rPr>
        <w:t>文件附件</w:t>
      </w:r>
      <w:r>
        <w:rPr>
          <w:rFonts w:hint="eastAsia" w:eastAsia="楷体" w:cs="Calibri"/>
          <w:color w:val="000000"/>
          <w:lang w:val="en-US" w:eastAsia="zh-CN"/>
        </w:rPr>
        <w:t>2</w:t>
      </w:r>
      <w:r>
        <w:rPr>
          <w:rFonts w:hint="default" w:eastAsia="楷体" w:cs="Calibri"/>
          <w:color w:val="000000"/>
          <w:lang w:val="en-US" w:eastAsia="zh-CN"/>
        </w:rPr>
        <w:t>”</w:t>
      </w:r>
      <w:r>
        <w:rPr>
          <w:rFonts w:hint="eastAsia" w:eastAsia="楷体" w:cs="Calibri"/>
          <w:color w:val="000000"/>
          <w:lang w:val="en-US" w:eastAsia="zh-CN"/>
        </w:rPr>
        <w:t>，后附。</w:t>
      </w:r>
    </w:p>
    <w:p w14:paraId="7B164D07">
      <w:pPr>
        <w:rPr>
          <w:rFonts w:hint="default"/>
          <w:b/>
          <w:bCs/>
          <w:sz w:val="28"/>
          <w:szCs w:val="36"/>
        </w:rPr>
      </w:pPr>
      <w:r>
        <w:rPr>
          <w:rFonts w:hint="default"/>
          <w:b/>
          <w:bCs/>
          <w:sz w:val="28"/>
          <w:szCs w:val="36"/>
        </w:rPr>
        <w:br w:type="page"/>
      </w:r>
    </w:p>
    <w:p w14:paraId="5145DC9C">
      <w:pPr>
        <w:kinsoku/>
        <w:wordWrap/>
        <w:overflowPunct/>
        <w:topLinePunct w:val="0"/>
        <w:bidi w:val="0"/>
        <w:snapToGrid w:val="0"/>
        <w:spacing w:beforeAutospacing="0" w:afterAutospacing="0" w:line="300" w:lineRule="auto"/>
        <w:jc w:val="center"/>
        <w:textAlignment w:val="auto"/>
        <w:rPr>
          <w:rFonts w:hint="default" w:ascii="黑体" w:hAnsi="黑体" w:eastAsia="黑体" w:cs="黑体"/>
          <w:b w:val="0"/>
          <w:bCs/>
          <w:spacing w:val="6"/>
          <w:sz w:val="28"/>
          <w:szCs w:val="28"/>
          <w:lang w:val="en-US" w:eastAsia="zh-CN"/>
        </w:rPr>
      </w:pPr>
      <w:r>
        <w:rPr>
          <w:rFonts w:hint="default" w:ascii="黑体" w:hAnsi="黑体" w:eastAsia="黑体" w:cs="黑体"/>
          <w:b w:val="0"/>
          <w:bCs/>
          <w:spacing w:val="6"/>
          <w:sz w:val="28"/>
          <w:szCs w:val="28"/>
          <w:lang w:val="en-US" w:eastAsia="zh-CN"/>
        </w:rPr>
        <w:t>监狱企业声明函</w:t>
      </w:r>
    </w:p>
    <w:p w14:paraId="39E5BFF7">
      <w:pPr>
        <w:widowControl/>
        <w:adjustRightInd w:val="0"/>
        <w:ind w:firstLine="420" w:firstLineChars="200"/>
        <w:jc w:val="left"/>
        <w:rPr>
          <w:rFonts w:cs="Calibri"/>
          <w:szCs w:val="21"/>
        </w:rPr>
      </w:pPr>
      <w:r>
        <w:rPr>
          <w:rFonts w:cs="Calibri"/>
          <w:szCs w:val="21"/>
        </w:rPr>
        <w:t>本企业郑重声明，根据《关于政府采购支持监狱企业发展有关问题的通知》（财库</w:t>
      </w:r>
      <w:r>
        <w:rPr>
          <w:rFonts w:hint="eastAsia" w:cs="Calibri"/>
          <w:szCs w:val="21"/>
          <w:lang w:eastAsia="zh-CN"/>
        </w:rPr>
        <w:t>〔</w:t>
      </w:r>
      <w:r>
        <w:rPr>
          <w:rFonts w:cs="Calibri"/>
          <w:szCs w:val="21"/>
        </w:rPr>
        <w:t>2014</w:t>
      </w:r>
      <w:r>
        <w:rPr>
          <w:rFonts w:hint="eastAsia" w:cs="Calibri"/>
          <w:szCs w:val="21"/>
          <w:lang w:eastAsia="zh-CN"/>
        </w:rPr>
        <w:t>〕</w:t>
      </w:r>
      <w:r>
        <w:rPr>
          <w:rFonts w:cs="Calibri"/>
          <w:szCs w:val="21"/>
        </w:rPr>
        <w:t>68号）的规定，本企业为</w:t>
      </w:r>
      <w:r>
        <w:rPr>
          <w:rFonts w:cs="Calibri"/>
          <w:szCs w:val="21"/>
          <w:u w:val="single"/>
        </w:rPr>
        <w:t>监狱企业</w:t>
      </w:r>
      <w:r>
        <w:rPr>
          <w:rFonts w:cs="Calibri"/>
          <w:szCs w:val="21"/>
        </w:rPr>
        <w:t>。</w:t>
      </w:r>
    </w:p>
    <w:p w14:paraId="3458D2B0">
      <w:pPr>
        <w:widowControl/>
        <w:adjustRightInd w:val="0"/>
        <w:ind w:firstLine="420" w:firstLineChars="20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hint="eastAsia" w:ascii="楷体" w:hAnsi="楷体" w:eastAsia="楷体" w:cs="楷体"/>
          <w:u w:val="single"/>
          <w:lang w:val="en-US" w:eastAsia="zh-CN"/>
        </w:rPr>
        <w:t>填写属于监狱企业的理由</w:t>
      </w:r>
      <w:r>
        <w:rPr>
          <w:rFonts w:cs="Calibri"/>
          <w:u w:val="single"/>
        </w:rPr>
        <w:t>】</w:t>
      </w:r>
      <w:r>
        <w:rPr>
          <w:rFonts w:cs="Calibri"/>
          <w:szCs w:val="21"/>
        </w:rPr>
        <w:t>。</w:t>
      </w:r>
    </w:p>
    <w:p w14:paraId="7A7B24C3">
      <w:pPr>
        <w:widowControl/>
        <w:adjustRightInd w:val="0"/>
        <w:ind w:firstLine="420" w:firstLineChars="200"/>
        <w:rPr>
          <w:rFonts w:cs="Calibri"/>
          <w:szCs w:val="21"/>
        </w:rPr>
      </w:pPr>
      <w:r>
        <w:rPr>
          <w:rFonts w:cs="Calibri"/>
          <w:szCs w:val="21"/>
        </w:rPr>
        <w:t>本企业为参加</w:t>
      </w:r>
      <w:r>
        <w:rPr>
          <w:rFonts w:hint="eastAsia" w:ascii="宋体" w:hAnsi="宋体" w:eastAsia="宋体" w:cs="宋体"/>
          <w:u w:val="single"/>
          <w:lang w:eastAsia="zh-CN"/>
        </w:rPr>
        <w:t>浙江省广播电视监测评议中心</w:t>
      </w:r>
      <w:r>
        <w:rPr>
          <w:rFonts w:cs="Calibri"/>
        </w:rPr>
        <w:t>（采购人）</w:t>
      </w:r>
      <w:r>
        <w:rPr>
          <w:rFonts w:hint="eastAsia" w:ascii="宋体" w:hAnsi="宋体" w:eastAsia="宋体" w:cs="宋体"/>
          <w:u w:val="single"/>
          <w:lang w:eastAsia="zh-CN"/>
        </w:rPr>
        <w:t>广播电视监测网络系统维护项目</w:t>
      </w:r>
      <w:r>
        <w:rPr>
          <w:rFonts w:cs="Calibri"/>
        </w:rPr>
        <w:t>（项目名称）</w:t>
      </w:r>
      <w:r>
        <w:rPr>
          <w:rFonts w:hint="eastAsia" w:cs="Calibri"/>
          <w:u w:val="single"/>
          <w:lang w:eastAsia="zh-CN"/>
        </w:rPr>
        <w:t>CTZB-2024100051</w:t>
      </w:r>
      <w:r>
        <w:rPr>
          <w:rFonts w:cs="Calibri"/>
        </w:rPr>
        <w:t>（项目编号）</w:t>
      </w:r>
      <w:r>
        <w:rPr>
          <w:rFonts w:hint="eastAsia"/>
          <w:u w:val="single"/>
          <w:lang w:val="en-US" w:eastAsia="zh-CN"/>
        </w:rPr>
        <w:t>浙江省广播电视监测平台及辅助设施维保</w:t>
      </w:r>
      <w:r>
        <w:rPr>
          <w:rFonts w:cs="Calibri"/>
        </w:rPr>
        <w:t>（</w:t>
      </w:r>
      <w:r>
        <w:rPr>
          <w:rFonts w:hint="eastAsia" w:cs="Calibri"/>
          <w:lang w:eastAsia="zh-CN"/>
        </w:rPr>
        <w:t>采购包</w:t>
      </w:r>
      <w:r>
        <w:rPr>
          <w:rFonts w:cs="Calibri"/>
        </w:rPr>
        <w:t>名称）</w:t>
      </w:r>
      <w:r>
        <w:rPr>
          <w:rFonts w:cs="Calibri"/>
          <w:szCs w:val="21"/>
        </w:rPr>
        <w:t>采购活动</w:t>
      </w:r>
      <w:r>
        <w:rPr>
          <w:rFonts w:cs="Calibri"/>
          <w:color w:val="000000"/>
          <w:szCs w:val="21"/>
        </w:rPr>
        <w:t>提供本企业的服务</w:t>
      </w:r>
      <w:r>
        <w:rPr>
          <w:rFonts w:cs="Calibri"/>
          <w:szCs w:val="21"/>
        </w:rPr>
        <w:t>。</w:t>
      </w:r>
    </w:p>
    <w:p w14:paraId="274716F9">
      <w:pPr>
        <w:widowControl/>
        <w:adjustRightInd w:val="0"/>
        <w:ind w:firstLine="420" w:firstLineChars="200"/>
        <w:rPr>
          <w:rFonts w:cs="Calibri"/>
          <w:szCs w:val="21"/>
        </w:rPr>
      </w:pPr>
      <w:r>
        <w:rPr>
          <w:rFonts w:cs="Calibri"/>
          <w:szCs w:val="21"/>
        </w:rPr>
        <w:t>本企业对上述声明的真实性负责。如有虚假，将依法承担相应责任。</w:t>
      </w:r>
    </w:p>
    <w:p w14:paraId="6DEFBA0F">
      <w:pPr>
        <w:widowControl/>
        <w:adjustRightInd w:val="0"/>
        <w:ind w:firstLine="420" w:firstLineChars="200"/>
        <w:rPr>
          <w:rFonts w:cs="Calibri"/>
          <w:szCs w:val="21"/>
        </w:rPr>
      </w:pPr>
    </w:p>
    <w:p w14:paraId="2E66BE58">
      <w:pPr>
        <w:widowControl/>
        <w:adjustRightInd w:val="0"/>
        <w:ind w:firstLine="420" w:firstLineChars="200"/>
        <w:rPr>
          <w:rFonts w:cs="Calibri"/>
          <w:szCs w:val="21"/>
        </w:rPr>
      </w:pPr>
      <w:r>
        <w:rPr>
          <w:rFonts w:cs="Calibri"/>
          <w:szCs w:val="21"/>
        </w:rPr>
        <w:t>供应商全称：</w:t>
      </w:r>
      <w:r>
        <w:rPr>
          <w:rFonts w:cs="Calibri"/>
          <w:szCs w:val="21"/>
          <w:u w:val="single"/>
        </w:rPr>
        <w:t xml:space="preserve">                      </w:t>
      </w:r>
      <w:r>
        <w:rPr>
          <w:rFonts w:cs="Calibri"/>
          <w:szCs w:val="21"/>
        </w:rPr>
        <w:t>（盖单位公章）</w:t>
      </w:r>
    </w:p>
    <w:p w14:paraId="502C0DD6">
      <w:pPr>
        <w:widowControl/>
        <w:adjustRightInd w:val="0"/>
        <w:ind w:firstLine="420" w:firstLineChars="200"/>
        <w:rPr>
          <w:rFonts w:cs="Calibri"/>
          <w:szCs w:val="21"/>
        </w:rPr>
      </w:pPr>
      <w:r>
        <w:rPr>
          <w:rFonts w:cs="Calibri"/>
          <w:szCs w:val="21"/>
        </w:rPr>
        <w:t>日期：</w:t>
      </w:r>
      <w:r>
        <w:rPr>
          <w:rFonts w:hint="eastAsia" w:eastAsia="宋体" w:cs="Calibri"/>
          <w:szCs w:val="21"/>
          <w:lang w:eastAsia="zh-CN"/>
        </w:rPr>
        <w:t>2024年</w:t>
      </w:r>
      <w:r>
        <w:rPr>
          <w:rFonts w:cs="Calibri"/>
          <w:szCs w:val="21"/>
        </w:rPr>
        <w:t xml:space="preserve">  月  日</w:t>
      </w:r>
    </w:p>
    <w:p w14:paraId="6F76035B">
      <w:pPr>
        <w:widowControl/>
        <w:ind w:firstLine="420" w:firstLineChars="200"/>
        <w:rPr>
          <w:rFonts w:eastAsia="楷体" w:cs="Calibri"/>
          <w:kern w:val="0"/>
          <w:szCs w:val="21"/>
        </w:rPr>
      </w:pPr>
      <w:r>
        <w:rPr>
          <w:rFonts w:eastAsia="楷体" w:cs="Calibri"/>
          <w:kern w:val="0"/>
          <w:szCs w:val="21"/>
        </w:rPr>
        <w:t>说明：</w:t>
      </w:r>
    </w:p>
    <w:p w14:paraId="090630BC">
      <w:pPr>
        <w:widowControl/>
        <w:ind w:firstLine="420" w:firstLineChars="200"/>
        <w:rPr>
          <w:rFonts w:eastAsia="楷体" w:cs="Calibri"/>
          <w:kern w:val="0"/>
          <w:szCs w:val="21"/>
        </w:rPr>
      </w:pPr>
      <w:r>
        <w:rPr>
          <w:rFonts w:eastAsia="楷体" w:cs="Calibri"/>
          <w:color w:val="000000"/>
          <w:szCs w:val="21"/>
        </w:rPr>
        <w:t>（</w:t>
      </w:r>
      <w:r>
        <w:rPr>
          <w:rFonts w:eastAsia="楷体" w:cs="Calibri"/>
          <w:kern w:val="0"/>
          <w:szCs w:val="21"/>
        </w:rPr>
        <w:t>1）监狱企业参加政府采购活动时，应当提供由省级以上监狱管理局、戒毒管理局（含新疆生产建设兵团）出具的属于监狱企业的证明文件。</w:t>
      </w:r>
    </w:p>
    <w:p w14:paraId="66DBB4B0">
      <w:pPr>
        <w:widowControl/>
        <w:ind w:firstLine="420" w:firstLineChars="20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7C42556">
      <w:pPr>
        <w:widowControl/>
        <w:ind w:firstLine="422" w:firstLineChars="200"/>
        <w:rPr>
          <w:rFonts w:eastAsia="楷体" w:cs="Calibri"/>
          <w:b/>
          <w:bCs/>
          <w:szCs w:val="21"/>
        </w:rPr>
      </w:pPr>
      <w:r>
        <w:rPr>
          <w:rFonts w:eastAsia="楷体" w:cs="Calibri"/>
          <w:b/>
          <w:bCs/>
          <w:szCs w:val="21"/>
        </w:rPr>
        <w:t>（2）</w:t>
      </w:r>
      <w:r>
        <w:rPr>
          <w:rFonts w:hint="default" w:ascii="Calibri" w:hAnsi="Calibri" w:eastAsia="楷体" w:cs="Calibri"/>
          <w:b/>
          <w:bCs/>
        </w:rPr>
        <w:t>以联合体形式参与采购活动，联合体的各方</w:t>
      </w:r>
      <w:r>
        <w:rPr>
          <w:rFonts w:hint="default" w:ascii="Calibri" w:hAnsi="Calibri" w:eastAsia="楷体" w:cs="Calibri"/>
          <w:b/>
          <w:bCs/>
          <w:lang w:val="en-US" w:eastAsia="zh-CN"/>
        </w:rPr>
        <w:t>分别</w:t>
      </w:r>
      <w:r>
        <w:rPr>
          <w:rFonts w:hint="default" w:ascii="Calibri" w:hAnsi="Calibri" w:eastAsia="楷体" w:cs="Calibri"/>
          <w:b/>
          <w:bCs/>
        </w:rPr>
        <w:t>提供此声明函。</w:t>
      </w:r>
      <w:r>
        <w:rPr>
          <w:rFonts w:eastAsia="楷体" w:cs="Calibri"/>
          <w:b/>
          <w:bCs/>
          <w:szCs w:val="21"/>
        </w:rPr>
        <w:t>不属于监狱企业，不用提供此函。</w:t>
      </w:r>
    </w:p>
    <w:p w14:paraId="4F530A6B">
      <w:pPr>
        <w:rPr>
          <w:rFonts w:cs="Calibri"/>
          <w:szCs w:val="21"/>
        </w:rPr>
      </w:pPr>
    </w:p>
    <w:p w14:paraId="68D0CB1C"/>
    <w:p w14:paraId="3832DB5C">
      <w:pPr>
        <w:kinsoku/>
        <w:wordWrap/>
        <w:overflowPunct/>
        <w:topLinePunct w:val="0"/>
        <w:bidi w:val="0"/>
        <w:snapToGrid w:val="0"/>
        <w:spacing w:beforeAutospacing="0" w:afterAutospacing="0" w:line="300" w:lineRule="auto"/>
        <w:jc w:val="center"/>
        <w:textAlignment w:val="auto"/>
        <w:rPr>
          <w:rFonts w:hint="default" w:ascii="黑体" w:hAnsi="黑体" w:eastAsia="黑体" w:cs="黑体"/>
          <w:b w:val="0"/>
          <w:bCs/>
          <w:spacing w:val="6"/>
          <w:sz w:val="28"/>
          <w:szCs w:val="28"/>
          <w:lang w:val="en-US" w:eastAsia="zh-CN"/>
        </w:rPr>
      </w:pPr>
      <w:r>
        <w:rPr>
          <w:rFonts w:hint="default" w:ascii="黑体" w:hAnsi="黑体" w:eastAsia="黑体" w:cs="黑体"/>
          <w:b w:val="0"/>
          <w:bCs/>
          <w:spacing w:val="6"/>
          <w:sz w:val="28"/>
          <w:szCs w:val="28"/>
          <w:lang w:val="en-US" w:eastAsia="zh-CN"/>
        </w:rPr>
        <w:t>残疾人福利性单位声明函</w:t>
      </w:r>
    </w:p>
    <w:p w14:paraId="478163B8">
      <w:pPr>
        <w:ind w:firstLine="420" w:firstLineChars="200"/>
        <w:rPr>
          <w:rFonts w:cs="Calibri"/>
          <w:szCs w:val="21"/>
        </w:rPr>
      </w:pPr>
      <w:r>
        <w:rPr>
          <w:rFonts w:cs="Calibri"/>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u w:val="single"/>
          <w:lang w:eastAsia="zh-CN"/>
        </w:rPr>
        <w:t>浙江省广播电视监测评议中心</w:t>
      </w:r>
      <w:r>
        <w:rPr>
          <w:rFonts w:cs="Calibri"/>
        </w:rPr>
        <w:t>（采购人）</w:t>
      </w:r>
      <w:r>
        <w:rPr>
          <w:rFonts w:hint="eastAsia" w:ascii="宋体" w:hAnsi="宋体" w:eastAsia="宋体" w:cs="宋体"/>
          <w:u w:val="single"/>
          <w:lang w:eastAsia="zh-CN"/>
        </w:rPr>
        <w:t>广播电视监测网络系统维护项目</w:t>
      </w:r>
      <w:r>
        <w:rPr>
          <w:rFonts w:cs="Calibri"/>
        </w:rPr>
        <w:t>（项目名称）</w:t>
      </w:r>
      <w:r>
        <w:rPr>
          <w:rFonts w:hint="eastAsia" w:cs="Calibri"/>
          <w:u w:val="single"/>
          <w:lang w:eastAsia="zh-CN"/>
        </w:rPr>
        <w:t>CTZB-2024100051</w:t>
      </w:r>
      <w:r>
        <w:rPr>
          <w:rFonts w:cs="Calibri"/>
        </w:rPr>
        <w:t>（项目编号）</w:t>
      </w:r>
      <w:r>
        <w:rPr>
          <w:rFonts w:hint="eastAsia"/>
          <w:u w:val="single"/>
          <w:lang w:val="en-US" w:eastAsia="zh-CN"/>
        </w:rPr>
        <w:t>浙江省广播电视监测平台及辅助设施维保</w:t>
      </w:r>
      <w:r>
        <w:rPr>
          <w:rFonts w:cs="Calibri"/>
        </w:rPr>
        <w:t>（</w:t>
      </w:r>
      <w:r>
        <w:rPr>
          <w:rFonts w:hint="eastAsia" w:cs="Calibri"/>
          <w:lang w:eastAsia="zh-CN"/>
        </w:rPr>
        <w:t>采购包</w:t>
      </w:r>
      <w:r>
        <w:rPr>
          <w:rFonts w:cs="Calibri"/>
        </w:rPr>
        <w:t>名称）</w:t>
      </w:r>
      <w:r>
        <w:rPr>
          <w:rFonts w:cs="Calibri"/>
          <w:szCs w:val="21"/>
        </w:rPr>
        <w:t>采购活动</w:t>
      </w:r>
      <w:r>
        <w:rPr>
          <w:rFonts w:cs="Calibri"/>
          <w:spacing w:val="6"/>
          <w:szCs w:val="21"/>
        </w:rPr>
        <w:t>，</w:t>
      </w:r>
      <w:r>
        <w:rPr>
          <w:rFonts w:cs="Calibri"/>
          <w:color w:val="000000"/>
          <w:kern w:val="0"/>
          <w:szCs w:val="21"/>
        </w:rPr>
        <w:t>由本企业提供服务。</w:t>
      </w:r>
    </w:p>
    <w:p w14:paraId="505EF92E">
      <w:pPr>
        <w:ind w:firstLine="420" w:firstLineChars="200"/>
        <w:rPr>
          <w:rFonts w:cs="Calibri"/>
          <w:szCs w:val="21"/>
        </w:rPr>
      </w:pPr>
      <w:r>
        <w:rPr>
          <w:rFonts w:cs="Calibri"/>
          <w:szCs w:val="21"/>
        </w:rPr>
        <w:t>本单位对上述声明的真实性负责。如有虚假，将依法承担相应责任。</w:t>
      </w:r>
    </w:p>
    <w:p w14:paraId="2992838B">
      <w:pPr>
        <w:ind w:firstLine="420" w:firstLineChars="200"/>
      </w:pPr>
    </w:p>
    <w:p w14:paraId="6FA38DAB">
      <w:pPr>
        <w:ind w:firstLine="420" w:firstLineChars="200"/>
      </w:pPr>
    </w:p>
    <w:p w14:paraId="1458E768">
      <w:pPr>
        <w:ind w:firstLine="420" w:firstLineChars="200"/>
      </w:pPr>
      <w:r>
        <w:t>供应商全称：</w:t>
      </w:r>
      <w:r>
        <w:rPr>
          <w:u w:val="single"/>
        </w:rPr>
        <w:t xml:space="preserve">                      </w:t>
      </w:r>
      <w:r>
        <w:t>（盖单位公章）</w:t>
      </w:r>
    </w:p>
    <w:p w14:paraId="0C37F82D">
      <w:pPr>
        <w:ind w:firstLine="420" w:firstLineChars="200"/>
      </w:pPr>
      <w:r>
        <w:t>日期：</w:t>
      </w:r>
      <w:r>
        <w:rPr>
          <w:rFonts w:hint="eastAsia" w:eastAsia="宋体"/>
          <w:lang w:eastAsia="zh-CN"/>
        </w:rPr>
        <w:t>2024年</w:t>
      </w:r>
      <w:r>
        <w:t xml:space="preserve">  月  日</w:t>
      </w:r>
    </w:p>
    <w:p w14:paraId="401DFC74">
      <w:pPr>
        <w:ind w:firstLine="420" w:firstLineChars="200"/>
      </w:pPr>
    </w:p>
    <w:p w14:paraId="0DCF2696">
      <w:pPr>
        <w:ind w:firstLine="420" w:firstLineChars="200"/>
        <w:rPr>
          <w:rFonts w:eastAsia="楷体" w:cs="Calibri"/>
          <w:szCs w:val="21"/>
        </w:rPr>
      </w:pPr>
      <w:r>
        <w:rPr>
          <w:rFonts w:eastAsia="楷体" w:cs="Calibri"/>
          <w:szCs w:val="21"/>
        </w:rPr>
        <w:t>说明：</w:t>
      </w:r>
    </w:p>
    <w:p w14:paraId="149061CC">
      <w:pPr>
        <w:widowControl/>
        <w:ind w:firstLine="422" w:firstLineChars="200"/>
        <w:rPr>
          <w:rFonts w:eastAsia="楷体" w:cs="Calibri"/>
        </w:rPr>
      </w:pPr>
      <w:r>
        <w:rPr>
          <w:rFonts w:eastAsia="楷体" w:cs="Calibri"/>
          <w:b/>
          <w:bCs/>
          <w:szCs w:val="21"/>
        </w:rPr>
        <w:t>（1）</w:t>
      </w:r>
      <w:r>
        <w:rPr>
          <w:rFonts w:hint="default" w:ascii="Calibri" w:hAnsi="Calibri" w:eastAsia="楷体" w:cs="Calibri"/>
          <w:b/>
          <w:bCs/>
        </w:rPr>
        <w:t>以联合体形式参与采购活动，联合体的各方</w:t>
      </w:r>
      <w:r>
        <w:rPr>
          <w:rFonts w:hint="default" w:ascii="Calibri" w:hAnsi="Calibri" w:eastAsia="楷体" w:cs="Calibri"/>
          <w:b/>
          <w:bCs/>
          <w:lang w:val="en-US" w:eastAsia="zh-CN"/>
        </w:rPr>
        <w:t>分别</w:t>
      </w:r>
      <w:r>
        <w:rPr>
          <w:rFonts w:hint="default" w:ascii="Calibri" w:hAnsi="Calibri" w:eastAsia="楷体" w:cs="Calibri"/>
          <w:b/>
          <w:bCs/>
        </w:rPr>
        <w:t>提供此声明函。</w:t>
      </w:r>
      <w:r>
        <w:rPr>
          <w:rFonts w:eastAsia="楷体" w:cs="Calibri"/>
          <w:b/>
          <w:bCs/>
          <w:szCs w:val="21"/>
        </w:rPr>
        <w:t>不属于残疾人福利性单位，不用提供此函。</w:t>
      </w:r>
    </w:p>
    <w:p w14:paraId="0B90D7A8">
      <w:pPr>
        <w:rPr>
          <w:rFonts w:hint="default" w:ascii="Calibri" w:hAnsi="Calibri" w:cs="Calibri"/>
        </w:rPr>
      </w:pPr>
      <w:r>
        <w:rPr>
          <w:rFonts w:hint="default" w:ascii="Calibri" w:hAnsi="Calibri" w:cs="Calibri"/>
        </w:rPr>
        <w:br w:type="page"/>
      </w:r>
    </w:p>
    <w:p w14:paraId="6E2922E6">
      <w:pPr>
        <w:pStyle w:val="4"/>
        <w:pageBreakBefore w:val="0"/>
        <w:kinsoku/>
        <w:wordWrap/>
        <w:overflowPunct/>
        <w:bidi w:val="0"/>
        <w:snapToGrid w:val="0"/>
        <w:spacing w:beforeAutospacing="0" w:afterAutospacing="0" w:line="300" w:lineRule="auto"/>
        <w:rPr>
          <w:rFonts w:hint="default" w:ascii="Calibri" w:hAnsi="Calibri" w:cs="Calibri"/>
        </w:rPr>
      </w:pPr>
      <w:r>
        <w:rPr>
          <w:rFonts w:hint="default" w:ascii="Calibri" w:hAnsi="Calibri" w:cs="Calibri"/>
        </w:rPr>
        <w:t>【</w:t>
      </w:r>
      <w:r>
        <w:rPr>
          <w:rFonts w:hint="eastAsia"/>
          <w:lang w:val="en-US" w:eastAsia="zh-CN"/>
        </w:rPr>
        <w:t>证明材料</w:t>
      </w:r>
      <w:r>
        <w:rPr>
          <w:rFonts w:hint="eastAsia" w:cs="Calibri"/>
          <w:lang w:val="en-US" w:eastAsia="zh-CN"/>
        </w:rPr>
        <w:t>3</w:t>
      </w:r>
      <w:r>
        <w:rPr>
          <w:rFonts w:hint="default" w:ascii="Calibri" w:hAnsi="Calibri" w:cs="Calibri"/>
        </w:rPr>
        <w:t>】与其他供应商无利害关系的声明函</w:t>
      </w:r>
    </w:p>
    <w:p w14:paraId="597AC275">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与其他供应商无利害关系的声明函</w:t>
      </w:r>
    </w:p>
    <w:p w14:paraId="104E22B4">
      <w:pPr>
        <w:pageBreakBefore w:val="0"/>
        <w:kinsoku/>
        <w:wordWrap/>
        <w:overflowPunct/>
        <w:bidi w:val="0"/>
        <w:snapToGrid w:val="0"/>
        <w:spacing w:beforeAutospacing="0" w:afterAutospacing="0" w:line="300" w:lineRule="auto"/>
        <w:rPr>
          <w:rFonts w:hint="default" w:ascii="Calibri" w:hAnsi="Calibri" w:cs="Calibri"/>
          <w:u w:val="single"/>
          <w:lang w:eastAsia="zh-CN"/>
        </w:rPr>
      </w:pPr>
      <w:r>
        <w:rPr>
          <w:rFonts w:hint="eastAsia" w:cs="Calibri"/>
          <w:u w:val="single"/>
          <w:lang w:eastAsia="zh-CN"/>
        </w:rPr>
        <w:t>浙江省广播电视监测评议中心</w:t>
      </w:r>
      <w:r>
        <w:rPr>
          <w:rFonts w:hint="default" w:ascii="Calibri" w:hAnsi="Calibri" w:cs="Calibri"/>
          <w:u w:val="single"/>
          <w:lang w:eastAsia="zh-CN"/>
        </w:rPr>
        <w:t>：</w:t>
      </w:r>
    </w:p>
    <w:p w14:paraId="60F29CD6">
      <w:pPr>
        <w:pageBreakBefore w:val="0"/>
        <w:kinsoku/>
        <w:wordWrap/>
        <w:overflowPunct/>
        <w:bidi w:val="0"/>
        <w:snapToGrid w:val="0"/>
        <w:spacing w:beforeAutospacing="0" w:afterAutospacing="0" w:line="300" w:lineRule="auto"/>
        <w:rPr>
          <w:rFonts w:hint="default" w:ascii="Calibri" w:hAnsi="Calibri" w:cs="Calibri"/>
          <w:szCs w:val="21"/>
          <w:u w:val="single"/>
        </w:rPr>
      </w:pPr>
      <w:r>
        <w:rPr>
          <w:rFonts w:hint="default" w:ascii="Calibri" w:hAnsi="Calibri" w:cs="Calibri"/>
          <w:u w:val="single"/>
        </w:rPr>
        <w:t>浙江省成套招标代理有限公司</w:t>
      </w:r>
      <w:r>
        <w:rPr>
          <w:rFonts w:hint="default" w:ascii="Calibri" w:hAnsi="Calibri" w:cs="Calibri"/>
        </w:rPr>
        <w:t>：</w:t>
      </w:r>
    </w:p>
    <w:p w14:paraId="330241F9">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我方参加</w:t>
      </w:r>
      <w:r>
        <w:rPr>
          <w:rFonts w:hint="eastAsia" w:cs="Calibri"/>
          <w:u w:val="single"/>
          <w:lang w:eastAsia="zh-CN"/>
        </w:rPr>
        <w:t>浙江省广播电视监测评议中心</w:t>
      </w:r>
      <w:r>
        <w:rPr>
          <w:rFonts w:hint="default" w:ascii="Calibri" w:hAnsi="Calibri" w:cs="Calibri"/>
        </w:rPr>
        <w:t>（采购人）</w:t>
      </w:r>
      <w:r>
        <w:rPr>
          <w:rFonts w:hint="eastAsia" w:cs="Calibri"/>
          <w:u w:val="single"/>
          <w:lang w:eastAsia="zh-CN"/>
        </w:rPr>
        <w:t>广播电视监测网络系统维护项目</w:t>
      </w:r>
      <w:r>
        <w:rPr>
          <w:rFonts w:hint="default" w:ascii="Calibri" w:hAnsi="Calibri" w:cs="Calibri"/>
        </w:rPr>
        <w:t>（项目名称）</w:t>
      </w:r>
      <w:r>
        <w:rPr>
          <w:rFonts w:hint="eastAsia" w:cs="Calibri"/>
          <w:u w:val="single"/>
          <w:lang w:eastAsia="zh-CN"/>
        </w:rPr>
        <w:t>CTZB-2024100051</w:t>
      </w:r>
      <w:r>
        <w:rPr>
          <w:rFonts w:hint="default" w:ascii="Calibri" w:hAnsi="Calibri" w:cs="Calibri"/>
        </w:rPr>
        <w:t>（项目编号）</w:t>
      </w:r>
      <w:r>
        <w:rPr>
          <w:rFonts w:hint="eastAsia"/>
          <w:u w:val="single"/>
          <w:lang w:val="en-US" w:eastAsia="zh-CN"/>
        </w:rPr>
        <w:t>浙江省广播电视监测平台及辅助设施维保</w:t>
      </w:r>
      <w:r>
        <w:rPr>
          <w:rFonts w:hint="default" w:ascii="Calibri" w:hAnsi="Calibri" w:cs="Calibri"/>
        </w:rPr>
        <w:t>（</w:t>
      </w:r>
      <w:r>
        <w:rPr>
          <w:rFonts w:hint="eastAsia" w:cs="Calibri"/>
          <w:lang w:eastAsia="zh-CN"/>
        </w:rPr>
        <w:t>采购包</w:t>
      </w:r>
      <w:r>
        <w:rPr>
          <w:rFonts w:hint="default" w:ascii="Calibri" w:hAnsi="Calibri" w:cs="Calibri"/>
        </w:rPr>
        <w:t>名称）</w:t>
      </w:r>
      <w:r>
        <w:rPr>
          <w:rFonts w:hint="default" w:ascii="Calibri" w:hAnsi="Calibri" w:cs="Calibri"/>
          <w:szCs w:val="21"/>
        </w:rPr>
        <w:t>政府采购活动，与同一</w:t>
      </w:r>
      <w:r>
        <w:rPr>
          <w:rFonts w:hint="eastAsia" w:cs="Calibri"/>
          <w:szCs w:val="21"/>
          <w:lang w:eastAsia="zh-CN"/>
        </w:rPr>
        <w:t>采购包</w:t>
      </w:r>
      <w:r>
        <w:rPr>
          <w:rFonts w:hint="default" w:ascii="Calibri" w:hAnsi="Calibri" w:cs="Calibri"/>
          <w:szCs w:val="21"/>
        </w:rPr>
        <w:t>的其他供应商不存在</w:t>
      </w:r>
      <w:r>
        <w:rPr>
          <w:rFonts w:hint="default" w:ascii="Calibri" w:hAnsi="Calibri" w:cs="Calibri"/>
          <w:szCs w:val="21"/>
          <w:lang w:val="en-US" w:eastAsia="zh-CN"/>
        </w:rPr>
        <w:t>单位负责人</w:t>
      </w:r>
      <w:r>
        <w:rPr>
          <w:rFonts w:hint="default" w:ascii="Calibri" w:hAnsi="Calibri" w:cs="Calibri"/>
          <w:szCs w:val="21"/>
        </w:rPr>
        <w:t>为同一人或</w:t>
      </w:r>
      <w:r>
        <w:rPr>
          <w:rFonts w:hint="default" w:ascii="Calibri" w:hAnsi="Calibri" w:cs="Calibri"/>
          <w:kern w:val="0"/>
          <w:szCs w:val="21"/>
        </w:rPr>
        <w:t>存在直接控股、管理关系。</w:t>
      </w:r>
    </w:p>
    <w:p w14:paraId="66EA5549">
      <w:pPr>
        <w:pageBreakBefore w:val="0"/>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对上述声明的真实性负责。如有虚假，愿意承担相应责任，对此无任何异议。</w:t>
      </w:r>
    </w:p>
    <w:p w14:paraId="02F672AC">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特此声明！</w:t>
      </w:r>
    </w:p>
    <w:p w14:paraId="21F49F95">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64D905DF">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日期：</w:t>
      </w:r>
      <w:r>
        <w:rPr>
          <w:rFonts w:hint="eastAsia" w:cs="Calibri"/>
          <w:lang w:eastAsia="zh-CN"/>
        </w:rPr>
        <w:t>2024年</w:t>
      </w:r>
      <w:r>
        <w:rPr>
          <w:rFonts w:hint="default" w:ascii="Calibri" w:hAnsi="Calibri" w:cs="Calibri"/>
        </w:rPr>
        <w:t xml:space="preserve">  月  日</w:t>
      </w:r>
    </w:p>
    <w:p w14:paraId="64D3EE9A">
      <w:pPr>
        <w:pageBreakBefore w:val="0"/>
        <w:kinsoku/>
        <w:wordWrap/>
        <w:overflowPunct/>
        <w:bidi w:val="0"/>
        <w:snapToGrid w:val="0"/>
        <w:spacing w:beforeAutospacing="0" w:afterAutospacing="0" w:line="300" w:lineRule="auto"/>
        <w:ind w:firstLine="422" w:firstLineChars="200"/>
        <w:jc w:val="left"/>
        <w:rPr>
          <w:rFonts w:hint="default" w:ascii="Calibri" w:hAnsi="Calibri" w:eastAsia="楷体" w:cs="Calibri"/>
          <w:szCs w:val="21"/>
        </w:rPr>
      </w:pPr>
      <w:r>
        <w:rPr>
          <w:rFonts w:hint="default" w:ascii="Calibri" w:hAnsi="Calibri" w:eastAsia="楷体" w:cs="Calibri"/>
          <w:b/>
          <w:bCs/>
          <w:szCs w:val="21"/>
          <w:u w:val="single"/>
        </w:rPr>
        <w:t>说明：以联合体形式参与采购活动，联合体的各方均应提供此声明函。</w:t>
      </w:r>
    </w:p>
    <w:p w14:paraId="12104821">
      <w:pPr>
        <w:rPr>
          <w:rFonts w:hint="default" w:ascii="Calibri" w:hAnsi="Calibri" w:cs="Calibri"/>
        </w:rPr>
      </w:pPr>
    </w:p>
    <w:p w14:paraId="0EEA99B3">
      <w:pPr>
        <w:pStyle w:val="4"/>
        <w:pageBreakBefore w:val="0"/>
        <w:kinsoku/>
        <w:wordWrap/>
        <w:overflowPunct/>
        <w:bidi w:val="0"/>
        <w:snapToGrid w:val="0"/>
        <w:spacing w:beforeAutospacing="0" w:afterAutospacing="0" w:line="300" w:lineRule="auto"/>
        <w:ind w:firstLine="422"/>
        <w:rPr>
          <w:rFonts w:hint="default" w:ascii="Calibri" w:hAnsi="Calibri" w:eastAsia="宋体" w:cs="Calibri"/>
          <w:lang w:val="en-US" w:eastAsia="zh-CN"/>
        </w:rPr>
      </w:pPr>
      <w:r>
        <w:rPr>
          <w:rFonts w:hint="default" w:ascii="Calibri" w:hAnsi="Calibri" w:cs="Calibri"/>
        </w:rPr>
        <w:t>【</w:t>
      </w:r>
      <w:r>
        <w:rPr>
          <w:rFonts w:hint="eastAsia" w:cs="Calibri"/>
          <w:lang w:val="en-US" w:eastAsia="zh-CN"/>
        </w:rPr>
        <w:t>证明材料4</w:t>
      </w:r>
      <w:r>
        <w:rPr>
          <w:rFonts w:hint="default" w:ascii="Calibri" w:hAnsi="Calibri" w:cs="Calibri"/>
        </w:rPr>
        <w:t>】</w:t>
      </w:r>
      <w:r>
        <w:rPr>
          <w:rFonts w:hint="eastAsia" w:cs="Calibri"/>
          <w:lang w:val="en-US" w:eastAsia="zh-CN"/>
        </w:rPr>
        <w:t>分支机构、其他类型企业的证明材料</w:t>
      </w:r>
    </w:p>
    <w:p w14:paraId="7B248ECA">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cs="Calibri"/>
          <w:szCs w:val="21"/>
        </w:rPr>
      </w:pPr>
      <w:r>
        <w:rPr>
          <w:rFonts w:hint="eastAsia" w:cs="Calibri"/>
          <w:szCs w:val="21"/>
          <w:lang w:val="en-US" w:eastAsia="zh-CN"/>
        </w:rPr>
        <w:t>如</w:t>
      </w:r>
      <w:r>
        <w:rPr>
          <w:rFonts w:hint="default" w:ascii="Calibri" w:hAnsi="Calibri" w:cs="Calibri"/>
          <w:szCs w:val="21"/>
        </w:rPr>
        <w:t>金融、保险、通讯等特定行业的全国性企业所设立的区域性分支机构</w:t>
      </w:r>
      <w:r>
        <w:rPr>
          <w:rFonts w:hint="eastAsia" w:cs="Calibri"/>
          <w:szCs w:val="21"/>
          <w:lang w:val="en-US" w:eastAsia="zh-CN"/>
        </w:rPr>
        <w:t>参加投标，</w:t>
      </w:r>
      <w:r>
        <w:rPr>
          <w:rFonts w:hint="default" w:ascii="Calibri" w:hAnsi="Calibri" w:cs="Calibri"/>
          <w:szCs w:val="21"/>
        </w:rPr>
        <w:t>提供总公司（总机构）授权或能够提供房产权证或其他有效财产证明材料；</w:t>
      </w:r>
    </w:p>
    <w:p w14:paraId="7AE3D1E8">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cs="Calibri"/>
          <w:szCs w:val="21"/>
        </w:rPr>
      </w:pPr>
      <w:r>
        <w:rPr>
          <w:rFonts w:hint="eastAsia" w:cs="Calibri"/>
          <w:szCs w:val="21"/>
          <w:lang w:val="en-US" w:eastAsia="zh-CN"/>
        </w:rPr>
        <w:t>如</w:t>
      </w:r>
      <w:r>
        <w:rPr>
          <w:rFonts w:hint="default" w:ascii="Calibri" w:hAnsi="Calibri" w:cs="Calibri"/>
          <w:szCs w:val="21"/>
        </w:rPr>
        <w:t>个体工商户、个人独资企业、合伙企业</w:t>
      </w:r>
      <w:r>
        <w:rPr>
          <w:rFonts w:hint="eastAsia" w:cs="Calibri"/>
          <w:szCs w:val="21"/>
          <w:lang w:val="en-US" w:eastAsia="zh-CN"/>
        </w:rPr>
        <w:t>参加投标，</w:t>
      </w:r>
      <w:r>
        <w:rPr>
          <w:rFonts w:hint="default" w:ascii="Calibri" w:hAnsi="Calibri" w:cs="Calibri"/>
          <w:szCs w:val="21"/>
        </w:rPr>
        <w:t>提供房产权证或其他有效财产证明材料。</w:t>
      </w:r>
    </w:p>
    <w:p w14:paraId="0CFBA935">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cs="Calibri"/>
          <w:szCs w:val="21"/>
        </w:rPr>
      </w:pPr>
      <w:r>
        <w:rPr>
          <w:rFonts w:hint="eastAsia" w:ascii="Calibri" w:hAnsi="Calibri" w:cs="Calibri"/>
          <w:szCs w:val="21"/>
          <w:lang w:val="en-US" w:eastAsia="zh-CN"/>
        </w:rPr>
        <w:t>如投标人不属于以上类型，提供《企业类型的声明函》。</w:t>
      </w:r>
    </w:p>
    <w:p w14:paraId="217B2810">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企业类型的声明函</w:t>
      </w:r>
    </w:p>
    <w:p w14:paraId="704B6D1F">
      <w:pPr>
        <w:pageBreakBefore w:val="0"/>
        <w:kinsoku/>
        <w:wordWrap/>
        <w:overflowPunct/>
        <w:bidi w:val="0"/>
        <w:snapToGrid w:val="0"/>
        <w:spacing w:beforeAutospacing="0" w:afterAutospacing="0" w:line="300" w:lineRule="auto"/>
        <w:rPr>
          <w:rFonts w:hint="default" w:ascii="Calibri" w:hAnsi="Calibri" w:cs="Calibri"/>
          <w:u w:val="single"/>
        </w:rPr>
      </w:pPr>
      <w:r>
        <w:rPr>
          <w:rFonts w:hint="eastAsia" w:cs="Calibri"/>
          <w:u w:val="single"/>
          <w:lang w:eastAsia="zh-CN"/>
        </w:rPr>
        <w:t>浙江省广播电视监测评议中心</w:t>
      </w:r>
      <w:r>
        <w:rPr>
          <w:rFonts w:hint="default" w:ascii="Calibri" w:hAnsi="Calibri" w:cs="Calibri"/>
          <w:u w:val="single"/>
        </w:rPr>
        <w:t>：</w:t>
      </w:r>
    </w:p>
    <w:p w14:paraId="09703017">
      <w:pPr>
        <w:pageBreakBefore w:val="0"/>
        <w:kinsoku/>
        <w:wordWrap/>
        <w:overflowPunct/>
        <w:bidi w:val="0"/>
        <w:snapToGrid w:val="0"/>
        <w:spacing w:beforeAutospacing="0" w:afterAutospacing="0" w:line="300" w:lineRule="auto"/>
        <w:rPr>
          <w:rFonts w:hint="default" w:ascii="Calibri" w:hAnsi="Calibri" w:cs="Calibri"/>
          <w:szCs w:val="21"/>
          <w:u w:val="single"/>
        </w:rPr>
      </w:pPr>
      <w:r>
        <w:rPr>
          <w:rFonts w:hint="default" w:ascii="Calibri" w:hAnsi="Calibri" w:cs="Calibri"/>
          <w:u w:val="single"/>
        </w:rPr>
        <w:t>浙江省成套招标代理有限公司</w:t>
      </w:r>
      <w:r>
        <w:rPr>
          <w:rFonts w:hint="default" w:ascii="Calibri" w:hAnsi="Calibri" w:cs="Calibri"/>
        </w:rPr>
        <w:t>：</w:t>
      </w:r>
    </w:p>
    <w:p w14:paraId="046EB494">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我方不属于金融、保险、通讯等特定行业的全国性企业所设立的区域性分支机构、个体工商户、个人独资企业、合伙企业。</w:t>
      </w:r>
    </w:p>
    <w:p w14:paraId="79E0490B">
      <w:pPr>
        <w:pageBreakBefore w:val="0"/>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本公司对上述声明的真实性负责。如有虚假，将依法承担相应责任。</w:t>
      </w:r>
    </w:p>
    <w:p w14:paraId="6F62E653">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特此声明！</w:t>
      </w:r>
    </w:p>
    <w:p w14:paraId="02586891">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1EC6E7B2">
      <w:pPr>
        <w:pageBreakBefore w:val="0"/>
        <w:kinsoku/>
        <w:wordWrap/>
        <w:overflowPunct/>
        <w:bidi w:val="0"/>
        <w:snapToGrid w:val="0"/>
        <w:spacing w:beforeAutospacing="0" w:afterAutospacing="0" w:line="300" w:lineRule="auto"/>
        <w:ind w:firstLine="420" w:firstLineChars="200"/>
        <w:jc w:val="left"/>
        <w:rPr>
          <w:rFonts w:hint="default" w:ascii="Calibri" w:hAnsi="Calibri" w:cs="Calibri"/>
        </w:rPr>
      </w:pPr>
      <w:r>
        <w:rPr>
          <w:rFonts w:hint="default" w:ascii="Calibri" w:hAnsi="Calibri" w:cs="Calibri"/>
        </w:rPr>
        <w:t>日期：</w:t>
      </w:r>
      <w:r>
        <w:rPr>
          <w:rFonts w:hint="eastAsia" w:cs="Calibri"/>
          <w:lang w:eastAsia="zh-CN"/>
        </w:rPr>
        <w:t>2024年</w:t>
      </w:r>
      <w:r>
        <w:rPr>
          <w:rFonts w:hint="default" w:ascii="Calibri" w:hAnsi="Calibri" w:cs="Calibri"/>
        </w:rPr>
        <w:t xml:space="preserve">  月  日</w:t>
      </w:r>
    </w:p>
    <w:p w14:paraId="7064B5B1">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w:t>
      </w:r>
      <w:r>
        <w:rPr>
          <w:rFonts w:hint="eastAsia" w:eastAsia="楷体" w:cs="Calibri"/>
          <w:b/>
          <w:bCs/>
          <w:szCs w:val="21"/>
          <w:u w:val="single"/>
          <w:lang w:val="en-US" w:eastAsia="zh-CN"/>
        </w:rPr>
        <w:t>以上材料或</w:t>
      </w:r>
      <w:r>
        <w:rPr>
          <w:rFonts w:hint="default" w:ascii="Calibri" w:hAnsi="Calibri" w:eastAsia="楷体" w:cs="Calibri"/>
          <w:b/>
          <w:bCs/>
          <w:szCs w:val="21"/>
          <w:u w:val="single"/>
        </w:rPr>
        <w:t>声明函。</w:t>
      </w:r>
    </w:p>
    <w:p w14:paraId="4CE795C1">
      <w:pPr>
        <w:rPr>
          <w:rFonts w:hint="default" w:ascii="Calibri" w:hAnsi="Calibri" w:cs="Calibri"/>
        </w:rPr>
      </w:pPr>
      <w:r>
        <w:rPr>
          <w:rFonts w:hint="default" w:ascii="Calibri" w:hAnsi="Calibri" w:cs="Calibri"/>
        </w:rPr>
        <w:br w:type="page"/>
      </w:r>
    </w:p>
    <w:p w14:paraId="5AE8766E">
      <w:pPr>
        <w:pStyle w:val="4"/>
        <w:pageBreakBefore w:val="0"/>
        <w:kinsoku/>
        <w:wordWrap/>
        <w:overflowPunct/>
        <w:topLinePunct w:val="0"/>
        <w:bidi w:val="0"/>
        <w:snapToGrid w:val="0"/>
        <w:spacing w:beforeAutospacing="0" w:afterAutospacing="0" w:line="300" w:lineRule="auto"/>
        <w:ind w:firstLine="422"/>
        <w:textAlignment w:val="auto"/>
        <w:rPr>
          <w:rFonts w:hint="default" w:ascii="Calibri" w:hAnsi="Calibri" w:cs="Calibri"/>
        </w:rPr>
      </w:pPr>
      <w:r>
        <w:rPr>
          <w:rFonts w:hint="default" w:ascii="Calibri" w:hAnsi="Calibri" w:cs="Calibri"/>
        </w:rPr>
        <w:t>【</w:t>
      </w:r>
      <w:r>
        <w:rPr>
          <w:rFonts w:hint="eastAsia"/>
          <w:lang w:val="en-US" w:eastAsia="zh-CN"/>
        </w:rPr>
        <w:t>证明材料</w:t>
      </w:r>
      <w:r>
        <w:rPr>
          <w:rFonts w:hint="eastAsia" w:cs="Calibri"/>
          <w:lang w:val="en-US" w:eastAsia="zh-CN"/>
        </w:rPr>
        <w:t>5</w:t>
      </w:r>
      <w:r>
        <w:rPr>
          <w:rFonts w:hint="default" w:ascii="Calibri" w:hAnsi="Calibri" w:cs="Calibri"/>
        </w:rPr>
        <w:t>】</w:t>
      </w:r>
      <w:r>
        <w:rPr>
          <w:rFonts w:hint="default" w:ascii="Calibri" w:hAnsi="Calibri" w:cs="Calibri"/>
          <w:szCs w:val="21"/>
        </w:rPr>
        <w:t>单位组织形式声明函</w:t>
      </w:r>
    </w:p>
    <w:p w14:paraId="609824F2">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单位组织形式声明函</w:t>
      </w:r>
    </w:p>
    <w:p w14:paraId="05AC8A74">
      <w:pPr>
        <w:pageBreakBefore w:val="0"/>
        <w:kinsoku/>
        <w:wordWrap/>
        <w:overflowPunct/>
        <w:bidi w:val="0"/>
        <w:snapToGrid w:val="0"/>
        <w:spacing w:beforeAutospacing="0" w:afterAutospacing="0" w:line="300" w:lineRule="auto"/>
        <w:rPr>
          <w:rFonts w:hint="default" w:ascii="Calibri" w:hAnsi="Calibri" w:cs="Calibri"/>
          <w:u w:val="single"/>
          <w:lang w:eastAsia="zh-CN"/>
        </w:rPr>
      </w:pPr>
      <w:r>
        <w:rPr>
          <w:rFonts w:hint="eastAsia" w:cs="Calibri"/>
          <w:u w:val="single"/>
          <w:lang w:eastAsia="zh-CN"/>
        </w:rPr>
        <w:t>浙江省广播电视监测评议中心</w:t>
      </w:r>
      <w:r>
        <w:rPr>
          <w:rFonts w:hint="default" w:ascii="Calibri" w:hAnsi="Calibri" w:cs="Calibri"/>
          <w:u w:val="single"/>
          <w:lang w:eastAsia="zh-CN"/>
        </w:rPr>
        <w:t>：</w:t>
      </w:r>
    </w:p>
    <w:p w14:paraId="7475487E">
      <w:pPr>
        <w:pageBreakBefore w:val="0"/>
        <w:kinsoku/>
        <w:wordWrap/>
        <w:overflowPunct/>
        <w:topLinePunct w:val="0"/>
        <w:bidi w:val="0"/>
        <w:snapToGrid w:val="0"/>
        <w:spacing w:beforeAutospacing="0" w:afterAutospacing="0" w:line="300" w:lineRule="auto"/>
        <w:textAlignment w:val="auto"/>
        <w:rPr>
          <w:rFonts w:hint="default" w:ascii="Calibri" w:hAnsi="Calibri" w:cs="Calibri"/>
          <w:szCs w:val="21"/>
          <w:u w:val="single"/>
        </w:rPr>
      </w:pPr>
      <w:r>
        <w:rPr>
          <w:rFonts w:hint="default" w:ascii="Calibri" w:hAnsi="Calibri" w:cs="Calibri"/>
          <w:u w:val="single"/>
        </w:rPr>
        <w:t>浙江省成套招标代理有限公司</w:t>
      </w:r>
      <w:r>
        <w:rPr>
          <w:rFonts w:hint="default" w:ascii="Calibri" w:hAnsi="Calibri" w:cs="Calibri"/>
        </w:rPr>
        <w:t>：</w:t>
      </w:r>
    </w:p>
    <w:p w14:paraId="0714FFC5">
      <w:pPr>
        <w:pageBreakBefore w:val="0"/>
        <w:kinsoku/>
        <w:wordWrap/>
        <w:overflowPunct/>
        <w:topLinePunct w:val="0"/>
        <w:bidi w:val="0"/>
        <w:snapToGrid w:val="0"/>
        <w:spacing w:beforeAutospacing="0" w:afterAutospacing="0" w:line="300" w:lineRule="auto"/>
        <w:ind w:firstLine="420" w:firstLineChars="200"/>
        <w:textAlignment w:val="auto"/>
        <w:rPr>
          <w:rFonts w:hint="default" w:ascii="Calibri" w:hAnsi="Calibri" w:cs="Calibri"/>
          <w:szCs w:val="21"/>
        </w:rPr>
      </w:pPr>
      <w:r>
        <w:rPr>
          <w:rFonts w:cs="Calibri"/>
          <w:szCs w:val="21"/>
        </w:rPr>
        <w:t>我方不属于</w:t>
      </w:r>
      <w:r>
        <w:rPr>
          <w:rFonts w:cs="Calibri"/>
          <w:kern w:val="0"/>
          <w:szCs w:val="21"/>
        </w:rPr>
        <w:t>电子交易平台运营机构，以及与该机构有直接控股或者管理关系可能影响采购公正性的任何单位和个人</w:t>
      </w:r>
      <w:r>
        <w:rPr>
          <w:rFonts w:hint="eastAsia" w:cs="Calibri"/>
          <w:kern w:val="0"/>
          <w:szCs w:val="21"/>
          <w:lang w:eastAsia="zh-CN"/>
        </w:rPr>
        <w:t>。</w:t>
      </w:r>
    </w:p>
    <w:p w14:paraId="4BBD1859">
      <w:pPr>
        <w:pageBreakBefore w:val="0"/>
        <w:kinsoku/>
        <w:wordWrap/>
        <w:overflowPunct/>
        <w:topLinePunct w:val="0"/>
        <w:bidi w:val="0"/>
        <w:snapToGrid w:val="0"/>
        <w:spacing w:beforeAutospacing="0" w:afterAutospacing="0" w:line="300" w:lineRule="auto"/>
        <w:ind w:firstLine="420" w:firstLineChars="200"/>
        <w:textAlignment w:val="auto"/>
        <w:rPr>
          <w:rFonts w:hint="default" w:ascii="Calibri" w:hAnsi="Calibri" w:cs="Calibri"/>
          <w:kern w:val="0"/>
          <w:szCs w:val="21"/>
        </w:rPr>
      </w:pPr>
      <w:r>
        <w:rPr>
          <w:rFonts w:hint="default" w:ascii="Calibri" w:hAnsi="Calibri" w:cs="Calibri"/>
          <w:kern w:val="0"/>
          <w:szCs w:val="21"/>
        </w:rPr>
        <w:t>本公司对上述声明的真实性负责。如有虚假，将依法承担相应责任。</w:t>
      </w:r>
    </w:p>
    <w:p w14:paraId="54E642A6">
      <w:pPr>
        <w:pageBreakBefore w:val="0"/>
        <w:kinsoku/>
        <w:wordWrap/>
        <w:overflowPunct/>
        <w:topLinePunct w:val="0"/>
        <w:bidi w:val="0"/>
        <w:snapToGrid w:val="0"/>
        <w:spacing w:beforeAutospacing="0" w:afterAutospacing="0" w:line="300" w:lineRule="auto"/>
        <w:ind w:firstLine="420" w:firstLineChars="200"/>
        <w:textAlignment w:val="auto"/>
        <w:rPr>
          <w:rFonts w:hint="default" w:ascii="Calibri" w:hAnsi="Calibri" w:cs="Calibri"/>
          <w:szCs w:val="21"/>
        </w:rPr>
      </w:pPr>
      <w:r>
        <w:rPr>
          <w:rFonts w:hint="default" w:ascii="Calibri" w:hAnsi="Calibri" w:cs="Calibri"/>
          <w:szCs w:val="21"/>
        </w:rPr>
        <w:t>特此声明！</w:t>
      </w:r>
    </w:p>
    <w:p w14:paraId="05C6F3BD">
      <w:pPr>
        <w:pageBreakBefore w:val="0"/>
        <w:kinsoku/>
        <w:wordWrap/>
        <w:overflowPunct/>
        <w:topLinePunct w:val="0"/>
        <w:bidi w:val="0"/>
        <w:adjustRightInd w:val="0"/>
        <w:snapToGrid w:val="0"/>
        <w:spacing w:beforeAutospacing="0" w:afterAutospacing="0" w:line="300" w:lineRule="auto"/>
        <w:ind w:firstLine="420" w:firstLineChars="200"/>
        <w:textAlignment w:val="auto"/>
        <w:rPr>
          <w:rFonts w:hint="default" w:ascii="Calibri" w:hAnsi="Calibri" w:cs="Calibri"/>
          <w:spacing w:val="20"/>
          <w:szCs w:val="21"/>
          <w:u w:val="single"/>
        </w:rPr>
      </w:pPr>
      <w:r>
        <w:rPr>
          <w:rFonts w:hint="default" w:ascii="Calibri" w:hAnsi="Calibri" w:cs="Calibri"/>
          <w:szCs w:val="21"/>
          <w:lang w:val="en-US" w:eastAsia="zh-CN"/>
        </w:rPr>
        <w:t>投标人</w:t>
      </w:r>
      <w:r>
        <w:rPr>
          <w:rFonts w:hint="default" w:ascii="Calibri" w:hAnsi="Calibri" w:cs="Calibri"/>
          <w:szCs w:val="21"/>
        </w:rPr>
        <w:t>全称：</w:t>
      </w:r>
      <w:r>
        <w:rPr>
          <w:rFonts w:hint="default" w:ascii="Calibri" w:hAnsi="Calibri" w:cs="Calibri"/>
          <w:szCs w:val="21"/>
          <w:u w:val="single"/>
        </w:rPr>
        <w:t xml:space="preserve">                       </w:t>
      </w:r>
      <w:r>
        <w:rPr>
          <w:rFonts w:hint="default" w:ascii="Calibri" w:hAnsi="Calibri" w:cs="Calibri"/>
          <w:szCs w:val="21"/>
        </w:rPr>
        <w:t>（盖单位公章）</w:t>
      </w:r>
    </w:p>
    <w:p w14:paraId="0230997B">
      <w:pPr>
        <w:pageBreakBefore w:val="0"/>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cs="Calibri"/>
        </w:rPr>
      </w:pPr>
      <w:r>
        <w:rPr>
          <w:rFonts w:hint="default" w:ascii="Calibri" w:hAnsi="Calibri" w:cs="Calibri"/>
        </w:rPr>
        <w:t>日期：</w:t>
      </w:r>
      <w:r>
        <w:rPr>
          <w:rFonts w:hint="eastAsia" w:cs="Calibri"/>
          <w:lang w:eastAsia="zh-CN"/>
        </w:rPr>
        <w:t>2024年</w:t>
      </w:r>
      <w:r>
        <w:rPr>
          <w:rFonts w:hint="default" w:ascii="Calibri" w:hAnsi="Calibri" w:cs="Calibri"/>
        </w:rPr>
        <w:t xml:space="preserve">  月  日</w:t>
      </w:r>
    </w:p>
    <w:p w14:paraId="34B1C952">
      <w:pPr>
        <w:pageBreakBefore w:val="0"/>
        <w:kinsoku/>
        <w:wordWrap/>
        <w:overflowPunct/>
        <w:bidi w:val="0"/>
        <w:snapToGrid w:val="0"/>
        <w:spacing w:beforeAutospacing="0" w:afterAutospacing="0" w:line="300" w:lineRule="auto"/>
        <w:ind w:firstLine="422" w:firstLineChars="200"/>
        <w:jc w:val="left"/>
        <w:rPr>
          <w:rFonts w:hint="default" w:ascii="Calibri" w:hAnsi="Calibri" w:eastAsia="楷体" w:cs="Calibri"/>
        </w:rPr>
      </w:pPr>
      <w:r>
        <w:rPr>
          <w:rFonts w:hint="default" w:ascii="Calibri" w:hAnsi="Calibri" w:eastAsia="楷体" w:cs="Calibri"/>
          <w:b/>
          <w:bCs/>
          <w:szCs w:val="21"/>
          <w:u w:val="single"/>
        </w:rPr>
        <w:t>说明：以联合体形式参与采购活动，联合体的各方均应提供此声明函。</w:t>
      </w:r>
    </w:p>
    <w:p w14:paraId="407E2096">
      <w:pPr>
        <w:rPr>
          <w:rFonts w:hint="default" w:ascii="Calibri" w:hAnsi="Calibri" w:cs="Calibri"/>
          <w:lang w:val="en-US" w:eastAsia="zh-CN"/>
        </w:rPr>
      </w:pPr>
    </w:p>
    <w:p w14:paraId="0359025D">
      <w:pPr>
        <w:pStyle w:val="4"/>
        <w:pageBreakBefore w:val="0"/>
        <w:tabs>
          <w:tab w:val="left" w:pos="720"/>
        </w:tabs>
        <w:kinsoku/>
        <w:wordWrap/>
        <w:overflowPunct/>
        <w:bidi w:val="0"/>
        <w:snapToGrid w:val="0"/>
        <w:spacing w:beforeAutospacing="0" w:afterAutospacing="0" w:line="300" w:lineRule="auto"/>
        <w:ind w:firstLine="422"/>
        <w:rPr>
          <w:rFonts w:hint="default" w:ascii="Calibri" w:hAnsi="Calibri" w:cs="Calibri"/>
          <w:lang w:val="en-US" w:eastAsia="zh-CN"/>
        </w:rPr>
      </w:pPr>
      <w:r>
        <w:rPr>
          <w:rFonts w:hint="default" w:ascii="Calibri" w:hAnsi="Calibri" w:cs="Calibri"/>
          <w:lang w:val="en-US" w:eastAsia="zh-CN"/>
        </w:rPr>
        <w:t>【</w:t>
      </w:r>
      <w:r>
        <w:rPr>
          <w:rFonts w:hint="eastAsia" w:cs="Calibri"/>
          <w:lang w:val="en-US" w:eastAsia="zh-CN"/>
        </w:rPr>
        <w:t>证明材料6</w:t>
      </w:r>
      <w:r>
        <w:rPr>
          <w:rFonts w:hint="default" w:ascii="Calibri" w:hAnsi="Calibri" w:cs="Calibri"/>
          <w:lang w:val="en-US" w:eastAsia="zh-CN"/>
        </w:rPr>
        <w:t>】</w:t>
      </w:r>
      <w:r>
        <w:rPr>
          <w:rFonts w:hint="eastAsia" w:cs="Calibri"/>
          <w:lang w:val="en-US" w:eastAsia="zh-CN"/>
        </w:rPr>
        <w:t>投标人形式</w:t>
      </w:r>
    </w:p>
    <w:p w14:paraId="7083DD93">
      <w:pPr>
        <w:pageBreakBefore w:val="0"/>
        <w:kinsoku/>
        <w:wordWrap/>
        <w:overflowPunct/>
        <w:topLinePunct w:val="0"/>
        <w:bidi w:val="0"/>
        <w:snapToGrid w:val="0"/>
        <w:spacing w:line="300" w:lineRule="auto"/>
        <w:ind w:firstLine="420" w:firstLineChars="200"/>
        <w:rPr>
          <w:rFonts w:hint="default" w:ascii="Calibri" w:hAnsi="Calibri" w:cs="Calibri"/>
          <w:color w:val="auto"/>
          <w:kern w:val="0"/>
          <w:szCs w:val="21"/>
        </w:rPr>
      </w:pPr>
      <w:r>
        <w:rPr>
          <w:rFonts w:hint="eastAsia" w:cs="Calibri"/>
          <w:color w:val="auto"/>
          <w:kern w:val="0"/>
          <w:szCs w:val="21"/>
          <w:lang w:val="en-US" w:eastAsia="zh-CN"/>
        </w:rPr>
        <w:t>1.</w:t>
      </w:r>
      <w:r>
        <w:rPr>
          <w:rFonts w:hint="eastAsia" w:ascii="Calibri" w:hAnsi="Calibri" w:cs="Calibri"/>
          <w:color w:val="auto"/>
          <w:kern w:val="0"/>
          <w:szCs w:val="21"/>
          <w:lang w:val="en-US" w:eastAsia="zh-CN"/>
        </w:rPr>
        <w:t>如</w:t>
      </w:r>
      <w:r>
        <w:rPr>
          <w:rFonts w:hint="default" w:ascii="Calibri" w:hAnsi="Calibri" w:cs="Calibri"/>
          <w:color w:val="auto"/>
          <w:kern w:val="0"/>
          <w:szCs w:val="21"/>
        </w:rPr>
        <w:t>非联合体提供《非联合体的声明函》</w:t>
      </w:r>
      <w:r>
        <w:rPr>
          <w:rFonts w:hint="eastAsia" w:ascii="Calibri" w:hAnsi="Calibri" w:cs="Calibri"/>
          <w:color w:val="auto"/>
          <w:kern w:val="0"/>
          <w:szCs w:val="21"/>
          <w:lang w:eastAsia="zh-CN"/>
        </w:rPr>
        <w:t>。</w:t>
      </w:r>
    </w:p>
    <w:p w14:paraId="5D0FD7B8">
      <w:pPr>
        <w:bidi w:val="0"/>
        <w:rPr>
          <w:rFonts w:hint="default"/>
        </w:rPr>
      </w:pPr>
    </w:p>
    <w:p w14:paraId="74866763">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非联合体的声明函</w:t>
      </w:r>
    </w:p>
    <w:p w14:paraId="00BD6ABB">
      <w:pPr>
        <w:pageBreakBefore w:val="0"/>
        <w:kinsoku/>
        <w:wordWrap/>
        <w:overflowPunct/>
        <w:bidi w:val="0"/>
        <w:snapToGrid w:val="0"/>
        <w:spacing w:beforeAutospacing="0" w:afterAutospacing="0" w:line="300" w:lineRule="auto"/>
        <w:rPr>
          <w:rFonts w:hint="default" w:ascii="Calibri" w:hAnsi="Calibri" w:cs="Calibri"/>
          <w:u w:val="single"/>
          <w:lang w:eastAsia="zh-CN"/>
        </w:rPr>
      </w:pPr>
      <w:r>
        <w:rPr>
          <w:rFonts w:hint="eastAsia" w:cs="Calibri"/>
          <w:u w:val="single"/>
          <w:lang w:eastAsia="zh-CN"/>
        </w:rPr>
        <w:t>浙江省广播电视监测评议中心</w:t>
      </w:r>
      <w:r>
        <w:rPr>
          <w:rFonts w:hint="default" w:ascii="Calibri" w:hAnsi="Calibri" w:cs="Calibri"/>
          <w:u w:val="single"/>
          <w:lang w:eastAsia="zh-CN"/>
        </w:rPr>
        <w:t>：</w:t>
      </w:r>
    </w:p>
    <w:p w14:paraId="48CF01FA">
      <w:pPr>
        <w:pageBreakBefore w:val="0"/>
        <w:kinsoku/>
        <w:wordWrap/>
        <w:overflowPunct/>
        <w:bidi w:val="0"/>
        <w:snapToGrid w:val="0"/>
        <w:spacing w:beforeAutospacing="0" w:afterAutospacing="0" w:line="300" w:lineRule="auto"/>
        <w:rPr>
          <w:rFonts w:hint="default" w:ascii="Calibri" w:hAnsi="Calibri" w:cs="Calibri"/>
          <w:szCs w:val="21"/>
          <w:u w:val="single"/>
        </w:rPr>
      </w:pPr>
      <w:r>
        <w:rPr>
          <w:rFonts w:hint="default" w:ascii="Calibri" w:hAnsi="Calibri" w:cs="Calibri"/>
          <w:u w:val="single"/>
        </w:rPr>
        <w:t>浙江省成套招标代理有限公司</w:t>
      </w:r>
      <w:r>
        <w:rPr>
          <w:rFonts w:hint="default" w:ascii="Calibri" w:hAnsi="Calibri" w:cs="Calibri"/>
        </w:rPr>
        <w:t>：</w:t>
      </w:r>
    </w:p>
    <w:p w14:paraId="370E1F5D">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我方独立参加</w:t>
      </w:r>
      <w:r>
        <w:rPr>
          <w:rFonts w:hint="eastAsia" w:cs="Calibri"/>
          <w:u w:val="single"/>
          <w:lang w:eastAsia="zh-CN"/>
        </w:rPr>
        <w:t>浙江省广播电视监测评议中心</w:t>
      </w:r>
      <w:r>
        <w:rPr>
          <w:rFonts w:hint="default" w:ascii="Calibri" w:hAnsi="Calibri" w:cs="Calibri"/>
        </w:rPr>
        <w:t>（采购人）</w:t>
      </w:r>
      <w:r>
        <w:rPr>
          <w:rFonts w:hint="eastAsia" w:cs="Calibri"/>
          <w:u w:val="single"/>
          <w:lang w:eastAsia="zh-CN"/>
        </w:rPr>
        <w:t>广播电视监测网络系统维护项目</w:t>
      </w:r>
      <w:r>
        <w:rPr>
          <w:rFonts w:hint="default" w:ascii="Calibri" w:hAnsi="Calibri" w:cs="Calibri"/>
        </w:rPr>
        <w:t>（项目名称）</w:t>
      </w:r>
      <w:r>
        <w:rPr>
          <w:rFonts w:hint="eastAsia" w:cs="Calibri"/>
          <w:u w:val="single"/>
          <w:lang w:eastAsia="zh-CN"/>
        </w:rPr>
        <w:t>CTZB-2024100051</w:t>
      </w:r>
      <w:r>
        <w:rPr>
          <w:rFonts w:hint="default" w:ascii="Calibri" w:hAnsi="Calibri" w:cs="Calibri"/>
        </w:rPr>
        <w:t>（项目编号）</w:t>
      </w:r>
      <w:r>
        <w:rPr>
          <w:rFonts w:hint="eastAsia"/>
          <w:u w:val="single"/>
          <w:lang w:val="en-US" w:eastAsia="zh-CN"/>
        </w:rPr>
        <w:t>浙江省广播电视监测平台及辅助设施维保</w:t>
      </w:r>
      <w:r>
        <w:rPr>
          <w:rFonts w:hint="default" w:ascii="Calibri" w:hAnsi="Calibri" w:cs="Calibri"/>
        </w:rPr>
        <w:t>（</w:t>
      </w:r>
      <w:r>
        <w:rPr>
          <w:rFonts w:hint="eastAsia" w:cs="Calibri"/>
          <w:lang w:eastAsia="zh-CN"/>
        </w:rPr>
        <w:t>采购包</w:t>
      </w:r>
      <w:r>
        <w:rPr>
          <w:rFonts w:hint="default" w:ascii="Calibri" w:hAnsi="Calibri" w:cs="Calibri"/>
        </w:rPr>
        <w:t>名称）</w:t>
      </w:r>
      <w:r>
        <w:rPr>
          <w:rFonts w:hint="default" w:ascii="Calibri" w:hAnsi="Calibri" w:cs="Calibri"/>
          <w:szCs w:val="21"/>
        </w:rPr>
        <w:t>政府采购活动，未与其他单位组成联合体。</w:t>
      </w:r>
    </w:p>
    <w:p w14:paraId="0988285E">
      <w:pPr>
        <w:pageBreakBefore w:val="0"/>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对上述声明的真实性负责。如有虚假，将依法承担相应责任。</w:t>
      </w:r>
    </w:p>
    <w:p w14:paraId="0DE8595E">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特此声明！</w:t>
      </w:r>
    </w:p>
    <w:p w14:paraId="5BEE6380">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101FB465">
      <w:pPr>
        <w:pageBreakBefore w:val="0"/>
        <w:kinsoku/>
        <w:wordWrap/>
        <w:overflowPunct/>
        <w:bidi w:val="0"/>
        <w:snapToGrid w:val="0"/>
        <w:spacing w:beforeAutospacing="0" w:afterAutospacing="0" w:line="300" w:lineRule="auto"/>
        <w:ind w:firstLine="420" w:firstLineChars="200"/>
        <w:rPr>
          <w:rFonts w:hint="default" w:ascii="Calibri" w:hAnsi="Calibri" w:cs="Calibri"/>
          <w:lang w:val="en-US" w:eastAsia="zh-CN"/>
        </w:rPr>
      </w:pPr>
      <w:r>
        <w:rPr>
          <w:rFonts w:hint="default" w:ascii="Calibri" w:hAnsi="Calibri" w:cs="Calibri"/>
        </w:rPr>
        <w:t>日期：</w:t>
      </w:r>
      <w:r>
        <w:rPr>
          <w:rFonts w:hint="eastAsia" w:cs="Calibri"/>
          <w:lang w:eastAsia="zh-CN"/>
        </w:rPr>
        <w:t>2024年</w:t>
      </w:r>
      <w:r>
        <w:rPr>
          <w:rFonts w:hint="default" w:ascii="Calibri" w:hAnsi="Calibri" w:cs="Calibri"/>
        </w:rPr>
        <w:t xml:space="preserve">  月  日</w:t>
      </w:r>
    </w:p>
    <w:p w14:paraId="74B920F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p>
    <w:p w14:paraId="236490C1">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p>
    <w:p w14:paraId="4FAF7787">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r>
        <w:rPr>
          <w:rFonts w:hint="eastAsia"/>
          <w:lang w:val="en-US" w:eastAsia="zh-CN"/>
        </w:rPr>
        <w:t>2.如联合体投标，提供联合协议书，格式见“招标文件附件1”。</w:t>
      </w:r>
    </w:p>
    <w:p w14:paraId="27A1FFF1">
      <w:pPr>
        <w:rPr>
          <w:rFonts w:hint="eastAsia"/>
          <w:lang w:val="en-US" w:eastAsia="zh-CN"/>
        </w:rPr>
      </w:pPr>
      <w:r>
        <w:rPr>
          <w:rFonts w:hint="eastAsia"/>
          <w:lang w:val="en-US" w:eastAsia="zh-CN"/>
        </w:rPr>
        <w:br w:type="page"/>
      </w:r>
    </w:p>
    <w:p w14:paraId="1C06206F">
      <w:pPr>
        <w:pStyle w:val="4"/>
        <w:pageBreakBefore w:val="0"/>
        <w:kinsoku/>
        <w:wordWrap/>
        <w:overflowPunct/>
        <w:bidi w:val="0"/>
        <w:snapToGrid w:val="0"/>
        <w:spacing w:beforeAutospacing="0" w:afterAutospacing="0" w:line="300" w:lineRule="auto"/>
        <w:ind w:firstLine="422"/>
        <w:rPr>
          <w:rFonts w:hint="eastAsia" w:ascii="Calibri" w:hAnsi="Calibri" w:eastAsia="黑体" w:cs="Calibri"/>
          <w:lang w:eastAsia="zh-CN"/>
        </w:rPr>
      </w:pPr>
      <w:r>
        <w:rPr>
          <w:rFonts w:hint="eastAsia"/>
          <w:lang w:val="en-US" w:eastAsia="zh-CN"/>
        </w:rPr>
        <w:t>采购包2浙江省广播电视监测系统线路租赁</w:t>
      </w:r>
    </w:p>
    <w:p w14:paraId="22C0830E">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一、资格审查资料</w:t>
      </w:r>
    </w:p>
    <w:p w14:paraId="39CD92C7">
      <w:pPr>
        <w:bidi w:val="0"/>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资格审查资料</w:t>
      </w:r>
    </w:p>
    <w:p w14:paraId="38EAD5D1">
      <w:pPr>
        <w:pageBreakBefore w:val="0"/>
        <w:kinsoku/>
        <w:wordWrap/>
        <w:overflowPunct/>
        <w:autoSpaceDE w:val="0"/>
        <w:autoSpaceDN w:val="0"/>
        <w:bidi w:val="0"/>
        <w:adjustRightInd w:val="0"/>
        <w:snapToGrid w:val="0"/>
        <w:spacing w:beforeAutospacing="0" w:afterAutospacing="0" w:line="300" w:lineRule="auto"/>
        <w:ind w:firstLine="420" w:firstLineChars="200"/>
        <w:jc w:val="left"/>
        <w:rPr>
          <w:rFonts w:hint="default" w:ascii="Calibri" w:hAnsi="Calibri" w:cs="Calibri"/>
          <w:kern w:val="0"/>
        </w:rPr>
      </w:pPr>
      <w:r>
        <w:rPr>
          <w:rFonts w:hint="default" w:ascii="Calibri" w:hAnsi="Calibri" w:cs="Calibri"/>
          <w:kern w:val="0"/>
        </w:rPr>
        <w:t>（一）资格审查须知</w:t>
      </w:r>
    </w:p>
    <w:p w14:paraId="3D49CB1F">
      <w:pPr>
        <w:pageBreakBefore w:val="0"/>
        <w:kinsoku/>
        <w:wordWrap/>
        <w:overflowPunct/>
        <w:autoSpaceDE w:val="0"/>
        <w:autoSpaceDN w:val="0"/>
        <w:bidi w:val="0"/>
        <w:adjustRightInd w:val="0"/>
        <w:snapToGrid w:val="0"/>
        <w:spacing w:beforeAutospacing="0" w:afterAutospacing="0" w:line="300" w:lineRule="auto"/>
        <w:ind w:firstLine="420" w:firstLineChars="200"/>
        <w:jc w:val="left"/>
        <w:rPr>
          <w:rFonts w:hint="default" w:ascii="Calibri" w:hAnsi="Calibri" w:cs="Calibri"/>
          <w:kern w:val="0"/>
        </w:rPr>
      </w:pPr>
      <w:r>
        <w:rPr>
          <w:rFonts w:hint="default" w:ascii="Calibri" w:hAnsi="Calibri" w:cs="Calibri"/>
          <w:kern w:val="0"/>
        </w:rPr>
        <w:t>1</w:t>
      </w:r>
      <w:r>
        <w:rPr>
          <w:rFonts w:hint="eastAsia" w:cs="Calibri"/>
          <w:kern w:val="0"/>
          <w:lang w:val="en-US" w:eastAsia="zh-CN"/>
        </w:rPr>
        <w:t>.</w:t>
      </w:r>
      <w:r>
        <w:rPr>
          <w:rFonts w:hint="default" w:ascii="Calibri" w:hAnsi="Calibri" w:cs="Calibri"/>
          <w:kern w:val="0"/>
        </w:rPr>
        <w:t>投标人必须认真填写招标文件规定的所有表格，并对其真实性负责，采购人有权对其进行调查核实和要求澄清。</w:t>
      </w:r>
    </w:p>
    <w:p w14:paraId="424C4697">
      <w:pPr>
        <w:pageBreakBefore w:val="0"/>
        <w:kinsoku/>
        <w:wordWrap/>
        <w:overflowPunct/>
        <w:autoSpaceDE w:val="0"/>
        <w:autoSpaceDN w:val="0"/>
        <w:bidi w:val="0"/>
        <w:adjustRightInd w:val="0"/>
        <w:snapToGrid w:val="0"/>
        <w:spacing w:beforeAutospacing="0" w:afterAutospacing="0" w:line="300" w:lineRule="auto"/>
        <w:ind w:firstLine="420" w:firstLineChars="200"/>
        <w:jc w:val="left"/>
        <w:rPr>
          <w:rFonts w:hint="default" w:ascii="Calibri" w:hAnsi="Calibri" w:cs="Calibri"/>
          <w:kern w:val="0"/>
        </w:rPr>
      </w:pPr>
      <w:r>
        <w:rPr>
          <w:rFonts w:hint="default" w:ascii="Calibri" w:hAnsi="Calibri" w:cs="Calibri"/>
          <w:kern w:val="0"/>
        </w:rPr>
        <w:t>2</w:t>
      </w:r>
      <w:r>
        <w:rPr>
          <w:rFonts w:hint="eastAsia" w:cs="Calibri"/>
          <w:kern w:val="0"/>
          <w:lang w:val="en-US" w:eastAsia="zh-CN"/>
        </w:rPr>
        <w:t>.</w:t>
      </w:r>
      <w:r>
        <w:rPr>
          <w:rFonts w:hint="default" w:ascii="Calibri" w:hAnsi="Calibri" w:cs="Calibri"/>
          <w:kern w:val="0"/>
        </w:rPr>
        <w:t>资格审查按通过和不通过两种方式进行评定，投标人的资格等方面的要求作为资格审查通过的强制性资格条件，经核实有一项不符合要求，则投标人的资格</w:t>
      </w:r>
      <w:r>
        <w:rPr>
          <w:rFonts w:hint="default" w:ascii="Calibri" w:hAnsi="Calibri" w:cs="Calibri"/>
          <w:kern w:val="0"/>
          <w:lang w:val="en-US" w:eastAsia="zh-CN"/>
        </w:rPr>
        <w:t>审查</w:t>
      </w:r>
      <w:r>
        <w:rPr>
          <w:rFonts w:hint="default" w:ascii="Calibri" w:hAnsi="Calibri" w:cs="Calibri"/>
          <w:kern w:val="0"/>
        </w:rPr>
        <w:t>为不通过，对不通过的投标人</w:t>
      </w:r>
      <w:r>
        <w:rPr>
          <w:rFonts w:hint="default" w:ascii="Calibri" w:hAnsi="Calibri" w:cs="Calibri"/>
          <w:kern w:val="0"/>
          <w:lang w:val="en-US" w:eastAsia="zh-CN"/>
        </w:rPr>
        <w:t>的</w:t>
      </w:r>
      <w:r>
        <w:rPr>
          <w:rFonts w:hint="default" w:ascii="Calibri" w:hAnsi="Calibri" w:cs="Calibri"/>
          <w:kern w:val="0"/>
        </w:rPr>
        <w:t>投标文件不进行后续评审。</w:t>
      </w:r>
    </w:p>
    <w:p w14:paraId="1D974651">
      <w:pPr>
        <w:pageBreakBefore w:val="0"/>
        <w:kinsoku/>
        <w:wordWrap/>
        <w:overflowPunct/>
        <w:autoSpaceDE w:val="0"/>
        <w:autoSpaceDN w:val="0"/>
        <w:bidi w:val="0"/>
        <w:adjustRightInd w:val="0"/>
        <w:snapToGrid w:val="0"/>
        <w:spacing w:beforeAutospacing="0" w:afterAutospacing="0" w:line="300" w:lineRule="auto"/>
        <w:ind w:firstLine="420" w:firstLineChars="200"/>
        <w:jc w:val="left"/>
        <w:rPr>
          <w:rFonts w:hint="default" w:ascii="Calibri" w:hAnsi="Calibri" w:cs="Calibri"/>
          <w:kern w:val="0"/>
        </w:rPr>
      </w:pPr>
      <w:r>
        <w:rPr>
          <w:rFonts w:hint="default" w:ascii="Calibri" w:hAnsi="Calibri" w:cs="Calibri"/>
          <w:kern w:val="0"/>
        </w:rPr>
        <w:t>（二）资格审查资料格式</w:t>
      </w:r>
    </w:p>
    <w:p w14:paraId="2B8B6803">
      <w:pPr>
        <w:pageBreakBefore w:val="0"/>
        <w:kinsoku/>
        <w:wordWrap/>
        <w:overflowPunct/>
        <w:autoSpaceDE w:val="0"/>
        <w:autoSpaceDN w:val="0"/>
        <w:bidi w:val="0"/>
        <w:adjustRightInd w:val="0"/>
        <w:snapToGrid w:val="0"/>
        <w:spacing w:beforeAutospacing="0" w:afterAutospacing="0" w:line="300" w:lineRule="auto"/>
        <w:ind w:firstLine="420" w:firstLineChars="200"/>
        <w:jc w:val="left"/>
        <w:rPr>
          <w:rFonts w:hint="default" w:ascii="Calibri" w:hAnsi="Calibri" w:cs="Calibri"/>
          <w:kern w:val="0"/>
        </w:rPr>
      </w:pPr>
      <w:r>
        <w:rPr>
          <w:rFonts w:hint="default" w:ascii="Calibri" w:hAnsi="Calibri" w:cs="Calibri"/>
          <w:kern w:val="0"/>
        </w:rPr>
        <w:t>表1 强制性资格条件</w:t>
      </w:r>
    </w:p>
    <w:p w14:paraId="091B13BF">
      <w:pPr>
        <w:pageBreakBefore w:val="0"/>
        <w:kinsoku/>
        <w:wordWrap/>
        <w:overflowPunct/>
        <w:autoSpaceDE w:val="0"/>
        <w:autoSpaceDN w:val="0"/>
        <w:bidi w:val="0"/>
        <w:adjustRightInd w:val="0"/>
        <w:snapToGrid w:val="0"/>
        <w:spacing w:beforeAutospacing="0" w:afterAutospacing="0" w:line="300" w:lineRule="auto"/>
        <w:ind w:firstLine="420" w:firstLineChars="200"/>
        <w:jc w:val="left"/>
        <w:rPr>
          <w:rFonts w:hint="default" w:ascii="Calibri" w:hAnsi="Calibri" w:cs="Calibri"/>
          <w:kern w:val="0"/>
        </w:rPr>
      </w:pPr>
      <w:r>
        <w:rPr>
          <w:rFonts w:hint="default" w:ascii="Calibri" w:hAnsi="Calibri" w:cs="Calibri"/>
          <w:kern w:val="0"/>
        </w:rPr>
        <w:t>表附件</w:t>
      </w:r>
    </w:p>
    <w:p w14:paraId="4C49E093">
      <w:pPr>
        <w:pageBreakBefore w:val="0"/>
        <w:kinsoku/>
        <w:wordWrap/>
        <w:overflowPunct/>
        <w:bidi w:val="0"/>
        <w:snapToGrid w:val="0"/>
        <w:spacing w:beforeAutospacing="0" w:afterAutospacing="0" w:line="300" w:lineRule="auto"/>
        <w:ind w:left="280" w:hanging="280" w:hangingChars="100"/>
        <w:outlineLvl w:val="2"/>
        <w:rPr>
          <w:rFonts w:hint="default" w:ascii="Calibri" w:hAnsi="Calibri" w:cs="Calibri"/>
          <w:b/>
          <w:bCs/>
        </w:rPr>
      </w:pPr>
      <w:r>
        <w:rPr>
          <w:rFonts w:hint="default" w:ascii="Calibri" w:hAnsi="Calibri" w:cs="Calibri"/>
          <w:sz w:val="28"/>
          <w:szCs w:val="28"/>
        </w:rPr>
        <w:br w:type="page"/>
      </w:r>
      <w:r>
        <w:rPr>
          <w:rFonts w:hint="default" w:ascii="Calibri" w:hAnsi="Calibri" w:cs="Calibri"/>
          <w:b/>
          <w:bCs/>
        </w:rPr>
        <w:t>表1：强制性资格条件</w:t>
      </w:r>
    </w:p>
    <w:p w14:paraId="2D7FF901">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强制性资格条件表</w:t>
      </w:r>
    </w:p>
    <w:p w14:paraId="6418FDE7">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采购人：</w:t>
      </w:r>
      <w:r>
        <w:rPr>
          <w:rFonts w:hint="eastAsia" w:cs="Calibri"/>
          <w:lang w:eastAsia="zh-CN"/>
        </w:rPr>
        <w:t>浙江省广播电视监测评议中心</w:t>
      </w:r>
    </w:p>
    <w:p w14:paraId="613454F1">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项目名称：</w:t>
      </w:r>
      <w:r>
        <w:rPr>
          <w:rFonts w:hint="eastAsia" w:cs="Calibri"/>
          <w:lang w:eastAsia="zh-CN"/>
        </w:rPr>
        <w:t>广播电视监测网络系统维护项目</w:t>
      </w:r>
    </w:p>
    <w:p w14:paraId="0355A426">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CTZB-2024100051</w:t>
      </w:r>
    </w:p>
    <w:p w14:paraId="37E56C7B">
      <w:pPr>
        <w:bidi w:val="0"/>
        <w:rPr>
          <w:rFonts w:hint="default"/>
          <w:lang w:eastAsia="zh-CN"/>
        </w:rPr>
      </w:pPr>
      <w:r>
        <w:rPr>
          <w:rFonts w:hint="eastAsia"/>
          <w:lang w:eastAsia="zh-CN"/>
        </w:rPr>
        <w:t>采购包</w:t>
      </w:r>
      <w:r>
        <w:rPr>
          <w:rFonts w:hint="default"/>
        </w:rPr>
        <w:t>名称：</w:t>
      </w:r>
      <w:r>
        <w:rPr>
          <w:rFonts w:hint="eastAsia"/>
          <w:lang w:val="en-US" w:eastAsia="zh-CN"/>
        </w:rPr>
        <w:t>浙江省广播电视监测系统线路租赁</w:t>
      </w:r>
    </w:p>
    <w:tbl>
      <w:tblPr>
        <w:tblStyle w:val="24"/>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225"/>
        <w:gridCol w:w="4253"/>
      </w:tblGrid>
      <w:tr w14:paraId="147A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5EB4F877">
            <w:pPr>
              <w:pageBreakBefore w:val="0"/>
              <w:kinsoku/>
              <w:wordWrap/>
              <w:overflowPunct/>
              <w:bidi w:val="0"/>
              <w:adjustRightInd w:val="0"/>
              <w:snapToGrid w:val="0"/>
              <w:spacing w:beforeAutospacing="0" w:afterAutospacing="0" w:line="300" w:lineRule="auto"/>
              <w:jc w:val="center"/>
              <w:rPr>
                <w:rFonts w:hint="eastAsia" w:ascii="黑体" w:hAnsi="黑体" w:eastAsia="黑体" w:cs="黑体"/>
                <w:szCs w:val="21"/>
              </w:rPr>
            </w:pPr>
            <w:r>
              <w:rPr>
                <w:rFonts w:hint="eastAsia" w:ascii="黑体" w:hAnsi="黑体" w:eastAsia="黑体" w:cs="黑体"/>
                <w:szCs w:val="21"/>
              </w:rPr>
              <w:t>序号</w:t>
            </w:r>
          </w:p>
        </w:tc>
        <w:tc>
          <w:tcPr>
            <w:tcW w:w="4225" w:type="dxa"/>
            <w:noWrap w:val="0"/>
            <w:vAlign w:val="center"/>
          </w:tcPr>
          <w:p w14:paraId="575F495C">
            <w:pPr>
              <w:pageBreakBefore w:val="0"/>
              <w:kinsoku/>
              <w:wordWrap/>
              <w:overflowPunct/>
              <w:bidi w:val="0"/>
              <w:adjustRightInd w:val="0"/>
              <w:snapToGrid w:val="0"/>
              <w:spacing w:beforeAutospacing="0" w:afterAutospacing="0" w:line="300" w:lineRule="auto"/>
              <w:jc w:val="center"/>
              <w:rPr>
                <w:rFonts w:hint="eastAsia" w:ascii="黑体" w:hAnsi="黑体" w:eastAsia="黑体" w:cs="黑体"/>
                <w:szCs w:val="21"/>
              </w:rPr>
            </w:pPr>
            <w:r>
              <w:rPr>
                <w:rFonts w:hint="eastAsia" w:ascii="黑体" w:hAnsi="黑体" w:eastAsia="黑体" w:cs="黑体"/>
                <w:szCs w:val="21"/>
              </w:rPr>
              <w:t>资格条件</w:t>
            </w:r>
          </w:p>
        </w:tc>
        <w:tc>
          <w:tcPr>
            <w:tcW w:w="4253" w:type="dxa"/>
            <w:noWrap w:val="0"/>
            <w:vAlign w:val="center"/>
          </w:tcPr>
          <w:p w14:paraId="45485B75">
            <w:pPr>
              <w:pageBreakBefore w:val="0"/>
              <w:kinsoku/>
              <w:wordWrap/>
              <w:overflowPunct/>
              <w:bidi w:val="0"/>
              <w:adjustRightInd w:val="0"/>
              <w:snapToGrid w:val="0"/>
              <w:spacing w:beforeAutospacing="0" w:afterAutospacing="0" w:line="300" w:lineRule="auto"/>
              <w:jc w:val="center"/>
              <w:rPr>
                <w:rFonts w:hint="eastAsia" w:ascii="黑体" w:hAnsi="黑体" w:eastAsia="黑体" w:cs="黑体"/>
                <w:szCs w:val="21"/>
              </w:rPr>
            </w:pPr>
            <w:r>
              <w:rPr>
                <w:rFonts w:hint="eastAsia" w:ascii="黑体" w:hAnsi="黑体" w:eastAsia="黑体" w:cs="黑体"/>
                <w:szCs w:val="21"/>
              </w:rPr>
              <w:t>应提供的资格审查资料（除承诺函、说明、声明外的其他证件提供复印件）</w:t>
            </w:r>
          </w:p>
        </w:tc>
      </w:tr>
      <w:tr w14:paraId="4F9D6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60577E9C">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1.</w:t>
            </w:r>
          </w:p>
        </w:tc>
        <w:tc>
          <w:tcPr>
            <w:tcW w:w="4225" w:type="dxa"/>
            <w:noWrap w:val="0"/>
            <w:vAlign w:val="center"/>
          </w:tcPr>
          <w:p w14:paraId="0D88B344">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基本资格要求：</w:t>
            </w:r>
          </w:p>
        </w:tc>
        <w:tc>
          <w:tcPr>
            <w:tcW w:w="4253" w:type="dxa"/>
            <w:noWrap w:val="0"/>
            <w:vAlign w:val="center"/>
          </w:tcPr>
          <w:p w14:paraId="55962826">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2"/>
                <w:sz w:val="21"/>
                <w:szCs w:val="21"/>
                <w:lang w:val="en-US" w:eastAsia="zh-CN" w:bidi="ar-SA"/>
              </w:rPr>
              <w:t>/</w:t>
            </w:r>
          </w:p>
        </w:tc>
      </w:tr>
      <w:tr w14:paraId="65E11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35091075">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1.1</w:t>
            </w:r>
          </w:p>
        </w:tc>
        <w:tc>
          <w:tcPr>
            <w:tcW w:w="4225" w:type="dxa"/>
            <w:noWrap w:val="0"/>
            <w:vAlign w:val="center"/>
          </w:tcPr>
          <w:p w14:paraId="79151325">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（1）</w:t>
            </w:r>
            <w:r>
              <w:rPr>
                <w:rFonts w:hint="default" w:ascii="Calibri" w:hAnsi="Calibri" w:cs="Calibri"/>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4253" w:type="dxa"/>
            <w:noWrap w:val="0"/>
            <w:vAlign w:val="center"/>
          </w:tcPr>
          <w:p w14:paraId="13CE5089">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eastAsia="zh-CN"/>
              </w:rPr>
              <w:t>（</w:t>
            </w:r>
            <w:r>
              <w:rPr>
                <w:rFonts w:hint="default" w:ascii="Calibri" w:hAnsi="Calibri" w:cs="Calibri"/>
                <w:szCs w:val="21"/>
              </w:rPr>
              <w:t>1）</w:t>
            </w:r>
            <w:r>
              <w:rPr>
                <w:rFonts w:hint="default" w:ascii="Calibri" w:hAnsi="Calibri" w:cs="Calibri"/>
                <w:szCs w:val="21"/>
                <w:lang w:val="en-US" w:eastAsia="zh-CN"/>
              </w:rPr>
              <w:t>符合资格条件的声明函。</w:t>
            </w:r>
            <w:r>
              <w:rPr>
                <w:rFonts w:hint="default" w:ascii="Calibri" w:hAnsi="Calibri" w:cs="Calibri"/>
                <w:szCs w:val="21"/>
              </w:rPr>
              <w:t>【</w:t>
            </w:r>
            <w:r>
              <w:rPr>
                <w:rFonts w:hint="eastAsia" w:cs="Calibri"/>
                <w:szCs w:val="21"/>
                <w:lang w:val="en-US" w:eastAsia="zh-CN"/>
              </w:rPr>
              <w:t>证明材料</w:t>
            </w:r>
            <w:r>
              <w:rPr>
                <w:rFonts w:hint="default" w:ascii="Calibri" w:hAnsi="Calibri" w:cs="Calibri"/>
                <w:szCs w:val="21"/>
                <w:lang w:val="en-US" w:eastAsia="zh-CN"/>
              </w:rPr>
              <w:t>1</w:t>
            </w:r>
            <w:r>
              <w:rPr>
                <w:rFonts w:hint="default" w:ascii="Calibri" w:hAnsi="Calibri" w:cs="Calibri"/>
                <w:szCs w:val="21"/>
              </w:rPr>
              <w:t>】</w:t>
            </w:r>
          </w:p>
        </w:tc>
      </w:tr>
      <w:tr w14:paraId="3A0DA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426B50AE">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2.</w:t>
            </w:r>
          </w:p>
        </w:tc>
        <w:tc>
          <w:tcPr>
            <w:tcW w:w="4225" w:type="dxa"/>
            <w:noWrap w:val="0"/>
            <w:vAlign w:val="center"/>
          </w:tcPr>
          <w:p w14:paraId="052CFC09">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落实政府采购政策需满足的资格要求：</w:t>
            </w:r>
          </w:p>
        </w:tc>
        <w:tc>
          <w:tcPr>
            <w:tcW w:w="4253" w:type="dxa"/>
            <w:noWrap w:val="0"/>
            <w:vAlign w:val="center"/>
          </w:tcPr>
          <w:p w14:paraId="42DD7C71">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w:t>
            </w:r>
          </w:p>
        </w:tc>
      </w:tr>
      <w:tr w14:paraId="045AB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63455791">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szCs w:val="21"/>
                <w:lang w:val="en-US" w:eastAsia="zh-CN"/>
              </w:rPr>
            </w:pPr>
            <w:r>
              <w:rPr>
                <w:rFonts w:hint="eastAsia" w:cs="Calibri"/>
                <w:b/>
                <w:bCs/>
                <w:szCs w:val="21"/>
                <w:lang w:val="en-US" w:eastAsia="zh-CN"/>
              </w:rPr>
              <w:t>2.1</w:t>
            </w:r>
          </w:p>
        </w:tc>
        <w:tc>
          <w:tcPr>
            <w:tcW w:w="4225" w:type="dxa"/>
            <w:noWrap w:val="0"/>
            <w:vAlign w:val="center"/>
          </w:tcPr>
          <w:p w14:paraId="41670FED">
            <w:pPr>
              <w:pageBreakBefore w:val="0"/>
              <w:kinsoku/>
              <w:wordWrap/>
              <w:overflowPunct/>
              <w:bidi w:val="0"/>
              <w:adjustRightInd w:val="0"/>
              <w:snapToGrid w:val="0"/>
              <w:spacing w:beforeAutospacing="0" w:afterAutospacing="0" w:line="300" w:lineRule="auto"/>
              <w:jc w:val="left"/>
              <w:rPr>
                <w:rFonts w:hint="default" w:ascii="Calibri" w:hAnsi="Calibri" w:cs="Calibri"/>
                <w:b/>
                <w:bCs/>
                <w:kern w:val="0"/>
                <w:szCs w:val="21"/>
              </w:rPr>
            </w:pPr>
            <w:r>
              <w:rPr>
                <w:rFonts w:hint="default" w:ascii="Calibri" w:hAnsi="Calibri" w:cs="Calibri"/>
                <w:szCs w:val="21"/>
                <w:lang w:val="en-US" w:eastAsia="zh-CN"/>
              </w:rPr>
              <w:t>（1）</w:t>
            </w:r>
            <w:r>
              <w:rPr>
                <w:rFonts w:hint="eastAsia" w:cs="Calibri"/>
                <w:kern w:val="0"/>
                <w:szCs w:val="21"/>
                <w:lang w:val="en-US" w:eastAsia="zh-CN"/>
              </w:rPr>
              <w:t>本采购包</w:t>
            </w:r>
            <w:r>
              <w:rPr>
                <w:rFonts w:hint="default" w:ascii="Calibri" w:hAnsi="Calibri" w:cs="Calibri"/>
                <w:szCs w:val="21"/>
                <w:lang w:val="en-US" w:eastAsia="zh-CN"/>
              </w:rPr>
              <w:t>为服务项目，</w:t>
            </w:r>
            <w:r>
              <w:rPr>
                <w:rFonts w:hint="eastAsia" w:cs="Calibri"/>
                <w:kern w:val="0"/>
                <w:szCs w:val="21"/>
                <w:lang w:val="en-US" w:eastAsia="zh-CN"/>
              </w:rPr>
              <w:t>本采购包</w:t>
            </w:r>
            <w:r>
              <w:rPr>
                <w:rFonts w:hint="default" w:ascii="Calibri" w:hAnsi="Calibri" w:cs="Calibri"/>
                <w:szCs w:val="21"/>
                <w:lang w:val="en-US" w:eastAsia="zh-CN"/>
              </w:rPr>
              <w:t>采购标的属于【</w:t>
            </w:r>
            <w:r>
              <w:rPr>
                <w:rFonts w:hint="eastAsia" w:cs="Calibri"/>
                <w:b/>
                <w:bCs/>
                <w:szCs w:val="21"/>
                <w:lang w:eastAsia="zh-CN"/>
              </w:rPr>
              <w:t>信息传输业</w:t>
            </w:r>
            <w:r>
              <w:rPr>
                <w:rFonts w:hint="default" w:ascii="Calibri" w:hAnsi="Calibri" w:cs="Calibri"/>
                <w:szCs w:val="21"/>
                <w:lang w:val="en-US" w:eastAsia="zh-CN"/>
              </w:rPr>
              <w:t>】行业，</w:t>
            </w:r>
            <w:r>
              <w:rPr>
                <w:rFonts w:hint="eastAsia" w:cs="Calibri"/>
                <w:kern w:val="0"/>
                <w:szCs w:val="21"/>
                <w:lang w:val="en-US" w:eastAsia="zh-CN"/>
              </w:rPr>
              <w:t>本采购包</w:t>
            </w:r>
            <w:r>
              <w:rPr>
                <w:rFonts w:hint="default" w:ascii="Calibri" w:hAnsi="Calibri" w:cs="Calibri"/>
                <w:szCs w:val="21"/>
                <w:lang w:eastAsia="zh-CN"/>
              </w:rPr>
              <w:t>要求全部由</w:t>
            </w:r>
            <w:r>
              <w:rPr>
                <w:rFonts w:hint="default" w:ascii="Calibri" w:hAnsi="Calibri" w:cs="Calibri"/>
                <w:szCs w:val="21"/>
                <w:lang w:val="en-US" w:eastAsia="zh-CN"/>
              </w:rPr>
              <w:t>中小</w:t>
            </w:r>
            <w:r>
              <w:rPr>
                <w:rFonts w:hint="default" w:ascii="Calibri" w:hAnsi="Calibri" w:cs="Calibri"/>
                <w:szCs w:val="21"/>
                <w:lang w:eastAsia="zh-CN"/>
              </w:rPr>
              <w:t>企业承接。</w:t>
            </w:r>
            <w:r>
              <w:rPr>
                <w:rFonts w:hint="default" w:ascii="Calibri" w:hAnsi="Calibri" w:cs="Calibri"/>
                <w:szCs w:val="21"/>
              </w:rPr>
              <w:t>提供服务的人员为中小企业依照《中华人民共和国劳动合同法》订立劳动合同的从业人员</w:t>
            </w:r>
            <w:r>
              <w:rPr>
                <w:rFonts w:hint="default" w:ascii="Calibri" w:hAnsi="Calibri" w:cs="Calibri"/>
                <w:szCs w:val="21"/>
                <w:lang w:val="en-US" w:eastAsia="zh-CN"/>
              </w:rPr>
              <w:t>。</w:t>
            </w:r>
            <w:r>
              <w:rPr>
                <w:rFonts w:hint="default" w:ascii="Calibri" w:hAnsi="Calibri" w:cs="Calibri"/>
                <w:szCs w:val="21"/>
                <w:lang w:eastAsia="zh-CN"/>
              </w:rPr>
              <w:t>中小企业是指满足《政府采购促进中小企业发展管理办法》（财库〔2020〕46号）第二条规定的企业，监狱企业、残疾人福利性单位视为小型、微型企业。</w:t>
            </w:r>
          </w:p>
        </w:tc>
        <w:tc>
          <w:tcPr>
            <w:tcW w:w="4253" w:type="dxa"/>
            <w:noWrap w:val="0"/>
            <w:vAlign w:val="center"/>
          </w:tcPr>
          <w:p w14:paraId="4F892488">
            <w:pPr>
              <w:pageBreakBefore w:val="0"/>
              <w:kinsoku/>
              <w:wordWrap/>
              <w:overflowPunct/>
              <w:bidi w:val="0"/>
              <w:adjustRightInd w:val="0"/>
              <w:snapToGrid w:val="0"/>
              <w:spacing w:beforeAutospacing="0" w:afterAutospacing="0" w:line="300" w:lineRule="auto"/>
              <w:jc w:val="left"/>
              <w:rPr>
                <w:rFonts w:hint="default" w:ascii="Calibri" w:hAnsi="Calibri" w:cs="Calibri"/>
                <w:b/>
                <w:bCs/>
                <w:szCs w:val="21"/>
              </w:rPr>
            </w:pPr>
            <w:r>
              <w:rPr>
                <w:rFonts w:hint="eastAsia" w:ascii="Calibri" w:hAnsi="Calibri" w:cs="Calibri"/>
                <w:kern w:val="0"/>
                <w:szCs w:val="21"/>
                <w:lang w:val="en-US" w:eastAsia="zh-CN"/>
              </w:rPr>
              <w:t>（2）中小企业声明函/监狱企业声明函及其相关的充分的证明材料/残疾人福利性单位声明函。【证明材料2】</w:t>
            </w:r>
          </w:p>
        </w:tc>
      </w:tr>
      <w:tr w14:paraId="5AE0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58391F24">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lang w:val="en-US" w:eastAsia="zh-CN"/>
              </w:rPr>
              <w:t>3.</w:t>
            </w:r>
          </w:p>
        </w:tc>
        <w:tc>
          <w:tcPr>
            <w:tcW w:w="4225" w:type="dxa"/>
            <w:noWrap w:val="0"/>
            <w:vAlign w:val="center"/>
          </w:tcPr>
          <w:p w14:paraId="3625C687">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0"/>
                <w:sz w:val="21"/>
                <w:szCs w:val="21"/>
                <w:lang w:val="en-US" w:eastAsia="zh-CN" w:bidi="ar-SA"/>
              </w:rPr>
            </w:pPr>
            <w:r>
              <w:rPr>
                <w:rFonts w:hint="default" w:ascii="Calibri" w:hAnsi="Calibri" w:cs="Calibri"/>
                <w:b/>
                <w:bCs/>
                <w:kern w:val="0"/>
                <w:szCs w:val="21"/>
              </w:rPr>
              <w:t>特定资格要求：</w:t>
            </w:r>
          </w:p>
        </w:tc>
        <w:tc>
          <w:tcPr>
            <w:tcW w:w="4253" w:type="dxa"/>
            <w:noWrap w:val="0"/>
            <w:vAlign w:val="center"/>
          </w:tcPr>
          <w:p w14:paraId="7A0F42C1">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2"/>
                <w:sz w:val="21"/>
                <w:szCs w:val="21"/>
                <w:lang w:val="en-US" w:eastAsia="zh-CN" w:bidi="ar-SA"/>
              </w:rPr>
              <w:t>/</w:t>
            </w:r>
          </w:p>
        </w:tc>
      </w:tr>
      <w:tr w14:paraId="359E7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1FCC0CB9">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val="en-US" w:eastAsia="zh-CN"/>
              </w:rPr>
              <w:t>3</w:t>
            </w:r>
            <w:r>
              <w:rPr>
                <w:rFonts w:hint="default" w:ascii="Calibri" w:hAnsi="Calibri" w:cs="Calibri"/>
                <w:szCs w:val="21"/>
              </w:rPr>
              <w:t>.</w:t>
            </w:r>
            <w:r>
              <w:rPr>
                <w:rFonts w:hint="default" w:ascii="Calibri" w:hAnsi="Calibri" w:cs="Calibri"/>
                <w:szCs w:val="21"/>
                <w:lang w:val="en-US" w:eastAsia="zh-CN"/>
              </w:rPr>
              <w:t>1</w:t>
            </w:r>
          </w:p>
        </w:tc>
        <w:tc>
          <w:tcPr>
            <w:tcW w:w="4225" w:type="dxa"/>
            <w:noWrap w:val="0"/>
            <w:vAlign w:val="center"/>
          </w:tcPr>
          <w:p w14:paraId="02AEAB2F">
            <w:pPr>
              <w:pageBreakBefore w:val="0"/>
              <w:widowControl/>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w:t>
            </w:r>
            <w:r>
              <w:rPr>
                <w:rFonts w:hint="default" w:ascii="Calibri" w:hAnsi="Calibri" w:cs="Calibri"/>
                <w:kern w:val="0"/>
                <w:szCs w:val="21"/>
                <w:lang w:val="en-US" w:eastAsia="zh-CN"/>
              </w:rPr>
              <w:t>1</w:t>
            </w:r>
            <w:r>
              <w:rPr>
                <w:rFonts w:hint="default" w:ascii="Calibri" w:hAnsi="Calibri" w:cs="Calibri"/>
                <w:kern w:val="0"/>
                <w:szCs w:val="21"/>
              </w:rPr>
              <w:t>）单位负责人为同一人或者存在直接控股、管理关系的不同投标人，不得参加</w:t>
            </w:r>
            <w:r>
              <w:rPr>
                <w:rFonts w:hint="eastAsia" w:cs="Calibri"/>
                <w:kern w:val="0"/>
                <w:szCs w:val="21"/>
                <w:lang w:val="en-US" w:eastAsia="zh-CN"/>
              </w:rPr>
              <w:t>同一采购包</w:t>
            </w:r>
            <w:r>
              <w:rPr>
                <w:rFonts w:hint="default" w:ascii="Calibri" w:hAnsi="Calibri" w:cs="Calibri"/>
                <w:kern w:val="0"/>
                <w:szCs w:val="21"/>
              </w:rPr>
              <w:t>的政府采购活动；</w:t>
            </w:r>
          </w:p>
        </w:tc>
        <w:tc>
          <w:tcPr>
            <w:tcW w:w="4253" w:type="dxa"/>
            <w:noWrap w:val="0"/>
            <w:vAlign w:val="center"/>
          </w:tcPr>
          <w:p w14:paraId="07E7243F">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3</w:t>
            </w:r>
            <w:r>
              <w:rPr>
                <w:rFonts w:hint="default" w:ascii="Calibri" w:hAnsi="Calibri" w:cs="Calibri"/>
                <w:szCs w:val="21"/>
              </w:rPr>
              <w:t>）与其他供应商无利害关系的声明函。【</w:t>
            </w:r>
            <w:r>
              <w:rPr>
                <w:rFonts w:hint="eastAsia" w:cs="Calibri"/>
                <w:szCs w:val="21"/>
                <w:lang w:val="en-US" w:eastAsia="zh-CN"/>
              </w:rPr>
              <w:t>证明材料3</w:t>
            </w:r>
            <w:r>
              <w:rPr>
                <w:rFonts w:hint="default" w:ascii="Calibri" w:hAnsi="Calibri" w:cs="Calibri"/>
                <w:szCs w:val="21"/>
              </w:rPr>
              <w:t>】</w:t>
            </w:r>
          </w:p>
        </w:tc>
      </w:tr>
      <w:tr w14:paraId="48C96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024842D8">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val="en-US" w:eastAsia="zh-CN"/>
              </w:rPr>
              <w:t>3</w:t>
            </w:r>
            <w:r>
              <w:rPr>
                <w:rFonts w:hint="default" w:ascii="Calibri" w:hAnsi="Calibri" w:cs="Calibri"/>
                <w:szCs w:val="21"/>
              </w:rPr>
              <w:t>.</w:t>
            </w:r>
            <w:r>
              <w:rPr>
                <w:rFonts w:hint="default" w:ascii="Calibri" w:hAnsi="Calibri" w:cs="Calibri"/>
                <w:szCs w:val="21"/>
                <w:lang w:val="en-US" w:eastAsia="zh-CN"/>
              </w:rPr>
              <w:t>2</w:t>
            </w:r>
          </w:p>
        </w:tc>
        <w:tc>
          <w:tcPr>
            <w:tcW w:w="4225" w:type="dxa"/>
            <w:noWrap w:val="0"/>
            <w:vAlign w:val="center"/>
          </w:tcPr>
          <w:p w14:paraId="3C35B74B">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default" w:ascii="Calibri" w:hAnsi="Calibri" w:cs="Calibri"/>
                <w:szCs w:val="21"/>
                <w:lang w:val="en-US" w:eastAsia="zh-CN"/>
              </w:rPr>
              <w:t>2</w:t>
            </w:r>
            <w:r>
              <w:rPr>
                <w:rFonts w:hint="default" w:ascii="Calibri" w:hAnsi="Calibri" w:cs="Calibri"/>
                <w:szCs w:val="21"/>
              </w:rPr>
              <w:t>）根据《关于规范政府采购供应商资格设定及资格审查的通知》（浙财采监</w:t>
            </w:r>
            <w:r>
              <w:rPr>
                <w:rFonts w:hint="eastAsia" w:cs="Calibri"/>
                <w:szCs w:val="21"/>
                <w:lang w:eastAsia="zh-CN"/>
              </w:rPr>
              <w:t>〔</w:t>
            </w:r>
            <w:r>
              <w:rPr>
                <w:rFonts w:hint="default" w:ascii="Calibri" w:hAnsi="Calibri" w:cs="Calibri"/>
                <w:szCs w:val="21"/>
              </w:rPr>
              <w:t>2013</w:t>
            </w:r>
            <w:r>
              <w:rPr>
                <w:rFonts w:hint="eastAsia" w:cs="Calibri"/>
                <w:szCs w:val="21"/>
                <w:lang w:eastAsia="zh-CN"/>
              </w:rPr>
              <w:t>〕</w:t>
            </w:r>
            <w:r>
              <w:rPr>
                <w:rFonts w:hint="default" w:ascii="Calibri" w:hAnsi="Calibri" w:cs="Calibri"/>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53" w:type="dxa"/>
            <w:noWrap w:val="0"/>
            <w:vAlign w:val="center"/>
          </w:tcPr>
          <w:p w14:paraId="23C06D45">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◇属于此种情形的供应商除基本资格要求应提供资料外。还应提供以下资料：</w:t>
            </w:r>
          </w:p>
          <w:p w14:paraId="2A535378">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4</w:t>
            </w:r>
            <w:r>
              <w:rPr>
                <w:rFonts w:hint="default" w:ascii="Calibri" w:hAnsi="Calibri" w:cs="Calibri"/>
                <w:szCs w:val="21"/>
              </w:rPr>
              <w:t>）金融、保险、通讯等特定行业的全国性企业所设立的区域性分支机构提供总公司（总机构）授权或能够提供房产权证或其他有效财产证明材料；</w:t>
            </w:r>
          </w:p>
          <w:p w14:paraId="4693CCFB">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5</w:t>
            </w:r>
            <w:r>
              <w:rPr>
                <w:rFonts w:hint="default" w:ascii="Calibri" w:hAnsi="Calibri" w:cs="Calibri"/>
                <w:szCs w:val="21"/>
              </w:rPr>
              <w:t>）个体工商户、个人独资企业、合伙企业应提供房产权证或其他有效财产证明材料。</w:t>
            </w:r>
          </w:p>
          <w:p w14:paraId="1A2E60EA">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◇不属于此种情况的供应商提供以下资料：</w:t>
            </w:r>
          </w:p>
          <w:p w14:paraId="08763E26">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6</w:t>
            </w:r>
            <w:r>
              <w:rPr>
                <w:rFonts w:hint="default" w:ascii="Calibri" w:hAnsi="Calibri" w:cs="Calibri"/>
                <w:szCs w:val="21"/>
              </w:rPr>
              <w:t>）企业类型的声明函。</w:t>
            </w:r>
          </w:p>
          <w:p w14:paraId="4FA8D611">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证明材料4</w:t>
            </w:r>
            <w:r>
              <w:rPr>
                <w:rFonts w:hint="default" w:ascii="Calibri" w:hAnsi="Calibri" w:cs="Calibri"/>
                <w:szCs w:val="21"/>
              </w:rPr>
              <w:t>】</w:t>
            </w:r>
          </w:p>
        </w:tc>
      </w:tr>
      <w:tr w14:paraId="4B146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0A89DE5C">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szCs w:val="21"/>
                <w:highlight w:val="none"/>
                <w:lang w:val="en-US" w:eastAsia="zh-CN"/>
              </w:rPr>
              <w:t>3.3</w:t>
            </w:r>
          </w:p>
        </w:tc>
        <w:tc>
          <w:tcPr>
            <w:tcW w:w="4225" w:type="dxa"/>
            <w:noWrap w:val="0"/>
            <w:vAlign w:val="center"/>
          </w:tcPr>
          <w:p w14:paraId="25CCE67D">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kern w:val="0"/>
                <w:szCs w:val="21"/>
                <w:highlight w:val="none"/>
                <w:lang w:eastAsia="zh-CN"/>
              </w:rPr>
              <w:t>（</w:t>
            </w:r>
            <w:r>
              <w:rPr>
                <w:rFonts w:hint="default" w:ascii="Calibri" w:hAnsi="Calibri" w:cs="Calibri"/>
                <w:color w:val="auto"/>
                <w:kern w:val="0"/>
                <w:szCs w:val="21"/>
                <w:highlight w:val="none"/>
                <w:lang w:val="en-US" w:eastAsia="zh-CN"/>
              </w:rPr>
              <w:t>3</w:t>
            </w:r>
            <w:r>
              <w:rPr>
                <w:rFonts w:hint="default" w:ascii="Calibri" w:hAnsi="Calibri" w:cs="Calibri"/>
                <w:color w:val="auto"/>
                <w:kern w:val="0"/>
                <w:szCs w:val="21"/>
                <w:highlight w:val="none"/>
                <w:lang w:eastAsia="zh-CN"/>
              </w:rPr>
              <w:t>）</w:t>
            </w:r>
            <w:r>
              <w:rPr>
                <w:rFonts w:cs="Calibri"/>
                <w:kern w:val="0"/>
                <w:szCs w:val="21"/>
              </w:rPr>
              <w:t>电子交易平台运营机构，以及与该机构有直接控股或者管理关系可能影响采购公正性的任何单位和个人，不得在该平台进行的政府采购项目电子交易中投标、响应和代理政府采购项目</w:t>
            </w:r>
            <w:r>
              <w:rPr>
                <w:rFonts w:hint="eastAsia" w:cs="Calibri"/>
                <w:kern w:val="0"/>
                <w:szCs w:val="21"/>
              </w:rPr>
              <w:t>；</w:t>
            </w:r>
          </w:p>
        </w:tc>
        <w:tc>
          <w:tcPr>
            <w:tcW w:w="4253" w:type="dxa"/>
            <w:noWrap w:val="0"/>
            <w:vAlign w:val="center"/>
          </w:tcPr>
          <w:p w14:paraId="57F2F71B">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eastAsia="zh-CN"/>
              </w:rPr>
              <w:t>（</w:t>
            </w:r>
            <w:r>
              <w:rPr>
                <w:rFonts w:hint="eastAsia" w:cs="Calibri"/>
                <w:szCs w:val="21"/>
                <w:lang w:val="en-US" w:eastAsia="zh-CN"/>
              </w:rPr>
              <w:t>7</w:t>
            </w:r>
            <w:r>
              <w:rPr>
                <w:rFonts w:hint="default" w:ascii="Calibri" w:hAnsi="Calibri" w:cs="Calibri"/>
                <w:szCs w:val="21"/>
                <w:lang w:eastAsia="zh-CN"/>
              </w:rPr>
              <w:t>）</w:t>
            </w:r>
            <w:r>
              <w:rPr>
                <w:rFonts w:hint="default" w:ascii="Calibri" w:hAnsi="Calibri" w:eastAsia="宋体" w:cs="Calibri"/>
                <w:color w:val="auto"/>
                <w:kern w:val="2"/>
                <w:sz w:val="21"/>
                <w:szCs w:val="21"/>
                <w:lang w:val="en-US" w:eastAsia="zh-CN" w:bidi="ar-SA"/>
              </w:rPr>
              <w:t>单位组织形式声明函。【</w:t>
            </w:r>
            <w:r>
              <w:rPr>
                <w:rFonts w:hint="eastAsia" w:cs="Calibri"/>
                <w:szCs w:val="21"/>
                <w:lang w:val="en-US" w:eastAsia="zh-CN"/>
              </w:rPr>
              <w:t>证明材料</w:t>
            </w:r>
            <w:r>
              <w:rPr>
                <w:rFonts w:hint="eastAsia" w:cs="Calibri"/>
                <w:color w:val="auto"/>
                <w:kern w:val="2"/>
                <w:sz w:val="21"/>
                <w:szCs w:val="21"/>
                <w:lang w:val="en-US" w:eastAsia="zh-CN" w:bidi="ar-SA"/>
              </w:rPr>
              <w:t>5</w:t>
            </w:r>
            <w:r>
              <w:rPr>
                <w:rFonts w:hint="default" w:ascii="Calibri" w:hAnsi="Calibri" w:eastAsia="宋体" w:cs="Calibri"/>
                <w:color w:val="auto"/>
                <w:kern w:val="2"/>
                <w:sz w:val="21"/>
                <w:szCs w:val="21"/>
                <w:lang w:val="en-US" w:eastAsia="zh-CN" w:bidi="ar-SA"/>
              </w:rPr>
              <w:t>】</w:t>
            </w:r>
          </w:p>
        </w:tc>
      </w:tr>
      <w:tr w14:paraId="7B407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2617BE6C">
            <w:pPr>
              <w:pageBreakBefore w:val="0"/>
              <w:kinsoku/>
              <w:wordWrap/>
              <w:overflowPunct/>
              <w:bidi w:val="0"/>
              <w:adjustRightInd w:val="0"/>
              <w:snapToGrid w:val="0"/>
              <w:spacing w:beforeAutospacing="0" w:afterAutospacing="0" w:line="300" w:lineRule="auto"/>
              <w:jc w:val="left"/>
              <w:rPr>
                <w:rFonts w:hint="default" w:ascii="Calibri" w:hAnsi="Calibri" w:cs="Calibri"/>
                <w:color w:val="auto"/>
                <w:szCs w:val="21"/>
                <w:highlight w:val="none"/>
                <w:lang w:val="en-US" w:eastAsia="zh-CN"/>
              </w:rPr>
            </w:pPr>
            <w:r>
              <w:rPr>
                <w:rFonts w:hint="eastAsia" w:cs="Calibri"/>
                <w:color w:val="auto"/>
                <w:szCs w:val="21"/>
                <w:highlight w:val="none"/>
                <w:lang w:val="en-US" w:eastAsia="zh-CN"/>
              </w:rPr>
              <w:t>3.4</w:t>
            </w:r>
          </w:p>
        </w:tc>
        <w:tc>
          <w:tcPr>
            <w:tcW w:w="4225" w:type="dxa"/>
            <w:noWrap w:val="0"/>
            <w:vAlign w:val="center"/>
          </w:tcPr>
          <w:p w14:paraId="722E9906">
            <w:pPr>
              <w:pageBreakBefore w:val="0"/>
              <w:kinsoku/>
              <w:wordWrap/>
              <w:overflowPunct/>
              <w:bidi w:val="0"/>
              <w:adjustRightInd w:val="0"/>
              <w:snapToGrid w:val="0"/>
              <w:spacing w:beforeAutospacing="0" w:afterAutospacing="0" w:line="300" w:lineRule="auto"/>
              <w:jc w:val="left"/>
              <w:rPr>
                <w:rFonts w:hint="default" w:ascii="Calibri" w:hAnsi="Calibri" w:cs="Calibri"/>
                <w:color w:val="auto"/>
                <w:kern w:val="0"/>
                <w:szCs w:val="21"/>
                <w:highlight w:val="none"/>
                <w:lang w:eastAsia="zh-CN"/>
              </w:rPr>
            </w:pPr>
            <w:r>
              <w:rPr>
                <w:rFonts w:hint="eastAsia" w:cs="Calibri"/>
                <w:kern w:val="0"/>
                <w:szCs w:val="21"/>
                <w:lang w:eastAsia="zh-CN"/>
              </w:rPr>
              <w:t>（</w:t>
            </w:r>
            <w:r>
              <w:rPr>
                <w:rFonts w:hint="eastAsia" w:cs="Calibri"/>
                <w:kern w:val="0"/>
                <w:szCs w:val="21"/>
                <w:lang w:val="en-US" w:eastAsia="zh-CN"/>
              </w:rPr>
              <w:t>4</w:t>
            </w:r>
            <w:r>
              <w:rPr>
                <w:rFonts w:hint="eastAsia" w:cs="Calibri"/>
                <w:kern w:val="0"/>
                <w:szCs w:val="21"/>
                <w:lang w:eastAsia="zh-CN"/>
              </w:rPr>
              <w:t>）</w:t>
            </w:r>
            <w:r>
              <w:rPr>
                <w:rFonts w:hint="eastAsia" w:cs="Calibri"/>
                <w:kern w:val="0"/>
                <w:szCs w:val="21"/>
                <w:lang w:val="en-US" w:eastAsia="zh-CN"/>
              </w:rPr>
              <w:t>应当依据《</w:t>
            </w:r>
            <w:r>
              <w:rPr>
                <w:rFonts w:hint="eastAsia"/>
              </w:rPr>
              <w:t>广播电视节目传送业务管理办法</w:t>
            </w:r>
            <w:r>
              <w:rPr>
                <w:rFonts w:hint="eastAsia" w:cs="Calibri"/>
                <w:kern w:val="0"/>
                <w:szCs w:val="21"/>
                <w:lang w:val="en-US" w:eastAsia="zh-CN"/>
              </w:rPr>
              <w:t>》</w:t>
            </w:r>
            <w:r>
              <w:rPr>
                <w:rFonts w:hint="eastAsia"/>
                <w:lang w:eastAsia="zh-CN"/>
              </w:rPr>
              <w:t>（</w:t>
            </w:r>
            <w:r>
              <w:rPr>
                <w:rFonts w:hint="eastAsia"/>
              </w:rPr>
              <w:t>国家广播电视总局令第12号</w:t>
            </w:r>
            <w:r>
              <w:rPr>
                <w:rFonts w:hint="eastAsia"/>
                <w:lang w:eastAsia="zh-CN"/>
              </w:rPr>
              <w:t>）</w:t>
            </w:r>
            <w:r>
              <w:rPr>
                <w:rFonts w:hint="eastAsia"/>
                <w:lang w:val="en-US" w:eastAsia="zh-CN"/>
              </w:rPr>
              <w:t>规定取得有效的</w:t>
            </w:r>
            <w:r>
              <w:rPr>
                <w:rFonts w:hint="eastAsia" w:cs="Calibri"/>
                <w:kern w:val="0"/>
                <w:szCs w:val="21"/>
                <w:lang w:val="en-US" w:eastAsia="zh-CN"/>
              </w:rPr>
              <w:t>《广播电视节目传送业务经营许可证》并能承接本采购包内容；</w:t>
            </w:r>
          </w:p>
        </w:tc>
        <w:tc>
          <w:tcPr>
            <w:tcW w:w="4253" w:type="dxa"/>
            <w:noWrap w:val="0"/>
            <w:vAlign w:val="center"/>
          </w:tcPr>
          <w:p w14:paraId="78A9C9D1">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szCs w:val="21"/>
                <w:lang w:val="en-US" w:eastAsia="zh-CN"/>
              </w:rPr>
            </w:pPr>
            <w:r>
              <w:rPr>
                <w:rFonts w:hint="default" w:ascii="Calibri" w:hAnsi="Calibri" w:cs="Calibri"/>
                <w:szCs w:val="21"/>
              </w:rPr>
              <w:t>（</w:t>
            </w:r>
            <w:r>
              <w:rPr>
                <w:rFonts w:hint="eastAsia" w:cs="Calibri"/>
                <w:szCs w:val="21"/>
                <w:lang w:val="en-US" w:eastAsia="zh-CN"/>
              </w:rPr>
              <w:t>8</w:t>
            </w:r>
            <w:r>
              <w:rPr>
                <w:rFonts w:hint="default" w:ascii="Calibri" w:hAnsi="Calibri" w:cs="Calibri"/>
                <w:szCs w:val="21"/>
              </w:rPr>
              <w:t>）</w:t>
            </w:r>
            <w:r>
              <w:rPr>
                <w:rFonts w:hint="eastAsia" w:cs="Calibri"/>
                <w:szCs w:val="21"/>
                <w:lang w:val="en-US" w:eastAsia="zh-CN"/>
              </w:rPr>
              <w:t>提供供应商的有效的</w:t>
            </w:r>
            <w:r>
              <w:rPr>
                <w:rFonts w:hint="eastAsia" w:cs="Calibri"/>
                <w:kern w:val="0"/>
                <w:szCs w:val="21"/>
                <w:lang w:val="en-US" w:eastAsia="zh-CN"/>
              </w:rPr>
              <w:t>《广播电视节目传送业务经营许可证》。【证明材料6】</w:t>
            </w:r>
          </w:p>
        </w:tc>
      </w:tr>
      <w:tr w14:paraId="0C45D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696B7AED">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3.</w:t>
            </w:r>
            <w:r>
              <w:rPr>
                <w:rFonts w:hint="eastAsia" w:cs="Calibri"/>
                <w:kern w:val="2"/>
                <w:sz w:val="21"/>
                <w:szCs w:val="21"/>
                <w:lang w:val="en-US" w:eastAsia="zh-CN" w:bidi="ar-SA"/>
              </w:rPr>
              <w:t>5</w:t>
            </w:r>
          </w:p>
        </w:tc>
        <w:tc>
          <w:tcPr>
            <w:tcW w:w="0" w:type="auto"/>
            <w:noWrap w:val="0"/>
            <w:vAlign w:val="center"/>
          </w:tcPr>
          <w:p w14:paraId="3D35328D">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w:t>
            </w:r>
            <w:r>
              <w:rPr>
                <w:rFonts w:hint="eastAsia" w:cs="Calibri"/>
                <w:kern w:val="2"/>
                <w:sz w:val="21"/>
                <w:szCs w:val="21"/>
                <w:lang w:val="en-US" w:eastAsia="zh-CN" w:bidi="ar-SA"/>
              </w:rPr>
              <w:t>5</w:t>
            </w:r>
            <w:r>
              <w:rPr>
                <w:rFonts w:hint="default" w:ascii="Calibri" w:hAnsi="Calibri" w:eastAsia="宋体" w:cs="Calibri"/>
                <w:kern w:val="2"/>
                <w:sz w:val="21"/>
                <w:szCs w:val="21"/>
                <w:lang w:val="en-US" w:eastAsia="zh-CN" w:bidi="ar-SA"/>
              </w:rPr>
              <w:t>）接受联合体，联合体参加</w:t>
            </w:r>
            <w:r>
              <w:rPr>
                <w:rFonts w:hint="eastAsia" w:cs="Calibri"/>
                <w:kern w:val="0"/>
                <w:szCs w:val="21"/>
                <w:lang w:val="en-US" w:eastAsia="zh-CN"/>
              </w:rPr>
              <w:t>本采购包</w:t>
            </w:r>
            <w:r>
              <w:rPr>
                <w:rFonts w:hint="eastAsia" w:cs="Calibri"/>
                <w:kern w:val="2"/>
                <w:sz w:val="21"/>
                <w:szCs w:val="21"/>
                <w:lang w:val="en-US" w:eastAsia="zh-CN" w:bidi="ar-SA"/>
              </w:rPr>
              <w:t>的政府采购活动</w:t>
            </w:r>
            <w:r>
              <w:rPr>
                <w:rFonts w:hint="default" w:ascii="Calibri" w:hAnsi="Calibri" w:eastAsia="宋体" w:cs="Calibri"/>
                <w:kern w:val="2"/>
                <w:sz w:val="21"/>
                <w:szCs w:val="21"/>
                <w:lang w:val="en-US" w:eastAsia="zh-CN" w:bidi="ar-SA"/>
              </w:rPr>
              <w:t>应满足以下条件：</w:t>
            </w:r>
          </w:p>
          <w:p w14:paraId="440E666A">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◇两个以上的自然人、法人或者其他组织可以组成一个联合体，以一个投标人的身份共同参加</w:t>
            </w:r>
            <w:r>
              <w:rPr>
                <w:rFonts w:hint="eastAsia" w:cs="Calibri"/>
                <w:kern w:val="0"/>
                <w:szCs w:val="21"/>
                <w:lang w:val="en-US" w:eastAsia="zh-CN"/>
              </w:rPr>
              <w:t>本采购包</w:t>
            </w:r>
            <w:r>
              <w:rPr>
                <w:rFonts w:hint="eastAsia" w:cs="Calibri"/>
                <w:kern w:val="2"/>
                <w:sz w:val="21"/>
                <w:szCs w:val="21"/>
                <w:lang w:val="en-US" w:eastAsia="zh-CN" w:bidi="ar-SA"/>
              </w:rPr>
              <w:t>的政府采购活动</w:t>
            </w:r>
            <w:r>
              <w:rPr>
                <w:rFonts w:hint="default" w:ascii="Calibri" w:hAnsi="Calibri" w:eastAsia="宋体" w:cs="Calibri"/>
                <w:kern w:val="2"/>
                <w:sz w:val="21"/>
                <w:szCs w:val="21"/>
                <w:lang w:val="en-US" w:eastAsia="zh-CN" w:bidi="ar-SA"/>
              </w:rPr>
              <w:t>，联合体在投标文件中提供联合体协议并明确分工；</w:t>
            </w:r>
          </w:p>
          <w:p w14:paraId="46077175">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◇联合体主办单位和成员单位均应具备资格要求1、2及特定资格要求第</w:t>
            </w:r>
            <w:r>
              <w:rPr>
                <w:rFonts w:hint="eastAsia" w:cs="Calibri"/>
                <w:kern w:val="2"/>
                <w:sz w:val="21"/>
                <w:szCs w:val="21"/>
                <w:lang w:val="en-US" w:eastAsia="zh-CN" w:bidi="ar-SA"/>
              </w:rPr>
              <w:t>（1）（2）（3）（4）</w:t>
            </w:r>
            <w:r>
              <w:rPr>
                <w:rFonts w:hint="default" w:ascii="Calibri" w:hAnsi="Calibri" w:eastAsia="宋体" w:cs="Calibri"/>
                <w:kern w:val="2"/>
                <w:sz w:val="21"/>
                <w:szCs w:val="21"/>
                <w:lang w:val="en-US" w:eastAsia="zh-CN" w:bidi="ar-SA"/>
              </w:rPr>
              <w:t>项；</w:t>
            </w:r>
          </w:p>
          <w:p w14:paraId="5D6A2337">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◇联合体中有同类资质的供应商按照联合体分工承担相同工作，按资质等级较低的供应商确定资质等级；</w:t>
            </w:r>
          </w:p>
          <w:p w14:paraId="542C940E">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◇联合体各方不得再单独参加或与其他供应商另外组成联合体参加</w:t>
            </w:r>
            <w:r>
              <w:rPr>
                <w:rFonts w:hint="eastAsia" w:cs="Calibri"/>
                <w:kern w:val="0"/>
                <w:szCs w:val="21"/>
                <w:lang w:val="en-US" w:eastAsia="zh-CN"/>
              </w:rPr>
              <w:t>本采购包</w:t>
            </w:r>
            <w:r>
              <w:rPr>
                <w:rFonts w:hint="eastAsia" w:cs="Calibri"/>
                <w:kern w:val="2"/>
                <w:sz w:val="21"/>
                <w:szCs w:val="21"/>
                <w:lang w:val="en-US" w:eastAsia="zh-CN" w:bidi="ar-SA"/>
              </w:rPr>
              <w:t>的政府采购活动</w:t>
            </w:r>
            <w:r>
              <w:rPr>
                <w:rFonts w:hint="default" w:ascii="Calibri" w:hAnsi="Calibri" w:eastAsia="宋体" w:cs="Calibri"/>
                <w:kern w:val="2"/>
                <w:sz w:val="21"/>
                <w:szCs w:val="21"/>
                <w:lang w:val="en-US" w:eastAsia="zh-CN" w:bidi="ar-SA"/>
              </w:rPr>
              <w:t>。</w:t>
            </w:r>
          </w:p>
        </w:tc>
        <w:tc>
          <w:tcPr>
            <w:tcW w:w="0" w:type="auto"/>
            <w:noWrap w:val="0"/>
            <w:vAlign w:val="center"/>
          </w:tcPr>
          <w:p w14:paraId="7799C218">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9</w:t>
            </w:r>
            <w:r>
              <w:rPr>
                <w:rFonts w:hint="default" w:ascii="Calibri" w:hAnsi="Calibri" w:cs="Calibri"/>
                <w:szCs w:val="21"/>
              </w:rPr>
              <w:t>）非联合体提供《</w:t>
            </w:r>
            <w:r>
              <w:rPr>
                <w:rFonts w:hint="default" w:ascii="Calibri" w:hAnsi="Calibri" w:cs="Calibri"/>
              </w:rPr>
              <w:t>非联合体的声明函</w:t>
            </w:r>
            <w:r>
              <w:rPr>
                <w:rFonts w:hint="default" w:ascii="Calibri" w:hAnsi="Calibri" w:cs="Calibri"/>
                <w:szCs w:val="21"/>
              </w:rPr>
              <w:t>》</w:t>
            </w:r>
            <w:r>
              <w:rPr>
                <w:rFonts w:hint="default" w:ascii="Calibri" w:hAnsi="Calibri" w:cs="Calibri"/>
              </w:rPr>
              <w:t>、联合体提供《</w:t>
            </w:r>
            <w:r>
              <w:rPr>
                <w:rFonts w:hint="default" w:ascii="Calibri" w:hAnsi="Calibri" w:cs="Calibri"/>
                <w:szCs w:val="21"/>
                <w:lang w:eastAsia="zh-CN"/>
              </w:rPr>
              <w:t>联合协议书</w:t>
            </w:r>
            <w:r>
              <w:rPr>
                <w:rFonts w:hint="default" w:ascii="Calibri" w:hAnsi="Calibri" w:cs="Calibri"/>
              </w:rPr>
              <w:t>》</w:t>
            </w:r>
            <w:r>
              <w:rPr>
                <w:rFonts w:hint="default" w:ascii="Calibri" w:hAnsi="Calibri" w:cs="Calibri"/>
                <w:szCs w:val="21"/>
              </w:rPr>
              <w:t>。</w:t>
            </w:r>
            <w:r>
              <w:rPr>
                <w:rFonts w:hint="default" w:ascii="Calibri" w:hAnsi="Calibri" w:cs="Calibri"/>
              </w:rPr>
              <w:t>【</w:t>
            </w:r>
            <w:r>
              <w:rPr>
                <w:rFonts w:hint="eastAsia" w:cs="Calibri"/>
                <w:szCs w:val="21"/>
                <w:lang w:val="en-US" w:eastAsia="zh-CN"/>
              </w:rPr>
              <w:t>证明材料7</w:t>
            </w:r>
            <w:r>
              <w:rPr>
                <w:rFonts w:hint="default" w:ascii="Calibri" w:hAnsi="Calibri" w:cs="Calibri"/>
              </w:rPr>
              <w:t>】</w:t>
            </w:r>
          </w:p>
        </w:tc>
      </w:tr>
    </w:tbl>
    <w:p w14:paraId="69934962">
      <w:pPr>
        <w:pageBreakBefore w:val="0"/>
        <w:kinsoku/>
        <w:wordWrap/>
        <w:overflowPunct/>
        <w:bidi w:val="0"/>
        <w:snapToGrid w:val="0"/>
        <w:spacing w:beforeAutospacing="0" w:afterAutospacing="0" w:line="300" w:lineRule="auto"/>
        <w:ind w:firstLine="422" w:firstLineChars="200"/>
        <w:jc w:val="left"/>
        <w:rPr>
          <w:rFonts w:hint="default" w:ascii="Calibri" w:hAnsi="Calibri" w:eastAsia="楷体" w:cs="Calibri"/>
          <w:b/>
          <w:bCs/>
          <w:szCs w:val="21"/>
          <w:u w:val="single"/>
        </w:rPr>
      </w:pPr>
      <w:r>
        <w:rPr>
          <w:rFonts w:hint="default" w:ascii="Calibri" w:hAnsi="Calibri" w:eastAsia="楷体" w:cs="Calibri"/>
          <w:b/>
          <w:bCs/>
          <w:szCs w:val="21"/>
          <w:u w:val="single"/>
          <w:lang w:val="en-US" w:eastAsia="zh-CN"/>
        </w:rPr>
        <w:t>说明：</w:t>
      </w:r>
      <w:r>
        <w:rPr>
          <w:rFonts w:hint="default" w:ascii="Calibri" w:hAnsi="Calibri" w:eastAsia="楷体" w:cs="Calibri"/>
          <w:b/>
          <w:bCs/>
          <w:szCs w:val="21"/>
          <w:u w:val="single"/>
        </w:rPr>
        <w:t>【证明材料需加盖投标人单位公章。】</w:t>
      </w:r>
    </w:p>
    <w:p w14:paraId="4DA7FBA8">
      <w:pPr>
        <w:pageBreakBefore w:val="0"/>
        <w:kinsoku/>
        <w:wordWrap/>
        <w:overflowPunct/>
        <w:bidi w:val="0"/>
        <w:snapToGrid w:val="0"/>
        <w:spacing w:beforeAutospacing="0" w:afterAutospacing="0" w:line="300" w:lineRule="auto"/>
        <w:ind w:firstLine="422" w:firstLineChars="200"/>
        <w:jc w:val="left"/>
        <w:rPr>
          <w:rFonts w:hint="default" w:ascii="Calibri" w:hAnsi="Calibri" w:eastAsia="楷体" w:cs="Calibri"/>
        </w:rPr>
      </w:pPr>
      <w:r>
        <w:rPr>
          <w:rFonts w:hint="default" w:ascii="Calibri" w:hAnsi="Calibri" w:eastAsia="楷体" w:cs="Calibri"/>
          <w:b/>
          <w:bCs/>
          <w:szCs w:val="21"/>
          <w:highlight w:val="none"/>
          <w:u w:val="single"/>
          <w:lang w:val="en-US" w:eastAsia="zh-CN"/>
        </w:rPr>
        <w:t>【以联合体形式参与采购活动，联合体的各方均应满足资格条件并分别提供资格审查材料予以证明】</w:t>
      </w:r>
    </w:p>
    <w:p w14:paraId="64660FA0">
      <w:pPr>
        <w:bidi w:val="0"/>
        <w:rPr>
          <w:rFonts w:hint="default"/>
        </w:rPr>
      </w:pPr>
    </w:p>
    <w:p w14:paraId="2FA81C2B">
      <w:pPr>
        <w:rPr>
          <w:rFonts w:hint="default"/>
        </w:rPr>
      </w:pPr>
      <w:r>
        <w:rPr>
          <w:rFonts w:hint="default"/>
        </w:rPr>
        <w:br w:type="page"/>
      </w:r>
    </w:p>
    <w:p w14:paraId="0CDEAE0C">
      <w:pPr>
        <w:pStyle w:val="4"/>
        <w:bidi w:val="0"/>
        <w:rPr>
          <w:rFonts w:hint="default"/>
        </w:rPr>
      </w:pPr>
      <w:r>
        <w:rPr>
          <w:rFonts w:hint="default"/>
        </w:rPr>
        <w:t>【</w:t>
      </w:r>
      <w:r>
        <w:rPr>
          <w:rFonts w:hint="eastAsia"/>
          <w:lang w:val="en-US" w:eastAsia="zh-CN"/>
        </w:rPr>
        <w:t>证明材料</w:t>
      </w:r>
      <w:r>
        <w:rPr>
          <w:rFonts w:hint="default"/>
        </w:rPr>
        <w:t>1】符合资格条件的声明函</w:t>
      </w:r>
    </w:p>
    <w:p w14:paraId="5BA52DF5">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符合资格条件的声明函</w:t>
      </w:r>
    </w:p>
    <w:p w14:paraId="63596B3E">
      <w:pPr>
        <w:pageBreakBefore w:val="0"/>
        <w:kinsoku/>
        <w:wordWrap/>
        <w:overflowPunct/>
        <w:bidi w:val="0"/>
        <w:snapToGrid w:val="0"/>
        <w:spacing w:beforeAutospacing="0" w:afterAutospacing="0" w:line="300" w:lineRule="auto"/>
        <w:rPr>
          <w:rFonts w:hint="default" w:ascii="Calibri" w:hAnsi="Calibri" w:cs="Calibri"/>
          <w:u w:val="single"/>
        </w:rPr>
      </w:pPr>
      <w:r>
        <w:rPr>
          <w:rFonts w:hint="eastAsia" w:cs="Calibri"/>
          <w:u w:val="single"/>
          <w:lang w:eastAsia="zh-CN"/>
        </w:rPr>
        <w:t>浙江省广播电视监测评议中心</w:t>
      </w:r>
      <w:r>
        <w:rPr>
          <w:rFonts w:hint="default" w:ascii="Calibri" w:hAnsi="Calibri" w:cs="Calibri"/>
          <w:u w:val="single"/>
        </w:rPr>
        <w:t>：</w:t>
      </w:r>
    </w:p>
    <w:p w14:paraId="47CC061F">
      <w:pPr>
        <w:pageBreakBefore w:val="0"/>
        <w:kinsoku/>
        <w:wordWrap/>
        <w:overflowPunct/>
        <w:bidi w:val="0"/>
        <w:snapToGrid w:val="0"/>
        <w:spacing w:beforeAutospacing="0" w:afterAutospacing="0" w:line="300" w:lineRule="auto"/>
        <w:rPr>
          <w:rFonts w:hint="default" w:ascii="Calibri" w:hAnsi="Calibri" w:cs="Calibri"/>
          <w:kern w:val="0"/>
          <w:szCs w:val="21"/>
        </w:rPr>
      </w:pPr>
      <w:r>
        <w:rPr>
          <w:rFonts w:hint="default" w:ascii="Calibri" w:hAnsi="Calibri" w:cs="Calibri"/>
          <w:u w:val="single"/>
        </w:rPr>
        <w:t>浙江省成套招标代理有限公司</w:t>
      </w:r>
      <w:r>
        <w:rPr>
          <w:rFonts w:hint="default" w:ascii="Calibri" w:hAnsi="Calibri" w:cs="Calibri"/>
        </w:rPr>
        <w:t>：</w:t>
      </w:r>
    </w:p>
    <w:p w14:paraId="16B8E68D">
      <w:pPr>
        <w:pageBreakBefore w:val="0"/>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截至</w:t>
      </w:r>
      <w:r>
        <w:rPr>
          <w:rFonts w:hint="eastAsia" w:cs="Calibri"/>
          <w:u w:val="single"/>
          <w:lang w:eastAsia="zh-CN"/>
        </w:rPr>
        <w:t>浙江省广播电视监测评议中心</w:t>
      </w:r>
      <w:r>
        <w:rPr>
          <w:rFonts w:hint="default" w:ascii="Calibri" w:hAnsi="Calibri" w:cs="Calibri"/>
        </w:rPr>
        <w:t>（采购人）</w:t>
      </w:r>
      <w:r>
        <w:rPr>
          <w:rFonts w:hint="eastAsia" w:cs="Calibri"/>
          <w:u w:val="single"/>
          <w:lang w:eastAsia="zh-CN"/>
        </w:rPr>
        <w:t>广播电视监测网络系统维护项目</w:t>
      </w:r>
      <w:r>
        <w:rPr>
          <w:rFonts w:hint="default" w:ascii="Calibri" w:hAnsi="Calibri" w:cs="Calibri"/>
        </w:rPr>
        <w:t>（项目名称）</w:t>
      </w:r>
      <w:r>
        <w:rPr>
          <w:rFonts w:hint="eastAsia" w:cs="Calibri"/>
          <w:u w:val="single"/>
          <w:lang w:eastAsia="zh-CN"/>
        </w:rPr>
        <w:t>CTZB-2024100051</w:t>
      </w:r>
      <w:r>
        <w:rPr>
          <w:rFonts w:hint="default" w:ascii="Calibri" w:hAnsi="Calibri" w:cs="Calibri"/>
        </w:rPr>
        <w:t>（项目编号）的</w:t>
      </w:r>
      <w:r>
        <w:rPr>
          <w:rFonts w:hint="eastAsia" w:cs="Calibri"/>
          <w:szCs w:val="21"/>
          <w:lang w:eastAsia="zh-CN"/>
        </w:rPr>
        <w:t>提交投标文件截止时间</w:t>
      </w:r>
      <w:r>
        <w:rPr>
          <w:rFonts w:hint="default" w:ascii="Calibri" w:hAnsi="Calibri" w:cs="Calibri"/>
          <w:szCs w:val="21"/>
        </w:rPr>
        <w:t>，具有良好的商业信誉，依法缴纳税收和社会保障资金，</w:t>
      </w:r>
      <w:r>
        <w:rPr>
          <w:rFonts w:hint="default" w:ascii="Calibri" w:hAnsi="Calibri" w:cs="Calibri"/>
          <w:kern w:val="0"/>
          <w:szCs w:val="21"/>
        </w:rPr>
        <w:t>具有履行合同所必需的设备和专业技术能力，未被列入失信被执行人名单、重大税收违法案件当事人名单、政府采购严重违法失信行为记录名单，</w:t>
      </w:r>
      <w:r>
        <w:rPr>
          <w:rFonts w:hint="default" w:ascii="Calibri" w:hAnsi="Calibri" w:cs="Calibri"/>
          <w:szCs w:val="21"/>
        </w:rPr>
        <w:t>在参加政府采购活动前三年内没有重大违法记录（重大违法记录是指因违法经营受到刑事处罚、</w:t>
      </w:r>
      <w:r>
        <w:rPr>
          <w:rFonts w:hint="eastAsia" w:cs="Calibri"/>
          <w:szCs w:val="21"/>
          <w:lang w:eastAsia="zh-CN"/>
        </w:rPr>
        <w:t>被责令停产停业</w:t>
      </w:r>
      <w:r>
        <w:rPr>
          <w:rFonts w:hint="default" w:ascii="Calibri" w:hAnsi="Calibri" w:cs="Calibri"/>
          <w:szCs w:val="21"/>
        </w:rPr>
        <w:t>、被吊销许可证或者执照、被处以较大数额罚款等行政处罚），没有因违法经营被禁止参加政府采购活动的期限未满情形</w:t>
      </w:r>
      <w:r>
        <w:rPr>
          <w:rFonts w:hint="default" w:ascii="Calibri" w:hAnsi="Calibri" w:cs="Calibri"/>
          <w:kern w:val="0"/>
          <w:szCs w:val="21"/>
        </w:rPr>
        <w:t>。</w:t>
      </w:r>
    </w:p>
    <w:p w14:paraId="13994796">
      <w:pPr>
        <w:pageBreakBefore w:val="0"/>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对上述声明的真实性负责。如有虚假，愿意承担相应责任，对此无任何异议。</w:t>
      </w:r>
    </w:p>
    <w:p w14:paraId="08777E2A">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特此声明！</w:t>
      </w:r>
    </w:p>
    <w:p w14:paraId="3E4EE9CF">
      <w:pPr>
        <w:bidi w:val="0"/>
        <w:rPr>
          <w:rFonts w:hint="default"/>
        </w:rPr>
      </w:pPr>
    </w:p>
    <w:p w14:paraId="7EF3B8C9">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303EDF27">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日期：</w:t>
      </w:r>
      <w:r>
        <w:rPr>
          <w:rFonts w:hint="eastAsia" w:cs="Calibri"/>
          <w:lang w:eastAsia="zh-CN"/>
        </w:rPr>
        <w:t>2024年</w:t>
      </w:r>
      <w:r>
        <w:rPr>
          <w:rFonts w:hint="default" w:ascii="Calibri" w:hAnsi="Calibri" w:cs="Calibri"/>
        </w:rPr>
        <w:t xml:space="preserve">  月  日</w:t>
      </w:r>
    </w:p>
    <w:p w14:paraId="30D776BB">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说明：以联合体形式参与采购活动，联合体的各方均应提供此声明函。</w:t>
      </w:r>
    </w:p>
    <w:p w14:paraId="5B856A73">
      <w:pPr>
        <w:pStyle w:val="4"/>
        <w:ind w:firstLine="422"/>
        <w:rPr>
          <w:rFonts w:cs="Calibri"/>
          <w:color w:val="000000"/>
        </w:rPr>
      </w:pPr>
      <w:r>
        <w:rPr>
          <w:rFonts w:cs="Calibri"/>
        </w:rPr>
        <w:t>【</w:t>
      </w:r>
      <w:r>
        <w:rPr>
          <w:rFonts w:hint="eastAsia" w:cs="Calibri"/>
          <w:lang w:val="en-US" w:eastAsia="zh-CN"/>
        </w:rPr>
        <w:t>证明材料</w:t>
      </w:r>
      <w:r>
        <w:rPr>
          <w:rFonts w:cs="Calibri"/>
        </w:rPr>
        <w:t>2】</w:t>
      </w:r>
      <w:r>
        <w:rPr>
          <w:rFonts w:cs="Calibri"/>
          <w:color w:val="000000"/>
        </w:rPr>
        <w:t>中小企业声明函、监狱企业声明函及其相关的充分的证明材料、残疾人福利性单位声明函；</w:t>
      </w:r>
    </w:p>
    <w:p w14:paraId="72D87467">
      <w:pPr>
        <w:kinsoku/>
        <w:wordWrap/>
        <w:overflowPunct/>
        <w:topLinePunct w:val="0"/>
        <w:bidi w:val="0"/>
        <w:snapToGrid w:val="0"/>
        <w:spacing w:beforeAutospacing="0" w:afterAutospacing="0" w:line="300" w:lineRule="auto"/>
        <w:jc w:val="center"/>
        <w:textAlignment w:val="auto"/>
        <w:rPr>
          <w:rFonts w:hint="default" w:ascii="黑体" w:hAnsi="黑体" w:eastAsia="黑体" w:cs="黑体"/>
          <w:b w:val="0"/>
          <w:bCs/>
          <w:spacing w:val="6"/>
          <w:sz w:val="28"/>
          <w:szCs w:val="28"/>
          <w:lang w:val="en-US" w:eastAsia="zh-CN"/>
        </w:rPr>
      </w:pPr>
      <w:r>
        <w:rPr>
          <w:rFonts w:hint="default" w:ascii="黑体" w:hAnsi="黑体" w:eastAsia="黑体" w:cs="黑体"/>
          <w:b w:val="0"/>
          <w:bCs/>
          <w:spacing w:val="6"/>
          <w:sz w:val="28"/>
          <w:szCs w:val="28"/>
          <w:lang w:val="en-US" w:eastAsia="zh-CN"/>
        </w:rPr>
        <w:t>中小企业声明函</w:t>
      </w:r>
    </w:p>
    <w:p w14:paraId="0264D36B">
      <w:pPr>
        <w:ind w:firstLine="420" w:firstLineChars="200"/>
        <w:rPr>
          <w:rFonts w:cs="Calibri"/>
          <w:szCs w:val="21"/>
        </w:rPr>
      </w:pPr>
      <w:r>
        <w:rPr>
          <w:rFonts w:cs="Calibri"/>
          <w:szCs w:val="21"/>
        </w:rPr>
        <w:t>本公司</w:t>
      </w:r>
      <w:r>
        <w:rPr>
          <w:rFonts w:hint="eastAsia" w:cs="Calibri"/>
          <w:szCs w:val="21"/>
          <w:lang w:eastAsia="zh-CN"/>
        </w:rPr>
        <w:t>（</w:t>
      </w:r>
      <w:r>
        <w:rPr>
          <w:rFonts w:hint="eastAsia" w:cs="Calibri"/>
          <w:szCs w:val="21"/>
          <w:lang w:val="en-US" w:eastAsia="zh-CN"/>
        </w:rPr>
        <w:t>联合体</w:t>
      </w:r>
      <w:r>
        <w:rPr>
          <w:rFonts w:hint="eastAsia" w:cs="Calibri"/>
          <w:szCs w:val="21"/>
          <w:lang w:eastAsia="zh-CN"/>
        </w:rPr>
        <w:t>）</w:t>
      </w:r>
      <w:r>
        <w:rPr>
          <w:rFonts w:cs="Calibri"/>
          <w:szCs w:val="21"/>
        </w:rPr>
        <w:t>郑重声明，根据《政府采购促进中小企业发展管理办法》（财库</w:t>
      </w:r>
      <w:r>
        <w:rPr>
          <w:rFonts w:hint="eastAsia" w:cs="Calibri"/>
          <w:szCs w:val="21"/>
        </w:rPr>
        <w:t>〔</w:t>
      </w:r>
      <w:r>
        <w:rPr>
          <w:rFonts w:cs="Calibri"/>
          <w:szCs w:val="21"/>
        </w:rPr>
        <w:t>2020</w:t>
      </w:r>
      <w:r>
        <w:rPr>
          <w:rFonts w:hint="eastAsia" w:cs="Calibri"/>
          <w:szCs w:val="21"/>
        </w:rPr>
        <w:t>〕</w:t>
      </w:r>
      <w:r>
        <w:rPr>
          <w:rFonts w:cs="Calibri"/>
          <w:szCs w:val="21"/>
        </w:rPr>
        <w:t>46号）的规定，本公司参加</w:t>
      </w:r>
      <w:r>
        <w:rPr>
          <w:rFonts w:hint="eastAsia" w:cs="Calibri"/>
          <w:u w:val="single"/>
          <w:lang w:eastAsia="zh-CN"/>
        </w:rPr>
        <w:t>浙江省广播电视监测评议中心</w:t>
      </w:r>
      <w:r>
        <w:rPr>
          <w:rFonts w:cs="Calibri"/>
        </w:rPr>
        <w:t>（采购人）</w:t>
      </w:r>
      <w:r>
        <w:rPr>
          <w:rFonts w:hint="eastAsia" w:cs="Calibri"/>
          <w:u w:val="single"/>
          <w:lang w:eastAsia="zh-CN"/>
        </w:rPr>
        <w:t>广播电视监测网络系统维护项目</w:t>
      </w:r>
      <w:r>
        <w:rPr>
          <w:rFonts w:cs="Calibri"/>
        </w:rPr>
        <w:t>（项目名称）</w:t>
      </w:r>
      <w:r>
        <w:rPr>
          <w:rFonts w:hint="eastAsia" w:cs="Calibri"/>
          <w:u w:val="single"/>
          <w:lang w:eastAsia="zh-CN"/>
        </w:rPr>
        <w:t>CTZB-2024100051</w:t>
      </w:r>
      <w:r>
        <w:rPr>
          <w:rFonts w:cs="Calibri"/>
        </w:rPr>
        <w:t>（项目编号）</w:t>
      </w:r>
      <w:r>
        <w:rPr>
          <w:rFonts w:hint="eastAsia"/>
          <w:u w:val="single"/>
          <w:lang w:val="en-US" w:eastAsia="zh-CN"/>
        </w:rPr>
        <w:t>浙江省广播电视监测系统线路租赁</w:t>
      </w:r>
      <w:r>
        <w:rPr>
          <w:rFonts w:cs="Calibri"/>
        </w:rPr>
        <w:t>（</w:t>
      </w:r>
      <w:r>
        <w:rPr>
          <w:rFonts w:hint="eastAsia" w:cs="Calibri"/>
          <w:lang w:eastAsia="zh-CN"/>
        </w:rPr>
        <w:t>采购包</w:t>
      </w:r>
      <w:r>
        <w:rPr>
          <w:rFonts w:cs="Calibri"/>
        </w:rPr>
        <w:t>名称）</w:t>
      </w:r>
      <w:r>
        <w:rPr>
          <w:rFonts w:cs="Calibri"/>
          <w:szCs w:val="21"/>
        </w:rPr>
        <w:t>采购活动，</w:t>
      </w:r>
      <w:r>
        <w:rPr>
          <w:rFonts w:cs="Calibri"/>
        </w:rPr>
        <w:t>服务全部由符合政策要求的</w:t>
      </w:r>
      <w:r>
        <w:rPr>
          <w:rFonts w:cs="Calibri"/>
          <w:szCs w:val="21"/>
        </w:rPr>
        <w:t>中小企业</w:t>
      </w:r>
      <w:r>
        <w:rPr>
          <w:rFonts w:cs="Calibri"/>
        </w:rPr>
        <w:t>承接</w:t>
      </w:r>
      <w:r>
        <w:rPr>
          <w:rFonts w:cs="Calibri"/>
          <w:szCs w:val="21"/>
        </w:rPr>
        <w:t>。相关企业</w:t>
      </w:r>
      <w:r>
        <w:rPr>
          <w:rFonts w:cs="Calibri"/>
        </w:rPr>
        <w:t>（</w:t>
      </w:r>
      <w:r>
        <w:rPr>
          <w:rFonts w:hint="default" w:ascii="Calibri" w:hAnsi="Calibri" w:eastAsia="宋体" w:cs="Calibri"/>
          <w:sz w:val="21"/>
          <w:szCs w:val="24"/>
        </w:rPr>
        <w:t>含联合体中的中小企业、签订分包意向协议的中小企业</w:t>
      </w:r>
      <w:r>
        <w:rPr>
          <w:rFonts w:cs="Calibri"/>
        </w:rPr>
        <w:t>）</w:t>
      </w:r>
      <w:r>
        <w:rPr>
          <w:rFonts w:cs="Calibri"/>
          <w:szCs w:val="21"/>
        </w:rPr>
        <w:t>的具体情况如下：</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369"/>
        <w:gridCol w:w="1250"/>
        <w:gridCol w:w="1290"/>
        <w:gridCol w:w="880"/>
        <w:gridCol w:w="1220"/>
        <w:gridCol w:w="1750"/>
        <w:gridCol w:w="904"/>
      </w:tblGrid>
      <w:tr w14:paraId="51943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noWrap w:val="0"/>
            <w:vAlign w:val="center"/>
          </w:tcPr>
          <w:p w14:paraId="15692020">
            <w:pPr>
              <w:rPr>
                <w:rFonts w:ascii="黑体" w:hAnsi="黑体" w:eastAsia="黑体" w:cs="黑体"/>
                <w:sz w:val="18"/>
                <w:szCs w:val="18"/>
              </w:rPr>
            </w:pPr>
            <w:r>
              <w:rPr>
                <w:rFonts w:hint="eastAsia" w:ascii="黑体" w:hAnsi="黑体" w:eastAsia="黑体" w:cs="黑体"/>
                <w:sz w:val="18"/>
                <w:szCs w:val="18"/>
              </w:rPr>
              <w:t>序号</w:t>
            </w:r>
          </w:p>
        </w:tc>
        <w:tc>
          <w:tcPr>
            <w:tcW w:w="1369" w:type="dxa"/>
            <w:noWrap w:val="0"/>
            <w:vAlign w:val="center"/>
          </w:tcPr>
          <w:p w14:paraId="5C7586A9">
            <w:pPr>
              <w:rPr>
                <w:rFonts w:ascii="黑体" w:hAnsi="黑体" w:eastAsia="黑体" w:cs="黑体"/>
                <w:sz w:val="18"/>
                <w:szCs w:val="18"/>
              </w:rPr>
            </w:pPr>
            <w:r>
              <w:rPr>
                <w:rFonts w:hint="eastAsia" w:ascii="黑体" w:hAnsi="黑体" w:eastAsia="黑体" w:cs="黑体"/>
                <w:sz w:val="18"/>
                <w:szCs w:val="18"/>
              </w:rPr>
              <w:t>标的名称</w:t>
            </w:r>
          </w:p>
        </w:tc>
        <w:tc>
          <w:tcPr>
            <w:tcW w:w="1250" w:type="dxa"/>
            <w:noWrap w:val="0"/>
            <w:vAlign w:val="center"/>
          </w:tcPr>
          <w:p w14:paraId="313D89D0">
            <w:pPr>
              <w:rPr>
                <w:rFonts w:ascii="黑体" w:hAnsi="黑体" w:eastAsia="黑体" w:cs="黑体"/>
                <w:sz w:val="18"/>
                <w:szCs w:val="18"/>
              </w:rPr>
            </w:pPr>
            <w:r>
              <w:rPr>
                <w:rFonts w:hint="eastAsia" w:ascii="黑体" w:hAnsi="黑体" w:eastAsia="黑体" w:cs="黑体"/>
                <w:sz w:val="18"/>
                <w:szCs w:val="18"/>
              </w:rPr>
              <w:t>行业</w:t>
            </w:r>
          </w:p>
        </w:tc>
        <w:tc>
          <w:tcPr>
            <w:tcW w:w="1290" w:type="dxa"/>
            <w:noWrap w:val="0"/>
            <w:vAlign w:val="center"/>
          </w:tcPr>
          <w:p w14:paraId="2C1546F8">
            <w:pPr>
              <w:rPr>
                <w:rFonts w:ascii="黑体" w:hAnsi="黑体" w:eastAsia="黑体" w:cs="黑体"/>
                <w:sz w:val="18"/>
                <w:szCs w:val="18"/>
              </w:rPr>
            </w:pPr>
            <w:r>
              <w:rPr>
                <w:rFonts w:hint="eastAsia" w:ascii="黑体" w:hAnsi="黑体" w:eastAsia="黑体" w:cs="黑体"/>
                <w:sz w:val="18"/>
                <w:szCs w:val="18"/>
              </w:rPr>
              <w:t>承接企业名称</w:t>
            </w:r>
          </w:p>
        </w:tc>
        <w:tc>
          <w:tcPr>
            <w:tcW w:w="880" w:type="dxa"/>
            <w:noWrap w:val="0"/>
            <w:vAlign w:val="center"/>
          </w:tcPr>
          <w:p w14:paraId="56F1CEC8">
            <w:pPr>
              <w:rPr>
                <w:rFonts w:ascii="黑体" w:hAnsi="黑体" w:eastAsia="黑体" w:cs="黑体"/>
                <w:sz w:val="18"/>
                <w:szCs w:val="18"/>
              </w:rPr>
            </w:pPr>
            <w:r>
              <w:rPr>
                <w:rFonts w:hint="eastAsia" w:ascii="黑体" w:hAnsi="黑体" w:eastAsia="黑体" w:cs="黑体"/>
                <w:sz w:val="18"/>
                <w:szCs w:val="18"/>
              </w:rPr>
              <w:t>从业人员人数</w:t>
            </w:r>
          </w:p>
        </w:tc>
        <w:tc>
          <w:tcPr>
            <w:tcW w:w="1220" w:type="dxa"/>
            <w:noWrap w:val="0"/>
            <w:vAlign w:val="center"/>
          </w:tcPr>
          <w:p w14:paraId="27103A83">
            <w:pPr>
              <w:rPr>
                <w:rFonts w:ascii="黑体" w:hAnsi="黑体" w:eastAsia="黑体" w:cs="黑体"/>
                <w:sz w:val="18"/>
                <w:szCs w:val="18"/>
              </w:rPr>
            </w:pPr>
            <w:r>
              <w:rPr>
                <w:rFonts w:hint="eastAsia" w:ascii="黑体" w:hAnsi="黑体" w:eastAsia="黑体" w:cs="黑体"/>
                <w:sz w:val="18"/>
                <w:szCs w:val="18"/>
              </w:rPr>
              <w:t>营业收入（万元）</w:t>
            </w:r>
          </w:p>
        </w:tc>
        <w:tc>
          <w:tcPr>
            <w:tcW w:w="1750" w:type="dxa"/>
            <w:noWrap w:val="0"/>
            <w:vAlign w:val="center"/>
          </w:tcPr>
          <w:p w14:paraId="065E544F">
            <w:pPr>
              <w:rPr>
                <w:rFonts w:ascii="黑体" w:hAnsi="黑体" w:eastAsia="黑体" w:cs="黑体"/>
                <w:sz w:val="18"/>
                <w:szCs w:val="18"/>
              </w:rPr>
            </w:pPr>
            <w:r>
              <w:rPr>
                <w:rFonts w:hint="eastAsia" w:ascii="黑体" w:hAnsi="黑体" w:eastAsia="黑体" w:cs="黑体"/>
                <w:sz w:val="18"/>
                <w:szCs w:val="18"/>
              </w:rPr>
              <w:t>资产总额（万元）</w:t>
            </w:r>
          </w:p>
        </w:tc>
        <w:tc>
          <w:tcPr>
            <w:tcW w:w="904" w:type="dxa"/>
            <w:noWrap w:val="0"/>
            <w:vAlign w:val="center"/>
          </w:tcPr>
          <w:p w14:paraId="5BB289FF">
            <w:pPr>
              <w:rPr>
                <w:rFonts w:ascii="黑体" w:hAnsi="黑体" w:eastAsia="黑体" w:cs="黑体"/>
                <w:sz w:val="18"/>
                <w:szCs w:val="18"/>
              </w:rPr>
            </w:pPr>
            <w:r>
              <w:rPr>
                <w:rFonts w:hint="eastAsia" w:ascii="黑体" w:hAnsi="黑体" w:eastAsia="黑体" w:cs="黑体"/>
                <w:sz w:val="18"/>
                <w:szCs w:val="18"/>
              </w:rPr>
              <w:t>企业类型</w:t>
            </w:r>
          </w:p>
        </w:tc>
      </w:tr>
      <w:tr w14:paraId="065F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noWrap w:val="0"/>
            <w:vAlign w:val="center"/>
          </w:tcPr>
          <w:p w14:paraId="42879699">
            <w:pPr>
              <w:numPr>
                <w:ilvl w:val="0"/>
                <w:numId w:val="12"/>
              </w:numPr>
              <w:ind w:left="0" w:firstLine="0"/>
              <w:rPr>
                <w:rFonts w:cs="Calibri"/>
                <w:sz w:val="18"/>
                <w:szCs w:val="18"/>
              </w:rPr>
            </w:pPr>
          </w:p>
        </w:tc>
        <w:tc>
          <w:tcPr>
            <w:tcW w:w="1369" w:type="dxa"/>
            <w:noWrap w:val="0"/>
            <w:vAlign w:val="center"/>
          </w:tcPr>
          <w:p w14:paraId="2DFCC72F">
            <w:pPr>
              <w:rPr>
                <w:rFonts w:cs="Calibri"/>
                <w:sz w:val="18"/>
                <w:szCs w:val="18"/>
              </w:rPr>
            </w:pPr>
          </w:p>
        </w:tc>
        <w:tc>
          <w:tcPr>
            <w:tcW w:w="1250" w:type="dxa"/>
            <w:noWrap w:val="0"/>
            <w:vAlign w:val="center"/>
          </w:tcPr>
          <w:p w14:paraId="0B6D23C0">
            <w:pPr>
              <w:rPr>
                <w:rFonts w:hint="eastAsia" w:eastAsia="宋体" w:cs="Calibri"/>
                <w:sz w:val="18"/>
                <w:szCs w:val="18"/>
                <w:lang w:eastAsia="zh-CN"/>
              </w:rPr>
            </w:pPr>
            <w:r>
              <w:rPr>
                <w:rFonts w:hint="eastAsia" w:eastAsia="宋体" w:cs="Calibri"/>
                <w:sz w:val="18"/>
                <w:szCs w:val="18"/>
                <w:lang w:eastAsia="zh-CN"/>
              </w:rPr>
              <w:t>信息传输业</w:t>
            </w:r>
          </w:p>
        </w:tc>
        <w:tc>
          <w:tcPr>
            <w:tcW w:w="1290" w:type="dxa"/>
            <w:noWrap w:val="0"/>
            <w:vAlign w:val="center"/>
          </w:tcPr>
          <w:p w14:paraId="5ECA4B27">
            <w:pPr>
              <w:rPr>
                <w:rFonts w:cs="Calibri"/>
                <w:sz w:val="18"/>
                <w:szCs w:val="18"/>
              </w:rPr>
            </w:pPr>
          </w:p>
        </w:tc>
        <w:tc>
          <w:tcPr>
            <w:tcW w:w="880" w:type="dxa"/>
            <w:noWrap w:val="0"/>
            <w:vAlign w:val="center"/>
          </w:tcPr>
          <w:p w14:paraId="51CEF843">
            <w:pPr>
              <w:rPr>
                <w:rFonts w:cs="Calibri"/>
                <w:sz w:val="18"/>
                <w:szCs w:val="18"/>
              </w:rPr>
            </w:pPr>
          </w:p>
        </w:tc>
        <w:tc>
          <w:tcPr>
            <w:tcW w:w="1220" w:type="dxa"/>
            <w:noWrap w:val="0"/>
            <w:vAlign w:val="center"/>
          </w:tcPr>
          <w:p w14:paraId="4DDCA165">
            <w:pPr>
              <w:rPr>
                <w:rFonts w:cs="Calibri"/>
                <w:sz w:val="18"/>
                <w:szCs w:val="18"/>
              </w:rPr>
            </w:pPr>
          </w:p>
        </w:tc>
        <w:tc>
          <w:tcPr>
            <w:tcW w:w="1750" w:type="dxa"/>
            <w:noWrap w:val="0"/>
            <w:vAlign w:val="center"/>
          </w:tcPr>
          <w:p w14:paraId="71756CE1">
            <w:pPr>
              <w:rPr>
                <w:rFonts w:cs="Calibri"/>
                <w:sz w:val="18"/>
                <w:szCs w:val="18"/>
              </w:rPr>
            </w:pPr>
          </w:p>
        </w:tc>
        <w:tc>
          <w:tcPr>
            <w:tcW w:w="904" w:type="dxa"/>
            <w:noWrap w:val="0"/>
            <w:vAlign w:val="center"/>
          </w:tcPr>
          <w:p w14:paraId="77654125">
            <w:pPr>
              <w:rPr>
                <w:rFonts w:cs="Calibri"/>
                <w:sz w:val="18"/>
                <w:szCs w:val="18"/>
              </w:rPr>
            </w:pPr>
            <w:r>
              <w:rPr>
                <w:rFonts w:cs="Calibri"/>
                <w:sz w:val="18"/>
                <w:szCs w:val="18"/>
              </w:rPr>
              <w:sym w:font="Wingdings 2" w:char="00A3"/>
            </w:r>
            <w:r>
              <w:rPr>
                <w:rFonts w:hint="eastAsia" w:cs="Calibri"/>
                <w:sz w:val="18"/>
                <w:szCs w:val="18"/>
                <w:lang w:val="en-US" w:eastAsia="zh-CN"/>
              </w:rPr>
              <w:t>中</w:t>
            </w:r>
            <w:r>
              <w:rPr>
                <w:rFonts w:cs="Calibri"/>
                <w:sz w:val="18"/>
                <w:szCs w:val="18"/>
              </w:rPr>
              <w:t>型</w:t>
            </w:r>
          </w:p>
          <w:p w14:paraId="6035A7A0">
            <w:pPr>
              <w:rPr>
                <w:rFonts w:hint="eastAsia" w:eastAsia="宋体" w:cs="Calibri"/>
                <w:sz w:val="18"/>
                <w:szCs w:val="18"/>
                <w:lang w:val="en-US" w:eastAsia="zh-CN"/>
              </w:rPr>
            </w:pPr>
            <w:r>
              <w:rPr>
                <w:rFonts w:cs="Calibri"/>
                <w:sz w:val="18"/>
                <w:szCs w:val="18"/>
              </w:rPr>
              <w:sym w:font="Wingdings 2" w:char="00A3"/>
            </w:r>
            <w:r>
              <w:rPr>
                <w:rFonts w:hint="eastAsia" w:cs="Calibri"/>
                <w:sz w:val="18"/>
                <w:szCs w:val="18"/>
                <w:lang w:val="en-US" w:eastAsia="zh-CN"/>
              </w:rPr>
              <w:t>小型</w:t>
            </w:r>
          </w:p>
          <w:p w14:paraId="5DA154AA">
            <w:pPr>
              <w:rPr>
                <w:rFonts w:cs="Calibri"/>
                <w:sz w:val="18"/>
                <w:szCs w:val="18"/>
              </w:rPr>
            </w:pPr>
            <w:r>
              <w:rPr>
                <w:rFonts w:cs="Calibri"/>
                <w:sz w:val="18"/>
                <w:szCs w:val="18"/>
              </w:rPr>
              <w:sym w:font="Wingdings 2" w:char="00A3"/>
            </w:r>
            <w:r>
              <w:rPr>
                <w:rFonts w:cs="Calibri"/>
                <w:sz w:val="18"/>
                <w:szCs w:val="18"/>
              </w:rPr>
              <w:t>微型</w:t>
            </w:r>
          </w:p>
        </w:tc>
      </w:tr>
      <w:tr w14:paraId="2BF28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noWrap w:val="0"/>
            <w:vAlign w:val="center"/>
          </w:tcPr>
          <w:p w14:paraId="4BEFA8C4">
            <w:pPr>
              <w:numPr>
                <w:ilvl w:val="0"/>
                <w:numId w:val="12"/>
              </w:numPr>
              <w:ind w:left="0" w:firstLine="0"/>
              <w:rPr>
                <w:rFonts w:cs="Calibri"/>
                <w:sz w:val="18"/>
                <w:szCs w:val="18"/>
              </w:rPr>
            </w:pPr>
          </w:p>
        </w:tc>
        <w:tc>
          <w:tcPr>
            <w:tcW w:w="1369" w:type="dxa"/>
            <w:noWrap w:val="0"/>
            <w:vAlign w:val="center"/>
          </w:tcPr>
          <w:p w14:paraId="138FE186">
            <w:pPr>
              <w:rPr>
                <w:rFonts w:cs="Calibri"/>
                <w:sz w:val="18"/>
                <w:szCs w:val="18"/>
              </w:rPr>
            </w:pPr>
          </w:p>
        </w:tc>
        <w:tc>
          <w:tcPr>
            <w:tcW w:w="1250" w:type="dxa"/>
            <w:noWrap w:val="0"/>
            <w:vAlign w:val="center"/>
          </w:tcPr>
          <w:p w14:paraId="73623550">
            <w:pPr>
              <w:rPr>
                <w:rFonts w:hint="eastAsia" w:ascii="Calibri" w:hAnsi="Calibri" w:eastAsia="宋体" w:cs="Calibri"/>
                <w:kern w:val="2"/>
                <w:sz w:val="18"/>
                <w:szCs w:val="18"/>
                <w:lang w:val="en-US" w:eastAsia="zh-CN" w:bidi="ar-SA"/>
              </w:rPr>
            </w:pPr>
            <w:r>
              <w:rPr>
                <w:rFonts w:hint="eastAsia" w:eastAsia="宋体" w:cs="Calibri"/>
                <w:sz w:val="18"/>
                <w:szCs w:val="18"/>
                <w:lang w:eastAsia="zh-CN"/>
              </w:rPr>
              <w:t>信息传输业</w:t>
            </w:r>
          </w:p>
        </w:tc>
        <w:tc>
          <w:tcPr>
            <w:tcW w:w="1290" w:type="dxa"/>
            <w:noWrap w:val="0"/>
            <w:vAlign w:val="center"/>
          </w:tcPr>
          <w:p w14:paraId="57F04806">
            <w:pPr>
              <w:rPr>
                <w:rFonts w:ascii="Calibri" w:hAnsi="Calibri" w:eastAsia="宋体" w:cs="Calibri"/>
                <w:kern w:val="2"/>
                <w:sz w:val="18"/>
                <w:szCs w:val="18"/>
                <w:lang w:val="en-US" w:eastAsia="zh-CN" w:bidi="ar-SA"/>
              </w:rPr>
            </w:pPr>
          </w:p>
        </w:tc>
        <w:tc>
          <w:tcPr>
            <w:tcW w:w="880" w:type="dxa"/>
            <w:noWrap w:val="0"/>
            <w:vAlign w:val="center"/>
          </w:tcPr>
          <w:p w14:paraId="399D8C59">
            <w:pPr>
              <w:rPr>
                <w:rFonts w:ascii="Calibri" w:hAnsi="Calibri" w:eastAsia="宋体" w:cs="Calibri"/>
                <w:kern w:val="2"/>
                <w:sz w:val="18"/>
                <w:szCs w:val="18"/>
                <w:lang w:val="en-US" w:eastAsia="zh-CN" w:bidi="ar-SA"/>
              </w:rPr>
            </w:pPr>
          </w:p>
        </w:tc>
        <w:tc>
          <w:tcPr>
            <w:tcW w:w="1220" w:type="dxa"/>
            <w:noWrap w:val="0"/>
            <w:vAlign w:val="center"/>
          </w:tcPr>
          <w:p w14:paraId="4A537D26">
            <w:pPr>
              <w:rPr>
                <w:rFonts w:ascii="Calibri" w:hAnsi="Calibri" w:eastAsia="宋体" w:cs="Calibri"/>
                <w:kern w:val="2"/>
                <w:sz w:val="18"/>
                <w:szCs w:val="18"/>
                <w:lang w:val="en-US" w:eastAsia="zh-CN" w:bidi="ar-SA"/>
              </w:rPr>
            </w:pPr>
          </w:p>
        </w:tc>
        <w:tc>
          <w:tcPr>
            <w:tcW w:w="1750" w:type="dxa"/>
            <w:noWrap w:val="0"/>
            <w:vAlign w:val="center"/>
          </w:tcPr>
          <w:p w14:paraId="1D3C43AE">
            <w:pPr>
              <w:rPr>
                <w:rFonts w:ascii="Calibri" w:hAnsi="Calibri" w:eastAsia="宋体" w:cs="Calibri"/>
                <w:kern w:val="2"/>
                <w:sz w:val="18"/>
                <w:szCs w:val="18"/>
                <w:lang w:val="en-US" w:eastAsia="zh-CN" w:bidi="ar-SA"/>
              </w:rPr>
            </w:pPr>
          </w:p>
        </w:tc>
        <w:tc>
          <w:tcPr>
            <w:tcW w:w="904" w:type="dxa"/>
            <w:noWrap w:val="0"/>
            <w:vAlign w:val="center"/>
          </w:tcPr>
          <w:p w14:paraId="23580D26">
            <w:pPr>
              <w:rPr>
                <w:rFonts w:cs="Calibri"/>
                <w:sz w:val="18"/>
                <w:szCs w:val="18"/>
              </w:rPr>
            </w:pPr>
            <w:r>
              <w:rPr>
                <w:rFonts w:cs="Calibri"/>
                <w:sz w:val="18"/>
                <w:szCs w:val="18"/>
              </w:rPr>
              <w:sym w:font="Wingdings 2" w:char="00A3"/>
            </w:r>
            <w:r>
              <w:rPr>
                <w:rFonts w:hint="eastAsia" w:cs="Calibri"/>
                <w:sz w:val="18"/>
                <w:szCs w:val="18"/>
                <w:lang w:val="en-US" w:eastAsia="zh-CN"/>
              </w:rPr>
              <w:t>中</w:t>
            </w:r>
            <w:r>
              <w:rPr>
                <w:rFonts w:cs="Calibri"/>
                <w:sz w:val="18"/>
                <w:szCs w:val="18"/>
              </w:rPr>
              <w:t>型</w:t>
            </w:r>
          </w:p>
          <w:p w14:paraId="2DEB3DCD">
            <w:pPr>
              <w:rPr>
                <w:rFonts w:hint="eastAsia" w:eastAsia="宋体" w:cs="Calibri"/>
                <w:sz w:val="18"/>
                <w:szCs w:val="18"/>
                <w:lang w:val="en-US" w:eastAsia="zh-CN"/>
              </w:rPr>
            </w:pPr>
            <w:r>
              <w:rPr>
                <w:rFonts w:cs="Calibri"/>
                <w:sz w:val="18"/>
                <w:szCs w:val="18"/>
              </w:rPr>
              <w:sym w:font="Wingdings 2" w:char="00A3"/>
            </w:r>
            <w:r>
              <w:rPr>
                <w:rFonts w:hint="eastAsia" w:cs="Calibri"/>
                <w:sz w:val="18"/>
                <w:szCs w:val="18"/>
                <w:lang w:val="en-US" w:eastAsia="zh-CN"/>
              </w:rPr>
              <w:t>小型</w:t>
            </w:r>
          </w:p>
          <w:p w14:paraId="180A6B33">
            <w:pPr>
              <w:rPr>
                <w:rFonts w:ascii="Calibri" w:hAnsi="Calibri" w:eastAsia="宋体" w:cs="Calibri"/>
                <w:kern w:val="2"/>
                <w:sz w:val="18"/>
                <w:szCs w:val="18"/>
                <w:lang w:val="en-US" w:eastAsia="zh-CN" w:bidi="ar-SA"/>
              </w:rPr>
            </w:pPr>
            <w:r>
              <w:rPr>
                <w:rFonts w:cs="Calibri"/>
                <w:sz w:val="18"/>
                <w:szCs w:val="18"/>
              </w:rPr>
              <w:sym w:font="Wingdings 2" w:char="00A3"/>
            </w:r>
            <w:r>
              <w:rPr>
                <w:rFonts w:cs="Calibri"/>
                <w:sz w:val="18"/>
                <w:szCs w:val="18"/>
              </w:rPr>
              <w:t>微型</w:t>
            </w:r>
          </w:p>
        </w:tc>
      </w:tr>
    </w:tbl>
    <w:p w14:paraId="08541C47">
      <w:pPr>
        <w:ind w:firstLine="420" w:firstLineChars="200"/>
        <w:rPr>
          <w:rFonts w:cs="Calibri"/>
          <w:szCs w:val="21"/>
        </w:rPr>
      </w:pPr>
      <w:r>
        <w:rPr>
          <w:rFonts w:cs="Calibri"/>
          <w:szCs w:val="21"/>
        </w:rPr>
        <w:t>以上企业，不属于大企业的分支机构，不存在控股股东为大企业的情形，也不存在与大企业的负责人为同一人的情形。</w:t>
      </w:r>
    </w:p>
    <w:p w14:paraId="235884B7">
      <w:pPr>
        <w:ind w:firstLine="420" w:firstLineChars="200"/>
        <w:rPr>
          <w:rFonts w:cs="Calibri"/>
          <w:szCs w:val="21"/>
        </w:rPr>
      </w:pPr>
      <w:r>
        <w:rPr>
          <w:rFonts w:cs="Calibri"/>
          <w:szCs w:val="21"/>
        </w:rPr>
        <w:t>本企业对上述声明内容的真实性负责。如有虚假，将依法承担相应责任。</w:t>
      </w:r>
    </w:p>
    <w:p w14:paraId="067A25B2">
      <w:pPr>
        <w:ind w:firstLine="420" w:firstLineChars="200"/>
        <w:rPr>
          <w:rFonts w:cs="Calibri"/>
        </w:rPr>
      </w:pPr>
    </w:p>
    <w:p w14:paraId="46F3EFC0">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122AD3B0">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日期：</w:t>
      </w:r>
      <w:r>
        <w:rPr>
          <w:rFonts w:hint="eastAsia" w:cs="Calibri"/>
          <w:lang w:eastAsia="zh-CN"/>
        </w:rPr>
        <w:t>2024年</w:t>
      </w:r>
      <w:r>
        <w:rPr>
          <w:rFonts w:hint="default" w:ascii="Calibri" w:hAnsi="Calibri" w:cs="Calibri"/>
        </w:rPr>
        <w:t xml:space="preserve">  月  日</w:t>
      </w:r>
    </w:p>
    <w:p w14:paraId="6743A9A1">
      <w:pPr>
        <w:ind w:firstLine="420" w:firstLineChars="200"/>
        <w:rPr>
          <w:rFonts w:cs="Calibri"/>
          <w:szCs w:val="21"/>
        </w:rPr>
      </w:pPr>
    </w:p>
    <w:p w14:paraId="2BB7A01D">
      <w:pPr>
        <w:ind w:firstLine="420" w:firstLineChars="200"/>
        <w:rPr>
          <w:rFonts w:eastAsia="楷体" w:cs="Calibri"/>
          <w:szCs w:val="21"/>
        </w:rPr>
      </w:pPr>
      <w:r>
        <w:rPr>
          <w:rFonts w:eastAsia="楷体" w:cs="Calibri"/>
          <w:szCs w:val="21"/>
        </w:rPr>
        <w:t>说明：</w:t>
      </w:r>
    </w:p>
    <w:p w14:paraId="619922C8">
      <w:pPr>
        <w:ind w:firstLine="420" w:firstLineChars="200"/>
        <w:rPr>
          <w:rFonts w:eastAsia="楷体" w:cs="Calibri"/>
          <w:szCs w:val="21"/>
        </w:rPr>
      </w:pPr>
      <w:r>
        <w:rPr>
          <w:rFonts w:eastAsia="楷体" w:cs="Calibri"/>
          <w:szCs w:val="21"/>
        </w:rPr>
        <w:t>（1）应如实、完整填报从业人员、营业收入和资产总额等信息，并按照国务院批准的中小企业划型标准和采购标的所属行业，声明企业类型。否则不予认可。</w:t>
      </w:r>
    </w:p>
    <w:p w14:paraId="48D6B1CD">
      <w:pPr>
        <w:ind w:firstLine="420" w:firstLineChars="200"/>
        <w:rPr>
          <w:rFonts w:eastAsia="楷体" w:cs="Calibri"/>
          <w:szCs w:val="21"/>
        </w:rPr>
      </w:pPr>
      <w:r>
        <w:rPr>
          <w:rFonts w:eastAsia="楷体" w:cs="Calibri"/>
          <w:szCs w:val="21"/>
        </w:rPr>
        <w:t>（2）从业人员、营业收入、资产总额填报上一年度数据，无上一年度数据的新成立企业可不填报。</w:t>
      </w:r>
    </w:p>
    <w:p w14:paraId="5AEE11CA">
      <w:pPr>
        <w:ind w:firstLine="420" w:firstLineChars="200"/>
        <w:rPr>
          <w:rFonts w:eastAsia="楷体" w:cs="Calibri"/>
          <w:szCs w:val="21"/>
        </w:rPr>
      </w:pPr>
      <w:r>
        <w:rPr>
          <w:rFonts w:eastAsia="楷体" w:cs="Calibri"/>
          <w:szCs w:val="21"/>
        </w:rPr>
        <w:t>（3）可采用工业和信息化部网站（https://www.miit.gov.cn/）中小企业规模类型自测小程序进行自测后填写。</w:t>
      </w:r>
    </w:p>
    <w:p w14:paraId="4E1774A4">
      <w:pPr>
        <w:ind w:firstLine="420" w:firstLineChars="200"/>
        <w:rPr>
          <w:rFonts w:eastAsia="楷体" w:cs="Calibri"/>
          <w:szCs w:val="21"/>
        </w:rPr>
      </w:pPr>
      <w:r>
        <w:rPr>
          <w:rFonts w:eastAsia="楷体" w:cs="Calibri"/>
          <w:szCs w:val="21"/>
        </w:rPr>
        <w:t>（4）标的名称见采购需求。</w:t>
      </w:r>
    </w:p>
    <w:p w14:paraId="31F4F589">
      <w:pPr>
        <w:ind w:firstLine="420" w:firstLineChars="200"/>
        <w:rPr>
          <w:rFonts w:hint="default" w:ascii="Calibri" w:hAnsi="Calibri" w:eastAsia="宋体" w:cs="Calibri"/>
          <w:szCs w:val="21"/>
          <w:lang w:val="en-US" w:eastAsia="zh-CN"/>
        </w:rPr>
      </w:pPr>
      <w:r>
        <w:rPr>
          <w:rFonts w:hint="eastAsia" w:eastAsia="楷体" w:cs="Calibri"/>
          <w:color w:val="000000"/>
          <w:lang w:val="en-US" w:eastAsia="zh-CN"/>
        </w:rPr>
        <w:t>（5）表格内行业栏名称不得擅自调整。</w:t>
      </w:r>
    </w:p>
    <w:p w14:paraId="4B80B29F">
      <w:pPr>
        <w:ind w:firstLine="420" w:firstLineChars="200"/>
        <w:rPr>
          <w:rFonts w:hint="default" w:eastAsia="楷体" w:cs="Calibri"/>
          <w:color w:val="000000"/>
          <w:lang w:val="en-US" w:eastAsia="zh-CN"/>
        </w:rPr>
      </w:pPr>
      <w:r>
        <w:rPr>
          <w:rFonts w:hint="eastAsia" w:eastAsia="楷体" w:cs="Calibri"/>
          <w:color w:val="000000"/>
          <w:lang w:val="en-US" w:eastAsia="zh-CN"/>
        </w:rPr>
        <w:t>（6）</w:t>
      </w:r>
      <w:r>
        <w:rPr>
          <w:rFonts w:hint="default" w:eastAsia="楷体" w:cs="Calibri"/>
          <w:color w:val="000000"/>
          <w:lang w:val="en-US" w:eastAsia="zh-CN"/>
        </w:rPr>
        <w:t>如联合体</w:t>
      </w:r>
      <w:r>
        <w:rPr>
          <w:rFonts w:hint="eastAsia" w:eastAsia="楷体" w:cs="Calibri"/>
          <w:color w:val="000000"/>
          <w:lang w:val="en-US" w:eastAsia="zh-CN"/>
        </w:rPr>
        <w:t>投标</w:t>
      </w:r>
      <w:r>
        <w:rPr>
          <w:rFonts w:hint="default" w:eastAsia="楷体" w:cs="Calibri"/>
          <w:color w:val="000000"/>
          <w:lang w:val="en-US" w:eastAsia="zh-CN"/>
        </w:rPr>
        <w:t>，提供联合协议书，格式见“</w:t>
      </w:r>
      <w:r>
        <w:rPr>
          <w:rFonts w:hint="eastAsia" w:eastAsia="楷体" w:cs="Calibri"/>
          <w:color w:val="000000"/>
          <w:lang w:val="en-US" w:eastAsia="zh-CN"/>
        </w:rPr>
        <w:t>招标</w:t>
      </w:r>
      <w:r>
        <w:rPr>
          <w:rFonts w:hint="default" w:eastAsia="楷体" w:cs="Calibri"/>
          <w:color w:val="000000"/>
          <w:lang w:val="en-US" w:eastAsia="zh-CN"/>
        </w:rPr>
        <w:t>文件附件</w:t>
      </w:r>
      <w:r>
        <w:rPr>
          <w:rFonts w:hint="eastAsia" w:eastAsia="楷体" w:cs="Calibri"/>
          <w:color w:val="000000"/>
          <w:lang w:val="en-US" w:eastAsia="zh-CN"/>
        </w:rPr>
        <w:t>1</w:t>
      </w:r>
      <w:r>
        <w:rPr>
          <w:rFonts w:hint="default" w:eastAsia="楷体" w:cs="Calibri"/>
          <w:color w:val="000000"/>
          <w:lang w:val="en-US" w:eastAsia="zh-CN"/>
        </w:rPr>
        <w:t>”。如有分包，提供分包意向协议书，格式见“</w:t>
      </w:r>
      <w:r>
        <w:rPr>
          <w:rFonts w:hint="eastAsia" w:eastAsia="楷体" w:cs="Calibri"/>
          <w:color w:val="000000"/>
          <w:lang w:val="en-US" w:eastAsia="zh-CN"/>
        </w:rPr>
        <w:t>招标</w:t>
      </w:r>
      <w:r>
        <w:rPr>
          <w:rFonts w:hint="default" w:eastAsia="楷体" w:cs="Calibri"/>
          <w:color w:val="000000"/>
          <w:lang w:val="en-US" w:eastAsia="zh-CN"/>
        </w:rPr>
        <w:t>文件附件</w:t>
      </w:r>
      <w:r>
        <w:rPr>
          <w:rFonts w:hint="eastAsia" w:eastAsia="楷体" w:cs="Calibri"/>
          <w:color w:val="000000"/>
          <w:lang w:val="en-US" w:eastAsia="zh-CN"/>
        </w:rPr>
        <w:t>2</w:t>
      </w:r>
      <w:r>
        <w:rPr>
          <w:rFonts w:hint="default" w:eastAsia="楷体" w:cs="Calibri"/>
          <w:color w:val="000000"/>
          <w:lang w:val="en-US" w:eastAsia="zh-CN"/>
        </w:rPr>
        <w:t>”</w:t>
      </w:r>
      <w:r>
        <w:rPr>
          <w:rFonts w:hint="eastAsia" w:eastAsia="楷体" w:cs="Calibri"/>
          <w:color w:val="000000"/>
          <w:lang w:val="en-US" w:eastAsia="zh-CN"/>
        </w:rPr>
        <w:t>，后附。</w:t>
      </w:r>
    </w:p>
    <w:p w14:paraId="4D89DEF9">
      <w:pPr>
        <w:rPr>
          <w:rFonts w:hint="default"/>
          <w:b/>
          <w:bCs/>
          <w:sz w:val="28"/>
          <w:szCs w:val="36"/>
        </w:rPr>
      </w:pPr>
    </w:p>
    <w:p w14:paraId="45C466AD">
      <w:pPr>
        <w:kinsoku/>
        <w:wordWrap/>
        <w:overflowPunct/>
        <w:topLinePunct w:val="0"/>
        <w:bidi w:val="0"/>
        <w:snapToGrid w:val="0"/>
        <w:spacing w:beforeAutospacing="0" w:afterAutospacing="0" w:line="300" w:lineRule="auto"/>
        <w:jc w:val="center"/>
        <w:textAlignment w:val="auto"/>
        <w:rPr>
          <w:rFonts w:hint="default" w:ascii="黑体" w:hAnsi="黑体" w:eastAsia="黑体" w:cs="黑体"/>
          <w:b w:val="0"/>
          <w:bCs/>
          <w:spacing w:val="6"/>
          <w:sz w:val="28"/>
          <w:szCs w:val="28"/>
          <w:lang w:val="en-US" w:eastAsia="zh-CN"/>
        </w:rPr>
      </w:pPr>
      <w:r>
        <w:rPr>
          <w:rFonts w:hint="default" w:ascii="黑体" w:hAnsi="黑体" w:eastAsia="黑体" w:cs="黑体"/>
          <w:b w:val="0"/>
          <w:bCs/>
          <w:spacing w:val="6"/>
          <w:sz w:val="28"/>
          <w:szCs w:val="28"/>
          <w:lang w:val="en-US" w:eastAsia="zh-CN"/>
        </w:rPr>
        <w:t>监狱企业声明函</w:t>
      </w:r>
    </w:p>
    <w:p w14:paraId="62B23CAF">
      <w:pPr>
        <w:widowControl/>
        <w:adjustRightInd w:val="0"/>
        <w:ind w:firstLine="420" w:firstLineChars="200"/>
        <w:jc w:val="left"/>
        <w:rPr>
          <w:rFonts w:cs="Calibri"/>
          <w:szCs w:val="21"/>
        </w:rPr>
      </w:pPr>
      <w:r>
        <w:rPr>
          <w:rFonts w:cs="Calibri"/>
          <w:szCs w:val="21"/>
        </w:rPr>
        <w:t>本企业郑重声明，根据《关于政府采购支持监狱企业发展有关问题的通知》（财库</w:t>
      </w:r>
      <w:r>
        <w:rPr>
          <w:rFonts w:hint="eastAsia" w:cs="Calibri"/>
          <w:szCs w:val="21"/>
          <w:lang w:eastAsia="zh-CN"/>
        </w:rPr>
        <w:t>〔</w:t>
      </w:r>
      <w:r>
        <w:rPr>
          <w:rFonts w:cs="Calibri"/>
          <w:szCs w:val="21"/>
        </w:rPr>
        <w:t>2014</w:t>
      </w:r>
      <w:r>
        <w:rPr>
          <w:rFonts w:hint="eastAsia" w:cs="Calibri"/>
          <w:szCs w:val="21"/>
          <w:lang w:eastAsia="zh-CN"/>
        </w:rPr>
        <w:t>〕</w:t>
      </w:r>
      <w:r>
        <w:rPr>
          <w:rFonts w:cs="Calibri"/>
          <w:szCs w:val="21"/>
        </w:rPr>
        <w:t>68号）的规定，本企业为</w:t>
      </w:r>
      <w:r>
        <w:rPr>
          <w:rFonts w:cs="Calibri"/>
          <w:szCs w:val="21"/>
          <w:u w:val="single"/>
        </w:rPr>
        <w:t>监狱企业</w:t>
      </w:r>
      <w:r>
        <w:rPr>
          <w:rFonts w:cs="Calibri"/>
          <w:szCs w:val="21"/>
        </w:rPr>
        <w:t>。</w:t>
      </w:r>
    </w:p>
    <w:p w14:paraId="46F242FC">
      <w:pPr>
        <w:widowControl/>
        <w:adjustRightInd w:val="0"/>
        <w:ind w:firstLine="420" w:firstLineChars="20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hint="eastAsia" w:ascii="楷体" w:hAnsi="楷体" w:eastAsia="楷体" w:cs="楷体"/>
          <w:u w:val="single"/>
          <w:lang w:val="en-US" w:eastAsia="zh-CN"/>
        </w:rPr>
        <w:t>填写属于监狱企业的理由</w:t>
      </w:r>
      <w:r>
        <w:rPr>
          <w:rFonts w:cs="Calibri"/>
          <w:u w:val="single"/>
        </w:rPr>
        <w:t>】</w:t>
      </w:r>
      <w:r>
        <w:rPr>
          <w:rFonts w:cs="Calibri"/>
          <w:szCs w:val="21"/>
        </w:rPr>
        <w:t>。</w:t>
      </w:r>
    </w:p>
    <w:p w14:paraId="060C31BB">
      <w:pPr>
        <w:widowControl/>
        <w:adjustRightInd w:val="0"/>
        <w:ind w:firstLine="420" w:firstLineChars="200"/>
        <w:rPr>
          <w:rFonts w:cs="Calibri"/>
          <w:szCs w:val="21"/>
        </w:rPr>
      </w:pPr>
      <w:r>
        <w:rPr>
          <w:rFonts w:cs="Calibri"/>
          <w:szCs w:val="21"/>
        </w:rPr>
        <w:t>本企业为参加</w:t>
      </w:r>
      <w:r>
        <w:rPr>
          <w:rFonts w:hint="eastAsia" w:ascii="宋体" w:hAnsi="宋体" w:eastAsia="宋体" w:cs="宋体"/>
          <w:u w:val="single"/>
          <w:lang w:eastAsia="zh-CN"/>
        </w:rPr>
        <w:t>浙江省广播电视监测评议中心</w:t>
      </w:r>
      <w:r>
        <w:rPr>
          <w:rFonts w:cs="Calibri"/>
        </w:rPr>
        <w:t>（采购人）</w:t>
      </w:r>
      <w:r>
        <w:rPr>
          <w:rFonts w:hint="eastAsia" w:ascii="宋体" w:hAnsi="宋体" w:eastAsia="宋体" w:cs="宋体"/>
          <w:u w:val="single"/>
          <w:lang w:eastAsia="zh-CN"/>
        </w:rPr>
        <w:t>广播电视监测网络系统维护项目</w:t>
      </w:r>
      <w:r>
        <w:rPr>
          <w:rFonts w:cs="Calibri"/>
        </w:rPr>
        <w:t>（项目名称）</w:t>
      </w:r>
      <w:r>
        <w:rPr>
          <w:rFonts w:hint="eastAsia" w:cs="Calibri"/>
          <w:u w:val="single"/>
          <w:lang w:eastAsia="zh-CN"/>
        </w:rPr>
        <w:t>CTZB-2024100051</w:t>
      </w:r>
      <w:r>
        <w:rPr>
          <w:rFonts w:cs="Calibri"/>
        </w:rPr>
        <w:t>（项目编号）</w:t>
      </w:r>
      <w:r>
        <w:rPr>
          <w:rFonts w:hint="eastAsia"/>
          <w:u w:val="single"/>
          <w:lang w:val="en-US" w:eastAsia="zh-CN"/>
        </w:rPr>
        <w:t>浙江省广播电视监测平台及辅助设施维保</w:t>
      </w:r>
      <w:r>
        <w:rPr>
          <w:rFonts w:cs="Calibri"/>
        </w:rPr>
        <w:t>（</w:t>
      </w:r>
      <w:r>
        <w:rPr>
          <w:rFonts w:hint="eastAsia" w:cs="Calibri"/>
          <w:lang w:eastAsia="zh-CN"/>
        </w:rPr>
        <w:t>采购包</w:t>
      </w:r>
      <w:r>
        <w:rPr>
          <w:rFonts w:cs="Calibri"/>
        </w:rPr>
        <w:t>名称）</w:t>
      </w:r>
      <w:r>
        <w:rPr>
          <w:rFonts w:cs="Calibri"/>
          <w:szCs w:val="21"/>
        </w:rPr>
        <w:t>采购活动</w:t>
      </w:r>
      <w:r>
        <w:rPr>
          <w:rFonts w:cs="Calibri"/>
          <w:color w:val="000000"/>
          <w:szCs w:val="21"/>
        </w:rPr>
        <w:t>提供本企业的服务</w:t>
      </w:r>
      <w:r>
        <w:rPr>
          <w:rFonts w:cs="Calibri"/>
          <w:szCs w:val="21"/>
        </w:rPr>
        <w:t>。</w:t>
      </w:r>
    </w:p>
    <w:p w14:paraId="44346114">
      <w:pPr>
        <w:widowControl/>
        <w:adjustRightInd w:val="0"/>
        <w:ind w:firstLine="420" w:firstLineChars="200"/>
        <w:rPr>
          <w:rFonts w:cs="Calibri"/>
          <w:szCs w:val="21"/>
        </w:rPr>
      </w:pPr>
      <w:r>
        <w:rPr>
          <w:rFonts w:cs="Calibri"/>
          <w:szCs w:val="21"/>
        </w:rPr>
        <w:t>本企业对上述声明的真实性负责。如有虚假，将依法承担相应责任。</w:t>
      </w:r>
    </w:p>
    <w:p w14:paraId="6BC6F80A">
      <w:pPr>
        <w:widowControl/>
        <w:adjustRightInd w:val="0"/>
        <w:ind w:firstLine="420" w:firstLineChars="200"/>
        <w:rPr>
          <w:rFonts w:cs="Calibri"/>
          <w:szCs w:val="21"/>
        </w:rPr>
      </w:pPr>
    </w:p>
    <w:p w14:paraId="1B567A7D">
      <w:pPr>
        <w:widowControl/>
        <w:adjustRightInd w:val="0"/>
        <w:ind w:firstLine="420" w:firstLineChars="200"/>
        <w:rPr>
          <w:rFonts w:cs="Calibri"/>
          <w:szCs w:val="21"/>
        </w:rPr>
      </w:pPr>
      <w:r>
        <w:rPr>
          <w:rFonts w:cs="Calibri"/>
          <w:szCs w:val="21"/>
        </w:rPr>
        <w:t>供应商全称：</w:t>
      </w:r>
      <w:r>
        <w:rPr>
          <w:rFonts w:cs="Calibri"/>
          <w:szCs w:val="21"/>
          <w:u w:val="single"/>
        </w:rPr>
        <w:t xml:space="preserve">                      </w:t>
      </w:r>
      <w:r>
        <w:rPr>
          <w:rFonts w:cs="Calibri"/>
          <w:szCs w:val="21"/>
        </w:rPr>
        <w:t>（盖单位公章）</w:t>
      </w:r>
    </w:p>
    <w:p w14:paraId="7CB19FA3">
      <w:pPr>
        <w:widowControl/>
        <w:adjustRightInd w:val="0"/>
        <w:ind w:firstLine="420" w:firstLineChars="200"/>
        <w:rPr>
          <w:rFonts w:cs="Calibri"/>
          <w:szCs w:val="21"/>
        </w:rPr>
      </w:pPr>
      <w:r>
        <w:rPr>
          <w:rFonts w:cs="Calibri"/>
          <w:szCs w:val="21"/>
        </w:rPr>
        <w:t>日期：</w:t>
      </w:r>
      <w:r>
        <w:rPr>
          <w:rFonts w:hint="eastAsia" w:eastAsia="宋体" w:cs="Calibri"/>
          <w:szCs w:val="21"/>
          <w:lang w:eastAsia="zh-CN"/>
        </w:rPr>
        <w:t>2024年</w:t>
      </w:r>
      <w:r>
        <w:rPr>
          <w:rFonts w:cs="Calibri"/>
          <w:szCs w:val="21"/>
        </w:rPr>
        <w:t xml:space="preserve">  月  日</w:t>
      </w:r>
    </w:p>
    <w:p w14:paraId="62B91A84">
      <w:pPr>
        <w:widowControl/>
        <w:ind w:firstLine="420" w:firstLineChars="200"/>
        <w:rPr>
          <w:rFonts w:eastAsia="楷体" w:cs="Calibri"/>
          <w:kern w:val="0"/>
          <w:szCs w:val="21"/>
        </w:rPr>
      </w:pPr>
      <w:r>
        <w:rPr>
          <w:rFonts w:eastAsia="楷体" w:cs="Calibri"/>
          <w:kern w:val="0"/>
          <w:szCs w:val="21"/>
        </w:rPr>
        <w:t>说明：</w:t>
      </w:r>
    </w:p>
    <w:p w14:paraId="3459F79D">
      <w:pPr>
        <w:widowControl/>
        <w:ind w:firstLine="420" w:firstLineChars="200"/>
        <w:rPr>
          <w:rFonts w:eastAsia="楷体" w:cs="Calibri"/>
          <w:kern w:val="0"/>
          <w:szCs w:val="21"/>
        </w:rPr>
      </w:pPr>
      <w:r>
        <w:rPr>
          <w:rFonts w:eastAsia="楷体" w:cs="Calibri"/>
          <w:color w:val="000000"/>
          <w:szCs w:val="21"/>
        </w:rPr>
        <w:t>（</w:t>
      </w:r>
      <w:r>
        <w:rPr>
          <w:rFonts w:eastAsia="楷体" w:cs="Calibri"/>
          <w:kern w:val="0"/>
          <w:szCs w:val="21"/>
        </w:rPr>
        <w:t>1）监狱企业参加政府采购活动时，应当提供由省级以上监狱管理局、戒毒管理局（含新疆生产建设兵团）出具的属于监狱企业的证明文件。</w:t>
      </w:r>
    </w:p>
    <w:p w14:paraId="7BD71B18">
      <w:pPr>
        <w:widowControl/>
        <w:ind w:firstLine="420" w:firstLineChars="20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08FEBD6">
      <w:pPr>
        <w:widowControl/>
        <w:ind w:firstLine="422" w:firstLineChars="200"/>
        <w:rPr>
          <w:rFonts w:eastAsia="楷体" w:cs="Calibri"/>
          <w:b/>
          <w:bCs/>
          <w:szCs w:val="21"/>
        </w:rPr>
      </w:pPr>
      <w:r>
        <w:rPr>
          <w:rFonts w:eastAsia="楷体" w:cs="Calibri"/>
          <w:b/>
          <w:bCs/>
          <w:szCs w:val="21"/>
        </w:rPr>
        <w:t>（2）</w:t>
      </w:r>
      <w:r>
        <w:rPr>
          <w:rFonts w:hint="default" w:ascii="Calibri" w:hAnsi="Calibri" w:eastAsia="楷体" w:cs="Calibri"/>
          <w:b/>
          <w:bCs/>
        </w:rPr>
        <w:t>以联合体形式参与采购活动，联合体的各方</w:t>
      </w:r>
      <w:r>
        <w:rPr>
          <w:rFonts w:hint="default" w:ascii="Calibri" w:hAnsi="Calibri" w:eastAsia="楷体" w:cs="Calibri"/>
          <w:b/>
          <w:bCs/>
          <w:lang w:val="en-US" w:eastAsia="zh-CN"/>
        </w:rPr>
        <w:t>分别</w:t>
      </w:r>
      <w:r>
        <w:rPr>
          <w:rFonts w:hint="default" w:ascii="Calibri" w:hAnsi="Calibri" w:eastAsia="楷体" w:cs="Calibri"/>
          <w:b/>
          <w:bCs/>
        </w:rPr>
        <w:t>提供此声明函。</w:t>
      </w:r>
      <w:r>
        <w:rPr>
          <w:rFonts w:eastAsia="楷体" w:cs="Calibri"/>
          <w:b/>
          <w:bCs/>
          <w:szCs w:val="21"/>
        </w:rPr>
        <w:t>不属于监狱企业，不用提供此函。</w:t>
      </w:r>
    </w:p>
    <w:p w14:paraId="27B01829">
      <w:pPr>
        <w:rPr>
          <w:rFonts w:cs="Calibri"/>
          <w:szCs w:val="21"/>
        </w:rPr>
      </w:pPr>
    </w:p>
    <w:p w14:paraId="3CC7B562">
      <w:pPr>
        <w:kinsoku/>
        <w:wordWrap/>
        <w:overflowPunct/>
        <w:topLinePunct w:val="0"/>
        <w:bidi w:val="0"/>
        <w:snapToGrid w:val="0"/>
        <w:spacing w:beforeAutospacing="0" w:afterAutospacing="0" w:line="300" w:lineRule="auto"/>
        <w:jc w:val="center"/>
        <w:textAlignment w:val="auto"/>
        <w:rPr>
          <w:rFonts w:hint="default" w:ascii="黑体" w:hAnsi="黑体" w:eastAsia="黑体" w:cs="黑体"/>
          <w:b w:val="0"/>
          <w:bCs/>
          <w:spacing w:val="6"/>
          <w:sz w:val="28"/>
          <w:szCs w:val="28"/>
          <w:lang w:val="en-US" w:eastAsia="zh-CN"/>
        </w:rPr>
      </w:pPr>
      <w:r>
        <w:rPr>
          <w:rFonts w:hint="default" w:ascii="黑体" w:hAnsi="黑体" w:eastAsia="黑体" w:cs="黑体"/>
          <w:b w:val="0"/>
          <w:bCs/>
          <w:spacing w:val="6"/>
          <w:sz w:val="28"/>
          <w:szCs w:val="28"/>
          <w:lang w:val="en-US" w:eastAsia="zh-CN"/>
        </w:rPr>
        <w:t>残疾人福利性单位声明函</w:t>
      </w:r>
    </w:p>
    <w:p w14:paraId="5806B7EF">
      <w:pPr>
        <w:ind w:firstLine="420" w:firstLineChars="200"/>
        <w:rPr>
          <w:rFonts w:cs="Calibri"/>
          <w:szCs w:val="21"/>
        </w:rPr>
      </w:pPr>
      <w:r>
        <w:rPr>
          <w:rFonts w:cs="Calibri"/>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u w:val="single"/>
          <w:lang w:eastAsia="zh-CN"/>
        </w:rPr>
        <w:t>浙江省广播电视监测评议中心</w:t>
      </w:r>
      <w:r>
        <w:rPr>
          <w:rFonts w:cs="Calibri"/>
        </w:rPr>
        <w:t>（采购人）</w:t>
      </w:r>
      <w:r>
        <w:rPr>
          <w:rFonts w:hint="eastAsia" w:ascii="宋体" w:hAnsi="宋体" w:eastAsia="宋体" w:cs="宋体"/>
          <w:u w:val="single"/>
          <w:lang w:eastAsia="zh-CN"/>
        </w:rPr>
        <w:t>广播电视监测网络系统维护项目</w:t>
      </w:r>
      <w:r>
        <w:rPr>
          <w:rFonts w:cs="Calibri"/>
        </w:rPr>
        <w:t>（项目名称）</w:t>
      </w:r>
      <w:r>
        <w:rPr>
          <w:rFonts w:hint="eastAsia" w:cs="Calibri"/>
          <w:u w:val="single"/>
          <w:lang w:eastAsia="zh-CN"/>
        </w:rPr>
        <w:t>CTZB-2024100051</w:t>
      </w:r>
      <w:r>
        <w:rPr>
          <w:rFonts w:cs="Calibri"/>
        </w:rPr>
        <w:t>（项目编号）</w:t>
      </w:r>
      <w:r>
        <w:rPr>
          <w:rFonts w:hint="eastAsia"/>
          <w:u w:val="single"/>
          <w:lang w:val="en-US" w:eastAsia="zh-CN"/>
        </w:rPr>
        <w:t>浙江省广播电视监测系统线路租赁</w:t>
      </w:r>
      <w:r>
        <w:rPr>
          <w:rFonts w:cs="Calibri"/>
        </w:rPr>
        <w:t>（</w:t>
      </w:r>
      <w:r>
        <w:rPr>
          <w:rFonts w:hint="eastAsia" w:cs="Calibri"/>
          <w:lang w:eastAsia="zh-CN"/>
        </w:rPr>
        <w:t>采购包</w:t>
      </w:r>
      <w:r>
        <w:rPr>
          <w:rFonts w:cs="Calibri"/>
        </w:rPr>
        <w:t>名称）</w:t>
      </w:r>
      <w:r>
        <w:rPr>
          <w:rFonts w:cs="Calibri"/>
          <w:szCs w:val="21"/>
        </w:rPr>
        <w:t>采购活动</w:t>
      </w:r>
      <w:r>
        <w:rPr>
          <w:rFonts w:cs="Calibri"/>
          <w:spacing w:val="6"/>
          <w:szCs w:val="21"/>
        </w:rPr>
        <w:t>，</w:t>
      </w:r>
      <w:r>
        <w:rPr>
          <w:rFonts w:cs="Calibri"/>
          <w:color w:val="000000"/>
          <w:kern w:val="0"/>
          <w:szCs w:val="21"/>
        </w:rPr>
        <w:t>由本企业提供服务。</w:t>
      </w:r>
    </w:p>
    <w:p w14:paraId="6460029C">
      <w:pPr>
        <w:ind w:firstLine="420" w:firstLineChars="200"/>
        <w:rPr>
          <w:rFonts w:cs="Calibri"/>
          <w:szCs w:val="21"/>
        </w:rPr>
      </w:pPr>
      <w:r>
        <w:rPr>
          <w:rFonts w:cs="Calibri"/>
          <w:szCs w:val="21"/>
        </w:rPr>
        <w:t>本单位对上述声明的真实性负责。如有虚假，将依法承担相应责任。</w:t>
      </w:r>
    </w:p>
    <w:p w14:paraId="3DBBE89F">
      <w:pPr>
        <w:ind w:firstLine="420" w:firstLineChars="200"/>
      </w:pPr>
      <w:r>
        <w:t>供应商全称：</w:t>
      </w:r>
      <w:r>
        <w:rPr>
          <w:u w:val="single"/>
        </w:rPr>
        <w:t xml:space="preserve">                      </w:t>
      </w:r>
      <w:r>
        <w:t>（盖单位公章）</w:t>
      </w:r>
    </w:p>
    <w:p w14:paraId="6F98C1D2">
      <w:pPr>
        <w:ind w:firstLine="420" w:firstLineChars="200"/>
      </w:pPr>
      <w:r>
        <w:t>日期：</w:t>
      </w:r>
      <w:r>
        <w:rPr>
          <w:rFonts w:hint="eastAsia" w:eastAsia="宋体"/>
          <w:lang w:eastAsia="zh-CN"/>
        </w:rPr>
        <w:t>2024年</w:t>
      </w:r>
      <w:r>
        <w:t xml:space="preserve">  月  日</w:t>
      </w:r>
    </w:p>
    <w:p w14:paraId="250E4A6C">
      <w:pPr>
        <w:ind w:firstLine="420" w:firstLineChars="200"/>
        <w:rPr>
          <w:rFonts w:eastAsia="楷体" w:cs="Calibri"/>
          <w:szCs w:val="21"/>
        </w:rPr>
      </w:pPr>
      <w:r>
        <w:rPr>
          <w:rFonts w:eastAsia="楷体" w:cs="Calibri"/>
          <w:szCs w:val="21"/>
        </w:rPr>
        <w:t>说明：</w:t>
      </w:r>
    </w:p>
    <w:p w14:paraId="49C34B6D">
      <w:pPr>
        <w:widowControl/>
        <w:ind w:firstLine="422" w:firstLineChars="200"/>
        <w:rPr>
          <w:rFonts w:eastAsia="楷体" w:cs="Calibri"/>
        </w:rPr>
      </w:pPr>
      <w:r>
        <w:rPr>
          <w:rFonts w:eastAsia="楷体" w:cs="Calibri"/>
          <w:b/>
          <w:bCs/>
          <w:szCs w:val="21"/>
        </w:rPr>
        <w:t>（1）</w:t>
      </w:r>
      <w:r>
        <w:rPr>
          <w:rFonts w:hint="default" w:ascii="Calibri" w:hAnsi="Calibri" w:eastAsia="楷体" w:cs="Calibri"/>
          <w:b/>
          <w:bCs/>
        </w:rPr>
        <w:t>以联合体形式参与采购活动，联合体的各方</w:t>
      </w:r>
      <w:r>
        <w:rPr>
          <w:rFonts w:hint="default" w:ascii="Calibri" w:hAnsi="Calibri" w:eastAsia="楷体" w:cs="Calibri"/>
          <w:b/>
          <w:bCs/>
          <w:lang w:val="en-US" w:eastAsia="zh-CN"/>
        </w:rPr>
        <w:t>分别</w:t>
      </w:r>
      <w:r>
        <w:rPr>
          <w:rFonts w:hint="default" w:ascii="Calibri" w:hAnsi="Calibri" w:eastAsia="楷体" w:cs="Calibri"/>
          <w:b/>
          <w:bCs/>
        </w:rPr>
        <w:t>提供此声明函。</w:t>
      </w:r>
      <w:r>
        <w:rPr>
          <w:rFonts w:eastAsia="楷体" w:cs="Calibri"/>
          <w:b/>
          <w:bCs/>
          <w:szCs w:val="21"/>
        </w:rPr>
        <w:t>不属于残疾人福利性单位，不用提供此函。</w:t>
      </w:r>
    </w:p>
    <w:p w14:paraId="1323AC31">
      <w:pPr>
        <w:rPr>
          <w:rFonts w:hint="default" w:ascii="Calibri" w:hAnsi="Calibri" w:cs="Calibri"/>
        </w:rPr>
      </w:pPr>
      <w:r>
        <w:rPr>
          <w:rFonts w:hint="default" w:ascii="Calibri" w:hAnsi="Calibri" w:cs="Calibri"/>
        </w:rPr>
        <w:br w:type="page"/>
      </w:r>
    </w:p>
    <w:p w14:paraId="19A1F90E">
      <w:pPr>
        <w:pStyle w:val="4"/>
        <w:pageBreakBefore w:val="0"/>
        <w:kinsoku/>
        <w:wordWrap/>
        <w:overflowPunct/>
        <w:bidi w:val="0"/>
        <w:snapToGrid w:val="0"/>
        <w:spacing w:beforeAutospacing="0" w:afterAutospacing="0" w:line="300" w:lineRule="auto"/>
        <w:rPr>
          <w:rFonts w:hint="default" w:ascii="Calibri" w:hAnsi="Calibri" w:cs="Calibri"/>
        </w:rPr>
      </w:pPr>
      <w:r>
        <w:rPr>
          <w:rFonts w:hint="default" w:ascii="Calibri" w:hAnsi="Calibri" w:cs="Calibri"/>
        </w:rPr>
        <w:t>【</w:t>
      </w:r>
      <w:r>
        <w:rPr>
          <w:rFonts w:hint="eastAsia"/>
          <w:lang w:val="en-US" w:eastAsia="zh-CN"/>
        </w:rPr>
        <w:t>证明材料</w:t>
      </w:r>
      <w:r>
        <w:rPr>
          <w:rFonts w:hint="eastAsia" w:cs="Calibri"/>
          <w:lang w:val="en-US" w:eastAsia="zh-CN"/>
        </w:rPr>
        <w:t>3</w:t>
      </w:r>
      <w:r>
        <w:rPr>
          <w:rFonts w:hint="default" w:ascii="Calibri" w:hAnsi="Calibri" w:cs="Calibri"/>
        </w:rPr>
        <w:t>】与其他供应商无利害关系的声明函</w:t>
      </w:r>
    </w:p>
    <w:p w14:paraId="43B7D809">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与其他供应商无利害关系的声明函</w:t>
      </w:r>
    </w:p>
    <w:p w14:paraId="1674724C">
      <w:pPr>
        <w:pageBreakBefore w:val="0"/>
        <w:kinsoku/>
        <w:wordWrap/>
        <w:overflowPunct/>
        <w:bidi w:val="0"/>
        <w:snapToGrid w:val="0"/>
        <w:spacing w:beforeAutospacing="0" w:afterAutospacing="0" w:line="300" w:lineRule="auto"/>
        <w:rPr>
          <w:rFonts w:hint="default" w:ascii="Calibri" w:hAnsi="Calibri" w:cs="Calibri"/>
          <w:u w:val="single"/>
          <w:lang w:eastAsia="zh-CN"/>
        </w:rPr>
      </w:pPr>
      <w:r>
        <w:rPr>
          <w:rFonts w:hint="eastAsia" w:cs="Calibri"/>
          <w:u w:val="single"/>
          <w:lang w:eastAsia="zh-CN"/>
        </w:rPr>
        <w:t>浙江省广播电视监测评议中心</w:t>
      </w:r>
      <w:r>
        <w:rPr>
          <w:rFonts w:hint="default" w:ascii="Calibri" w:hAnsi="Calibri" w:cs="Calibri"/>
          <w:u w:val="single"/>
          <w:lang w:eastAsia="zh-CN"/>
        </w:rPr>
        <w:t>：</w:t>
      </w:r>
    </w:p>
    <w:p w14:paraId="126AEAD2">
      <w:pPr>
        <w:pageBreakBefore w:val="0"/>
        <w:kinsoku/>
        <w:wordWrap/>
        <w:overflowPunct/>
        <w:bidi w:val="0"/>
        <w:snapToGrid w:val="0"/>
        <w:spacing w:beforeAutospacing="0" w:afterAutospacing="0" w:line="300" w:lineRule="auto"/>
        <w:rPr>
          <w:rFonts w:hint="default" w:ascii="Calibri" w:hAnsi="Calibri" w:cs="Calibri"/>
          <w:szCs w:val="21"/>
          <w:u w:val="single"/>
        </w:rPr>
      </w:pPr>
      <w:r>
        <w:rPr>
          <w:rFonts w:hint="default" w:ascii="Calibri" w:hAnsi="Calibri" w:cs="Calibri"/>
          <w:u w:val="single"/>
        </w:rPr>
        <w:t>浙江省成套招标代理有限公司</w:t>
      </w:r>
      <w:r>
        <w:rPr>
          <w:rFonts w:hint="default" w:ascii="Calibri" w:hAnsi="Calibri" w:cs="Calibri"/>
        </w:rPr>
        <w:t>：</w:t>
      </w:r>
    </w:p>
    <w:p w14:paraId="2C6E39C0">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我方参加</w:t>
      </w:r>
      <w:r>
        <w:rPr>
          <w:rFonts w:hint="eastAsia" w:cs="Calibri"/>
          <w:u w:val="single"/>
          <w:lang w:eastAsia="zh-CN"/>
        </w:rPr>
        <w:t>浙江省广播电视监测评议中心</w:t>
      </w:r>
      <w:r>
        <w:rPr>
          <w:rFonts w:hint="default" w:ascii="Calibri" w:hAnsi="Calibri" w:cs="Calibri"/>
        </w:rPr>
        <w:t>（采购人）</w:t>
      </w:r>
      <w:r>
        <w:rPr>
          <w:rFonts w:hint="eastAsia" w:cs="Calibri"/>
          <w:u w:val="single"/>
          <w:lang w:eastAsia="zh-CN"/>
        </w:rPr>
        <w:t>广播电视监测网络系统维护项目</w:t>
      </w:r>
      <w:r>
        <w:rPr>
          <w:rFonts w:hint="default" w:ascii="Calibri" w:hAnsi="Calibri" w:cs="Calibri"/>
        </w:rPr>
        <w:t>（项目名称）</w:t>
      </w:r>
      <w:r>
        <w:rPr>
          <w:rFonts w:hint="eastAsia" w:cs="Calibri"/>
          <w:u w:val="single"/>
          <w:lang w:eastAsia="zh-CN"/>
        </w:rPr>
        <w:t>CTZB-2024100051</w:t>
      </w:r>
      <w:r>
        <w:rPr>
          <w:rFonts w:hint="default" w:ascii="Calibri" w:hAnsi="Calibri" w:cs="Calibri"/>
        </w:rPr>
        <w:t>（项目编号）</w:t>
      </w:r>
      <w:r>
        <w:rPr>
          <w:rFonts w:hint="eastAsia"/>
          <w:u w:val="single"/>
          <w:lang w:val="en-US" w:eastAsia="zh-CN"/>
        </w:rPr>
        <w:t>浙江省广播电视监测系统线路租赁</w:t>
      </w:r>
      <w:r>
        <w:rPr>
          <w:rFonts w:hint="default" w:ascii="Calibri" w:hAnsi="Calibri" w:cs="Calibri"/>
        </w:rPr>
        <w:t>（</w:t>
      </w:r>
      <w:r>
        <w:rPr>
          <w:rFonts w:hint="eastAsia" w:cs="Calibri"/>
          <w:lang w:eastAsia="zh-CN"/>
        </w:rPr>
        <w:t>采购包</w:t>
      </w:r>
      <w:r>
        <w:rPr>
          <w:rFonts w:hint="default" w:ascii="Calibri" w:hAnsi="Calibri" w:cs="Calibri"/>
        </w:rPr>
        <w:t>名称）</w:t>
      </w:r>
      <w:r>
        <w:rPr>
          <w:rFonts w:hint="default" w:ascii="Calibri" w:hAnsi="Calibri" w:cs="Calibri"/>
          <w:szCs w:val="21"/>
        </w:rPr>
        <w:t>政府采购活动，与同一</w:t>
      </w:r>
      <w:r>
        <w:rPr>
          <w:rFonts w:hint="eastAsia" w:cs="Calibri"/>
          <w:szCs w:val="21"/>
          <w:lang w:eastAsia="zh-CN"/>
        </w:rPr>
        <w:t>采购包</w:t>
      </w:r>
      <w:r>
        <w:rPr>
          <w:rFonts w:hint="default" w:ascii="Calibri" w:hAnsi="Calibri" w:cs="Calibri"/>
          <w:szCs w:val="21"/>
        </w:rPr>
        <w:t>的其他供应商不存在</w:t>
      </w:r>
      <w:r>
        <w:rPr>
          <w:rFonts w:hint="default" w:ascii="Calibri" w:hAnsi="Calibri" w:cs="Calibri"/>
          <w:szCs w:val="21"/>
          <w:lang w:val="en-US" w:eastAsia="zh-CN"/>
        </w:rPr>
        <w:t>单位负责人</w:t>
      </w:r>
      <w:r>
        <w:rPr>
          <w:rFonts w:hint="default" w:ascii="Calibri" w:hAnsi="Calibri" w:cs="Calibri"/>
          <w:szCs w:val="21"/>
        </w:rPr>
        <w:t>为同一人或</w:t>
      </w:r>
      <w:r>
        <w:rPr>
          <w:rFonts w:hint="default" w:ascii="Calibri" w:hAnsi="Calibri" w:cs="Calibri"/>
          <w:kern w:val="0"/>
          <w:szCs w:val="21"/>
        </w:rPr>
        <w:t>存在直接控股、管理关系。</w:t>
      </w:r>
    </w:p>
    <w:p w14:paraId="034C7EF1">
      <w:pPr>
        <w:pageBreakBefore w:val="0"/>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对上述声明的真实性负责。如有虚假，愿意承担相应责任，对此无任何异议。</w:t>
      </w:r>
    </w:p>
    <w:p w14:paraId="58816F0C">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特此声明！</w:t>
      </w:r>
    </w:p>
    <w:p w14:paraId="2AFB994A">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62D72075">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日期：</w:t>
      </w:r>
      <w:r>
        <w:rPr>
          <w:rFonts w:hint="eastAsia" w:cs="Calibri"/>
          <w:lang w:eastAsia="zh-CN"/>
        </w:rPr>
        <w:t>2024年</w:t>
      </w:r>
      <w:r>
        <w:rPr>
          <w:rFonts w:hint="default" w:ascii="Calibri" w:hAnsi="Calibri" w:cs="Calibri"/>
        </w:rPr>
        <w:t xml:space="preserve">  月  日</w:t>
      </w:r>
    </w:p>
    <w:p w14:paraId="7F935A11">
      <w:pPr>
        <w:pageBreakBefore w:val="0"/>
        <w:kinsoku/>
        <w:wordWrap/>
        <w:overflowPunct/>
        <w:bidi w:val="0"/>
        <w:snapToGrid w:val="0"/>
        <w:spacing w:beforeAutospacing="0" w:afterAutospacing="0" w:line="300" w:lineRule="auto"/>
        <w:ind w:firstLine="422" w:firstLineChars="200"/>
        <w:jc w:val="left"/>
        <w:rPr>
          <w:rFonts w:hint="default" w:ascii="Calibri" w:hAnsi="Calibri" w:eastAsia="楷体" w:cs="Calibri"/>
          <w:szCs w:val="21"/>
        </w:rPr>
      </w:pPr>
      <w:r>
        <w:rPr>
          <w:rFonts w:hint="default" w:ascii="Calibri" w:hAnsi="Calibri" w:eastAsia="楷体" w:cs="Calibri"/>
          <w:b/>
          <w:bCs/>
          <w:szCs w:val="21"/>
          <w:u w:val="single"/>
        </w:rPr>
        <w:t>说明：以联合体形式参与采购活动，联合体的各方均应提供此声明函。</w:t>
      </w:r>
    </w:p>
    <w:p w14:paraId="52B713D3">
      <w:pPr>
        <w:rPr>
          <w:rFonts w:hint="default" w:ascii="Calibri" w:hAnsi="Calibri" w:cs="Calibri"/>
        </w:rPr>
      </w:pPr>
    </w:p>
    <w:p w14:paraId="6904BF35">
      <w:pPr>
        <w:pStyle w:val="4"/>
        <w:pageBreakBefore w:val="0"/>
        <w:kinsoku/>
        <w:wordWrap/>
        <w:overflowPunct/>
        <w:bidi w:val="0"/>
        <w:snapToGrid w:val="0"/>
        <w:spacing w:beforeAutospacing="0" w:afterAutospacing="0" w:line="300" w:lineRule="auto"/>
        <w:ind w:firstLine="422"/>
        <w:rPr>
          <w:rFonts w:hint="default" w:ascii="Calibri" w:hAnsi="Calibri" w:eastAsia="宋体" w:cs="Calibri"/>
          <w:lang w:val="en-US" w:eastAsia="zh-CN"/>
        </w:rPr>
      </w:pPr>
      <w:r>
        <w:rPr>
          <w:rFonts w:hint="default" w:ascii="Calibri" w:hAnsi="Calibri" w:cs="Calibri"/>
        </w:rPr>
        <w:t>【</w:t>
      </w:r>
      <w:r>
        <w:rPr>
          <w:rFonts w:hint="eastAsia" w:cs="Calibri"/>
          <w:lang w:val="en-US" w:eastAsia="zh-CN"/>
        </w:rPr>
        <w:t>证明材料4</w:t>
      </w:r>
      <w:r>
        <w:rPr>
          <w:rFonts w:hint="default" w:ascii="Calibri" w:hAnsi="Calibri" w:cs="Calibri"/>
        </w:rPr>
        <w:t>】</w:t>
      </w:r>
      <w:r>
        <w:rPr>
          <w:rFonts w:hint="eastAsia" w:cs="Calibri"/>
          <w:lang w:val="en-US" w:eastAsia="zh-CN"/>
        </w:rPr>
        <w:t>分支机构、其他类型企业的证明材料</w:t>
      </w:r>
    </w:p>
    <w:p w14:paraId="5A8DF6E0">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cs="Calibri"/>
          <w:szCs w:val="21"/>
        </w:rPr>
      </w:pPr>
      <w:r>
        <w:rPr>
          <w:rFonts w:hint="eastAsia" w:cs="Calibri"/>
          <w:szCs w:val="21"/>
          <w:lang w:val="en-US" w:eastAsia="zh-CN"/>
        </w:rPr>
        <w:t>如</w:t>
      </w:r>
      <w:r>
        <w:rPr>
          <w:rFonts w:hint="default" w:ascii="Calibri" w:hAnsi="Calibri" w:cs="Calibri"/>
          <w:szCs w:val="21"/>
        </w:rPr>
        <w:t>金融、保险、通讯等特定行业的全国性企业所设立的区域性分支机构</w:t>
      </w:r>
      <w:r>
        <w:rPr>
          <w:rFonts w:hint="eastAsia" w:cs="Calibri"/>
          <w:szCs w:val="21"/>
          <w:lang w:val="en-US" w:eastAsia="zh-CN"/>
        </w:rPr>
        <w:t>参加投标，</w:t>
      </w:r>
      <w:r>
        <w:rPr>
          <w:rFonts w:hint="default" w:ascii="Calibri" w:hAnsi="Calibri" w:cs="Calibri"/>
          <w:szCs w:val="21"/>
        </w:rPr>
        <w:t>提供总公司（总机构）授权或能够提供房产权证或其他有效财产证明材料；</w:t>
      </w:r>
    </w:p>
    <w:p w14:paraId="4D696097">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cs="Calibri"/>
          <w:szCs w:val="21"/>
        </w:rPr>
      </w:pPr>
      <w:r>
        <w:rPr>
          <w:rFonts w:hint="eastAsia" w:cs="Calibri"/>
          <w:szCs w:val="21"/>
          <w:lang w:val="en-US" w:eastAsia="zh-CN"/>
        </w:rPr>
        <w:t>如</w:t>
      </w:r>
      <w:r>
        <w:rPr>
          <w:rFonts w:hint="default" w:ascii="Calibri" w:hAnsi="Calibri" w:cs="Calibri"/>
          <w:szCs w:val="21"/>
        </w:rPr>
        <w:t>个体工商户、个人独资企业、合伙企业</w:t>
      </w:r>
      <w:r>
        <w:rPr>
          <w:rFonts w:hint="eastAsia" w:cs="Calibri"/>
          <w:szCs w:val="21"/>
          <w:lang w:val="en-US" w:eastAsia="zh-CN"/>
        </w:rPr>
        <w:t>参加投标，</w:t>
      </w:r>
      <w:r>
        <w:rPr>
          <w:rFonts w:hint="default" w:ascii="Calibri" w:hAnsi="Calibri" w:cs="Calibri"/>
          <w:szCs w:val="21"/>
        </w:rPr>
        <w:t>提供房产权证或其他有效财产证明材料。</w:t>
      </w:r>
    </w:p>
    <w:p w14:paraId="159B3328">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cs="Calibri"/>
          <w:szCs w:val="21"/>
        </w:rPr>
      </w:pPr>
      <w:r>
        <w:rPr>
          <w:rFonts w:hint="eastAsia" w:ascii="Calibri" w:hAnsi="Calibri" w:cs="Calibri"/>
          <w:szCs w:val="21"/>
          <w:lang w:val="en-US" w:eastAsia="zh-CN"/>
        </w:rPr>
        <w:t>如投标人不属于以上类型，提供《企业类型的声明函》。</w:t>
      </w:r>
    </w:p>
    <w:p w14:paraId="042BBFAD">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企业类型的声明函</w:t>
      </w:r>
    </w:p>
    <w:p w14:paraId="7784B4B1">
      <w:pPr>
        <w:pageBreakBefore w:val="0"/>
        <w:kinsoku/>
        <w:wordWrap/>
        <w:overflowPunct/>
        <w:bidi w:val="0"/>
        <w:snapToGrid w:val="0"/>
        <w:spacing w:beforeAutospacing="0" w:afterAutospacing="0" w:line="300" w:lineRule="auto"/>
        <w:rPr>
          <w:rFonts w:hint="default" w:ascii="Calibri" w:hAnsi="Calibri" w:cs="Calibri"/>
          <w:u w:val="single"/>
        </w:rPr>
      </w:pPr>
      <w:r>
        <w:rPr>
          <w:rFonts w:hint="eastAsia" w:cs="Calibri"/>
          <w:u w:val="single"/>
          <w:lang w:eastAsia="zh-CN"/>
        </w:rPr>
        <w:t>浙江省广播电视监测评议中心</w:t>
      </w:r>
      <w:r>
        <w:rPr>
          <w:rFonts w:hint="default" w:ascii="Calibri" w:hAnsi="Calibri" w:cs="Calibri"/>
          <w:u w:val="single"/>
        </w:rPr>
        <w:t>：</w:t>
      </w:r>
    </w:p>
    <w:p w14:paraId="760BD7A9">
      <w:pPr>
        <w:pageBreakBefore w:val="0"/>
        <w:kinsoku/>
        <w:wordWrap/>
        <w:overflowPunct/>
        <w:bidi w:val="0"/>
        <w:snapToGrid w:val="0"/>
        <w:spacing w:beforeAutospacing="0" w:afterAutospacing="0" w:line="300" w:lineRule="auto"/>
        <w:rPr>
          <w:rFonts w:hint="default" w:ascii="Calibri" w:hAnsi="Calibri" w:cs="Calibri"/>
          <w:szCs w:val="21"/>
          <w:u w:val="single"/>
        </w:rPr>
      </w:pPr>
      <w:r>
        <w:rPr>
          <w:rFonts w:hint="default" w:ascii="Calibri" w:hAnsi="Calibri" w:cs="Calibri"/>
          <w:u w:val="single"/>
        </w:rPr>
        <w:t>浙江省成套招标代理有限公司</w:t>
      </w:r>
      <w:r>
        <w:rPr>
          <w:rFonts w:hint="default" w:ascii="Calibri" w:hAnsi="Calibri" w:cs="Calibri"/>
        </w:rPr>
        <w:t>：</w:t>
      </w:r>
    </w:p>
    <w:p w14:paraId="57D46BFE">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我方不属于金融、保险、通讯等特定行业的全国性企业所设立的区域性分支机构、个体工商户、个人独资企业、合伙企业。</w:t>
      </w:r>
    </w:p>
    <w:p w14:paraId="7BA8DF20">
      <w:pPr>
        <w:pageBreakBefore w:val="0"/>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本公司对上述声明的真实性负责。如有虚假，将依法承担相应责任。</w:t>
      </w:r>
    </w:p>
    <w:p w14:paraId="742F6F53">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特此声明！</w:t>
      </w:r>
    </w:p>
    <w:p w14:paraId="01D1BE4C">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0FA5D6BB">
      <w:pPr>
        <w:pageBreakBefore w:val="0"/>
        <w:kinsoku/>
        <w:wordWrap/>
        <w:overflowPunct/>
        <w:bidi w:val="0"/>
        <w:snapToGrid w:val="0"/>
        <w:spacing w:beforeAutospacing="0" w:afterAutospacing="0" w:line="300" w:lineRule="auto"/>
        <w:ind w:firstLine="420" w:firstLineChars="200"/>
        <w:jc w:val="left"/>
        <w:rPr>
          <w:rFonts w:hint="default" w:ascii="Calibri" w:hAnsi="Calibri" w:cs="Calibri"/>
        </w:rPr>
      </w:pPr>
      <w:r>
        <w:rPr>
          <w:rFonts w:hint="default" w:ascii="Calibri" w:hAnsi="Calibri" w:cs="Calibri"/>
        </w:rPr>
        <w:t>日期：</w:t>
      </w:r>
      <w:r>
        <w:rPr>
          <w:rFonts w:hint="eastAsia" w:cs="Calibri"/>
          <w:lang w:eastAsia="zh-CN"/>
        </w:rPr>
        <w:t>2024年</w:t>
      </w:r>
      <w:r>
        <w:rPr>
          <w:rFonts w:hint="default" w:ascii="Calibri" w:hAnsi="Calibri" w:cs="Calibri"/>
        </w:rPr>
        <w:t xml:space="preserve">  月  日</w:t>
      </w:r>
    </w:p>
    <w:p w14:paraId="1C3C5284">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w:t>
      </w:r>
      <w:r>
        <w:rPr>
          <w:rFonts w:hint="eastAsia" w:eastAsia="楷体" w:cs="Calibri"/>
          <w:b/>
          <w:bCs/>
          <w:szCs w:val="21"/>
          <w:u w:val="single"/>
          <w:lang w:val="en-US" w:eastAsia="zh-CN"/>
        </w:rPr>
        <w:t>以上材料或</w:t>
      </w:r>
      <w:r>
        <w:rPr>
          <w:rFonts w:hint="default" w:ascii="Calibri" w:hAnsi="Calibri" w:eastAsia="楷体" w:cs="Calibri"/>
          <w:b/>
          <w:bCs/>
          <w:szCs w:val="21"/>
          <w:u w:val="single"/>
        </w:rPr>
        <w:t>声明函。</w:t>
      </w:r>
    </w:p>
    <w:p w14:paraId="5E6BEF96">
      <w:pPr>
        <w:rPr>
          <w:rFonts w:hint="default" w:ascii="Calibri" w:hAnsi="Calibri" w:cs="Calibri"/>
        </w:rPr>
      </w:pPr>
      <w:r>
        <w:rPr>
          <w:rFonts w:hint="default" w:ascii="Calibri" w:hAnsi="Calibri" w:cs="Calibri"/>
        </w:rPr>
        <w:br w:type="page"/>
      </w:r>
    </w:p>
    <w:p w14:paraId="5DAAB9FE">
      <w:pPr>
        <w:pStyle w:val="4"/>
        <w:pageBreakBefore w:val="0"/>
        <w:kinsoku/>
        <w:wordWrap/>
        <w:overflowPunct/>
        <w:topLinePunct w:val="0"/>
        <w:bidi w:val="0"/>
        <w:snapToGrid w:val="0"/>
        <w:spacing w:beforeAutospacing="0" w:afterAutospacing="0" w:line="300" w:lineRule="auto"/>
        <w:ind w:firstLine="422"/>
        <w:textAlignment w:val="auto"/>
        <w:rPr>
          <w:rFonts w:hint="default" w:ascii="Calibri" w:hAnsi="Calibri" w:cs="Calibri"/>
        </w:rPr>
      </w:pPr>
      <w:r>
        <w:rPr>
          <w:rFonts w:hint="default" w:ascii="Calibri" w:hAnsi="Calibri" w:cs="Calibri"/>
        </w:rPr>
        <w:t>【</w:t>
      </w:r>
      <w:r>
        <w:rPr>
          <w:rFonts w:hint="eastAsia"/>
          <w:lang w:val="en-US" w:eastAsia="zh-CN"/>
        </w:rPr>
        <w:t>证明材料</w:t>
      </w:r>
      <w:r>
        <w:rPr>
          <w:rFonts w:hint="eastAsia" w:cs="Calibri"/>
          <w:lang w:val="en-US" w:eastAsia="zh-CN"/>
        </w:rPr>
        <w:t>5</w:t>
      </w:r>
      <w:r>
        <w:rPr>
          <w:rFonts w:hint="default" w:ascii="Calibri" w:hAnsi="Calibri" w:cs="Calibri"/>
        </w:rPr>
        <w:t>】</w:t>
      </w:r>
      <w:r>
        <w:rPr>
          <w:rFonts w:hint="default" w:ascii="Calibri" w:hAnsi="Calibri" w:cs="Calibri"/>
          <w:szCs w:val="21"/>
        </w:rPr>
        <w:t>单位组织形式声明函</w:t>
      </w:r>
    </w:p>
    <w:p w14:paraId="5073A706">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单位组织形式声明函</w:t>
      </w:r>
    </w:p>
    <w:p w14:paraId="53FCF6F9">
      <w:pPr>
        <w:pageBreakBefore w:val="0"/>
        <w:kinsoku/>
        <w:wordWrap/>
        <w:overflowPunct/>
        <w:bidi w:val="0"/>
        <w:snapToGrid w:val="0"/>
        <w:spacing w:beforeAutospacing="0" w:afterAutospacing="0" w:line="300" w:lineRule="auto"/>
        <w:rPr>
          <w:rFonts w:hint="default" w:ascii="Calibri" w:hAnsi="Calibri" w:cs="Calibri"/>
          <w:u w:val="single"/>
          <w:lang w:eastAsia="zh-CN"/>
        </w:rPr>
      </w:pPr>
      <w:r>
        <w:rPr>
          <w:rFonts w:hint="eastAsia" w:cs="Calibri"/>
          <w:u w:val="single"/>
          <w:lang w:eastAsia="zh-CN"/>
        </w:rPr>
        <w:t>浙江省广播电视监测评议中心</w:t>
      </w:r>
      <w:r>
        <w:rPr>
          <w:rFonts w:hint="default" w:ascii="Calibri" w:hAnsi="Calibri" w:cs="Calibri"/>
          <w:u w:val="single"/>
          <w:lang w:eastAsia="zh-CN"/>
        </w:rPr>
        <w:t>：</w:t>
      </w:r>
    </w:p>
    <w:p w14:paraId="3D390FC1">
      <w:pPr>
        <w:pageBreakBefore w:val="0"/>
        <w:kinsoku/>
        <w:wordWrap/>
        <w:overflowPunct/>
        <w:topLinePunct w:val="0"/>
        <w:bidi w:val="0"/>
        <w:snapToGrid w:val="0"/>
        <w:spacing w:beforeAutospacing="0" w:afterAutospacing="0" w:line="300" w:lineRule="auto"/>
        <w:textAlignment w:val="auto"/>
        <w:rPr>
          <w:rFonts w:hint="default" w:ascii="Calibri" w:hAnsi="Calibri" w:cs="Calibri"/>
          <w:szCs w:val="21"/>
          <w:u w:val="single"/>
        </w:rPr>
      </w:pPr>
      <w:r>
        <w:rPr>
          <w:rFonts w:hint="default" w:ascii="Calibri" w:hAnsi="Calibri" w:cs="Calibri"/>
          <w:u w:val="single"/>
        </w:rPr>
        <w:t>浙江省成套招标代理有限公司</w:t>
      </w:r>
      <w:r>
        <w:rPr>
          <w:rFonts w:hint="default" w:ascii="Calibri" w:hAnsi="Calibri" w:cs="Calibri"/>
        </w:rPr>
        <w:t>：</w:t>
      </w:r>
    </w:p>
    <w:p w14:paraId="1986BB2E">
      <w:pPr>
        <w:pageBreakBefore w:val="0"/>
        <w:kinsoku/>
        <w:wordWrap/>
        <w:overflowPunct/>
        <w:topLinePunct w:val="0"/>
        <w:bidi w:val="0"/>
        <w:snapToGrid w:val="0"/>
        <w:spacing w:beforeAutospacing="0" w:afterAutospacing="0" w:line="300" w:lineRule="auto"/>
        <w:ind w:firstLine="420" w:firstLineChars="200"/>
        <w:textAlignment w:val="auto"/>
        <w:rPr>
          <w:rFonts w:hint="default" w:ascii="Calibri" w:hAnsi="Calibri" w:cs="Calibri"/>
          <w:szCs w:val="21"/>
        </w:rPr>
      </w:pPr>
      <w:r>
        <w:rPr>
          <w:rFonts w:cs="Calibri"/>
          <w:szCs w:val="21"/>
        </w:rPr>
        <w:t>我方不属于</w:t>
      </w:r>
      <w:r>
        <w:rPr>
          <w:rFonts w:cs="Calibri"/>
          <w:kern w:val="0"/>
          <w:szCs w:val="21"/>
        </w:rPr>
        <w:t>电子交易平台运营机构，以及与该机构有直接控股或者管理关系可能影响采购公正性的任何单位和个人</w:t>
      </w:r>
      <w:r>
        <w:rPr>
          <w:rFonts w:hint="eastAsia" w:cs="Calibri"/>
          <w:kern w:val="0"/>
          <w:szCs w:val="21"/>
          <w:lang w:eastAsia="zh-CN"/>
        </w:rPr>
        <w:t>。</w:t>
      </w:r>
    </w:p>
    <w:p w14:paraId="70061ADC">
      <w:pPr>
        <w:pageBreakBefore w:val="0"/>
        <w:kinsoku/>
        <w:wordWrap/>
        <w:overflowPunct/>
        <w:topLinePunct w:val="0"/>
        <w:bidi w:val="0"/>
        <w:snapToGrid w:val="0"/>
        <w:spacing w:beforeAutospacing="0" w:afterAutospacing="0" w:line="300" w:lineRule="auto"/>
        <w:ind w:firstLine="420" w:firstLineChars="200"/>
        <w:textAlignment w:val="auto"/>
        <w:rPr>
          <w:rFonts w:hint="default" w:ascii="Calibri" w:hAnsi="Calibri" w:cs="Calibri"/>
          <w:kern w:val="0"/>
          <w:szCs w:val="21"/>
        </w:rPr>
      </w:pPr>
      <w:r>
        <w:rPr>
          <w:rFonts w:hint="default" w:ascii="Calibri" w:hAnsi="Calibri" w:cs="Calibri"/>
          <w:kern w:val="0"/>
          <w:szCs w:val="21"/>
        </w:rPr>
        <w:t>本公司对上述声明的真实性负责。如有虚假，将依法承担相应责任。</w:t>
      </w:r>
    </w:p>
    <w:p w14:paraId="24CF3D15">
      <w:pPr>
        <w:pageBreakBefore w:val="0"/>
        <w:kinsoku/>
        <w:wordWrap/>
        <w:overflowPunct/>
        <w:topLinePunct w:val="0"/>
        <w:bidi w:val="0"/>
        <w:snapToGrid w:val="0"/>
        <w:spacing w:beforeAutospacing="0" w:afterAutospacing="0" w:line="300" w:lineRule="auto"/>
        <w:ind w:firstLine="420" w:firstLineChars="200"/>
        <w:textAlignment w:val="auto"/>
        <w:rPr>
          <w:rFonts w:hint="default" w:ascii="Calibri" w:hAnsi="Calibri" w:cs="Calibri"/>
          <w:szCs w:val="21"/>
        </w:rPr>
      </w:pPr>
      <w:r>
        <w:rPr>
          <w:rFonts w:hint="default" w:ascii="Calibri" w:hAnsi="Calibri" w:cs="Calibri"/>
          <w:szCs w:val="21"/>
        </w:rPr>
        <w:t>特此声明！</w:t>
      </w:r>
    </w:p>
    <w:p w14:paraId="3EBB7378">
      <w:pPr>
        <w:pageBreakBefore w:val="0"/>
        <w:kinsoku/>
        <w:wordWrap/>
        <w:overflowPunct/>
        <w:topLinePunct w:val="0"/>
        <w:bidi w:val="0"/>
        <w:adjustRightInd w:val="0"/>
        <w:snapToGrid w:val="0"/>
        <w:spacing w:beforeAutospacing="0" w:afterAutospacing="0" w:line="300" w:lineRule="auto"/>
        <w:ind w:firstLine="420" w:firstLineChars="200"/>
        <w:textAlignment w:val="auto"/>
        <w:rPr>
          <w:rFonts w:hint="default" w:ascii="Calibri" w:hAnsi="Calibri" w:cs="Calibri"/>
          <w:spacing w:val="20"/>
          <w:szCs w:val="21"/>
          <w:u w:val="single"/>
        </w:rPr>
      </w:pPr>
      <w:r>
        <w:rPr>
          <w:rFonts w:hint="default" w:ascii="Calibri" w:hAnsi="Calibri" w:cs="Calibri"/>
          <w:szCs w:val="21"/>
          <w:lang w:val="en-US" w:eastAsia="zh-CN"/>
        </w:rPr>
        <w:t>投标人</w:t>
      </w:r>
      <w:r>
        <w:rPr>
          <w:rFonts w:hint="default" w:ascii="Calibri" w:hAnsi="Calibri" w:cs="Calibri"/>
          <w:szCs w:val="21"/>
        </w:rPr>
        <w:t>全称：</w:t>
      </w:r>
      <w:r>
        <w:rPr>
          <w:rFonts w:hint="default" w:ascii="Calibri" w:hAnsi="Calibri" w:cs="Calibri"/>
          <w:szCs w:val="21"/>
          <w:u w:val="single"/>
        </w:rPr>
        <w:t xml:space="preserve">                       </w:t>
      </w:r>
      <w:r>
        <w:rPr>
          <w:rFonts w:hint="default" w:ascii="Calibri" w:hAnsi="Calibri" w:cs="Calibri"/>
          <w:szCs w:val="21"/>
        </w:rPr>
        <w:t>（盖单位公章）</w:t>
      </w:r>
    </w:p>
    <w:p w14:paraId="77DC91B1">
      <w:pPr>
        <w:pageBreakBefore w:val="0"/>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cs="Calibri"/>
        </w:rPr>
      </w:pPr>
      <w:r>
        <w:rPr>
          <w:rFonts w:hint="default" w:ascii="Calibri" w:hAnsi="Calibri" w:cs="Calibri"/>
        </w:rPr>
        <w:t>日期：</w:t>
      </w:r>
      <w:r>
        <w:rPr>
          <w:rFonts w:hint="eastAsia" w:cs="Calibri"/>
          <w:lang w:eastAsia="zh-CN"/>
        </w:rPr>
        <w:t>2024年</w:t>
      </w:r>
      <w:r>
        <w:rPr>
          <w:rFonts w:hint="default" w:ascii="Calibri" w:hAnsi="Calibri" w:cs="Calibri"/>
        </w:rPr>
        <w:t xml:space="preserve">  月  日</w:t>
      </w:r>
    </w:p>
    <w:p w14:paraId="371A7095">
      <w:pPr>
        <w:pageBreakBefore w:val="0"/>
        <w:kinsoku/>
        <w:wordWrap/>
        <w:overflowPunct/>
        <w:bidi w:val="0"/>
        <w:snapToGrid w:val="0"/>
        <w:spacing w:beforeAutospacing="0" w:afterAutospacing="0" w:line="300" w:lineRule="auto"/>
        <w:ind w:firstLine="422" w:firstLineChars="200"/>
        <w:jc w:val="left"/>
        <w:rPr>
          <w:rFonts w:hint="default" w:ascii="Calibri" w:hAnsi="Calibri" w:eastAsia="楷体" w:cs="Calibri"/>
        </w:rPr>
      </w:pPr>
      <w:r>
        <w:rPr>
          <w:rFonts w:hint="default" w:ascii="Calibri" w:hAnsi="Calibri" w:eastAsia="楷体" w:cs="Calibri"/>
          <w:b/>
          <w:bCs/>
          <w:szCs w:val="21"/>
          <w:u w:val="single"/>
        </w:rPr>
        <w:t>说明：以联合体形式参与采购活动，联合体的各方均应提供此声明函。</w:t>
      </w:r>
    </w:p>
    <w:p w14:paraId="5DF04F07">
      <w:pPr>
        <w:rPr>
          <w:rFonts w:hint="default" w:ascii="Calibri" w:hAnsi="Calibri" w:cs="Calibri"/>
          <w:lang w:val="en-US" w:eastAsia="zh-CN"/>
        </w:rPr>
      </w:pPr>
    </w:p>
    <w:p w14:paraId="089C1150">
      <w:pPr>
        <w:pStyle w:val="4"/>
        <w:pageBreakBefore w:val="0"/>
        <w:tabs>
          <w:tab w:val="left" w:pos="720"/>
        </w:tabs>
        <w:kinsoku/>
        <w:wordWrap/>
        <w:overflowPunct/>
        <w:bidi w:val="0"/>
        <w:snapToGrid w:val="0"/>
        <w:spacing w:beforeAutospacing="0" w:afterAutospacing="0" w:line="300" w:lineRule="auto"/>
        <w:ind w:firstLine="422"/>
        <w:rPr>
          <w:rFonts w:hint="default" w:ascii="Calibri" w:hAnsi="Calibri" w:cs="Calibri"/>
          <w:lang w:val="en-US" w:eastAsia="zh-CN"/>
        </w:rPr>
      </w:pPr>
      <w:r>
        <w:rPr>
          <w:rFonts w:hint="default" w:ascii="Calibri" w:hAnsi="Calibri" w:cs="Calibri"/>
          <w:lang w:val="en-US" w:eastAsia="zh-CN"/>
        </w:rPr>
        <w:t>【</w:t>
      </w:r>
      <w:r>
        <w:rPr>
          <w:rFonts w:hint="eastAsia" w:cs="Calibri"/>
          <w:lang w:val="en-US" w:eastAsia="zh-CN"/>
        </w:rPr>
        <w:t>证明材料6</w:t>
      </w:r>
      <w:r>
        <w:rPr>
          <w:rFonts w:hint="default" w:ascii="Calibri" w:hAnsi="Calibri" w:cs="Calibri"/>
          <w:lang w:val="en-US" w:eastAsia="zh-CN"/>
        </w:rPr>
        <w:t>】</w:t>
      </w:r>
      <w:r>
        <w:rPr>
          <w:rFonts w:hint="eastAsia" w:cs="Calibri"/>
          <w:lang w:val="en-US" w:eastAsia="zh-CN"/>
        </w:rPr>
        <w:t>资质证书</w:t>
      </w:r>
    </w:p>
    <w:p w14:paraId="294CD9F5">
      <w:pPr>
        <w:pageBreakBefore w:val="0"/>
        <w:kinsoku/>
        <w:wordWrap/>
        <w:overflowPunct/>
        <w:topLinePunct w:val="0"/>
        <w:bidi w:val="0"/>
        <w:snapToGrid w:val="0"/>
        <w:spacing w:line="300" w:lineRule="auto"/>
        <w:ind w:firstLine="420" w:firstLineChars="200"/>
        <w:rPr>
          <w:rFonts w:hint="eastAsia" w:ascii="Calibri" w:hAnsi="Calibri" w:cs="Calibri"/>
          <w:color w:val="auto"/>
          <w:kern w:val="0"/>
          <w:szCs w:val="21"/>
          <w:lang w:val="en-US" w:eastAsia="zh-CN"/>
        </w:rPr>
      </w:pPr>
      <w:r>
        <w:rPr>
          <w:rFonts w:hint="eastAsia" w:ascii="Calibri" w:hAnsi="Calibri" w:cs="Calibri"/>
          <w:color w:val="auto"/>
          <w:kern w:val="0"/>
          <w:szCs w:val="21"/>
          <w:lang w:val="en-US" w:eastAsia="zh-CN"/>
        </w:rPr>
        <w:t>提供供应商的有效的《广播电视节目传送业务经营许可证》</w:t>
      </w:r>
      <w:r>
        <w:rPr>
          <w:rFonts w:hint="eastAsia" w:cs="Calibri"/>
          <w:color w:val="auto"/>
          <w:kern w:val="0"/>
          <w:szCs w:val="21"/>
          <w:lang w:val="en-US" w:eastAsia="zh-CN"/>
        </w:rPr>
        <w:t>。</w:t>
      </w:r>
    </w:p>
    <w:p w14:paraId="53B7B65D">
      <w:pPr>
        <w:rPr>
          <w:rFonts w:hint="default"/>
          <w:lang w:val="en-US" w:eastAsia="zh-CN"/>
        </w:rPr>
      </w:pPr>
    </w:p>
    <w:p w14:paraId="2545063E">
      <w:pPr>
        <w:pStyle w:val="4"/>
        <w:pageBreakBefore w:val="0"/>
        <w:tabs>
          <w:tab w:val="left" w:pos="720"/>
        </w:tabs>
        <w:kinsoku/>
        <w:wordWrap/>
        <w:overflowPunct/>
        <w:bidi w:val="0"/>
        <w:snapToGrid w:val="0"/>
        <w:spacing w:beforeAutospacing="0" w:afterAutospacing="0" w:line="300" w:lineRule="auto"/>
        <w:ind w:firstLine="422"/>
        <w:rPr>
          <w:rFonts w:hint="default" w:ascii="Calibri" w:hAnsi="Calibri" w:cs="Calibri"/>
          <w:lang w:val="en-US" w:eastAsia="zh-CN"/>
        </w:rPr>
      </w:pPr>
      <w:r>
        <w:rPr>
          <w:rFonts w:hint="eastAsia" w:cs="Calibri"/>
          <w:lang w:val="en-US" w:eastAsia="zh-CN"/>
        </w:rPr>
        <w:t>【证明材料7】投标人形式</w:t>
      </w:r>
    </w:p>
    <w:p w14:paraId="7552B0E8">
      <w:pPr>
        <w:pageBreakBefore w:val="0"/>
        <w:kinsoku/>
        <w:wordWrap/>
        <w:overflowPunct/>
        <w:topLinePunct w:val="0"/>
        <w:bidi w:val="0"/>
        <w:snapToGrid w:val="0"/>
        <w:spacing w:line="300" w:lineRule="auto"/>
        <w:ind w:firstLine="420" w:firstLineChars="200"/>
        <w:rPr>
          <w:rFonts w:hint="default" w:ascii="Calibri" w:hAnsi="Calibri" w:cs="Calibri"/>
          <w:color w:val="auto"/>
          <w:kern w:val="0"/>
          <w:szCs w:val="21"/>
        </w:rPr>
      </w:pPr>
      <w:r>
        <w:rPr>
          <w:rFonts w:hint="eastAsia" w:cs="Calibri"/>
          <w:color w:val="auto"/>
          <w:kern w:val="0"/>
          <w:szCs w:val="21"/>
          <w:lang w:val="en-US" w:eastAsia="zh-CN"/>
        </w:rPr>
        <w:t>1.</w:t>
      </w:r>
      <w:r>
        <w:rPr>
          <w:rFonts w:hint="eastAsia" w:ascii="Calibri" w:hAnsi="Calibri" w:cs="Calibri"/>
          <w:color w:val="auto"/>
          <w:kern w:val="0"/>
          <w:szCs w:val="21"/>
          <w:lang w:val="en-US" w:eastAsia="zh-CN"/>
        </w:rPr>
        <w:t>如</w:t>
      </w:r>
      <w:r>
        <w:rPr>
          <w:rFonts w:hint="default" w:ascii="Calibri" w:hAnsi="Calibri" w:cs="Calibri"/>
          <w:color w:val="auto"/>
          <w:kern w:val="0"/>
          <w:szCs w:val="21"/>
        </w:rPr>
        <w:t>非联合体提供《非联合体的声明函》</w:t>
      </w:r>
      <w:r>
        <w:rPr>
          <w:rFonts w:hint="eastAsia" w:ascii="Calibri" w:hAnsi="Calibri" w:cs="Calibri"/>
          <w:color w:val="auto"/>
          <w:kern w:val="0"/>
          <w:szCs w:val="21"/>
          <w:lang w:eastAsia="zh-CN"/>
        </w:rPr>
        <w:t>。</w:t>
      </w:r>
    </w:p>
    <w:p w14:paraId="25C40E26">
      <w:pPr>
        <w:bidi w:val="0"/>
        <w:rPr>
          <w:rFonts w:hint="default"/>
        </w:rPr>
      </w:pPr>
    </w:p>
    <w:p w14:paraId="0D7EE699">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非联合体的声明函</w:t>
      </w:r>
    </w:p>
    <w:p w14:paraId="3AE97AC6">
      <w:pPr>
        <w:pageBreakBefore w:val="0"/>
        <w:kinsoku/>
        <w:wordWrap/>
        <w:overflowPunct/>
        <w:bidi w:val="0"/>
        <w:snapToGrid w:val="0"/>
        <w:spacing w:beforeAutospacing="0" w:afterAutospacing="0" w:line="300" w:lineRule="auto"/>
        <w:rPr>
          <w:rFonts w:hint="default" w:ascii="Calibri" w:hAnsi="Calibri" w:cs="Calibri"/>
          <w:u w:val="single"/>
          <w:lang w:eastAsia="zh-CN"/>
        </w:rPr>
      </w:pPr>
      <w:r>
        <w:rPr>
          <w:rFonts w:hint="eastAsia" w:cs="Calibri"/>
          <w:u w:val="single"/>
          <w:lang w:eastAsia="zh-CN"/>
        </w:rPr>
        <w:t>浙江省广播电视监测评议中心</w:t>
      </w:r>
      <w:r>
        <w:rPr>
          <w:rFonts w:hint="default" w:ascii="Calibri" w:hAnsi="Calibri" w:cs="Calibri"/>
          <w:u w:val="single"/>
          <w:lang w:eastAsia="zh-CN"/>
        </w:rPr>
        <w:t>：</w:t>
      </w:r>
    </w:p>
    <w:p w14:paraId="47560FA2">
      <w:pPr>
        <w:pageBreakBefore w:val="0"/>
        <w:kinsoku/>
        <w:wordWrap/>
        <w:overflowPunct/>
        <w:bidi w:val="0"/>
        <w:snapToGrid w:val="0"/>
        <w:spacing w:beforeAutospacing="0" w:afterAutospacing="0" w:line="300" w:lineRule="auto"/>
        <w:rPr>
          <w:rFonts w:hint="default" w:ascii="Calibri" w:hAnsi="Calibri" w:cs="Calibri"/>
          <w:szCs w:val="21"/>
          <w:u w:val="single"/>
        </w:rPr>
      </w:pPr>
      <w:r>
        <w:rPr>
          <w:rFonts w:hint="default" w:ascii="Calibri" w:hAnsi="Calibri" w:cs="Calibri"/>
          <w:u w:val="single"/>
        </w:rPr>
        <w:t>浙江省成套招标代理有限公司</w:t>
      </w:r>
      <w:r>
        <w:rPr>
          <w:rFonts w:hint="default" w:ascii="Calibri" w:hAnsi="Calibri" w:cs="Calibri"/>
        </w:rPr>
        <w:t>：</w:t>
      </w:r>
    </w:p>
    <w:p w14:paraId="1BB27961">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我方独立参加</w:t>
      </w:r>
      <w:r>
        <w:rPr>
          <w:rFonts w:hint="eastAsia" w:cs="Calibri"/>
          <w:u w:val="single"/>
          <w:lang w:eastAsia="zh-CN"/>
        </w:rPr>
        <w:t>浙江省广播电视监测评议中心</w:t>
      </w:r>
      <w:r>
        <w:rPr>
          <w:rFonts w:hint="default" w:ascii="Calibri" w:hAnsi="Calibri" w:cs="Calibri"/>
        </w:rPr>
        <w:t>（采购人）</w:t>
      </w:r>
      <w:r>
        <w:rPr>
          <w:rFonts w:hint="eastAsia" w:cs="Calibri"/>
          <w:u w:val="single"/>
          <w:lang w:eastAsia="zh-CN"/>
        </w:rPr>
        <w:t>广播电视监测网络系统维护项目</w:t>
      </w:r>
      <w:r>
        <w:rPr>
          <w:rFonts w:hint="default" w:ascii="Calibri" w:hAnsi="Calibri" w:cs="Calibri"/>
        </w:rPr>
        <w:t>（项目名称）</w:t>
      </w:r>
      <w:r>
        <w:rPr>
          <w:rFonts w:hint="eastAsia" w:cs="Calibri"/>
          <w:u w:val="single"/>
          <w:lang w:eastAsia="zh-CN"/>
        </w:rPr>
        <w:t>CTZB-2024100051</w:t>
      </w:r>
      <w:r>
        <w:rPr>
          <w:rFonts w:hint="default" w:ascii="Calibri" w:hAnsi="Calibri" w:cs="Calibri"/>
        </w:rPr>
        <w:t>（项目编号）</w:t>
      </w:r>
      <w:r>
        <w:rPr>
          <w:rFonts w:hint="eastAsia"/>
          <w:u w:val="single"/>
          <w:lang w:val="en-US" w:eastAsia="zh-CN"/>
        </w:rPr>
        <w:t>浙江省广播电视监测系统线路租赁</w:t>
      </w:r>
      <w:r>
        <w:rPr>
          <w:rFonts w:hint="default" w:ascii="Calibri" w:hAnsi="Calibri" w:cs="Calibri"/>
        </w:rPr>
        <w:t>（</w:t>
      </w:r>
      <w:r>
        <w:rPr>
          <w:rFonts w:hint="eastAsia" w:cs="Calibri"/>
          <w:lang w:eastAsia="zh-CN"/>
        </w:rPr>
        <w:t>采购包</w:t>
      </w:r>
      <w:r>
        <w:rPr>
          <w:rFonts w:hint="default" w:ascii="Calibri" w:hAnsi="Calibri" w:cs="Calibri"/>
        </w:rPr>
        <w:t>名称）</w:t>
      </w:r>
      <w:r>
        <w:rPr>
          <w:rFonts w:hint="default" w:ascii="Calibri" w:hAnsi="Calibri" w:cs="Calibri"/>
          <w:szCs w:val="21"/>
        </w:rPr>
        <w:t>政府采购活动，未与其他单位组成联合体。</w:t>
      </w:r>
    </w:p>
    <w:p w14:paraId="5E10B6D0">
      <w:pPr>
        <w:pageBreakBefore w:val="0"/>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对上述声明的真实性负责。如有虚假，将依法承担相应责任。</w:t>
      </w:r>
    </w:p>
    <w:p w14:paraId="1AAF3C35">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特此声明！</w:t>
      </w:r>
    </w:p>
    <w:p w14:paraId="486CDDAE">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430E7C24">
      <w:pPr>
        <w:pageBreakBefore w:val="0"/>
        <w:kinsoku/>
        <w:wordWrap/>
        <w:overflowPunct/>
        <w:bidi w:val="0"/>
        <w:snapToGrid w:val="0"/>
        <w:spacing w:beforeAutospacing="0" w:afterAutospacing="0" w:line="300" w:lineRule="auto"/>
        <w:ind w:firstLine="420" w:firstLineChars="200"/>
        <w:rPr>
          <w:rFonts w:hint="default" w:ascii="Calibri" w:hAnsi="Calibri" w:cs="Calibri"/>
          <w:lang w:val="en-US" w:eastAsia="zh-CN"/>
        </w:rPr>
      </w:pPr>
      <w:r>
        <w:rPr>
          <w:rFonts w:hint="default" w:ascii="Calibri" w:hAnsi="Calibri" w:cs="Calibri"/>
        </w:rPr>
        <w:t>日期：</w:t>
      </w:r>
      <w:r>
        <w:rPr>
          <w:rFonts w:hint="eastAsia" w:cs="Calibri"/>
          <w:lang w:eastAsia="zh-CN"/>
        </w:rPr>
        <w:t>2024年</w:t>
      </w:r>
      <w:r>
        <w:rPr>
          <w:rFonts w:hint="default" w:ascii="Calibri" w:hAnsi="Calibri" w:cs="Calibri"/>
        </w:rPr>
        <w:t xml:space="preserve">  月  日</w:t>
      </w:r>
    </w:p>
    <w:p w14:paraId="25228AD8">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p>
    <w:p w14:paraId="3BE84767">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p>
    <w:p w14:paraId="40F6D6A8">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eastAsia="宋体"/>
          <w:lang w:val="en-US" w:eastAsia="zh-CN"/>
        </w:rPr>
      </w:pPr>
      <w:r>
        <w:rPr>
          <w:rFonts w:hint="eastAsia"/>
          <w:lang w:val="en-US" w:eastAsia="zh-CN"/>
        </w:rPr>
        <w:t>2.如联合体投标，提供联合协议书，格式见“招标文件附件1”。</w:t>
      </w:r>
    </w:p>
    <w:p w14:paraId="2D5E820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lang w:val="en-US" w:eastAsia="zh-CN"/>
        </w:rPr>
      </w:pPr>
    </w:p>
    <w:p w14:paraId="277F51C9">
      <w:pPr>
        <w:rPr>
          <w:rFonts w:hint="default" w:ascii="Calibri" w:hAnsi="Calibri" w:cs="Calibri"/>
        </w:rPr>
      </w:pPr>
      <w:r>
        <w:rPr>
          <w:rFonts w:hint="default" w:ascii="Calibri" w:hAnsi="Calibri" w:cs="Calibri"/>
        </w:rPr>
        <w:br w:type="page"/>
      </w:r>
    </w:p>
    <w:bookmarkEnd w:id="83"/>
    <w:p w14:paraId="0B3115AF">
      <w:pPr>
        <w:pStyle w:val="3"/>
        <w:pageBreakBefore w:val="0"/>
        <w:kinsoku/>
        <w:wordWrap/>
        <w:overflowPunct/>
        <w:bidi w:val="0"/>
        <w:snapToGrid w:val="0"/>
        <w:spacing w:beforeAutospacing="0" w:afterAutospacing="0" w:line="300" w:lineRule="auto"/>
        <w:ind w:firstLine="422"/>
        <w:rPr>
          <w:rFonts w:hint="default" w:ascii="Calibri" w:hAnsi="Calibri" w:cs="Calibri"/>
          <w:kern w:val="0"/>
        </w:rPr>
      </w:pPr>
      <w:bookmarkStart w:id="112" w:name="_Toc437953149"/>
      <w:r>
        <w:rPr>
          <w:rFonts w:hint="default" w:ascii="Calibri" w:hAnsi="Calibri" w:cs="Calibri"/>
        </w:rPr>
        <w:t xml:space="preserve">第二部分 </w:t>
      </w:r>
      <w:r>
        <w:rPr>
          <w:rFonts w:hint="default" w:ascii="Calibri" w:hAnsi="Calibri" w:cs="Calibri"/>
          <w:kern w:val="0"/>
        </w:rPr>
        <w:t>商务技术文件</w:t>
      </w:r>
    </w:p>
    <w:p w14:paraId="5B97382B">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封面</w:t>
      </w:r>
      <w:bookmarkEnd w:id="112"/>
    </w:p>
    <w:p w14:paraId="2423EE92">
      <w:pPr>
        <w:bidi w:val="0"/>
        <w:rPr>
          <w:rFonts w:hint="default"/>
        </w:rPr>
      </w:pPr>
    </w:p>
    <w:p w14:paraId="3709391E">
      <w:pPr>
        <w:bidi w:val="0"/>
        <w:rPr>
          <w:rFonts w:hint="default"/>
        </w:rPr>
      </w:pPr>
    </w:p>
    <w:p w14:paraId="1C0EEDDB">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lang w:eastAsia="zh-CN"/>
        </w:rPr>
      </w:pPr>
      <w:r>
        <w:rPr>
          <w:rFonts w:hint="default" w:ascii="Calibri" w:hAnsi="Calibri" w:cs="Calibri"/>
          <w:kern w:val="0"/>
          <w:sz w:val="24"/>
          <w:szCs w:val="22"/>
        </w:rPr>
        <w:t>采购人：</w:t>
      </w:r>
      <w:r>
        <w:rPr>
          <w:rFonts w:hint="eastAsia" w:cs="Calibri"/>
          <w:kern w:val="0"/>
          <w:sz w:val="24"/>
          <w:szCs w:val="22"/>
          <w:u w:val="single"/>
          <w:lang w:eastAsia="zh-CN"/>
        </w:rPr>
        <w:t>浙江省广播电视监测评议中心</w:t>
      </w:r>
    </w:p>
    <w:p w14:paraId="53DE7EA2">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default" w:ascii="Calibri" w:hAnsi="Calibri" w:cs="Calibri"/>
          <w:kern w:val="0"/>
          <w:sz w:val="24"/>
          <w:szCs w:val="22"/>
        </w:rPr>
        <w:t>项目名称：</w:t>
      </w:r>
      <w:r>
        <w:rPr>
          <w:rFonts w:hint="eastAsia" w:cs="Calibri"/>
          <w:kern w:val="0"/>
          <w:sz w:val="24"/>
          <w:szCs w:val="22"/>
          <w:u w:val="single"/>
          <w:lang w:eastAsia="zh-CN"/>
        </w:rPr>
        <w:t>广播电视监测网络系统维护项目</w:t>
      </w:r>
    </w:p>
    <w:p w14:paraId="5BCC76EA">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default" w:ascii="Calibri" w:hAnsi="Calibri" w:cs="Calibri"/>
          <w:kern w:val="0"/>
          <w:sz w:val="24"/>
          <w:szCs w:val="22"/>
        </w:rPr>
        <w:t>项目编号：</w:t>
      </w:r>
      <w:r>
        <w:rPr>
          <w:rFonts w:hint="eastAsia" w:cs="Calibri"/>
          <w:kern w:val="0"/>
          <w:sz w:val="24"/>
          <w:szCs w:val="22"/>
          <w:u w:val="single"/>
          <w:lang w:eastAsia="zh-CN"/>
        </w:rPr>
        <w:t>CTZB-2024100051</w:t>
      </w:r>
    </w:p>
    <w:p w14:paraId="26E90E6C">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eastAsia" w:cs="Calibri"/>
          <w:kern w:val="0"/>
          <w:sz w:val="24"/>
          <w:szCs w:val="22"/>
          <w:lang w:eastAsia="zh-CN"/>
        </w:rPr>
        <w:t>采购包</w:t>
      </w:r>
      <w:r>
        <w:rPr>
          <w:rFonts w:hint="default" w:ascii="Calibri" w:hAnsi="Calibri" w:cs="Calibri"/>
          <w:kern w:val="0"/>
          <w:sz w:val="24"/>
          <w:szCs w:val="22"/>
        </w:rPr>
        <w:t>名称：</w:t>
      </w:r>
      <w:r>
        <w:rPr>
          <w:rFonts w:hint="eastAsia" w:cs="Calibri"/>
          <w:kern w:val="0"/>
          <w:sz w:val="24"/>
          <w:szCs w:val="22"/>
          <w:u w:val="single"/>
          <w:lang w:eastAsia="zh-CN"/>
        </w:rPr>
        <w:t>【</w:t>
      </w:r>
      <w:r>
        <w:rPr>
          <w:rFonts w:hint="eastAsia" w:eastAsia="楷体" w:cs="Calibri"/>
          <w:kern w:val="0"/>
          <w:sz w:val="24"/>
          <w:szCs w:val="22"/>
          <w:u w:val="single"/>
          <w:lang w:eastAsia="zh-CN"/>
        </w:rPr>
        <w:t>填写采购包名称</w:t>
      </w:r>
      <w:r>
        <w:rPr>
          <w:rFonts w:hint="eastAsia" w:cs="Calibri"/>
          <w:kern w:val="0"/>
          <w:sz w:val="24"/>
          <w:szCs w:val="22"/>
          <w:u w:val="single"/>
          <w:lang w:eastAsia="zh-CN"/>
        </w:rPr>
        <w:t>】</w:t>
      </w:r>
    </w:p>
    <w:p w14:paraId="7FB3D90C">
      <w:pPr>
        <w:bidi w:val="0"/>
        <w:rPr>
          <w:rFonts w:hint="default"/>
        </w:rPr>
      </w:pPr>
    </w:p>
    <w:p w14:paraId="6375D036">
      <w:pPr>
        <w:bidi w:val="0"/>
        <w:rPr>
          <w:rFonts w:hint="default"/>
        </w:rPr>
      </w:pPr>
    </w:p>
    <w:p w14:paraId="281E3D52">
      <w:pPr>
        <w:bidi w:val="0"/>
        <w:rPr>
          <w:rFonts w:hint="default"/>
        </w:rPr>
      </w:pPr>
    </w:p>
    <w:p w14:paraId="01B75D04">
      <w:pPr>
        <w:bidi w:val="0"/>
        <w:rPr>
          <w:rFonts w:hint="default"/>
        </w:rPr>
      </w:pPr>
    </w:p>
    <w:p w14:paraId="2D14F121">
      <w:pPr>
        <w:bidi w:val="0"/>
        <w:rPr>
          <w:rFonts w:hint="default"/>
        </w:rPr>
      </w:pPr>
    </w:p>
    <w:p w14:paraId="4AA35BB5">
      <w:pPr>
        <w:bidi w:val="0"/>
        <w:rPr>
          <w:rFonts w:hint="default"/>
        </w:rPr>
      </w:pPr>
    </w:p>
    <w:p w14:paraId="45534A97">
      <w:pPr>
        <w:pageBreakBefore w:val="0"/>
        <w:tabs>
          <w:tab w:val="left" w:pos="1805"/>
          <w:tab w:val="left" w:pos="5360"/>
        </w:tabs>
        <w:kinsoku/>
        <w:wordWrap/>
        <w:overflowPunct/>
        <w:autoSpaceDE w:val="0"/>
        <w:autoSpaceDN w:val="0"/>
        <w:bidi w:val="0"/>
        <w:adjustRightInd w:val="0"/>
        <w:snapToGrid w:val="0"/>
        <w:spacing w:beforeAutospacing="0" w:afterAutospacing="0" w:line="300" w:lineRule="auto"/>
        <w:jc w:val="center"/>
        <w:rPr>
          <w:rFonts w:hint="default" w:ascii="Calibri" w:hAnsi="Calibri" w:cs="Calibri"/>
          <w:kern w:val="0"/>
          <w:sz w:val="72"/>
        </w:rPr>
      </w:pPr>
      <w:r>
        <w:rPr>
          <w:rFonts w:hint="default" w:ascii="Calibri" w:hAnsi="Calibri" w:cs="Calibri"/>
          <w:kern w:val="0"/>
          <w:sz w:val="72"/>
        </w:rPr>
        <w:t>投 标 文 件</w:t>
      </w:r>
    </w:p>
    <w:p w14:paraId="17C467E2">
      <w:pPr>
        <w:pageBreakBefore w:val="0"/>
        <w:tabs>
          <w:tab w:val="left" w:pos="1805"/>
          <w:tab w:val="left" w:pos="5360"/>
        </w:tabs>
        <w:kinsoku/>
        <w:wordWrap/>
        <w:overflowPunct/>
        <w:autoSpaceDE w:val="0"/>
        <w:autoSpaceDN w:val="0"/>
        <w:bidi w:val="0"/>
        <w:adjustRightInd w:val="0"/>
        <w:snapToGrid w:val="0"/>
        <w:spacing w:beforeAutospacing="0" w:afterAutospacing="0" w:line="300" w:lineRule="auto"/>
        <w:jc w:val="center"/>
        <w:rPr>
          <w:rFonts w:hint="default" w:ascii="Calibri" w:hAnsi="Calibri" w:cs="Calibri"/>
          <w:kern w:val="0"/>
          <w:sz w:val="72"/>
        </w:rPr>
      </w:pPr>
      <w:r>
        <w:rPr>
          <w:rFonts w:hint="default" w:ascii="Calibri" w:hAnsi="Calibri" w:cs="Calibri"/>
          <w:kern w:val="0"/>
          <w:sz w:val="72"/>
        </w:rPr>
        <w:t>（商务技术文件）</w:t>
      </w:r>
    </w:p>
    <w:p w14:paraId="1D8B91DD">
      <w:pPr>
        <w:bidi w:val="0"/>
        <w:rPr>
          <w:rFonts w:hint="default"/>
        </w:rPr>
      </w:pPr>
    </w:p>
    <w:p w14:paraId="5792E5AD">
      <w:pPr>
        <w:bidi w:val="0"/>
        <w:rPr>
          <w:rFonts w:hint="default"/>
        </w:rPr>
      </w:pPr>
    </w:p>
    <w:p w14:paraId="19A0313B">
      <w:pPr>
        <w:bidi w:val="0"/>
        <w:rPr>
          <w:rFonts w:hint="default"/>
        </w:rPr>
      </w:pPr>
    </w:p>
    <w:p w14:paraId="186BEC56">
      <w:pPr>
        <w:bidi w:val="0"/>
        <w:rPr>
          <w:rFonts w:hint="default"/>
        </w:rPr>
      </w:pPr>
    </w:p>
    <w:p w14:paraId="22EBB80C">
      <w:pPr>
        <w:bidi w:val="0"/>
        <w:rPr>
          <w:rFonts w:hint="default"/>
        </w:rPr>
      </w:pPr>
    </w:p>
    <w:p w14:paraId="2941B104">
      <w:pPr>
        <w:bidi w:val="0"/>
        <w:rPr>
          <w:rFonts w:hint="default"/>
        </w:rPr>
      </w:pPr>
    </w:p>
    <w:p w14:paraId="7807FE57">
      <w:pPr>
        <w:bidi w:val="0"/>
        <w:rPr>
          <w:rFonts w:hint="default"/>
        </w:rPr>
      </w:pPr>
    </w:p>
    <w:p w14:paraId="1E35FBAD">
      <w:pPr>
        <w:bidi w:val="0"/>
        <w:rPr>
          <w:rFonts w:hint="default"/>
        </w:rPr>
      </w:pPr>
    </w:p>
    <w:p w14:paraId="0EB669E3">
      <w:pPr>
        <w:bidi w:val="0"/>
        <w:rPr>
          <w:rFonts w:hint="default"/>
        </w:rPr>
      </w:pPr>
    </w:p>
    <w:p w14:paraId="24B80B7C">
      <w:pPr>
        <w:pageBreakBefore w:val="0"/>
        <w:tabs>
          <w:tab w:val="left" w:pos="6080"/>
          <w:tab w:val="left" w:pos="6640"/>
        </w:tabs>
        <w:kinsoku/>
        <w:wordWrap/>
        <w:overflowPunct/>
        <w:autoSpaceDE w:val="0"/>
        <w:autoSpaceDN w:val="0"/>
        <w:bidi w:val="0"/>
        <w:adjustRightInd w:val="0"/>
        <w:snapToGrid w:val="0"/>
        <w:spacing w:beforeAutospacing="0" w:afterAutospacing="0" w:line="300" w:lineRule="auto"/>
        <w:jc w:val="left"/>
        <w:rPr>
          <w:rFonts w:hint="default" w:ascii="Calibri" w:hAnsi="Calibri" w:cs="Calibri"/>
          <w:kern w:val="0"/>
          <w:sz w:val="28"/>
        </w:rPr>
      </w:pPr>
      <w:r>
        <w:rPr>
          <w:rFonts w:hint="default" w:ascii="Calibri" w:hAnsi="Calibri" w:cs="Calibri"/>
          <w:kern w:val="0"/>
          <w:sz w:val="28"/>
        </w:rPr>
        <w:t>投标人全称：</w:t>
      </w:r>
      <w:r>
        <w:rPr>
          <w:rFonts w:hint="default" w:ascii="Calibri" w:hAnsi="Calibri" w:cs="Calibri"/>
          <w:kern w:val="0"/>
          <w:sz w:val="28"/>
          <w:u w:val="single"/>
        </w:rPr>
        <w:t xml:space="preserve">              </w:t>
      </w:r>
      <w:r>
        <w:rPr>
          <w:rFonts w:hint="default" w:ascii="Calibri" w:hAnsi="Calibri" w:cs="Calibri"/>
          <w:kern w:val="0"/>
          <w:sz w:val="28"/>
        </w:rPr>
        <w:t>（盖单位公章）</w:t>
      </w:r>
    </w:p>
    <w:p w14:paraId="430F9EBC">
      <w:pPr>
        <w:bidi w:val="0"/>
        <w:rPr>
          <w:rFonts w:hint="default"/>
        </w:rPr>
      </w:pPr>
    </w:p>
    <w:p w14:paraId="67764DF3">
      <w:pPr>
        <w:pageBreakBefore w:val="0"/>
        <w:tabs>
          <w:tab w:val="left" w:pos="3280"/>
          <w:tab w:val="left" w:pos="4680"/>
          <w:tab w:val="left" w:pos="6080"/>
        </w:tabs>
        <w:kinsoku/>
        <w:wordWrap/>
        <w:overflowPunct/>
        <w:autoSpaceDE w:val="0"/>
        <w:autoSpaceDN w:val="0"/>
        <w:bidi w:val="0"/>
        <w:adjustRightInd w:val="0"/>
        <w:snapToGrid w:val="0"/>
        <w:spacing w:beforeAutospacing="0" w:afterAutospacing="0" w:line="300" w:lineRule="auto"/>
        <w:ind w:left="2173" w:leftChars="1035" w:firstLine="546" w:firstLineChars="195"/>
        <w:jc w:val="left"/>
        <w:rPr>
          <w:rFonts w:hint="default" w:ascii="Calibri" w:hAnsi="Calibri" w:cs="Calibri"/>
          <w:kern w:val="0"/>
          <w:sz w:val="28"/>
        </w:rPr>
      </w:pPr>
      <w:r>
        <w:rPr>
          <w:rFonts w:hint="eastAsia" w:cs="Calibri"/>
          <w:kern w:val="0"/>
          <w:sz w:val="28"/>
          <w:lang w:eastAsia="zh-CN"/>
        </w:rPr>
        <w:t>2024年</w:t>
      </w:r>
      <w:r>
        <w:rPr>
          <w:rFonts w:hint="default" w:ascii="Calibri" w:hAnsi="Calibri" w:cs="Calibri"/>
          <w:kern w:val="0"/>
          <w:sz w:val="28"/>
        </w:rPr>
        <w:t xml:space="preserve">   月   日</w:t>
      </w:r>
    </w:p>
    <w:p w14:paraId="6EB38D61">
      <w:pPr>
        <w:pageBreakBefore w:val="0"/>
        <w:kinsoku/>
        <w:wordWrap/>
        <w:overflowPunct/>
        <w:bidi w:val="0"/>
        <w:snapToGrid w:val="0"/>
        <w:spacing w:beforeAutospacing="0" w:afterAutospacing="0" w:line="300" w:lineRule="auto"/>
        <w:rPr>
          <w:rFonts w:hint="default" w:ascii="Calibri" w:hAnsi="Calibri" w:cs="Calibri"/>
        </w:rPr>
      </w:pPr>
      <w:r>
        <w:rPr>
          <w:rFonts w:hint="default" w:ascii="Calibri" w:hAnsi="Calibri" w:cs="Calibri"/>
        </w:rPr>
        <w:br w:type="page"/>
      </w:r>
    </w:p>
    <w:p w14:paraId="2F3F07B5">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一、法定代表人资格证明书</w:t>
      </w:r>
    </w:p>
    <w:p w14:paraId="53720D75">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法定代表人资格证明书</w:t>
      </w:r>
    </w:p>
    <w:p w14:paraId="0934BBD7">
      <w:pPr>
        <w:bidi w:val="0"/>
        <w:rPr>
          <w:rFonts w:hint="default"/>
        </w:rPr>
      </w:pPr>
    </w:p>
    <w:p w14:paraId="2DEB109E">
      <w:pPr>
        <w:bidi w:val="0"/>
        <w:rPr>
          <w:rFonts w:hint="default"/>
        </w:rPr>
      </w:pPr>
    </w:p>
    <w:p w14:paraId="6B2CB3E4">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宋体" w:cs="Calibri"/>
          <w:szCs w:val="21"/>
          <w:u w:val="single"/>
          <w:lang w:eastAsia="zh-CN"/>
        </w:rPr>
      </w:pPr>
      <w:r>
        <w:rPr>
          <w:rFonts w:hint="default" w:ascii="Calibri" w:hAnsi="Calibri" w:cs="Calibri"/>
          <w:szCs w:val="21"/>
        </w:rPr>
        <w:t>投标人名称：</w:t>
      </w:r>
      <w:r>
        <w:rPr>
          <w:rFonts w:hint="default" w:ascii="Calibri" w:hAnsi="Calibri" w:cs="Calibri"/>
          <w:szCs w:val="21"/>
          <w:u w:val="single"/>
          <w:lang w:eastAsia="zh-CN"/>
        </w:rPr>
        <w:t>【</w:t>
      </w:r>
      <w:r>
        <w:rPr>
          <w:rFonts w:hint="eastAsia" w:eastAsia="楷体" w:cs="Calibri"/>
          <w:szCs w:val="21"/>
          <w:u w:val="single"/>
          <w:lang w:val="en-US" w:eastAsia="zh-CN"/>
        </w:rPr>
        <w:t>填写投标人名称</w:t>
      </w:r>
      <w:r>
        <w:rPr>
          <w:rFonts w:hint="default" w:ascii="Calibri" w:hAnsi="Calibri" w:cs="Calibri"/>
          <w:szCs w:val="21"/>
          <w:u w:val="single"/>
          <w:lang w:eastAsia="zh-CN"/>
        </w:rPr>
        <w:t>】</w:t>
      </w:r>
    </w:p>
    <w:p w14:paraId="41E40E11">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u w:val="single"/>
        </w:rPr>
      </w:pPr>
      <w:r>
        <w:rPr>
          <w:rFonts w:hint="default" w:ascii="Calibri" w:hAnsi="Calibri" w:cs="Calibri"/>
          <w:szCs w:val="21"/>
        </w:rPr>
        <w:t>法定地址：</w:t>
      </w:r>
      <w:r>
        <w:rPr>
          <w:rFonts w:hint="default" w:ascii="Calibri" w:hAnsi="Calibri" w:cs="Calibri"/>
          <w:szCs w:val="21"/>
          <w:u w:val="single"/>
          <w:lang w:eastAsia="zh-CN"/>
        </w:rPr>
        <w:t>【</w:t>
      </w:r>
      <w:r>
        <w:rPr>
          <w:rFonts w:hint="eastAsia" w:eastAsia="楷体" w:cs="Calibri"/>
          <w:szCs w:val="21"/>
          <w:u w:val="single"/>
          <w:lang w:val="en-US" w:eastAsia="zh-CN"/>
        </w:rPr>
        <w:t>填写法定地址</w:t>
      </w:r>
      <w:r>
        <w:rPr>
          <w:rFonts w:hint="default" w:ascii="Calibri" w:hAnsi="Calibri" w:cs="Calibri"/>
          <w:szCs w:val="21"/>
          <w:u w:val="single"/>
          <w:lang w:eastAsia="zh-CN"/>
        </w:rPr>
        <w:t>】</w:t>
      </w:r>
    </w:p>
    <w:p w14:paraId="1793CE2E">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u w:val="single"/>
        </w:rPr>
      </w:pPr>
      <w:r>
        <w:rPr>
          <w:rFonts w:hint="default" w:ascii="Calibri" w:hAnsi="Calibri" w:cs="Calibri"/>
          <w:szCs w:val="21"/>
        </w:rPr>
        <w:t>姓名：</w:t>
      </w:r>
      <w:r>
        <w:rPr>
          <w:rFonts w:hint="default" w:ascii="Calibri" w:hAnsi="Calibri" w:cs="Calibri"/>
          <w:szCs w:val="21"/>
          <w:u w:val="single"/>
          <w:lang w:eastAsia="zh-CN"/>
        </w:rPr>
        <w:t>【</w:t>
      </w:r>
      <w:r>
        <w:rPr>
          <w:rFonts w:hint="eastAsia" w:eastAsia="楷体" w:cs="Calibri"/>
          <w:szCs w:val="21"/>
          <w:u w:val="single"/>
          <w:lang w:val="en-US" w:eastAsia="zh-CN"/>
        </w:rPr>
        <w:t>填写姓名</w:t>
      </w:r>
      <w:r>
        <w:rPr>
          <w:rFonts w:hint="default" w:ascii="Calibri" w:hAnsi="Calibri" w:cs="Calibri"/>
          <w:szCs w:val="21"/>
          <w:u w:val="single"/>
          <w:lang w:eastAsia="zh-CN"/>
        </w:rPr>
        <w:t>】</w:t>
      </w:r>
      <w:r>
        <w:rPr>
          <w:rFonts w:hint="default" w:ascii="Calibri" w:hAnsi="Calibri" w:cs="Calibri"/>
          <w:szCs w:val="21"/>
        </w:rPr>
        <w:t>性别：</w:t>
      </w:r>
      <w:r>
        <w:rPr>
          <w:rFonts w:hint="default" w:ascii="Calibri" w:hAnsi="Calibri" w:cs="Calibri"/>
          <w:szCs w:val="21"/>
          <w:u w:val="single"/>
          <w:lang w:eastAsia="zh-CN"/>
        </w:rPr>
        <w:t>【</w:t>
      </w:r>
      <w:r>
        <w:rPr>
          <w:rFonts w:hint="eastAsia" w:eastAsia="楷体" w:cs="Calibri"/>
          <w:szCs w:val="21"/>
          <w:u w:val="single"/>
          <w:lang w:val="en-US" w:eastAsia="zh-CN"/>
        </w:rPr>
        <w:t>填写性别</w:t>
      </w:r>
      <w:r>
        <w:rPr>
          <w:rFonts w:hint="default" w:ascii="Calibri" w:hAnsi="Calibri" w:cs="Calibri"/>
          <w:szCs w:val="21"/>
          <w:u w:val="single"/>
          <w:lang w:eastAsia="zh-CN"/>
        </w:rPr>
        <w:t>】</w:t>
      </w:r>
      <w:r>
        <w:rPr>
          <w:rFonts w:hint="default" w:ascii="Calibri" w:hAnsi="Calibri" w:cs="Calibri"/>
          <w:szCs w:val="21"/>
        </w:rPr>
        <w:t>年龄：</w:t>
      </w:r>
      <w:r>
        <w:rPr>
          <w:rFonts w:hint="default" w:ascii="Calibri" w:hAnsi="Calibri" w:cs="Calibri"/>
          <w:szCs w:val="21"/>
          <w:u w:val="single"/>
          <w:lang w:eastAsia="zh-CN"/>
        </w:rPr>
        <w:t>【</w:t>
      </w:r>
      <w:r>
        <w:rPr>
          <w:rFonts w:hint="eastAsia" w:eastAsia="楷体" w:cs="Calibri"/>
          <w:szCs w:val="21"/>
          <w:u w:val="single"/>
          <w:lang w:val="en-US" w:eastAsia="zh-CN"/>
        </w:rPr>
        <w:t>填写年龄</w:t>
      </w:r>
      <w:r>
        <w:rPr>
          <w:rFonts w:hint="default" w:ascii="Calibri" w:hAnsi="Calibri" w:cs="Calibri"/>
          <w:szCs w:val="21"/>
          <w:u w:val="single"/>
          <w:lang w:eastAsia="zh-CN"/>
        </w:rPr>
        <w:t>】</w:t>
      </w:r>
      <w:r>
        <w:rPr>
          <w:rFonts w:hint="default" w:ascii="Calibri" w:hAnsi="Calibri" w:cs="Calibri"/>
          <w:szCs w:val="21"/>
        </w:rPr>
        <w:t>职务：</w:t>
      </w:r>
      <w:r>
        <w:rPr>
          <w:rFonts w:hint="default" w:ascii="Calibri" w:hAnsi="Calibri" w:cs="Calibri"/>
          <w:szCs w:val="21"/>
          <w:u w:val="single"/>
          <w:lang w:eastAsia="zh-CN"/>
        </w:rPr>
        <w:t>【</w:t>
      </w:r>
      <w:r>
        <w:rPr>
          <w:rFonts w:hint="eastAsia" w:eastAsia="楷体" w:cs="Calibri"/>
          <w:szCs w:val="21"/>
          <w:u w:val="single"/>
          <w:lang w:val="en-US" w:eastAsia="zh-CN"/>
        </w:rPr>
        <w:t>填写职务</w:t>
      </w:r>
      <w:r>
        <w:rPr>
          <w:rFonts w:hint="default" w:ascii="Calibri" w:hAnsi="Calibri" w:cs="Calibri"/>
          <w:szCs w:val="21"/>
          <w:u w:val="single"/>
          <w:lang w:eastAsia="zh-CN"/>
        </w:rPr>
        <w:t>】</w:t>
      </w:r>
    </w:p>
    <w:p w14:paraId="52990B5F">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u w:val="single"/>
        </w:rPr>
      </w:pPr>
      <w:r>
        <w:rPr>
          <w:rFonts w:hint="default" w:ascii="Calibri" w:hAnsi="Calibri" w:cs="Calibri"/>
          <w:szCs w:val="21"/>
        </w:rPr>
        <w:t>身份证号码：</w:t>
      </w:r>
      <w:r>
        <w:rPr>
          <w:rFonts w:hint="default" w:ascii="Calibri" w:hAnsi="Calibri" w:cs="Calibri"/>
          <w:szCs w:val="21"/>
          <w:u w:val="single"/>
          <w:lang w:eastAsia="zh-CN"/>
        </w:rPr>
        <w:t>【</w:t>
      </w:r>
      <w:r>
        <w:rPr>
          <w:rFonts w:hint="eastAsia" w:eastAsia="楷体" w:cs="Calibri"/>
          <w:szCs w:val="21"/>
          <w:u w:val="single"/>
          <w:lang w:val="en-US" w:eastAsia="zh-CN"/>
        </w:rPr>
        <w:t>填写身份证号码</w:t>
      </w:r>
      <w:r>
        <w:rPr>
          <w:rFonts w:hint="default" w:ascii="Calibri" w:hAnsi="Calibri" w:cs="Calibri"/>
          <w:szCs w:val="21"/>
          <w:u w:val="single"/>
          <w:lang w:eastAsia="zh-CN"/>
        </w:rPr>
        <w:t>】</w:t>
      </w:r>
    </w:p>
    <w:p w14:paraId="7BB3F38C">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宋体" w:cs="Calibri"/>
          <w:szCs w:val="21"/>
        </w:rPr>
      </w:pPr>
      <w:r>
        <w:rPr>
          <w:rFonts w:hint="default" w:ascii="Calibri" w:hAnsi="Calibri" w:eastAsia="宋体" w:cs="Calibri"/>
          <w:szCs w:val="21"/>
        </w:rPr>
        <w:t>该同志系</w:t>
      </w:r>
      <w:r>
        <w:rPr>
          <w:rFonts w:hint="default" w:ascii="Calibri" w:hAnsi="Calibri" w:eastAsia="宋体" w:cs="Calibri"/>
          <w:szCs w:val="21"/>
          <w:lang w:eastAsia="zh-CN"/>
        </w:rPr>
        <w:t>单位</w:t>
      </w:r>
      <w:r>
        <w:rPr>
          <w:rFonts w:hint="default" w:ascii="Calibri" w:hAnsi="Calibri" w:eastAsia="宋体" w:cs="Calibri"/>
          <w:szCs w:val="21"/>
        </w:rPr>
        <w:t>法定代表人。</w:t>
      </w:r>
    </w:p>
    <w:p w14:paraId="4A45BFCF">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特此证明！</w:t>
      </w:r>
    </w:p>
    <w:p w14:paraId="2B42B388">
      <w:pPr>
        <w:bidi w:val="0"/>
        <w:rPr>
          <w:rFonts w:hint="default"/>
        </w:rPr>
      </w:pPr>
    </w:p>
    <w:p w14:paraId="2E1D1464">
      <w:pPr>
        <w:bidi w:val="0"/>
        <w:rPr>
          <w:rFonts w:hint="default"/>
        </w:rPr>
      </w:pPr>
    </w:p>
    <w:p w14:paraId="57B85C12">
      <w:pPr>
        <w:pageBreakBefore w:val="0"/>
        <w:kinsoku/>
        <w:wordWrap/>
        <w:overflowPunct/>
        <w:bidi w:val="0"/>
        <w:snapToGrid w:val="0"/>
        <w:spacing w:beforeAutospacing="0" w:afterAutospacing="0" w:line="300" w:lineRule="auto"/>
        <w:ind w:firstLine="420" w:firstLineChars="200"/>
        <w:rPr>
          <w:rFonts w:hint="default" w:ascii="Calibri" w:hAnsi="Calibri" w:cs="Calibri"/>
          <w:spacing w:val="20"/>
          <w:u w:val="single"/>
        </w:rPr>
      </w:pPr>
      <w:r>
        <w:rPr>
          <w:rFonts w:hint="default" w:ascii="Calibri" w:hAnsi="Calibri" w:cs="Calibri"/>
        </w:rPr>
        <w:t xml:space="preserve">投标人全称： </w:t>
      </w:r>
      <w:r>
        <w:rPr>
          <w:rFonts w:hint="default" w:ascii="Calibri" w:hAnsi="Calibri" w:cs="Calibri"/>
          <w:u w:val="single"/>
        </w:rPr>
        <w:t xml:space="preserve">                     </w:t>
      </w:r>
      <w:r>
        <w:rPr>
          <w:rFonts w:hint="default" w:ascii="Calibri" w:hAnsi="Calibri" w:cs="Calibri"/>
        </w:rPr>
        <w:t>（盖单位公章）</w:t>
      </w:r>
    </w:p>
    <w:p w14:paraId="06CFE363">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日期：</w:t>
      </w:r>
      <w:r>
        <w:rPr>
          <w:rFonts w:hint="eastAsia" w:cs="Calibri"/>
          <w:lang w:eastAsia="zh-CN"/>
        </w:rPr>
        <w:t>2024年</w:t>
      </w:r>
      <w:r>
        <w:rPr>
          <w:rFonts w:hint="default" w:ascii="Calibri" w:hAnsi="Calibri" w:cs="Calibri"/>
        </w:rPr>
        <w:t xml:space="preserve">  月  日</w:t>
      </w:r>
    </w:p>
    <w:p w14:paraId="09CEFBE3">
      <w:pPr>
        <w:bidi w:val="0"/>
        <w:rPr>
          <w:rFonts w:hint="default"/>
        </w:rPr>
      </w:pPr>
    </w:p>
    <w:p w14:paraId="7CC2D617">
      <w:pPr>
        <w:bidi w:val="0"/>
        <w:rPr>
          <w:rFonts w:hint="default"/>
        </w:rPr>
      </w:pPr>
    </w:p>
    <w:p w14:paraId="745161E3">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附：</w:t>
      </w:r>
    </w:p>
    <w:p w14:paraId="1CC348A2">
      <w:pPr>
        <w:pageBreakBefore w:val="0"/>
        <w:kinsoku/>
        <w:wordWrap/>
        <w:overflowPunct/>
        <w:bidi w:val="0"/>
        <w:snapToGrid w:val="0"/>
        <w:spacing w:beforeAutospacing="0" w:afterAutospacing="0" w:line="300" w:lineRule="auto"/>
        <w:ind w:firstLine="420" w:firstLineChars="200"/>
        <w:rPr>
          <w:rFonts w:hint="default" w:ascii="Calibri" w:hAnsi="Calibri" w:cs="Calibri"/>
          <w:bCs/>
        </w:rPr>
      </w:pPr>
      <w:r>
        <w:rPr>
          <w:rFonts w:hint="default" w:ascii="Calibri" w:hAnsi="Calibri" w:cs="Calibri"/>
          <w:bCs/>
        </w:rPr>
        <w:t>法定代表人联系方式：</w:t>
      </w:r>
      <w:r>
        <w:rPr>
          <w:rFonts w:hint="default" w:ascii="Calibri" w:hAnsi="Calibri" w:cs="Calibri"/>
          <w:szCs w:val="21"/>
          <w:u w:val="single"/>
          <w:lang w:eastAsia="zh-CN"/>
        </w:rPr>
        <w:t>【</w:t>
      </w:r>
      <w:r>
        <w:rPr>
          <w:rFonts w:hint="default" w:ascii="Calibri" w:hAnsi="Calibri" w:cs="Calibri"/>
          <w:szCs w:val="21"/>
          <w:u w:val="single"/>
          <w:lang w:val="en-US" w:eastAsia="zh-CN"/>
        </w:rPr>
        <w:t xml:space="preserve"> </w:t>
      </w:r>
      <w:r>
        <w:rPr>
          <w:rFonts w:hint="eastAsia" w:eastAsia="楷体" w:cs="Calibri"/>
          <w:szCs w:val="21"/>
          <w:u w:val="single"/>
          <w:lang w:val="en-US" w:eastAsia="zh-CN"/>
        </w:rPr>
        <w:t>填写法定代表人联系方式</w:t>
      </w:r>
      <w:r>
        <w:rPr>
          <w:rFonts w:hint="default" w:ascii="Calibri" w:hAnsi="Calibri" w:cs="Calibri"/>
          <w:szCs w:val="21"/>
          <w:u w:val="single"/>
          <w:lang w:val="en-US" w:eastAsia="zh-CN"/>
        </w:rPr>
        <w:t xml:space="preserve"> </w:t>
      </w:r>
      <w:r>
        <w:rPr>
          <w:rFonts w:hint="default" w:ascii="Calibri" w:hAnsi="Calibri" w:cs="Calibri"/>
          <w:szCs w:val="21"/>
          <w:u w:val="single"/>
          <w:lang w:eastAsia="zh-CN"/>
        </w:rPr>
        <w:t>】</w:t>
      </w:r>
    </w:p>
    <w:p w14:paraId="42D7CD7D">
      <w:pPr>
        <w:pageBreakBefore w:val="0"/>
        <w:kinsoku/>
        <w:wordWrap/>
        <w:overflowPunct/>
        <w:bidi w:val="0"/>
        <w:snapToGrid w:val="0"/>
        <w:spacing w:beforeAutospacing="0" w:afterAutospacing="0" w:line="300" w:lineRule="auto"/>
        <w:ind w:firstLine="420" w:firstLineChars="200"/>
        <w:rPr>
          <w:rFonts w:hint="default" w:ascii="Calibri" w:hAnsi="Calibri" w:cs="Calibri"/>
          <w:bCs/>
        </w:rPr>
      </w:pPr>
      <w:r>
        <w:rPr>
          <w:rFonts w:hint="default" w:ascii="Calibri" w:hAnsi="Calibri" w:cs="Calibri"/>
          <w:bCs/>
        </w:rPr>
        <w:t>法定代表人身份证复印件：</w:t>
      </w:r>
    </w:p>
    <w:tbl>
      <w:tblPr>
        <w:tblStyle w:val="23"/>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653E7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noWrap w:val="0"/>
            <w:vAlign w:val="center"/>
          </w:tcPr>
          <w:p w14:paraId="1ECB05C1">
            <w:pPr>
              <w:bidi w:val="0"/>
              <w:jc w:val="center"/>
              <w:rPr>
                <w:rFonts w:hint="default" w:ascii="Calibri" w:hAnsi="Calibri" w:cs="Calibri"/>
              </w:rPr>
            </w:pPr>
            <w:r>
              <w:rPr>
                <w:rFonts w:hint="default"/>
              </w:rPr>
              <w:t>法定代表人身份证复印件</w:t>
            </w:r>
          </w:p>
        </w:tc>
      </w:tr>
    </w:tbl>
    <w:p w14:paraId="1E4C4FC5">
      <w:pPr>
        <w:pageBreakBefore w:val="0"/>
        <w:kinsoku/>
        <w:wordWrap/>
        <w:overflowPunct/>
        <w:bidi w:val="0"/>
        <w:snapToGrid w:val="0"/>
        <w:spacing w:beforeAutospacing="0" w:afterAutospacing="0" w:line="300" w:lineRule="auto"/>
        <w:rPr>
          <w:rFonts w:hint="default" w:ascii="Calibri" w:hAnsi="Calibri" w:cs="Calibri"/>
        </w:rPr>
      </w:pPr>
      <w:r>
        <w:rPr>
          <w:rFonts w:hint="default" w:ascii="Calibri" w:hAnsi="Calibri" w:cs="Calibri"/>
          <w:sz w:val="24"/>
        </w:rPr>
        <w:br w:type="page"/>
      </w:r>
    </w:p>
    <w:p w14:paraId="46C6AF74">
      <w:pPr>
        <w:pStyle w:val="4"/>
        <w:bidi w:val="0"/>
        <w:rPr>
          <w:rFonts w:hint="default"/>
        </w:rPr>
      </w:pPr>
      <w:bookmarkStart w:id="113" w:name="_Toc345575535"/>
      <w:bookmarkStart w:id="114" w:name="_Toc336683576"/>
      <w:r>
        <w:rPr>
          <w:rFonts w:hint="default"/>
          <w:lang w:val="en-US" w:eastAsia="zh-CN"/>
        </w:rPr>
        <w:t>二</w:t>
      </w:r>
      <w:r>
        <w:rPr>
          <w:rFonts w:hint="default"/>
        </w:rPr>
        <w:t>、法定代表人授权签署投标文件委托书</w:t>
      </w:r>
    </w:p>
    <w:p w14:paraId="299DBD0E">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法定代表人授权签署投标文件委托书</w:t>
      </w:r>
    </w:p>
    <w:p w14:paraId="49E35710">
      <w:pPr>
        <w:bidi w:val="0"/>
        <w:jc w:val="center"/>
        <w:rPr>
          <w:rFonts w:hint="default"/>
        </w:rPr>
      </w:pPr>
      <w:r>
        <w:rPr>
          <w:rFonts w:hint="default"/>
        </w:rPr>
        <w:t>（由授权代表签署时提供）</w:t>
      </w:r>
    </w:p>
    <w:p w14:paraId="747D1E19">
      <w:pPr>
        <w:bidi w:val="0"/>
        <w:rPr>
          <w:rFonts w:hint="default"/>
        </w:rPr>
      </w:pPr>
      <w:r>
        <w:rPr>
          <w:rFonts w:hint="eastAsia"/>
          <w:lang w:eastAsia="zh-CN"/>
        </w:rPr>
        <w:t>浙江省广播电视监测评议中心</w:t>
      </w:r>
      <w:r>
        <w:rPr>
          <w:rFonts w:hint="default"/>
        </w:rPr>
        <w:t>：</w:t>
      </w:r>
    </w:p>
    <w:p w14:paraId="35937655">
      <w:pPr>
        <w:bidi w:val="0"/>
        <w:rPr>
          <w:rFonts w:hint="default"/>
        </w:rPr>
      </w:pPr>
      <w:r>
        <w:rPr>
          <w:rFonts w:hint="default"/>
        </w:rPr>
        <w:t>浙江省成套招标代理有限公司：</w:t>
      </w:r>
    </w:p>
    <w:p w14:paraId="33B6376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我</w:t>
      </w:r>
      <w:r>
        <w:rPr>
          <w:rFonts w:hint="default"/>
          <w:u w:val="single"/>
          <w:lang w:eastAsia="zh-CN"/>
        </w:rPr>
        <w:t>【</w:t>
      </w:r>
      <w:r>
        <w:rPr>
          <w:rFonts w:hint="default"/>
          <w:u w:val="single"/>
        </w:rPr>
        <w:t xml:space="preserve"> </w:t>
      </w:r>
      <w:r>
        <w:rPr>
          <w:rFonts w:hint="eastAsia" w:eastAsia="楷体"/>
          <w:u w:val="single"/>
          <w:lang w:val="en-US" w:eastAsia="zh-CN"/>
        </w:rPr>
        <w:t>填写法定代表人姓名</w:t>
      </w:r>
      <w:r>
        <w:rPr>
          <w:rFonts w:hint="default"/>
          <w:u w:val="single"/>
        </w:rPr>
        <w:t xml:space="preserve"> </w:t>
      </w:r>
      <w:r>
        <w:rPr>
          <w:rFonts w:hint="default"/>
          <w:u w:val="single"/>
          <w:lang w:eastAsia="zh-CN"/>
        </w:rPr>
        <w:t>】</w:t>
      </w:r>
      <w:r>
        <w:rPr>
          <w:rFonts w:hint="default"/>
        </w:rPr>
        <w:t>以</w:t>
      </w:r>
      <w:r>
        <w:rPr>
          <w:rFonts w:hint="default"/>
          <w:u w:val="single"/>
          <w:lang w:eastAsia="zh-CN"/>
        </w:rPr>
        <w:t>【</w:t>
      </w:r>
      <w:r>
        <w:rPr>
          <w:rFonts w:hint="default"/>
          <w:u w:val="single"/>
        </w:rPr>
        <w:t xml:space="preserve"> </w:t>
      </w:r>
      <w:r>
        <w:rPr>
          <w:rFonts w:hint="eastAsia" w:eastAsia="楷体"/>
          <w:u w:val="single"/>
          <w:lang w:val="en-US" w:eastAsia="zh-CN"/>
        </w:rPr>
        <w:t>填写投标人全称</w:t>
      </w:r>
      <w:r>
        <w:rPr>
          <w:rFonts w:hint="default"/>
          <w:u w:val="single"/>
        </w:rPr>
        <w:t xml:space="preserve"> </w:t>
      </w:r>
      <w:r>
        <w:rPr>
          <w:rFonts w:hint="default"/>
          <w:u w:val="single"/>
          <w:lang w:eastAsia="zh-CN"/>
        </w:rPr>
        <w:t>】</w:t>
      </w:r>
      <w:r>
        <w:rPr>
          <w:rFonts w:hint="default"/>
        </w:rPr>
        <w:t>法定代表人的身份授权我单位在职员工</w:t>
      </w:r>
      <w:r>
        <w:rPr>
          <w:rFonts w:hint="default"/>
          <w:u w:val="single"/>
          <w:lang w:eastAsia="zh-CN"/>
        </w:rPr>
        <w:t>【</w:t>
      </w:r>
      <w:r>
        <w:rPr>
          <w:rFonts w:hint="eastAsia"/>
          <w:u w:val="single"/>
          <w:lang w:val="en-US" w:eastAsia="zh-CN"/>
        </w:rPr>
        <w:t xml:space="preserve"> </w:t>
      </w:r>
      <w:r>
        <w:rPr>
          <w:rFonts w:hint="eastAsia" w:eastAsia="楷体"/>
          <w:u w:val="single"/>
          <w:lang w:val="en-US" w:eastAsia="zh-CN"/>
        </w:rPr>
        <w:t>填写授权代表姓名</w:t>
      </w:r>
      <w:r>
        <w:rPr>
          <w:rFonts w:hint="eastAsia"/>
          <w:u w:val="single"/>
          <w:lang w:val="en-US" w:eastAsia="zh-CN"/>
        </w:rPr>
        <w:t xml:space="preserve"> </w:t>
      </w:r>
      <w:r>
        <w:rPr>
          <w:rFonts w:hint="default"/>
          <w:u w:val="single"/>
          <w:lang w:eastAsia="zh-CN"/>
        </w:rPr>
        <w:t>】</w:t>
      </w:r>
      <w:r>
        <w:rPr>
          <w:rFonts w:hint="default"/>
        </w:rPr>
        <w:t>、</w:t>
      </w:r>
      <w:r>
        <w:rPr>
          <w:rFonts w:hint="default"/>
          <w:u w:val="single"/>
          <w:lang w:eastAsia="zh-CN"/>
        </w:rPr>
        <w:t>【</w:t>
      </w:r>
      <w:r>
        <w:rPr>
          <w:rFonts w:hint="default"/>
          <w:u w:val="single"/>
        </w:rPr>
        <w:t xml:space="preserve"> </w:t>
      </w:r>
      <w:r>
        <w:rPr>
          <w:rFonts w:hint="eastAsia" w:eastAsia="楷体"/>
          <w:u w:val="single"/>
          <w:lang w:val="en-US" w:eastAsia="zh-CN"/>
        </w:rPr>
        <w:t>填写授权代表身份证号</w:t>
      </w:r>
      <w:r>
        <w:rPr>
          <w:rFonts w:hint="default"/>
          <w:u w:val="single"/>
        </w:rPr>
        <w:t xml:space="preserve"> </w:t>
      </w:r>
      <w:r>
        <w:rPr>
          <w:rFonts w:hint="default"/>
          <w:u w:val="single"/>
          <w:lang w:eastAsia="zh-CN"/>
        </w:rPr>
        <w:t>】</w:t>
      </w:r>
      <w:r>
        <w:rPr>
          <w:rFonts w:hint="default"/>
        </w:rPr>
        <w:t>，为我单位的授权代表，签署</w:t>
      </w:r>
      <w:r>
        <w:rPr>
          <w:rFonts w:hint="eastAsia"/>
          <w:u w:val="single"/>
          <w:lang w:eastAsia="zh-CN"/>
        </w:rPr>
        <w:t>浙江省广播电视监测评议中心</w:t>
      </w:r>
      <w:r>
        <w:rPr>
          <w:rFonts w:hint="default"/>
        </w:rPr>
        <w:t>（采购人）</w:t>
      </w:r>
      <w:r>
        <w:rPr>
          <w:rFonts w:hint="eastAsia"/>
          <w:u w:val="single"/>
          <w:lang w:eastAsia="zh-CN"/>
        </w:rPr>
        <w:t>广播电视监测网络系统维护项目</w:t>
      </w:r>
      <w:r>
        <w:rPr>
          <w:rFonts w:hint="default"/>
        </w:rPr>
        <w:t>（项目名称）</w:t>
      </w:r>
      <w:r>
        <w:rPr>
          <w:rFonts w:hint="eastAsia"/>
          <w:u w:val="single"/>
          <w:lang w:eastAsia="zh-CN"/>
        </w:rPr>
        <w:t>CTZB-2024100051</w:t>
      </w:r>
      <w:r>
        <w:rPr>
          <w:rFonts w:hint="default"/>
        </w:rPr>
        <w:t>（项目编号）</w:t>
      </w:r>
      <w:r>
        <w:rPr>
          <w:rFonts w:hint="eastAsia"/>
          <w:u w:val="single"/>
          <w:lang w:eastAsia="zh-CN"/>
        </w:rPr>
        <w:t>【</w:t>
      </w:r>
      <w:r>
        <w:rPr>
          <w:rFonts w:hint="eastAsia" w:eastAsia="楷体"/>
          <w:u w:val="single"/>
          <w:lang w:eastAsia="zh-CN"/>
        </w:rPr>
        <w:t>填写采购包名称</w:t>
      </w:r>
      <w:r>
        <w:rPr>
          <w:rFonts w:hint="eastAsia"/>
          <w:u w:val="single"/>
          <w:lang w:eastAsia="zh-CN"/>
        </w:rPr>
        <w:t>】</w:t>
      </w:r>
      <w:r>
        <w:rPr>
          <w:rFonts w:hint="default"/>
        </w:rPr>
        <w:t>（</w:t>
      </w:r>
      <w:r>
        <w:rPr>
          <w:rFonts w:hint="eastAsia"/>
          <w:lang w:eastAsia="zh-CN"/>
        </w:rPr>
        <w:t>采购包</w:t>
      </w:r>
      <w:r>
        <w:rPr>
          <w:rFonts w:hint="default"/>
        </w:rPr>
        <w:t>名称）的投标文件。</w:t>
      </w:r>
    </w:p>
    <w:p w14:paraId="0F1D232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投标人全称：</w:t>
      </w:r>
      <w:r>
        <w:rPr>
          <w:rFonts w:hint="default"/>
          <w:u w:val="single"/>
        </w:rPr>
        <w:t xml:space="preserve">             </w:t>
      </w:r>
      <w:r>
        <w:rPr>
          <w:rFonts w:hint="default"/>
        </w:rPr>
        <w:t>（盖单位公章）</w:t>
      </w:r>
    </w:p>
    <w:p w14:paraId="263DB018">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日期：</w:t>
      </w:r>
      <w:r>
        <w:rPr>
          <w:rFonts w:hint="eastAsia"/>
          <w:lang w:val="en-US" w:eastAsia="zh-CN"/>
        </w:rPr>
        <w:t>2024年</w:t>
      </w:r>
      <w:r>
        <w:rPr>
          <w:rFonts w:hint="default"/>
        </w:rPr>
        <w:t xml:space="preserve">  月  日</w:t>
      </w:r>
    </w:p>
    <w:p w14:paraId="4D179B74">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附：</w:t>
      </w:r>
    </w:p>
    <w:p w14:paraId="561478DC">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授权代表联系方式（手机）：</w:t>
      </w:r>
      <w:r>
        <w:rPr>
          <w:rFonts w:hint="default"/>
          <w:u w:val="single"/>
          <w:lang w:eastAsia="zh-CN"/>
        </w:rPr>
        <w:t>【</w:t>
      </w:r>
      <w:r>
        <w:rPr>
          <w:rFonts w:hint="eastAsia" w:ascii="楷体" w:hAnsi="楷体" w:eastAsia="楷体" w:cs="楷体"/>
          <w:u w:val="single"/>
        </w:rPr>
        <w:t xml:space="preserve"> </w:t>
      </w:r>
      <w:r>
        <w:rPr>
          <w:rFonts w:hint="eastAsia" w:ascii="楷体" w:hAnsi="楷体" w:eastAsia="楷体" w:cs="楷体"/>
          <w:u w:val="single"/>
          <w:lang w:val="en-US" w:eastAsia="zh-CN"/>
        </w:rPr>
        <w:t>填写授权代表手机号</w:t>
      </w:r>
      <w:r>
        <w:rPr>
          <w:rFonts w:hint="eastAsia" w:ascii="楷体" w:hAnsi="楷体" w:eastAsia="楷体" w:cs="楷体"/>
          <w:u w:val="single"/>
        </w:rPr>
        <w:t xml:space="preserve"> </w:t>
      </w:r>
      <w:r>
        <w:rPr>
          <w:rFonts w:hint="default"/>
          <w:u w:val="single"/>
          <w:lang w:eastAsia="zh-CN"/>
        </w:rPr>
        <w:t>】</w:t>
      </w:r>
    </w:p>
    <w:p w14:paraId="04D6D847">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授权代表身份证复印件：</w:t>
      </w:r>
    </w:p>
    <w:tbl>
      <w:tblPr>
        <w:tblStyle w:val="23"/>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01BA6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noWrap w:val="0"/>
            <w:vAlign w:val="center"/>
          </w:tcPr>
          <w:p w14:paraId="684FE082">
            <w:pPr>
              <w:bidi w:val="0"/>
              <w:jc w:val="center"/>
              <w:rPr>
                <w:rFonts w:hint="default"/>
              </w:rPr>
            </w:pPr>
            <w:r>
              <w:rPr>
                <w:rFonts w:hint="default"/>
              </w:rPr>
              <w:t>授权代表身份证复印件</w:t>
            </w:r>
          </w:p>
        </w:tc>
      </w:tr>
    </w:tbl>
    <w:p w14:paraId="38F9D37E">
      <w:pPr>
        <w:bidi w:val="0"/>
        <w:rPr>
          <w:rFonts w:hint="default"/>
        </w:rPr>
      </w:pPr>
    </w:p>
    <w:p w14:paraId="754E1598">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投标人为其缴纳社保的证明材料（附后）。</w:t>
      </w:r>
    </w:p>
    <w:p w14:paraId="449FD68C">
      <w:pPr>
        <w:bidi w:val="0"/>
        <w:rPr>
          <w:rFonts w:hint="default"/>
        </w:rPr>
      </w:pPr>
    </w:p>
    <w:p w14:paraId="17C446D7">
      <w:pPr>
        <w:bidi w:val="0"/>
        <w:rPr>
          <w:rFonts w:hint="default"/>
        </w:rPr>
      </w:pPr>
    </w:p>
    <w:p w14:paraId="55815A0B">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rPr>
        <w:t>说明：投标人法定代表人按招标文件要求签署投标文件时，</w:t>
      </w:r>
      <w:r>
        <w:rPr>
          <w:rFonts w:hint="eastAsia" w:eastAsia="楷体" w:cs="Calibri"/>
          <w:lang w:eastAsia="zh-CN"/>
        </w:rPr>
        <w:t>无需</w:t>
      </w:r>
      <w:r>
        <w:rPr>
          <w:rFonts w:hint="default" w:ascii="Calibri" w:hAnsi="Calibri" w:eastAsia="楷体" w:cs="Calibri"/>
        </w:rPr>
        <w:t>提供此委托书。</w:t>
      </w:r>
    </w:p>
    <w:p w14:paraId="6B8FE0A9">
      <w:pPr>
        <w:pageBreakBefore w:val="0"/>
        <w:kinsoku/>
        <w:wordWrap/>
        <w:overflowPunct/>
        <w:bidi w:val="0"/>
        <w:snapToGrid w:val="0"/>
        <w:spacing w:beforeAutospacing="0" w:afterAutospacing="0" w:line="300" w:lineRule="auto"/>
        <w:rPr>
          <w:rFonts w:hint="default" w:ascii="Calibri" w:hAnsi="Calibri" w:cs="Calibri"/>
        </w:rPr>
      </w:pPr>
      <w:r>
        <w:rPr>
          <w:rFonts w:hint="default" w:ascii="Calibri" w:hAnsi="Calibri" w:cs="Calibri"/>
        </w:rPr>
        <w:br w:type="page"/>
      </w:r>
    </w:p>
    <w:p w14:paraId="6BA9D1FF">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lang w:val="en-US" w:eastAsia="zh-CN"/>
        </w:rPr>
        <w:t>三</w:t>
      </w:r>
      <w:r>
        <w:rPr>
          <w:rFonts w:hint="default" w:ascii="Calibri" w:hAnsi="Calibri" w:cs="Calibri"/>
        </w:rPr>
        <w:t>、法定代表人授权开标委托书格式</w:t>
      </w:r>
      <w:bookmarkEnd w:id="113"/>
      <w:bookmarkEnd w:id="114"/>
    </w:p>
    <w:p w14:paraId="2AC662A5">
      <w:pPr>
        <w:bidi w:val="0"/>
        <w:rPr>
          <w:rFonts w:hint="default"/>
        </w:rPr>
      </w:pPr>
    </w:p>
    <w:p w14:paraId="6253323E">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法定代表人授权开标委托书</w:t>
      </w:r>
    </w:p>
    <w:p w14:paraId="311C07EE">
      <w:pPr>
        <w:bidi w:val="0"/>
        <w:rPr>
          <w:rFonts w:hint="default"/>
        </w:rPr>
      </w:pPr>
    </w:p>
    <w:p w14:paraId="4C9B390E">
      <w:pPr>
        <w:bidi w:val="0"/>
        <w:rPr>
          <w:rFonts w:hint="default"/>
        </w:rPr>
      </w:pPr>
      <w:r>
        <w:rPr>
          <w:rFonts w:hint="eastAsia"/>
          <w:lang w:eastAsia="zh-CN"/>
        </w:rPr>
        <w:t>浙江省广播电视监测评议中心</w:t>
      </w:r>
      <w:r>
        <w:rPr>
          <w:rFonts w:hint="default"/>
        </w:rPr>
        <w:t>：</w:t>
      </w:r>
    </w:p>
    <w:p w14:paraId="56559A9A">
      <w:pPr>
        <w:bidi w:val="0"/>
        <w:rPr>
          <w:rFonts w:hint="default"/>
        </w:rPr>
      </w:pPr>
      <w:r>
        <w:rPr>
          <w:rFonts w:hint="default"/>
        </w:rPr>
        <w:t>浙江省成套招标代理有限公司：</w:t>
      </w:r>
    </w:p>
    <w:p w14:paraId="370B84CC">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我</w:t>
      </w:r>
      <w:r>
        <w:rPr>
          <w:rFonts w:hint="default"/>
          <w:u w:val="single"/>
          <w:lang w:eastAsia="zh-CN"/>
        </w:rPr>
        <w:t>【</w:t>
      </w:r>
      <w:r>
        <w:rPr>
          <w:rFonts w:hint="default"/>
          <w:u w:val="single"/>
        </w:rPr>
        <w:t xml:space="preserve"> </w:t>
      </w:r>
      <w:r>
        <w:rPr>
          <w:rFonts w:hint="eastAsia" w:eastAsia="楷体"/>
          <w:u w:val="single"/>
          <w:lang w:val="en-US" w:eastAsia="zh-CN"/>
        </w:rPr>
        <w:t>填写法定代表人姓名</w:t>
      </w:r>
      <w:r>
        <w:rPr>
          <w:rFonts w:hint="default"/>
          <w:u w:val="single"/>
        </w:rPr>
        <w:t xml:space="preserve"> </w:t>
      </w:r>
      <w:r>
        <w:rPr>
          <w:rFonts w:hint="default"/>
          <w:u w:val="single"/>
          <w:lang w:eastAsia="zh-CN"/>
        </w:rPr>
        <w:t>】</w:t>
      </w:r>
      <w:r>
        <w:rPr>
          <w:rFonts w:hint="default"/>
        </w:rPr>
        <w:t>以</w:t>
      </w:r>
      <w:r>
        <w:rPr>
          <w:rFonts w:hint="default"/>
          <w:u w:val="single"/>
          <w:lang w:eastAsia="zh-CN"/>
        </w:rPr>
        <w:t>【</w:t>
      </w:r>
      <w:r>
        <w:rPr>
          <w:rFonts w:hint="default"/>
          <w:u w:val="single"/>
        </w:rPr>
        <w:t xml:space="preserve"> </w:t>
      </w:r>
      <w:r>
        <w:rPr>
          <w:rFonts w:hint="eastAsia" w:eastAsia="楷体"/>
          <w:u w:val="single"/>
          <w:lang w:val="en-US" w:eastAsia="zh-CN"/>
        </w:rPr>
        <w:t>填写投标人全称</w:t>
      </w:r>
      <w:r>
        <w:rPr>
          <w:rFonts w:hint="default"/>
          <w:u w:val="single"/>
        </w:rPr>
        <w:t xml:space="preserve"> </w:t>
      </w:r>
      <w:r>
        <w:rPr>
          <w:rFonts w:hint="default"/>
          <w:u w:val="single"/>
          <w:lang w:eastAsia="zh-CN"/>
        </w:rPr>
        <w:t>】</w:t>
      </w:r>
      <w:r>
        <w:rPr>
          <w:rFonts w:hint="default"/>
        </w:rPr>
        <w:t>法定代表人的身份授权我单位在职员工</w:t>
      </w:r>
      <w:r>
        <w:rPr>
          <w:rFonts w:hint="default"/>
          <w:u w:val="single"/>
          <w:lang w:eastAsia="zh-CN"/>
        </w:rPr>
        <w:t>【</w:t>
      </w:r>
      <w:r>
        <w:rPr>
          <w:rFonts w:hint="eastAsia"/>
          <w:u w:val="single"/>
          <w:lang w:val="en-US" w:eastAsia="zh-CN"/>
        </w:rPr>
        <w:t xml:space="preserve"> </w:t>
      </w:r>
      <w:r>
        <w:rPr>
          <w:rFonts w:hint="eastAsia" w:eastAsia="楷体"/>
          <w:u w:val="single"/>
          <w:lang w:val="en-US" w:eastAsia="zh-CN"/>
        </w:rPr>
        <w:t>填写授权代表姓名</w:t>
      </w:r>
      <w:r>
        <w:rPr>
          <w:rFonts w:hint="eastAsia"/>
          <w:u w:val="single"/>
          <w:lang w:val="en-US" w:eastAsia="zh-CN"/>
        </w:rPr>
        <w:t xml:space="preserve"> </w:t>
      </w:r>
      <w:r>
        <w:rPr>
          <w:rFonts w:hint="default"/>
          <w:u w:val="single"/>
          <w:lang w:eastAsia="zh-CN"/>
        </w:rPr>
        <w:t>】</w:t>
      </w:r>
      <w:r>
        <w:rPr>
          <w:rFonts w:hint="default"/>
        </w:rPr>
        <w:t>、</w:t>
      </w:r>
      <w:r>
        <w:rPr>
          <w:rFonts w:hint="default"/>
          <w:u w:val="single"/>
          <w:lang w:eastAsia="zh-CN"/>
        </w:rPr>
        <w:t>【</w:t>
      </w:r>
      <w:r>
        <w:rPr>
          <w:rFonts w:hint="default"/>
          <w:u w:val="single"/>
        </w:rPr>
        <w:t xml:space="preserve"> </w:t>
      </w:r>
      <w:r>
        <w:rPr>
          <w:rFonts w:hint="eastAsia" w:eastAsia="楷体"/>
          <w:u w:val="single"/>
          <w:lang w:val="en-US" w:eastAsia="zh-CN"/>
        </w:rPr>
        <w:t>填写授权代表身份证号</w:t>
      </w:r>
      <w:r>
        <w:rPr>
          <w:rFonts w:hint="default"/>
          <w:u w:val="single"/>
        </w:rPr>
        <w:t xml:space="preserve"> </w:t>
      </w:r>
      <w:r>
        <w:rPr>
          <w:rFonts w:hint="default"/>
          <w:u w:val="single"/>
          <w:lang w:eastAsia="zh-CN"/>
        </w:rPr>
        <w:t>】</w:t>
      </w:r>
      <w:r>
        <w:rPr>
          <w:rFonts w:hint="default"/>
        </w:rPr>
        <w:t>，为我单位的授权代表，参加你机构组织的</w:t>
      </w:r>
      <w:r>
        <w:rPr>
          <w:rFonts w:hint="eastAsia"/>
          <w:u w:val="single"/>
          <w:lang w:eastAsia="zh-CN"/>
        </w:rPr>
        <w:t>浙江省广播电视监测评议中心</w:t>
      </w:r>
      <w:r>
        <w:rPr>
          <w:rFonts w:hint="default"/>
        </w:rPr>
        <w:t>（采购人）</w:t>
      </w:r>
      <w:r>
        <w:rPr>
          <w:rFonts w:hint="eastAsia"/>
          <w:u w:val="single"/>
          <w:lang w:eastAsia="zh-CN"/>
        </w:rPr>
        <w:t>广播电视监测网络系统维护项目</w:t>
      </w:r>
      <w:r>
        <w:rPr>
          <w:rFonts w:hint="default"/>
        </w:rPr>
        <w:t>（项目名称）</w:t>
      </w:r>
      <w:r>
        <w:rPr>
          <w:rFonts w:hint="eastAsia"/>
          <w:u w:val="single"/>
          <w:lang w:eastAsia="zh-CN"/>
        </w:rPr>
        <w:t>CTZB-2024100051</w:t>
      </w:r>
      <w:r>
        <w:rPr>
          <w:rFonts w:hint="default"/>
        </w:rPr>
        <w:t>（项目编号）</w:t>
      </w:r>
      <w:r>
        <w:rPr>
          <w:rFonts w:hint="eastAsia"/>
          <w:u w:val="single"/>
          <w:lang w:eastAsia="zh-CN"/>
        </w:rPr>
        <w:t>【</w:t>
      </w:r>
      <w:r>
        <w:rPr>
          <w:rFonts w:hint="eastAsia" w:eastAsia="楷体"/>
          <w:u w:val="single"/>
          <w:lang w:eastAsia="zh-CN"/>
        </w:rPr>
        <w:t>填写采购包名称</w:t>
      </w:r>
      <w:r>
        <w:rPr>
          <w:rFonts w:hint="eastAsia"/>
          <w:u w:val="single"/>
          <w:lang w:eastAsia="zh-CN"/>
        </w:rPr>
        <w:t>】</w:t>
      </w:r>
      <w:r>
        <w:rPr>
          <w:rFonts w:hint="default"/>
        </w:rPr>
        <w:t>（</w:t>
      </w:r>
      <w:r>
        <w:rPr>
          <w:rFonts w:hint="eastAsia"/>
          <w:lang w:eastAsia="zh-CN"/>
        </w:rPr>
        <w:t>采购包</w:t>
      </w:r>
      <w:r>
        <w:rPr>
          <w:rFonts w:hint="default"/>
        </w:rPr>
        <w:t>名称）的开标活动，签署开标活动中需由投标人签署相关文件、澄清答复、说明等与本项目投标有关的资料。我单位承认授权代表做出的与本项目开标活动有关的全部行为。</w:t>
      </w:r>
    </w:p>
    <w:p w14:paraId="76183A5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投标人全称：</w:t>
      </w:r>
      <w:r>
        <w:rPr>
          <w:rFonts w:hint="default"/>
          <w:u w:val="single"/>
        </w:rPr>
        <w:t xml:space="preserve">                </w:t>
      </w:r>
      <w:r>
        <w:rPr>
          <w:rFonts w:hint="default"/>
        </w:rPr>
        <w:t>（盖单位公章）</w:t>
      </w:r>
    </w:p>
    <w:p w14:paraId="7338DDE6">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日期：</w:t>
      </w:r>
      <w:r>
        <w:rPr>
          <w:rFonts w:hint="eastAsia"/>
          <w:lang w:eastAsia="zh-CN"/>
        </w:rPr>
        <w:t>2024年</w:t>
      </w:r>
      <w:r>
        <w:rPr>
          <w:rFonts w:hint="default"/>
        </w:rPr>
        <w:t xml:space="preserve">  月  日</w:t>
      </w:r>
    </w:p>
    <w:p w14:paraId="44B5CCE4">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附：</w:t>
      </w:r>
    </w:p>
    <w:p w14:paraId="26D3942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授权代表联系方式（手机）：</w:t>
      </w:r>
      <w:r>
        <w:rPr>
          <w:rFonts w:hint="default"/>
          <w:u w:val="single"/>
          <w:lang w:eastAsia="zh-CN"/>
        </w:rPr>
        <w:t>【</w:t>
      </w:r>
      <w:r>
        <w:rPr>
          <w:rFonts w:hint="eastAsia" w:ascii="楷体" w:hAnsi="楷体" w:eastAsia="楷体" w:cs="楷体"/>
          <w:u w:val="single"/>
        </w:rPr>
        <w:t xml:space="preserve"> </w:t>
      </w:r>
      <w:r>
        <w:rPr>
          <w:rFonts w:hint="eastAsia" w:ascii="楷体" w:hAnsi="楷体" w:eastAsia="楷体" w:cs="楷体"/>
          <w:u w:val="single"/>
          <w:lang w:val="en-US" w:eastAsia="zh-CN"/>
        </w:rPr>
        <w:t>填写授权代表手机号</w:t>
      </w:r>
      <w:r>
        <w:rPr>
          <w:rFonts w:hint="eastAsia" w:ascii="楷体" w:hAnsi="楷体" w:eastAsia="楷体" w:cs="楷体"/>
          <w:u w:val="single"/>
        </w:rPr>
        <w:t xml:space="preserve"> </w:t>
      </w:r>
      <w:r>
        <w:rPr>
          <w:rFonts w:hint="default"/>
          <w:u w:val="single"/>
          <w:lang w:eastAsia="zh-CN"/>
        </w:rPr>
        <w:t>】</w:t>
      </w:r>
    </w:p>
    <w:p w14:paraId="752F319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授权代表身份证复印件：</w:t>
      </w:r>
    </w:p>
    <w:tbl>
      <w:tblPr>
        <w:tblStyle w:val="23"/>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63590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noWrap w:val="0"/>
            <w:vAlign w:val="center"/>
          </w:tcPr>
          <w:p w14:paraId="0EC0358F">
            <w:pPr>
              <w:bidi w:val="0"/>
              <w:jc w:val="center"/>
              <w:rPr>
                <w:rFonts w:hint="default"/>
              </w:rPr>
            </w:pPr>
            <w:r>
              <w:rPr>
                <w:rFonts w:hint="default"/>
              </w:rPr>
              <w:t>授权代表身份证复印件</w:t>
            </w:r>
          </w:p>
        </w:tc>
      </w:tr>
    </w:tbl>
    <w:p w14:paraId="7CFB7A1D">
      <w:pPr>
        <w:bidi w:val="0"/>
        <w:rPr>
          <w:rFonts w:hint="default"/>
        </w:rPr>
      </w:pPr>
    </w:p>
    <w:p w14:paraId="710469D8">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投标人为其缴纳社保的证明材料（附后）。</w:t>
      </w:r>
    </w:p>
    <w:p w14:paraId="515B3349">
      <w:pPr>
        <w:bidi w:val="0"/>
        <w:rPr>
          <w:rFonts w:hint="default"/>
        </w:rPr>
      </w:pPr>
    </w:p>
    <w:p w14:paraId="5D641F3C">
      <w:pPr>
        <w:bidi w:val="0"/>
        <w:rPr>
          <w:rFonts w:hint="default"/>
        </w:rPr>
      </w:pPr>
    </w:p>
    <w:p w14:paraId="1E5F15E6">
      <w:pPr>
        <w:pageBreakBefore w:val="0"/>
        <w:kinsoku/>
        <w:wordWrap/>
        <w:overflowPunct/>
        <w:bidi w:val="0"/>
        <w:snapToGrid w:val="0"/>
        <w:spacing w:beforeAutospacing="0" w:afterAutospacing="0" w:line="300" w:lineRule="auto"/>
        <w:ind w:firstLine="420" w:firstLineChars="200"/>
        <w:rPr>
          <w:rFonts w:hint="default"/>
        </w:rPr>
      </w:pPr>
      <w:r>
        <w:rPr>
          <w:rFonts w:hint="default" w:ascii="Calibri" w:hAnsi="Calibri" w:eastAsia="楷体" w:cs="Calibri"/>
        </w:rPr>
        <w:t>说明：投标人法定代表人作为投标人代表参与本项目采购活动时，</w:t>
      </w:r>
      <w:r>
        <w:rPr>
          <w:rFonts w:hint="eastAsia" w:eastAsia="楷体" w:cs="Calibri"/>
          <w:lang w:eastAsia="zh-CN"/>
        </w:rPr>
        <w:t>无需</w:t>
      </w:r>
      <w:r>
        <w:rPr>
          <w:rFonts w:hint="default" w:ascii="Calibri" w:hAnsi="Calibri" w:eastAsia="楷体" w:cs="Calibri"/>
        </w:rPr>
        <w:t>提供此委托书。</w:t>
      </w:r>
    </w:p>
    <w:p w14:paraId="4E73F891">
      <w:pPr>
        <w:pageBreakBefore w:val="0"/>
        <w:kinsoku/>
        <w:wordWrap/>
        <w:overflowPunct/>
        <w:bidi w:val="0"/>
        <w:snapToGrid w:val="0"/>
        <w:spacing w:beforeAutospacing="0" w:afterAutospacing="0" w:line="300" w:lineRule="auto"/>
        <w:ind w:firstLine="420" w:firstLineChars="200"/>
        <w:rPr>
          <w:rFonts w:hint="default" w:ascii="Calibri" w:hAnsi="Calibri" w:cs="Calibri"/>
          <w:b/>
        </w:rPr>
      </w:pPr>
      <w:r>
        <w:rPr>
          <w:rFonts w:hint="default" w:ascii="Calibri" w:hAnsi="Calibri" w:cs="Calibri"/>
        </w:rPr>
        <w:br w:type="page"/>
      </w:r>
    </w:p>
    <w:p w14:paraId="2ABFEBCF">
      <w:pPr>
        <w:pStyle w:val="4"/>
        <w:pageBreakBefore w:val="0"/>
        <w:kinsoku/>
        <w:wordWrap/>
        <w:overflowPunct/>
        <w:bidi w:val="0"/>
        <w:snapToGrid w:val="0"/>
        <w:spacing w:beforeAutospacing="0" w:afterAutospacing="0" w:line="300" w:lineRule="auto"/>
        <w:ind w:firstLine="422"/>
        <w:rPr>
          <w:rFonts w:hint="default" w:ascii="Calibri" w:hAnsi="Calibri" w:cs="Calibri"/>
        </w:rPr>
      </w:pPr>
      <w:bookmarkStart w:id="115" w:name="_Toc336683581"/>
      <w:bookmarkStart w:id="116" w:name="_Toc345575543"/>
      <w:r>
        <w:rPr>
          <w:rFonts w:hint="default" w:ascii="Calibri" w:hAnsi="Calibri" w:cs="Calibri"/>
          <w:lang w:val="en-US" w:eastAsia="zh-CN"/>
        </w:rPr>
        <w:t>四</w:t>
      </w:r>
      <w:r>
        <w:rPr>
          <w:rFonts w:hint="default" w:ascii="Calibri" w:hAnsi="Calibri" w:cs="Calibri"/>
        </w:rPr>
        <w:t>、偏离表</w:t>
      </w:r>
      <w:bookmarkEnd w:id="115"/>
      <w:bookmarkEnd w:id="116"/>
    </w:p>
    <w:p w14:paraId="53BBE05A">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偏离表</w:t>
      </w:r>
    </w:p>
    <w:p w14:paraId="75E0F898">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采购人：</w:t>
      </w:r>
      <w:r>
        <w:rPr>
          <w:rFonts w:hint="eastAsia" w:cs="Calibri"/>
          <w:lang w:eastAsia="zh-CN"/>
        </w:rPr>
        <w:t>浙江省广播电视监测评议中心</w:t>
      </w:r>
    </w:p>
    <w:p w14:paraId="3DDCB45A">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项目名称：</w:t>
      </w:r>
      <w:r>
        <w:rPr>
          <w:rFonts w:hint="eastAsia" w:cs="Calibri"/>
          <w:lang w:eastAsia="zh-CN"/>
        </w:rPr>
        <w:t>广播电视监测网络系统维护项目</w:t>
      </w:r>
    </w:p>
    <w:p w14:paraId="6D364719">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CTZB-2024100051</w:t>
      </w:r>
    </w:p>
    <w:p w14:paraId="57B06068">
      <w:pPr>
        <w:pageBreakBefore w:val="0"/>
        <w:kinsoku/>
        <w:wordWrap/>
        <w:overflowPunct/>
        <w:bidi w:val="0"/>
        <w:snapToGrid w:val="0"/>
        <w:spacing w:beforeAutospacing="0" w:afterAutospacing="0" w:line="300" w:lineRule="auto"/>
        <w:rPr>
          <w:rFonts w:hint="default" w:ascii="Calibri" w:hAnsi="Calibri" w:cs="Calibri"/>
          <w:lang w:eastAsia="zh-CN"/>
        </w:rPr>
      </w:pPr>
      <w:r>
        <w:rPr>
          <w:rFonts w:hint="eastAsia" w:cs="Calibri"/>
          <w:lang w:eastAsia="zh-CN"/>
        </w:rPr>
        <w:t>采购包</w:t>
      </w:r>
      <w:r>
        <w:rPr>
          <w:rFonts w:hint="default" w:ascii="Calibri" w:hAnsi="Calibri" w:cs="Calibri"/>
          <w:lang w:eastAsia="zh-CN"/>
        </w:rPr>
        <w:t>名称：</w:t>
      </w:r>
      <w:r>
        <w:rPr>
          <w:rFonts w:hint="eastAsia" w:cs="Calibri"/>
          <w:lang w:eastAsia="zh-CN"/>
        </w:rPr>
        <w:t>【</w:t>
      </w:r>
      <w:r>
        <w:rPr>
          <w:rFonts w:hint="eastAsia" w:eastAsia="楷体" w:cs="Calibri"/>
          <w:lang w:eastAsia="zh-CN"/>
        </w:rPr>
        <w:t>填写采购包名称</w:t>
      </w:r>
      <w:r>
        <w:rPr>
          <w:rFonts w:hint="eastAsia" w:cs="Calibri"/>
          <w:lang w:eastAsia="zh-CN"/>
        </w:rPr>
        <w:t>】</w:t>
      </w:r>
    </w:p>
    <w:tbl>
      <w:tblPr>
        <w:tblStyle w:val="23"/>
        <w:tblW w:w="940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0"/>
        <w:gridCol w:w="3097"/>
        <w:gridCol w:w="2369"/>
        <w:gridCol w:w="2915"/>
      </w:tblGrid>
      <w:tr w14:paraId="39196E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68B5363E">
            <w:pPr>
              <w:pageBreakBefore w:val="0"/>
              <w:kinsoku/>
              <w:wordWrap/>
              <w:overflowPunct/>
              <w:bidi w:val="0"/>
              <w:snapToGrid w:val="0"/>
              <w:spacing w:beforeAutospacing="0" w:afterAutospacing="0" w:line="300" w:lineRule="auto"/>
              <w:jc w:val="center"/>
              <w:rPr>
                <w:rFonts w:hint="eastAsia" w:ascii="黑体" w:hAnsi="黑体" w:eastAsia="黑体" w:cs="黑体"/>
              </w:rPr>
            </w:pPr>
            <w:r>
              <w:rPr>
                <w:rFonts w:hint="eastAsia" w:ascii="黑体" w:hAnsi="黑体" w:eastAsia="黑体" w:cs="黑体"/>
              </w:rPr>
              <w:t>序号</w:t>
            </w:r>
          </w:p>
        </w:tc>
        <w:tc>
          <w:tcPr>
            <w:tcW w:w="3097" w:type="dxa"/>
            <w:noWrap w:val="0"/>
            <w:vAlign w:val="center"/>
          </w:tcPr>
          <w:p w14:paraId="17DE7743">
            <w:pPr>
              <w:pageBreakBefore w:val="0"/>
              <w:kinsoku/>
              <w:wordWrap/>
              <w:overflowPunct/>
              <w:bidi w:val="0"/>
              <w:snapToGrid w:val="0"/>
              <w:spacing w:beforeAutospacing="0" w:afterAutospacing="0" w:line="300" w:lineRule="auto"/>
              <w:jc w:val="center"/>
              <w:rPr>
                <w:rFonts w:hint="eastAsia" w:ascii="黑体" w:hAnsi="黑体" w:eastAsia="黑体" w:cs="黑体"/>
              </w:rPr>
            </w:pPr>
            <w:r>
              <w:rPr>
                <w:rFonts w:hint="eastAsia" w:ascii="黑体" w:hAnsi="黑体" w:eastAsia="黑体" w:cs="黑体"/>
              </w:rPr>
              <w:t>招标文件内容</w:t>
            </w:r>
          </w:p>
        </w:tc>
        <w:tc>
          <w:tcPr>
            <w:tcW w:w="2369" w:type="dxa"/>
            <w:noWrap w:val="0"/>
            <w:vAlign w:val="center"/>
          </w:tcPr>
          <w:p w14:paraId="0632DB97">
            <w:pPr>
              <w:pageBreakBefore w:val="0"/>
              <w:kinsoku/>
              <w:wordWrap/>
              <w:overflowPunct/>
              <w:bidi w:val="0"/>
              <w:snapToGrid w:val="0"/>
              <w:spacing w:beforeAutospacing="0" w:afterAutospacing="0" w:line="300" w:lineRule="auto"/>
              <w:jc w:val="center"/>
              <w:rPr>
                <w:rFonts w:hint="eastAsia" w:ascii="黑体" w:hAnsi="黑体" w:eastAsia="黑体" w:cs="黑体"/>
              </w:rPr>
            </w:pPr>
            <w:r>
              <w:rPr>
                <w:rFonts w:hint="eastAsia" w:ascii="黑体" w:hAnsi="黑体" w:eastAsia="黑体" w:cs="黑体"/>
              </w:rPr>
              <w:t>投标响应</w:t>
            </w:r>
          </w:p>
        </w:tc>
        <w:tc>
          <w:tcPr>
            <w:tcW w:w="2915" w:type="dxa"/>
            <w:noWrap w:val="0"/>
            <w:vAlign w:val="center"/>
          </w:tcPr>
          <w:p w14:paraId="2C494DDD">
            <w:pPr>
              <w:pageBreakBefore w:val="0"/>
              <w:kinsoku/>
              <w:wordWrap/>
              <w:overflowPunct/>
              <w:bidi w:val="0"/>
              <w:snapToGrid w:val="0"/>
              <w:spacing w:beforeAutospacing="0" w:afterAutospacing="0" w:line="300" w:lineRule="auto"/>
              <w:jc w:val="center"/>
              <w:rPr>
                <w:rFonts w:hint="eastAsia" w:ascii="黑体" w:hAnsi="黑体" w:eastAsia="黑体" w:cs="黑体"/>
              </w:rPr>
            </w:pPr>
            <w:r>
              <w:rPr>
                <w:rFonts w:hint="eastAsia" w:ascii="黑体" w:hAnsi="黑体" w:eastAsia="黑体" w:cs="黑体"/>
              </w:rPr>
              <w:t>说明（正偏离/负偏离）</w:t>
            </w:r>
          </w:p>
        </w:tc>
      </w:tr>
      <w:tr w14:paraId="740A06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580D4605">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738D5078">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18C41C88">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7A66CACA">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10D8D0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13634B01">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17DEB4AB">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76698B69">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59AEC72C">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16BDE4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587E0A3D">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5028EA0A">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278FA459">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27BAAD5A">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2F1814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06921563">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04B4CACF">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5FF8D2FC">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60096846">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20554C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003EB293">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1E52D102">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2EBE43DB">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30BA6118">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0D74FD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14C023A4">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2B5D5422">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7F90307D">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3C9D92E3">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661EB9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2048E7C6">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24579564">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26600B84">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50B9CE48">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60709B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4925FC50">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32424BE2">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28A75114">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17425316">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1E8753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376BBCBA">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21A07414">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1018211B">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0584AC6E">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1B2914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3ECF4F63">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5131C6BD">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07D7486E">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7C6C3899">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bl>
    <w:p w14:paraId="6B53DC4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p>
    <w:p w14:paraId="6FB1BC5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spacing w:val="20"/>
          <w:u w:val="single"/>
        </w:rPr>
      </w:pPr>
      <w:r>
        <w:rPr>
          <w:rFonts w:hint="default" w:ascii="Calibri" w:hAnsi="Calibri" w:cs="Calibri"/>
        </w:rPr>
        <w:t xml:space="preserve">投标人全称： </w:t>
      </w:r>
      <w:r>
        <w:rPr>
          <w:rFonts w:hint="default" w:ascii="Calibri" w:hAnsi="Calibri" w:cs="Calibri"/>
          <w:u w:val="single"/>
        </w:rPr>
        <w:t xml:space="preserve">                     </w:t>
      </w:r>
      <w:r>
        <w:rPr>
          <w:rFonts w:hint="default" w:ascii="Calibri" w:hAnsi="Calibri" w:cs="Calibri"/>
        </w:rPr>
        <w:t>（盖单位公章）</w:t>
      </w:r>
    </w:p>
    <w:p w14:paraId="161226C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日期：</w:t>
      </w:r>
      <w:r>
        <w:rPr>
          <w:rFonts w:hint="eastAsia" w:ascii="Calibri" w:hAnsi="Calibri" w:cs="Calibri"/>
          <w:lang w:eastAsia="zh-CN"/>
        </w:rPr>
        <w:t>2024年</w:t>
      </w:r>
      <w:r>
        <w:rPr>
          <w:rFonts w:hint="default" w:ascii="Calibri" w:hAnsi="Calibri" w:cs="Calibri"/>
        </w:rPr>
        <w:t xml:space="preserve">  月  日</w:t>
      </w:r>
    </w:p>
    <w:p w14:paraId="0167D77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p>
    <w:p w14:paraId="79BDC057">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rPr>
        <w:t>填表说明：</w:t>
      </w:r>
    </w:p>
    <w:p w14:paraId="270B5024">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lang w:eastAsia="zh-CN"/>
        </w:rPr>
        <w:t>（</w:t>
      </w:r>
      <w:r>
        <w:rPr>
          <w:rFonts w:hint="default" w:ascii="Calibri" w:hAnsi="Calibri" w:eastAsia="楷体" w:cs="Calibri"/>
        </w:rPr>
        <w:t>1）对招标文件有任何偏离（包括正偏离及负偏离）均应汇总并填写在此表中。</w:t>
      </w:r>
    </w:p>
    <w:p w14:paraId="5DB3E320">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lang w:eastAsia="zh-CN"/>
        </w:rPr>
        <w:t>（</w:t>
      </w:r>
      <w:r>
        <w:rPr>
          <w:rFonts w:hint="default" w:ascii="Calibri" w:hAnsi="Calibri" w:eastAsia="楷体" w:cs="Calibri"/>
        </w:rPr>
        <w:t>2）完全满足招标文件要求的投标人只需填写【</w:t>
      </w:r>
      <w:r>
        <w:rPr>
          <w:rFonts w:hint="default" w:ascii="Calibri" w:hAnsi="Calibri" w:eastAsia="楷体" w:cs="Calibri"/>
          <w:b/>
          <w:bCs/>
          <w:u w:val="single"/>
        </w:rPr>
        <w:t>完全满足招标文件的全部要求</w:t>
      </w:r>
      <w:r>
        <w:rPr>
          <w:rFonts w:hint="default" w:ascii="Calibri" w:hAnsi="Calibri" w:eastAsia="楷体" w:cs="Calibri"/>
        </w:rPr>
        <w:t>】。</w:t>
      </w:r>
    </w:p>
    <w:p w14:paraId="71558E8F">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lang w:eastAsia="zh-CN"/>
        </w:rPr>
        <w:t>（</w:t>
      </w:r>
      <w:r>
        <w:rPr>
          <w:rFonts w:hint="default" w:ascii="Calibri" w:hAnsi="Calibri" w:eastAsia="楷体" w:cs="Calibri"/>
        </w:rPr>
        <w:t>3）若中标人以未在偏离表中列出的负偏离为由，不按招标要求签约，采购人有权取消该中标人的中标资格，并按有关规定重新确定中标人或另行采购。</w:t>
      </w:r>
    </w:p>
    <w:p w14:paraId="7A30FF2E">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lang w:eastAsia="zh-CN"/>
        </w:rPr>
        <w:t>（</w:t>
      </w:r>
      <w:r>
        <w:rPr>
          <w:rFonts w:hint="default" w:ascii="Calibri" w:hAnsi="Calibri" w:eastAsia="楷体" w:cs="Calibri"/>
        </w:rPr>
        <w:t>4）投标人可调整、修改上述表格。</w:t>
      </w:r>
    </w:p>
    <w:p w14:paraId="0E0DAA6D">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spacing w:val="20"/>
        </w:rPr>
      </w:pPr>
      <w:r>
        <w:rPr>
          <w:rFonts w:hint="default" w:ascii="Calibri" w:hAnsi="Calibri" w:eastAsia="楷体" w:cs="Calibri"/>
          <w:lang w:eastAsia="zh-CN"/>
        </w:rPr>
        <w:t>（</w:t>
      </w:r>
      <w:r>
        <w:rPr>
          <w:rFonts w:hint="default" w:ascii="Calibri" w:hAnsi="Calibri" w:eastAsia="楷体" w:cs="Calibri"/>
          <w:lang w:val="en-US" w:eastAsia="zh-CN"/>
        </w:rPr>
        <w:t>5</w:t>
      </w:r>
      <w:r>
        <w:rPr>
          <w:rFonts w:hint="default" w:ascii="Calibri" w:hAnsi="Calibri" w:eastAsia="楷体" w:cs="Calibri"/>
          <w:lang w:eastAsia="zh-CN"/>
        </w:rPr>
        <w:t>）</w:t>
      </w:r>
      <w:r>
        <w:rPr>
          <w:rFonts w:hint="default" w:ascii="Calibri" w:hAnsi="Calibri" w:eastAsia="楷体" w:cs="Calibri"/>
        </w:rPr>
        <w:t>投标文件响应内容对招标文件要求如有偏离均应填写偏离表，如不填写，采购人有权视作投标文件完全响应招标文件要求。</w:t>
      </w:r>
    </w:p>
    <w:p w14:paraId="6A3B723F">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szCs w:val="21"/>
        </w:rPr>
        <w:br w:type="page"/>
      </w:r>
      <w:bookmarkStart w:id="117" w:name="_Toc245088215"/>
      <w:bookmarkStart w:id="118" w:name="_Toc345575550"/>
      <w:r>
        <w:rPr>
          <w:rFonts w:hint="default" w:ascii="Calibri" w:hAnsi="Calibri" w:cs="Calibri"/>
          <w:lang w:val="en-US" w:eastAsia="zh-CN"/>
        </w:rPr>
        <w:t>五</w:t>
      </w:r>
      <w:r>
        <w:rPr>
          <w:rFonts w:hint="default" w:ascii="Calibri" w:hAnsi="Calibri" w:cs="Calibri"/>
        </w:rPr>
        <w:t>、</w:t>
      </w:r>
      <w:bookmarkEnd w:id="117"/>
      <w:bookmarkEnd w:id="118"/>
      <w:r>
        <w:rPr>
          <w:rFonts w:hint="default" w:ascii="Calibri" w:hAnsi="Calibri" w:cs="Calibri"/>
        </w:rPr>
        <w:t>廉政承诺书</w:t>
      </w:r>
    </w:p>
    <w:p w14:paraId="681E9A93">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廉政承诺书</w:t>
      </w:r>
    </w:p>
    <w:p w14:paraId="3990C1A3">
      <w:pPr>
        <w:pageBreakBefore w:val="0"/>
        <w:kinsoku/>
        <w:wordWrap/>
        <w:overflowPunct/>
        <w:bidi w:val="0"/>
        <w:snapToGrid w:val="0"/>
        <w:spacing w:beforeAutospacing="0" w:afterAutospacing="0" w:line="300" w:lineRule="auto"/>
        <w:rPr>
          <w:rFonts w:hint="default" w:ascii="Calibri" w:hAnsi="Calibri" w:cs="Calibri"/>
          <w:szCs w:val="21"/>
        </w:rPr>
      </w:pPr>
      <w:r>
        <w:rPr>
          <w:rFonts w:hint="eastAsia" w:cs="Calibri"/>
          <w:szCs w:val="21"/>
          <w:u w:val="single"/>
          <w:lang w:eastAsia="zh-CN"/>
        </w:rPr>
        <w:t>浙江省广播电视监测评议中心</w:t>
      </w:r>
      <w:r>
        <w:rPr>
          <w:rFonts w:hint="default" w:ascii="Calibri" w:hAnsi="Calibri" w:cs="Calibri"/>
          <w:szCs w:val="21"/>
        </w:rPr>
        <w:t>：</w:t>
      </w:r>
    </w:p>
    <w:p w14:paraId="08ECB0BB">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我单位响应</w:t>
      </w:r>
      <w:r>
        <w:rPr>
          <w:rFonts w:hint="eastAsia" w:cs="Calibri"/>
          <w:u w:val="single"/>
          <w:lang w:eastAsia="zh-CN"/>
        </w:rPr>
        <w:t>浙江省广播电视监测评议中心</w:t>
      </w:r>
      <w:r>
        <w:rPr>
          <w:rFonts w:hint="default" w:ascii="Calibri" w:hAnsi="Calibri" w:cs="Calibri"/>
        </w:rPr>
        <w:t>（采购人）</w:t>
      </w:r>
      <w:r>
        <w:rPr>
          <w:rFonts w:hint="eastAsia" w:cs="Calibri"/>
          <w:u w:val="single"/>
          <w:lang w:eastAsia="zh-CN"/>
        </w:rPr>
        <w:t>广播电视监测网络系统维护项目</w:t>
      </w:r>
      <w:r>
        <w:rPr>
          <w:rFonts w:hint="default" w:ascii="Calibri" w:hAnsi="Calibri" w:cs="Calibri"/>
        </w:rPr>
        <w:t>（项目名称）</w:t>
      </w:r>
      <w:r>
        <w:rPr>
          <w:rFonts w:hint="eastAsia" w:cs="Calibri"/>
          <w:u w:val="single"/>
          <w:lang w:eastAsia="zh-CN"/>
        </w:rPr>
        <w:t>CTZB-2024100051</w:t>
      </w:r>
      <w:r>
        <w:rPr>
          <w:rFonts w:hint="default" w:ascii="Calibri" w:hAnsi="Calibri" w:cs="Calibri"/>
        </w:rPr>
        <w:t>（项目编号）</w:t>
      </w:r>
      <w:r>
        <w:rPr>
          <w:rFonts w:hint="eastAsia" w:cs="Calibri"/>
          <w:u w:val="single"/>
          <w:lang w:eastAsia="zh-CN"/>
        </w:rPr>
        <w:t>【</w:t>
      </w:r>
      <w:r>
        <w:rPr>
          <w:rFonts w:hint="eastAsia" w:eastAsia="楷体" w:cs="Calibri"/>
          <w:u w:val="single"/>
          <w:lang w:eastAsia="zh-CN"/>
        </w:rPr>
        <w:t>填写采购包名称</w:t>
      </w:r>
      <w:r>
        <w:rPr>
          <w:rFonts w:hint="eastAsia" w:cs="Calibri"/>
          <w:u w:val="single"/>
          <w:lang w:eastAsia="zh-CN"/>
        </w:rPr>
        <w:t>】</w:t>
      </w:r>
      <w:r>
        <w:rPr>
          <w:rFonts w:hint="default" w:ascii="Calibri" w:hAnsi="Calibri" w:cs="Calibri"/>
        </w:rPr>
        <w:t>（</w:t>
      </w:r>
      <w:r>
        <w:rPr>
          <w:rFonts w:hint="eastAsia" w:cs="Calibri"/>
          <w:lang w:eastAsia="zh-CN"/>
        </w:rPr>
        <w:t>采购包</w:t>
      </w:r>
      <w:r>
        <w:rPr>
          <w:rFonts w:hint="default" w:ascii="Calibri" w:hAnsi="Calibri" w:cs="Calibri"/>
        </w:rPr>
        <w:t>名称）</w:t>
      </w:r>
      <w:r>
        <w:rPr>
          <w:rFonts w:hint="default" w:ascii="Calibri" w:hAnsi="Calibri" w:cs="Calibri"/>
          <w:szCs w:val="21"/>
        </w:rPr>
        <w:t>项目招标要求参加投标。在这次投标过程中和中标后，我们将严格遵守国家法律法规要求，并郑重承诺：</w:t>
      </w:r>
    </w:p>
    <w:p w14:paraId="6AF202AF">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一、不向项目有关人员及部门赠送礼金礼物、有价证券、回扣以及中介费、介绍费、咨询费等好处费；</w:t>
      </w:r>
    </w:p>
    <w:p w14:paraId="63AEEB5B">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二、不为项目有关人员及部门报销应由你方单位或个人支付的费用；</w:t>
      </w:r>
    </w:p>
    <w:p w14:paraId="29DFF2C6">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三、不向项目有关人员及部门提供有可能影响公正的宴请和健身娱乐等活动；</w:t>
      </w:r>
    </w:p>
    <w:p w14:paraId="42A7B19F">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四、不为项目有关人员及部门出国（境）、旅游等提供方便；</w:t>
      </w:r>
    </w:p>
    <w:p w14:paraId="2B811637">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五、不为项目有关人员个人装修住房、婚丧嫁娶、配偶子女工作安排等提供好处；</w:t>
      </w:r>
    </w:p>
    <w:p w14:paraId="459F56CB">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如违反上述承诺，你单位有权立即取消我单位投标、中标资格，由此引起的相应损失均由我单位承担。</w:t>
      </w:r>
    </w:p>
    <w:p w14:paraId="0095EFE5">
      <w:pPr>
        <w:bidi w:val="0"/>
        <w:rPr>
          <w:rFonts w:hint="default"/>
        </w:rPr>
      </w:pPr>
    </w:p>
    <w:p w14:paraId="5EFAE258">
      <w:pPr>
        <w:bidi w:val="0"/>
        <w:rPr>
          <w:rFonts w:hint="default"/>
        </w:rPr>
      </w:pPr>
    </w:p>
    <w:p w14:paraId="604F0A36">
      <w:pPr>
        <w:pageBreakBefore w:val="0"/>
        <w:kinsoku/>
        <w:wordWrap/>
        <w:overflowPunct/>
        <w:bidi w:val="0"/>
        <w:snapToGrid w:val="0"/>
        <w:spacing w:beforeAutospacing="0" w:afterAutospacing="0" w:line="300" w:lineRule="auto"/>
        <w:ind w:firstLine="420" w:firstLineChars="200"/>
        <w:rPr>
          <w:rFonts w:hint="default" w:ascii="Calibri" w:hAnsi="Calibri" w:cs="Calibri"/>
          <w:spacing w:val="20"/>
          <w:u w:val="single"/>
        </w:rPr>
      </w:pPr>
      <w:r>
        <w:rPr>
          <w:rFonts w:hint="default" w:ascii="Calibri" w:hAnsi="Calibri" w:cs="Calibri"/>
        </w:rPr>
        <w:t xml:space="preserve">投标人全称： </w:t>
      </w:r>
      <w:r>
        <w:rPr>
          <w:rFonts w:hint="default" w:ascii="Calibri" w:hAnsi="Calibri" w:cs="Calibri"/>
          <w:u w:val="single"/>
        </w:rPr>
        <w:t xml:space="preserve">                     </w:t>
      </w:r>
      <w:r>
        <w:rPr>
          <w:rFonts w:hint="default" w:ascii="Calibri" w:hAnsi="Calibri" w:cs="Calibri"/>
        </w:rPr>
        <w:t>（盖单位公章）</w:t>
      </w:r>
    </w:p>
    <w:p w14:paraId="40821F7A">
      <w:pPr>
        <w:pageBreakBefore w:val="0"/>
        <w:kinsoku/>
        <w:wordWrap/>
        <w:overflowPunct/>
        <w:bidi w:val="0"/>
        <w:snapToGrid w:val="0"/>
        <w:spacing w:beforeAutospacing="0" w:afterAutospacing="0" w:line="300" w:lineRule="auto"/>
        <w:ind w:firstLine="420" w:firstLineChars="200"/>
        <w:rPr>
          <w:rFonts w:hint="default" w:ascii="Calibri" w:hAnsi="Calibri" w:cs="Calibri"/>
          <w:spacing w:val="20"/>
        </w:rPr>
      </w:pPr>
      <w:r>
        <w:rPr>
          <w:rFonts w:hint="default" w:ascii="Calibri" w:hAnsi="Calibri" w:cs="Calibri"/>
        </w:rPr>
        <w:t>日期：</w:t>
      </w:r>
      <w:r>
        <w:rPr>
          <w:rFonts w:hint="eastAsia" w:cs="Calibri"/>
          <w:lang w:eastAsia="zh-CN"/>
        </w:rPr>
        <w:t>2024年</w:t>
      </w:r>
      <w:r>
        <w:rPr>
          <w:rFonts w:hint="default" w:ascii="Calibri" w:hAnsi="Calibri" w:cs="Calibri"/>
        </w:rPr>
        <w:t xml:space="preserve">  月  日</w:t>
      </w:r>
    </w:p>
    <w:p w14:paraId="20CD1BA9">
      <w:pPr>
        <w:pageBreakBefore w:val="0"/>
        <w:kinsoku/>
        <w:wordWrap/>
        <w:overflowPunct/>
        <w:bidi w:val="0"/>
        <w:snapToGrid w:val="0"/>
        <w:spacing w:beforeAutospacing="0" w:afterAutospacing="0" w:line="300" w:lineRule="auto"/>
        <w:rPr>
          <w:rFonts w:hint="default" w:ascii="Calibri" w:hAnsi="Calibri" w:cs="Calibri"/>
          <w:szCs w:val="21"/>
        </w:rPr>
      </w:pPr>
      <w:r>
        <w:rPr>
          <w:rFonts w:hint="default" w:ascii="Calibri" w:hAnsi="Calibri" w:cs="Calibri"/>
          <w:szCs w:val="21"/>
        </w:rPr>
        <w:br w:type="page"/>
      </w:r>
    </w:p>
    <w:p w14:paraId="67FD098F">
      <w:pPr>
        <w:pStyle w:val="4"/>
        <w:pageBreakBefore w:val="0"/>
        <w:kinsoku/>
        <w:wordWrap/>
        <w:overflowPunct/>
        <w:bidi w:val="0"/>
        <w:snapToGrid w:val="0"/>
        <w:spacing w:beforeAutospacing="0" w:afterAutospacing="0" w:line="300" w:lineRule="auto"/>
        <w:ind w:firstLine="422"/>
        <w:rPr>
          <w:rFonts w:hint="default" w:ascii="Calibri" w:hAnsi="Calibri" w:cs="Calibri"/>
        </w:rPr>
      </w:pPr>
      <w:bookmarkStart w:id="119" w:name="_Toc345575552"/>
      <w:r>
        <w:rPr>
          <w:rFonts w:hint="default" w:ascii="Calibri" w:hAnsi="Calibri" w:cs="Calibri"/>
          <w:lang w:val="en-US" w:eastAsia="zh-CN"/>
        </w:rPr>
        <w:t>六</w:t>
      </w:r>
      <w:r>
        <w:rPr>
          <w:rFonts w:hint="default" w:ascii="Calibri" w:hAnsi="Calibri" w:cs="Calibri"/>
        </w:rPr>
        <w:t>、其他资信资料</w:t>
      </w:r>
      <w:bookmarkEnd w:id="119"/>
    </w:p>
    <w:p w14:paraId="73328E56">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其他资信资料</w:t>
      </w:r>
    </w:p>
    <w:tbl>
      <w:tblPr>
        <w:tblStyle w:val="23"/>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14:paraId="04EB0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noWrap w:val="0"/>
            <w:vAlign w:val="center"/>
          </w:tcPr>
          <w:p w14:paraId="77785A1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单位名称</w:t>
            </w:r>
          </w:p>
        </w:tc>
        <w:tc>
          <w:tcPr>
            <w:tcW w:w="1078" w:type="dxa"/>
            <w:noWrap w:val="0"/>
            <w:vAlign w:val="center"/>
          </w:tcPr>
          <w:p w14:paraId="588B2605">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895" w:type="dxa"/>
            <w:gridSpan w:val="2"/>
            <w:noWrap w:val="0"/>
            <w:vAlign w:val="center"/>
          </w:tcPr>
          <w:p w14:paraId="6DF19AA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电话</w:t>
            </w:r>
          </w:p>
        </w:tc>
        <w:tc>
          <w:tcPr>
            <w:tcW w:w="2045" w:type="dxa"/>
            <w:noWrap w:val="0"/>
            <w:vAlign w:val="center"/>
          </w:tcPr>
          <w:p w14:paraId="5877CC88">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noWrap w:val="0"/>
            <w:vAlign w:val="center"/>
          </w:tcPr>
          <w:p w14:paraId="1106C619">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主管部门</w:t>
            </w:r>
          </w:p>
        </w:tc>
        <w:tc>
          <w:tcPr>
            <w:tcW w:w="674" w:type="dxa"/>
            <w:noWrap w:val="0"/>
            <w:vAlign w:val="center"/>
          </w:tcPr>
          <w:p w14:paraId="2BB8971A">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55" w:type="dxa"/>
            <w:gridSpan w:val="2"/>
            <w:noWrap w:val="0"/>
            <w:vAlign w:val="center"/>
          </w:tcPr>
          <w:p w14:paraId="47B2A83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单位法人</w:t>
            </w:r>
          </w:p>
        </w:tc>
        <w:tc>
          <w:tcPr>
            <w:tcW w:w="657" w:type="dxa"/>
            <w:noWrap w:val="0"/>
            <w:vAlign w:val="center"/>
          </w:tcPr>
          <w:p w14:paraId="6B4A02BF">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594" w:type="dxa"/>
            <w:noWrap w:val="0"/>
            <w:vAlign w:val="center"/>
          </w:tcPr>
          <w:p w14:paraId="561F0FAD">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职务</w:t>
            </w:r>
          </w:p>
        </w:tc>
        <w:tc>
          <w:tcPr>
            <w:tcW w:w="572" w:type="dxa"/>
            <w:noWrap w:val="0"/>
            <w:vAlign w:val="center"/>
          </w:tcPr>
          <w:p w14:paraId="68B1F893">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5EAC9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noWrap w:val="0"/>
            <w:vAlign w:val="center"/>
          </w:tcPr>
          <w:p w14:paraId="5169A3A8">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地 址</w:t>
            </w:r>
          </w:p>
        </w:tc>
        <w:tc>
          <w:tcPr>
            <w:tcW w:w="1078" w:type="dxa"/>
            <w:noWrap w:val="0"/>
            <w:vAlign w:val="center"/>
          </w:tcPr>
          <w:p w14:paraId="026806A2">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895" w:type="dxa"/>
            <w:gridSpan w:val="2"/>
            <w:noWrap w:val="0"/>
            <w:vAlign w:val="center"/>
          </w:tcPr>
          <w:p w14:paraId="1F296F0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传真</w:t>
            </w:r>
          </w:p>
        </w:tc>
        <w:tc>
          <w:tcPr>
            <w:tcW w:w="2045" w:type="dxa"/>
            <w:noWrap w:val="0"/>
            <w:vAlign w:val="center"/>
          </w:tcPr>
          <w:p w14:paraId="222EF9BD">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noWrap w:val="0"/>
            <w:vAlign w:val="center"/>
          </w:tcPr>
          <w:p w14:paraId="4E0F3637">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单位性质</w:t>
            </w:r>
          </w:p>
        </w:tc>
        <w:tc>
          <w:tcPr>
            <w:tcW w:w="674" w:type="dxa"/>
            <w:noWrap w:val="0"/>
            <w:vAlign w:val="center"/>
          </w:tcPr>
          <w:p w14:paraId="4CB79F35">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55" w:type="dxa"/>
            <w:gridSpan w:val="2"/>
            <w:noWrap w:val="0"/>
            <w:vAlign w:val="center"/>
          </w:tcPr>
          <w:p w14:paraId="1EB2A4F8">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技术负责人</w:t>
            </w:r>
          </w:p>
        </w:tc>
        <w:tc>
          <w:tcPr>
            <w:tcW w:w="657" w:type="dxa"/>
            <w:noWrap w:val="0"/>
            <w:vAlign w:val="center"/>
          </w:tcPr>
          <w:p w14:paraId="07698706">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594" w:type="dxa"/>
            <w:noWrap w:val="0"/>
            <w:vAlign w:val="center"/>
          </w:tcPr>
          <w:p w14:paraId="1D9628B8">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职务</w:t>
            </w:r>
          </w:p>
        </w:tc>
        <w:tc>
          <w:tcPr>
            <w:tcW w:w="572" w:type="dxa"/>
            <w:noWrap w:val="0"/>
            <w:vAlign w:val="center"/>
          </w:tcPr>
          <w:p w14:paraId="2D6D4BC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754D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noWrap w:val="0"/>
            <w:vAlign w:val="center"/>
          </w:tcPr>
          <w:p w14:paraId="79A32DA2">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单位概况</w:t>
            </w:r>
          </w:p>
        </w:tc>
        <w:tc>
          <w:tcPr>
            <w:tcW w:w="1193" w:type="dxa"/>
            <w:gridSpan w:val="2"/>
            <w:noWrap w:val="0"/>
            <w:vAlign w:val="center"/>
          </w:tcPr>
          <w:p w14:paraId="42037C43">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营业执照经营范围</w:t>
            </w:r>
          </w:p>
        </w:tc>
        <w:tc>
          <w:tcPr>
            <w:tcW w:w="2825" w:type="dxa"/>
            <w:gridSpan w:val="2"/>
            <w:noWrap w:val="0"/>
            <w:vAlign w:val="center"/>
          </w:tcPr>
          <w:p w14:paraId="64A4E1B1">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restart"/>
            <w:noWrap w:val="0"/>
            <w:vAlign w:val="center"/>
          </w:tcPr>
          <w:p w14:paraId="74D4D48B">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上一年主要经济指标</w:t>
            </w:r>
          </w:p>
        </w:tc>
        <w:tc>
          <w:tcPr>
            <w:tcW w:w="1367" w:type="dxa"/>
            <w:gridSpan w:val="2"/>
            <w:tcBorders>
              <w:right w:val="single" w:color="auto" w:sz="4" w:space="0"/>
            </w:tcBorders>
            <w:noWrap w:val="0"/>
            <w:vAlign w:val="center"/>
          </w:tcPr>
          <w:p w14:paraId="19A09E7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年营业收入</w:t>
            </w:r>
          </w:p>
        </w:tc>
        <w:tc>
          <w:tcPr>
            <w:tcW w:w="2485" w:type="dxa"/>
            <w:gridSpan w:val="4"/>
            <w:tcBorders>
              <w:left w:val="single" w:color="auto" w:sz="4" w:space="0"/>
            </w:tcBorders>
            <w:noWrap w:val="0"/>
            <w:vAlign w:val="center"/>
          </w:tcPr>
          <w:p w14:paraId="3F8AC13A">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643D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75673CD5">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noWrap w:val="0"/>
            <w:vAlign w:val="center"/>
          </w:tcPr>
          <w:p w14:paraId="032E315F">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统一社会信用代码</w:t>
            </w:r>
          </w:p>
        </w:tc>
        <w:tc>
          <w:tcPr>
            <w:tcW w:w="2825" w:type="dxa"/>
            <w:gridSpan w:val="2"/>
            <w:noWrap w:val="0"/>
            <w:vAlign w:val="center"/>
          </w:tcPr>
          <w:p w14:paraId="505F9CB4">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continue"/>
            <w:noWrap w:val="0"/>
            <w:vAlign w:val="center"/>
          </w:tcPr>
          <w:p w14:paraId="081E868F">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right w:val="single" w:color="auto" w:sz="4" w:space="0"/>
            </w:tcBorders>
            <w:noWrap w:val="0"/>
            <w:vAlign w:val="center"/>
          </w:tcPr>
          <w:p w14:paraId="7E2E5738">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资产总额</w:t>
            </w:r>
          </w:p>
        </w:tc>
        <w:tc>
          <w:tcPr>
            <w:tcW w:w="2485" w:type="dxa"/>
            <w:gridSpan w:val="4"/>
            <w:tcBorders>
              <w:left w:val="single" w:color="auto" w:sz="4" w:space="0"/>
            </w:tcBorders>
            <w:noWrap w:val="0"/>
            <w:vAlign w:val="center"/>
          </w:tcPr>
          <w:p w14:paraId="3458748D">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76EA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045E0640">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noWrap w:val="0"/>
            <w:vAlign w:val="center"/>
          </w:tcPr>
          <w:p w14:paraId="3647C97B">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资质情况</w:t>
            </w:r>
          </w:p>
        </w:tc>
        <w:tc>
          <w:tcPr>
            <w:tcW w:w="2825" w:type="dxa"/>
            <w:gridSpan w:val="2"/>
            <w:noWrap w:val="0"/>
            <w:vAlign w:val="center"/>
          </w:tcPr>
          <w:p w14:paraId="248293E2">
            <w:pPr>
              <w:pageBreakBefore w:val="0"/>
              <w:kinsoku/>
              <w:wordWrap/>
              <w:overflowPunct/>
              <w:bidi w:val="0"/>
              <w:snapToGrid w:val="0"/>
              <w:spacing w:beforeAutospacing="0" w:afterAutospacing="0" w:line="300" w:lineRule="auto"/>
              <w:jc w:val="center"/>
              <w:rPr>
                <w:rFonts w:hint="default" w:ascii="Calibri" w:hAnsi="Calibri" w:eastAsia="宋体" w:cs="Calibri"/>
                <w:color w:val="auto"/>
                <w:szCs w:val="21"/>
                <w:highlight w:val="none"/>
                <w:lang w:val="en-US" w:eastAsia="zh-CN"/>
              </w:rPr>
            </w:pPr>
          </w:p>
        </w:tc>
        <w:tc>
          <w:tcPr>
            <w:tcW w:w="689" w:type="dxa"/>
            <w:vMerge w:val="continue"/>
            <w:noWrap w:val="0"/>
            <w:vAlign w:val="center"/>
          </w:tcPr>
          <w:p w14:paraId="46534DBF">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bottom w:val="single" w:color="auto" w:sz="4" w:space="0"/>
              <w:right w:val="single" w:color="auto" w:sz="4" w:space="0"/>
            </w:tcBorders>
            <w:noWrap w:val="0"/>
            <w:vAlign w:val="center"/>
          </w:tcPr>
          <w:p w14:paraId="242CCA72">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left w:val="single" w:color="auto" w:sz="4" w:space="0"/>
              <w:bottom w:val="single" w:color="auto" w:sz="4" w:space="0"/>
            </w:tcBorders>
            <w:noWrap w:val="0"/>
            <w:vAlign w:val="center"/>
          </w:tcPr>
          <w:p w14:paraId="08EBBB75">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46920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4" w:hRule="atLeast"/>
        </w:trPr>
        <w:tc>
          <w:tcPr>
            <w:tcW w:w="682" w:type="dxa"/>
            <w:vMerge w:val="continue"/>
            <w:noWrap w:val="0"/>
            <w:vAlign w:val="center"/>
          </w:tcPr>
          <w:p w14:paraId="123FA049">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noWrap w:val="0"/>
            <w:vAlign w:val="center"/>
          </w:tcPr>
          <w:p w14:paraId="2C5F820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信用情况</w:t>
            </w:r>
          </w:p>
        </w:tc>
        <w:tc>
          <w:tcPr>
            <w:tcW w:w="2825" w:type="dxa"/>
            <w:gridSpan w:val="2"/>
            <w:noWrap w:val="0"/>
            <w:vAlign w:val="center"/>
          </w:tcPr>
          <w:p w14:paraId="32717758">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continue"/>
            <w:noWrap w:val="0"/>
            <w:vAlign w:val="center"/>
          </w:tcPr>
          <w:p w14:paraId="08E8AFA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top w:val="single" w:color="auto" w:sz="4" w:space="0"/>
              <w:bottom w:val="single" w:color="auto" w:sz="4" w:space="0"/>
              <w:right w:val="single" w:color="auto" w:sz="4" w:space="0"/>
            </w:tcBorders>
            <w:noWrap w:val="0"/>
            <w:vAlign w:val="center"/>
          </w:tcPr>
          <w:p w14:paraId="28E6819D">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top w:val="single" w:color="auto" w:sz="4" w:space="0"/>
              <w:left w:val="single" w:color="auto" w:sz="4" w:space="0"/>
              <w:bottom w:val="single" w:color="auto" w:sz="4" w:space="0"/>
            </w:tcBorders>
            <w:noWrap w:val="0"/>
            <w:vAlign w:val="center"/>
          </w:tcPr>
          <w:p w14:paraId="11883B58">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0D45C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6460FB51">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tcBorders>
              <w:bottom w:val="single" w:color="auto" w:sz="4" w:space="0"/>
            </w:tcBorders>
            <w:noWrap w:val="0"/>
            <w:vAlign w:val="center"/>
          </w:tcPr>
          <w:p w14:paraId="106E9D03">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荣誉情况</w:t>
            </w:r>
          </w:p>
        </w:tc>
        <w:tc>
          <w:tcPr>
            <w:tcW w:w="2825" w:type="dxa"/>
            <w:gridSpan w:val="2"/>
            <w:tcBorders>
              <w:bottom w:val="single" w:color="auto" w:sz="4" w:space="0"/>
            </w:tcBorders>
            <w:noWrap w:val="0"/>
            <w:vAlign w:val="center"/>
          </w:tcPr>
          <w:p w14:paraId="46340FC7">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continue"/>
            <w:noWrap w:val="0"/>
            <w:vAlign w:val="center"/>
          </w:tcPr>
          <w:p w14:paraId="22616C67">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top w:val="single" w:color="auto" w:sz="4" w:space="0"/>
              <w:bottom w:val="single" w:color="auto" w:sz="4" w:space="0"/>
              <w:right w:val="single" w:color="auto" w:sz="4" w:space="0"/>
            </w:tcBorders>
            <w:noWrap w:val="0"/>
            <w:vAlign w:val="center"/>
          </w:tcPr>
          <w:p w14:paraId="5546DD46">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top w:val="single" w:color="auto" w:sz="4" w:space="0"/>
              <w:left w:val="single" w:color="auto" w:sz="4" w:space="0"/>
            </w:tcBorders>
            <w:noWrap w:val="0"/>
            <w:vAlign w:val="center"/>
          </w:tcPr>
          <w:p w14:paraId="258082CD">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7977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3F3379B3">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tcBorders>
              <w:bottom w:val="single" w:color="auto" w:sz="4" w:space="0"/>
            </w:tcBorders>
            <w:noWrap w:val="0"/>
            <w:vAlign w:val="center"/>
          </w:tcPr>
          <w:p w14:paraId="476BAB36">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体系认证</w:t>
            </w:r>
          </w:p>
        </w:tc>
        <w:tc>
          <w:tcPr>
            <w:tcW w:w="2825" w:type="dxa"/>
            <w:gridSpan w:val="2"/>
            <w:tcBorders>
              <w:bottom w:val="single" w:color="auto" w:sz="4" w:space="0"/>
            </w:tcBorders>
            <w:noWrap w:val="0"/>
            <w:vAlign w:val="center"/>
          </w:tcPr>
          <w:p w14:paraId="4AB9F659">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continue"/>
            <w:noWrap w:val="0"/>
            <w:vAlign w:val="center"/>
          </w:tcPr>
          <w:p w14:paraId="584F75B1">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top w:val="single" w:color="auto" w:sz="4" w:space="0"/>
              <w:bottom w:val="single" w:color="auto" w:sz="4" w:space="0"/>
              <w:right w:val="single" w:color="auto" w:sz="4" w:space="0"/>
            </w:tcBorders>
            <w:noWrap w:val="0"/>
            <w:vAlign w:val="center"/>
          </w:tcPr>
          <w:p w14:paraId="7C0B0B1A">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top w:val="single" w:color="auto" w:sz="4" w:space="0"/>
              <w:left w:val="single" w:color="auto" w:sz="4" w:space="0"/>
            </w:tcBorders>
            <w:noWrap w:val="0"/>
            <w:vAlign w:val="center"/>
          </w:tcPr>
          <w:p w14:paraId="4A905315">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2A8A2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42E28A4A">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tcBorders>
              <w:bottom w:val="single" w:color="auto" w:sz="4" w:space="0"/>
            </w:tcBorders>
            <w:noWrap w:val="0"/>
            <w:vAlign w:val="center"/>
          </w:tcPr>
          <w:p w14:paraId="073765B3">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开户银行</w:t>
            </w:r>
          </w:p>
        </w:tc>
        <w:tc>
          <w:tcPr>
            <w:tcW w:w="2825" w:type="dxa"/>
            <w:gridSpan w:val="2"/>
            <w:tcBorders>
              <w:bottom w:val="single" w:color="auto" w:sz="4" w:space="0"/>
            </w:tcBorders>
            <w:noWrap w:val="0"/>
            <w:vAlign w:val="center"/>
          </w:tcPr>
          <w:p w14:paraId="32D5DEBD">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continue"/>
            <w:noWrap w:val="0"/>
            <w:vAlign w:val="center"/>
          </w:tcPr>
          <w:p w14:paraId="783989F0">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top w:val="single" w:color="auto" w:sz="4" w:space="0"/>
              <w:bottom w:val="single" w:color="auto" w:sz="4" w:space="0"/>
              <w:right w:val="single" w:color="auto" w:sz="4" w:space="0"/>
            </w:tcBorders>
            <w:noWrap w:val="0"/>
            <w:vAlign w:val="center"/>
          </w:tcPr>
          <w:p w14:paraId="1CC6948D">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top w:val="single" w:color="auto" w:sz="4" w:space="0"/>
              <w:left w:val="single" w:color="auto" w:sz="4" w:space="0"/>
            </w:tcBorders>
            <w:noWrap w:val="0"/>
            <w:vAlign w:val="center"/>
          </w:tcPr>
          <w:p w14:paraId="28F01451">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0924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623C57E3">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tcBorders>
              <w:bottom w:val="single" w:color="auto" w:sz="4" w:space="0"/>
            </w:tcBorders>
            <w:noWrap w:val="0"/>
            <w:vAlign w:val="center"/>
          </w:tcPr>
          <w:p w14:paraId="72BD931A">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账号</w:t>
            </w:r>
          </w:p>
        </w:tc>
        <w:tc>
          <w:tcPr>
            <w:tcW w:w="2825" w:type="dxa"/>
            <w:gridSpan w:val="2"/>
            <w:tcBorders>
              <w:bottom w:val="single" w:color="auto" w:sz="4" w:space="0"/>
            </w:tcBorders>
            <w:noWrap w:val="0"/>
            <w:vAlign w:val="center"/>
          </w:tcPr>
          <w:p w14:paraId="095FF2B8">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continue"/>
            <w:noWrap w:val="0"/>
            <w:vAlign w:val="center"/>
          </w:tcPr>
          <w:p w14:paraId="04CEAC35">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top w:val="single" w:color="auto" w:sz="4" w:space="0"/>
              <w:bottom w:val="single" w:color="auto" w:sz="4" w:space="0"/>
              <w:right w:val="single" w:color="auto" w:sz="4" w:space="0"/>
            </w:tcBorders>
            <w:noWrap w:val="0"/>
            <w:vAlign w:val="center"/>
          </w:tcPr>
          <w:p w14:paraId="0E6EC30A">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top w:val="single" w:color="auto" w:sz="4" w:space="0"/>
              <w:left w:val="single" w:color="auto" w:sz="4" w:space="0"/>
            </w:tcBorders>
            <w:noWrap w:val="0"/>
            <w:vAlign w:val="center"/>
          </w:tcPr>
          <w:p w14:paraId="256700CB">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7C318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noWrap w:val="0"/>
            <w:vAlign w:val="center"/>
          </w:tcPr>
          <w:p w14:paraId="2E87CA10">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tcBorders>
              <w:bottom w:val="single" w:color="auto" w:sz="4" w:space="0"/>
            </w:tcBorders>
            <w:noWrap w:val="0"/>
            <w:vAlign w:val="center"/>
          </w:tcPr>
          <w:p w14:paraId="3AB96959">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lang w:val="en-US" w:eastAsia="zh-CN"/>
              </w:rPr>
              <w:t>在职员工</w:t>
            </w:r>
            <w:r>
              <w:rPr>
                <w:rFonts w:hint="default" w:ascii="Calibri" w:hAnsi="Calibri" w:cs="Calibri"/>
                <w:color w:val="auto"/>
                <w:szCs w:val="21"/>
                <w:highlight w:val="none"/>
              </w:rPr>
              <w:t>总数</w:t>
            </w:r>
          </w:p>
        </w:tc>
        <w:tc>
          <w:tcPr>
            <w:tcW w:w="2825" w:type="dxa"/>
            <w:gridSpan w:val="2"/>
            <w:tcBorders>
              <w:bottom w:val="single" w:color="auto" w:sz="4" w:space="0"/>
            </w:tcBorders>
            <w:noWrap w:val="0"/>
            <w:vAlign w:val="center"/>
          </w:tcPr>
          <w:p w14:paraId="706F8C1B">
            <w:pPr>
              <w:pageBreakBefore w:val="0"/>
              <w:kinsoku/>
              <w:wordWrap/>
              <w:overflowPunct/>
              <w:bidi w:val="0"/>
              <w:snapToGrid w:val="0"/>
              <w:spacing w:beforeAutospacing="0" w:afterAutospacing="0" w:line="300" w:lineRule="auto"/>
              <w:jc w:val="left"/>
              <w:rPr>
                <w:rFonts w:hint="default" w:ascii="Calibri" w:hAnsi="Calibri" w:cs="Calibri"/>
                <w:color w:val="auto"/>
                <w:szCs w:val="21"/>
                <w:highlight w:val="none"/>
              </w:rPr>
            </w:pPr>
            <w:r>
              <w:rPr>
                <w:rFonts w:hint="default" w:ascii="Calibri" w:hAnsi="Calibri" w:cs="Calibri"/>
                <w:color w:val="auto"/>
                <w:szCs w:val="21"/>
                <w:highlight w:val="none"/>
              </w:rPr>
              <w:t>共  人</w:t>
            </w:r>
          </w:p>
          <w:p w14:paraId="248D93EB">
            <w:pPr>
              <w:pageBreakBefore w:val="0"/>
              <w:kinsoku/>
              <w:wordWrap/>
              <w:overflowPunct/>
              <w:bidi w:val="0"/>
              <w:snapToGrid w:val="0"/>
              <w:spacing w:beforeAutospacing="0" w:afterAutospacing="0" w:line="300" w:lineRule="auto"/>
              <w:jc w:val="left"/>
              <w:rPr>
                <w:rFonts w:hint="default" w:ascii="Calibri" w:hAnsi="Calibri" w:cs="Calibri"/>
                <w:color w:val="auto"/>
                <w:szCs w:val="21"/>
                <w:highlight w:val="none"/>
              </w:rPr>
            </w:pPr>
            <w:r>
              <w:rPr>
                <w:rFonts w:hint="default" w:ascii="Calibri" w:hAnsi="Calibri" w:cs="Calibri"/>
                <w:color w:val="auto"/>
                <w:szCs w:val="21"/>
                <w:highlight w:val="none"/>
              </w:rPr>
              <w:t>其中：</w:t>
            </w:r>
          </w:p>
        </w:tc>
        <w:tc>
          <w:tcPr>
            <w:tcW w:w="689" w:type="dxa"/>
            <w:vMerge w:val="continue"/>
            <w:tcBorders>
              <w:bottom w:val="single" w:color="auto" w:sz="4" w:space="0"/>
            </w:tcBorders>
            <w:noWrap w:val="0"/>
            <w:vAlign w:val="center"/>
          </w:tcPr>
          <w:p w14:paraId="64D19072">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top w:val="single" w:color="auto" w:sz="4" w:space="0"/>
              <w:bottom w:val="single" w:color="auto" w:sz="4" w:space="0"/>
              <w:right w:val="single" w:color="auto" w:sz="4" w:space="0"/>
            </w:tcBorders>
            <w:noWrap w:val="0"/>
            <w:vAlign w:val="center"/>
          </w:tcPr>
          <w:p w14:paraId="364BE2C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top w:val="single" w:color="auto" w:sz="4" w:space="0"/>
              <w:left w:val="single" w:color="auto" w:sz="4" w:space="0"/>
            </w:tcBorders>
            <w:noWrap w:val="0"/>
            <w:vAlign w:val="center"/>
          </w:tcPr>
          <w:p w14:paraId="1AF4B74D">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48AF9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noWrap w:val="0"/>
            <w:vAlign w:val="center"/>
          </w:tcPr>
          <w:p w14:paraId="1B6DE4B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其他说明</w:t>
            </w:r>
          </w:p>
        </w:tc>
        <w:tc>
          <w:tcPr>
            <w:tcW w:w="8559" w:type="dxa"/>
            <w:gridSpan w:val="11"/>
            <w:noWrap w:val="0"/>
            <w:vAlign w:val="center"/>
          </w:tcPr>
          <w:p w14:paraId="72C49D56">
            <w:pPr>
              <w:pageBreakBefore w:val="0"/>
              <w:kinsoku/>
              <w:wordWrap/>
              <w:overflowPunct/>
              <w:bidi w:val="0"/>
              <w:snapToGrid w:val="0"/>
              <w:spacing w:beforeAutospacing="0" w:afterAutospacing="0" w:line="300" w:lineRule="auto"/>
              <w:rPr>
                <w:rFonts w:hint="default" w:ascii="Calibri" w:hAnsi="Calibri" w:cs="Calibri"/>
                <w:color w:val="auto"/>
                <w:szCs w:val="21"/>
                <w:highlight w:val="none"/>
                <w:u w:val="single"/>
              </w:rPr>
            </w:pPr>
          </w:p>
        </w:tc>
      </w:tr>
    </w:tbl>
    <w:p w14:paraId="01D31BE4">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p>
    <w:p w14:paraId="177D4D94">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1C580BCB">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日期：</w:t>
      </w:r>
      <w:r>
        <w:rPr>
          <w:rFonts w:hint="eastAsia" w:cs="Calibri"/>
          <w:szCs w:val="21"/>
          <w:lang w:eastAsia="zh-CN"/>
        </w:rPr>
        <w:t>2024年</w:t>
      </w:r>
      <w:r>
        <w:rPr>
          <w:rFonts w:hint="default" w:ascii="Calibri" w:hAnsi="Calibri" w:cs="Calibri"/>
          <w:szCs w:val="21"/>
        </w:rPr>
        <w:t xml:space="preserve">  月  日</w:t>
      </w:r>
    </w:p>
    <w:p w14:paraId="582FB3A2">
      <w:pPr>
        <w:bidi w:val="0"/>
        <w:rPr>
          <w:rFonts w:hint="default"/>
        </w:rPr>
      </w:pPr>
    </w:p>
    <w:p w14:paraId="30241DE3">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szCs w:val="21"/>
        </w:rPr>
      </w:pPr>
      <w:r>
        <w:rPr>
          <w:rFonts w:hint="default" w:ascii="Calibri" w:hAnsi="Calibri" w:eastAsia="楷体" w:cs="Calibri"/>
          <w:szCs w:val="21"/>
        </w:rPr>
        <w:t>说明：</w:t>
      </w:r>
    </w:p>
    <w:p w14:paraId="646F4DFD">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szCs w:val="21"/>
        </w:rPr>
      </w:pPr>
      <w:r>
        <w:rPr>
          <w:rFonts w:hint="default" w:ascii="Calibri" w:hAnsi="Calibri" w:eastAsia="楷体" w:cs="Calibri"/>
          <w:color w:val="auto"/>
          <w:szCs w:val="21"/>
          <w:highlight w:val="none"/>
          <w:lang w:eastAsia="zh-CN"/>
        </w:rPr>
        <w:t>（</w:t>
      </w:r>
      <w:r>
        <w:rPr>
          <w:rFonts w:hint="default" w:ascii="Calibri" w:hAnsi="Calibri" w:eastAsia="楷体" w:cs="Calibri"/>
          <w:szCs w:val="21"/>
        </w:rPr>
        <w:t>1）投标人</w:t>
      </w:r>
      <w:r>
        <w:rPr>
          <w:rFonts w:hint="default" w:ascii="Calibri" w:hAnsi="Calibri" w:eastAsia="楷体" w:cs="Calibri"/>
          <w:szCs w:val="21"/>
          <w:lang w:val="en-US" w:eastAsia="zh-CN"/>
        </w:rPr>
        <w:t>的</w:t>
      </w:r>
      <w:r>
        <w:rPr>
          <w:rFonts w:hint="default" w:ascii="Calibri" w:hAnsi="Calibri" w:eastAsia="楷体" w:cs="Calibri"/>
          <w:szCs w:val="21"/>
        </w:rPr>
        <w:t>技术力量、资质、信用、荣誉、管理体系认证等资料</w:t>
      </w:r>
      <w:r>
        <w:rPr>
          <w:rFonts w:hint="default" w:ascii="Calibri" w:hAnsi="Calibri" w:eastAsia="楷体" w:cs="Calibri"/>
          <w:szCs w:val="21"/>
          <w:lang w:eastAsia="zh-CN"/>
        </w:rPr>
        <w:t>（</w:t>
      </w:r>
      <w:r>
        <w:rPr>
          <w:rFonts w:hint="default" w:ascii="Calibri" w:hAnsi="Calibri" w:eastAsia="楷体" w:cs="Calibri"/>
          <w:szCs w:val="21"/>
          <w:lang w:val="en-US" w:eastAsia="zh-CN"/>
        </w:rPr>
        <w:t>如有</w:t>
      </w:r>
      <w:r>
        <w:rPr>
          <w:rFonts w:hint="default" w:ascii="Calibri" w:hAnsi="Calibri" w:eastAsia="楷体" w:cs="Calibri"/>
          <w:szCs w:val="21"/>
          <w:lang w:eastAsia="zh-CN"/>
        </w:rPr>
        <w:t>）</w:t>
      </w:r>
      <w:r>
        <w:rPr>
          <w:rFonts w:hint="default" w:ascii="Calibri" w:hAnsi="Calibri" w:eastAsia="楷体" w:cs="Calibri"/>
          <w:szCs w:val="21"/>
        </w:rPr>
        <w:t>。（资格审查资料中已提供的</w:t>
      </w:r>
      <w:r>
        <w:rPr>
          <w:rFonts w:hint="eastAsia" w:eastAsia="楷体" w:cs="Calibri"/>
          <w:szCs w:val="21"/>
          <w:lang w:eastAsia="zh-CN"/>
        </w:rPr>
        <w:t>无需</w:t>
      </w:r>
      <w:r>
        <w:rPr>
          <w:rFonts w:hint="default" w:ascii="Calibri" w:hAnsi="Calibri" w:eastAsia="楷体" w:cs="Calibri"/>
          <w:szCs w:val="21"/>
        </w:rPr>
        <w:t>重复提供）附后。</w:t>
      </w:r>
    </w:p>
    <w:p w14:paraId="55EAEE1D">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szCs w:val="21"/>
        </w:rPr>
      </w:pPr>
      <w:r>
        <w:rPr>
          <w:rFonts w:hint="default" w:ascii="Calibri" w:hAnsi="Calibri" w:eastAsia="楷体" w:cs="Calibri"/>
          <w:color w:val="auto"/>
          <w:szCs w:val="21"/>
          <w:highlight w:val="none"/>
          <w:lang w:eastAsia="zh-CN"/>
        </w:rPr>
        <w:t>（</w:t>
      </w:r>
      <w:r>
        <w:rPr>
          <w:rFonts w:hint="default" w:ascii="Calibri" w:hAnsi="Calibri" w:eastAsia="楷体" w:cs="Calibri"/>
          <w:szCs w:val="21"/>
        </w:rPr>
        <w:t>2）投标人应如实填写以上内容，不得有虚假。没有内容可不填。</w:t>
      </w:r>
    </w:p>
    <w:p w14:paraId="1F9B6C13">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color w:val="auto"/>
          <w:szCs w:val="21"/>
          <w:highlight w:val="none"/>
          <w:lang w:eastAsia="zh-CN"/>
        </w:rPr>
        <w:t>（</w:t>
      </w:r>
      <w:r>
        <w:rPr>
          <w:rFonts w:hint="default" w:ascii="Calibri" w:hAnsi="Calibri" w:eastAsia="楷体" w:cs="Calibri"/>
          <w:szCs w:val="21"/>
        </w:rPr>
        <w:t>3）</w:t>
      </w:r>
      <w:r>
        <w:rPr>
          <w:rFonts w:hint="default" w:ascii="Calibri" w:hAnsi="Calibri" w:eastAsia="楷体" w:cs="Calibri"/>
        </w:rPr>
        <w:t>评标办法所要求资料请务必提供。</w:t>
      </w:r>
    </w:p>
    <w:p w14:paraId="72D1D6CE">
      <w:pPr>
        <w:pageBreakBefore w:val="0"/>
        <w:kinsoku/>
        <w:wordWrap/>
        <w:overflowPunct/>
        <w:bidi w:val="0"/>
        <w:snapToGrid w:val="0"/>
        <w:spacing w:beforeAutospacing="0" w:afterAutospacing="0" w:line="300" w:lineRule="auto"/>
        <w:rPr>
          <w:rFonts w:hint="default" w:ascii="Calibri" w:hAnsi="Calibri" w:cs="Calibri"/>
        </w:rPr>
      </w:pPr>
      <w:r>
        <w:rPr>
          <w:rFonts w:hint="default" w:ascii="Calibri" w:hAnsi="Calibri" w:cs="Calibri"/>
        </w:rPr>
        <w:br w:type="page"/>
      </w:r>
    </w:p>
    <w:p w14:paraId="398AE3B1">
      <w:pPr>
        <w:pStyle w:val="4"/>
        <w:pageBreakBefore w:val="0"/>
        <w:kinsoku/>
        <w:wordWrap/>
        <w:overflowPunct/>
        <w:bidi w:val="0"/>
        <w:snapToGrid w:val="0"/>
        <w:spacing w:beforeAutospacing="0" w:afterAutospacing="0" w:line="300" w:lineRule="auto"/>
        <w:ind w:firstLine="422"/>
        <w:rPr>
          <w:rFonts w:hint="default" w:ascii="Calibri" w:hAnsi="Calibri" w:cs="Calibri"/>
          <w:highlight w:val="none"/>
        </w:rPr>
      </w:pPr>
      <w:bookmarkStart w:id="120" w:name="_Toc345575551"/>
      <w:bookmarkStart w:id="121" w:name="_Toc336683582"/>
      <w:r>
        <w:rPr>
          <w:rFonts w:hint="default" w:ascii="Calibri" w:hAnsi="Calibri" w:cs="Calibri"/>
          <w:highlight w:val="none"/>
        </w:rPr>
        <w:t>七、同类业绩表格式</w:t>
      </w:r>
      <w:bookmarkEnd w:id="120"/>
      <w:bookmarkEnd w:id="121"/>
    </w:p>
    <w:p w14:paraId="4AE1F7FB">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同类业绩表</w:t>
      </w:r>
    </w:p>
    <w:p w14:paraId="621F5415">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采购人：</w:t>
      </w:r>
      <w:r>
        <w:rPr>
          <w:rFonts w:hint="eastAsia" w:cs="Calibri"/>
          <w:lang w:eastAsia="zh-CN"/>
        </w:rPr>
        <w:t>浙江省广播电视监测评议中心</w:t>
      </w:r>
    </w:p>
    <w:p w14:paraId="0EDA9DF7">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项目名称：</w:t>
      </w:r>
      <w:r>
        <w:rPr>
          <w:rFonts w:hint="eastAsia" w:cs="Calibri"/>
          <w:lang w:eastAsia="zh-CN"/>
        </w:rPr>
        <w:t>广播电视监测网络系统维护项目</w:t>
      </w:r>
    </w:p>
    <w:p w14:paraId="2C5DB2A7">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CTZB-2024100051</w:t>
      </w:r>
    </w:p>
    <w:p w14:paraId="379567D6">
      <w:pPr>
        <w:pageBreakBefore w:val="0"/>
        <w:kinsoku/>
        <w:wordWrap/>
        <w:overflowPunct/>
        <w:bidi w:val="0"/>
        <w:snapToGrid w:val="0"/>
        <w:spacing w:beforeAutospacing="0" w:afterAutospacing="0" w:line="300" w:lineRule="auto"/>
        <w:rPr>
          <w:rFonts w:hint="default" w:ascii="Calibri" w:hAnsi="Calibri" w:eastAsia="宋体" w:cs="Calibri"/>
          <w:highlight w:val="none"/>
          <w:lang w:eastAsia="zh-CN"/>
        </w:rPr>
      </w:pPr>
      <w:r>
        <w:rPr>
          <w:rFonts w:hint="eastAsia" w:cs="Calibri"/>
          <w:lang w:eastAsia="zh-CN"/>
        </w:rPr>
        <w:t>采购包</w:t>
      </w:r>
      <w:r>
        <w:rPr>
          <w:rFonts w:hint="default" w:ascii="Calibri" w:hAnsi="Calibri" w:cs="Calibri"/>
          <w:lang w:eastAsia="zh-CN"/>
        </w:rPr>
        <w:t>名称：</w:t>
      </w:r>
      <w:r>
        <w:rPr>
          <w:rFonts w:hint="eastAsia" w:cs="Calibri"/>
          <w:lang w:eastAsia="zh-CN"/>
        </w:rPr>
        <w:t>【</w:t>
      </w:r>
      <w:r>
        <w:rPr>
          <w:rFonts w:hint="eastAsia" w:eastAsia="楷体" w:cs="Calibri"/>
          <w:lang w:eastAsia="zh-CN"/>
        </w:rPr>
        <w:t>填写采购包名称</w:t>
      </w:r>
      <w:r>
        <w:rPr>
          <w:rFonts w:hint="eastAsia" w:cs="Calibri"/>
          <w:lang w:eastAsia="zh-CN"/>
        </w:rPr>
        <w:t>】</w:t>
      </w:r>
    </w:p>
    <w:tbl>
      <w:tblPr>
        <w:tblStyle w:val="2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72"/>
        <w:gridCol w:w="1430"/>
        <w:gridCol w:w="1610"/>
        <w:gridCol w:w="1072"/>
        <w:gridCol w:w="1073"/>
        <w:gridCol w:w="894"/>
        <w:gridCol w:w="894"/>
        <w:gridCol w:w="714"/>
      </w:tblGrid>
      <w:tr w14:paraId="70E82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14A21EDA">
            <w:pPr>
              <w:pageBreakBefore w:val="0"/>
              <w:kinsoku/>
              <w:wordWrap/>
              <w:overflowPunct/>
              <w:bidi w:val="0"/>
              <w:snapToGrid w:val="0"/>
              <w:spacing w:beforeAutospacing="0" w:afterAutospacing="0" w:line="300" w:lineRule="auto"/>
              <w:jc w:val="center"/>
              <w:rPr>
                <w:rFonts w:hint="eastAsia" w:ascii="黑体" w:hAnsi="黑体" w:eastAsia="黑体" w:cs="黑体"/>
                <w:caps/>
                <w:highlight w:val="none"/>
              </w:rPr>
            </w:pPr>
            <w:r>
              <w:rPr>
                <w:rFonts w:hint="eastAsia" w:ascii="黑体" w:hAnsi="黑体" w:eastAsia="黑体" w:cs="黑体"/>
                <w:caps/>
                <w:highlight w:val="none"/>
              </w:rPr>
              <w:t>序号</w:t>
            </w:r>
          </w:p>
        </w:tc>
        <w:tc>
          <w:tcPr>
            <w:tcW w:w="1072" w:type="dxa"/>
            <w:noWrap w:val="0"/>
            <w:vAlign w:val="center"/>
          </w:tcPr>
          <w:p w14:paraId="4DCC88A7">
            <w:pPr>
              <w:pageBreakBefore w:val="0"/>
              <w:kinsoku/>
              <w:wordWrap/>
              <w:overflowPunct/>
              <w:bidi w:val="0"/>
              <w:snapToGrid w:val="0"/>
              <w:spacing w:beforeAutospacing="0" w:afterAutospacing="0" w:line="300" w:lineRule="auto"/>
              <w:jc w:val="center"/>
              <w:rPr>
                <w:rFonts w:hint="eastAsia" w:ascii="黑体" w:hAnsi="黑体" w:eastAsia="黑体" w:cs="黑体"/>
                <w:caps/>
                <w:highlight w:val="none"/>
              </w:rPr>
            </w:pPr>
            <w:r>
              <w:rPr>
                <w:rFonts w:hint="eastAsia" w:ascii="黑体" w:hAnsi="黑体" w:eastAsia="黑体" w:cs="黑体"/>
                <w:highlight w:val="none"/>
              </w:rPr>
              <w:t>合同编号</w:t>
            </w:r>
          </w:p>
        </w:tc>
        <w:tc>
          <w:tcPr>
            <w:tcW w:w="1430" w:type="dxa"/>
            <w:noWrap w:val="0"/>
            <w:vAlign w:val="center"/>
          </w:tcPr>
          <w:p w14:paraId="0DD703EB">
            <w:pPr>
              <w:pageBreakBefore w:val="0"/>
              <w:kinsoku/>
              <w:wordWrap/>
              <w:overflowPunct/>
              <w:bidi w:val="0"/>
              <w:snapToGrid w:val="0"/>
              <w:spacing w:beforeAutospacing="0" w:afterAutospacing="0" w:line="300" w:lineRule="auto"/>
              <w:jc w:val="center"/>
              <w:rPr>
                <w:rFonts w:hint="eastAsia" w:ascii="黑体" w:hAnsi="黑体" w:eastAsia="黑体" w:cs="黑体"/>
                <w:caps/>
                <w:highlight w:val="none"/>
              </w:rPr>
            </w:pPr>
            <w:r>
              <w:rPr>
                <w:rFonts w:hint="eastAsia" w:ascii="黑体" w:hAnsi="黑体" w:eastAsia="黑体" w:cs="黑体"/>
                <w:caps/>
                <w:highlight w:val="none"/>
              </w:rPr>
              <w:t>用户名称</w:t>
            </w:r>
          </w:p>
        </w:tc>
        <w:tc>
          <w:tcPr>
            <w:tcW w:w="1610" w:type="dxa"/>
            <w:noWrap w:val="0"/>
            <w:vAlign w:val="center"/>
          </w:tcPr>
          <w:p w14:paraId="06DF05E1">
            <w:pPr>
              <w:pageBreakBefore w:val="0"/>
              <w:kinsoku/>
              <w:wordWrap/>
              <w:overflowPunct/>
              <w:bidi w:val="0"/>
              <w:snapToGrid w:val="0"/>
              <w:spacing w:beforeAutospacing="0" w:afterAutospacing="0" w:line="300" w:lineRule="auto"/>
              <w:jc w:val="center"/>
              <w:rPr>
                <w:rFonts w:hint="eastAsia" w:ascii="黑体" w:hAnsi="黑体" w:eastAsia="黑体" w:cs="黑体"/>
                <w:caps/>
                <w:highlight w:val="none"/>
              </w:rPr>
            </w:pPr>
            <w:r>
              <w:rPr>
                <w:rFonts w:hint="eastAsia" w:ascii="黑体" w:hAnsi="黑体" w:eastAsia="黑体" w:cs="黑体"/>
                <w:caps/>
                <w:highlight w:val="none"/>
              </w:rPr>
              <w:t>合同内容描述</w:t>
            </w:r>
          </w:p>
        </w:tc>
        <w:tc>
          <w:tcPr>
            <w:tcW w:w="1072" w:type="dxa"/>
            <w:noWrap w:val="0"/>
            <w:vAlign w:val="center"/>
          </w:tcPr>
          <w:p w14:paraId="0A42EEDE">
            <w:pPr>
              <w:pageBreakBefore w:val="0"/>
              <w:kinsoku/>
              <w:wordWrap/>
              <w:overflowPunct/>
              <w:bidi w:val="0"/>
              <w:snapToGrid w:val="0"/>
              <w:spacing w:beforeAutospacing="0" w:afterAutospacing="0" w:line="300" w:lineRule="auto"/>
              <w:jc w:val="center"/>
              <w:rPr>
                <w:rFonts w:hint="eastAsia" w:ascii="黑体" w:hAnsi="黑体" w:eastAsia="黑体" w:cs="黑体"/>
                <w:caps/>
                <w:highlight w:val="none"/>
              </w:rPr>
            </w:pPr>
            <w:r>
              <w:rPr>
                <w:rFonts w:hint="eastAsia" w:ascii="黑体" w:hAnsi="黑体" w:eastAsia="黑体" w:cs="黑体"/>
                <w:caps/>
                <w:highlight w:val="none"/>
              </w:rPr>
              <w:t>合同金额</w:t>
            </w:r>
          </w:p>
        </w:tc>
        <w:tc>
          <w:tcPr>
            <w:tcW w:w="1073" w:type="dxa"/>
            <w:noWrap w:val="0"/>
            <w:vAlign w:val="center"/>
          </w:tcPr>
          <w:p w14:paraId="2E3EAAC5">
            <w:pPr>
              <w:pageBreakBefore w:val="0"/>
              <w:kinsoku/>
              <w:wordWrap/>
              <w:overflowPunct/>
              <w:bidi w:val="0"/>
              <w:snapToGrid w:val="0"/>
              <w:spacing w:beforeAutospacing="0" w:afterAutospacing="0" w:line="300" w:lineRule="auto"/>
              <w:jc w:val="center"/>
              <w:rPr>
                <w:rFonts w:hint="eastAsia" w:ascii="黑体" w:hAnsi="黑体" w:eastAsia="黑体" w:cs="黑体"/>
                <w:caps/>
                <w:highlight w:val="none"/>
              </w:rPr>
            </w:pPr>
            <w:r>
              <w:rPr>
                <w:rFonts w:hint="eastAsia" w:ascii="黑体" w:hAnsi="黑体" w:eastAsia="黑体" w:cs="黑体"/>
                <w:highlight w:val="none"/>
              </w:rPr>
              <w:t>签约及完成日期</w:t>
            </w:r>
          </w:p>
        </w:tc>
        <w:tc>
          <w:tcPr>
            <w:tcW w:w="894" w:type="dxa"/>
            <w:noWrap w:val="0"/>
            <w:vAlign w:val="center"/>
          </w:tcPr>
          <w:p w14:paraId="5CDF109C">
            <w:pPr>
              <w:pageBreakBefore w:val="0"/>
              <w:kinsoku/>
              <w:wordWrap/>
              <w:overflowPunct/>
              <w:bidi w:val="0"/>
              <w:snapToGrid w:val="0"/>
              <w:spacing w:beforeAutospacing="0" w:afterAutospacing="0" w:line="300" w:lineRule="auto"/>
              <w:jc w:val="center"/>
              <w:rPr>
                <w:rFonts w:hint="eastAsia" w:ascii="黑体" w:hAnsi="黑体" w:eastAsia="黑体" w:cs="黑体"/>
                <w:highlight w:val="none"/>
              </w:rPr>
            </w:pPr>
            <w:r>
              <w:rPr>
                <w:rFonts w:hint="eastAsia" w:ascii="黑体" w:hAnsi="黑体" w:eastAsia="黑体" w:cs="黑体"/>
                <w:highlight w:val="none"/>
              </w:rPr>
              <w:t>联系人</w:t>
            </w:r>
          </w:p>
        </w:tc>
        <w:tc>
          <w:tcPr>
            <w:tcW w:w="894" w:type="dxa"/>
            <w:noWrap w:val="0"/>
            <w:vAlign w:val="center"/>
          </w:tcPr>
          <w:p w14:paraId="4DB62EE7">
            <w:pPr>
              <w:pageBreakBefore w:val="0"/>
              <w:kinsoku/>
              <w:wordWrap/>
              <w:overflowPunct/>
              <w:bidi w:val="0"/>
              <w:snapToGrid w:val="0"/>
              <w:spacing w:beforeAutospacing="0" w:afterAutospacing="0" w:line="300" w:lineRule="auto"/>
              <w:jc w:val="center"/>
              <w:rPr>
                <w:rFonts w:hint="eastAsia" w:ascii="黑体" w:hAnsi="黑体" w:eastAsia="黑体" w:cs="黑体"/>
                <w:highlight w:val="none"/>
              </w:rPr>
            </w:pPr>
            <w:r>
              <w:rPr>
                <w:rFonts w:hint="eastAsia" w:ascii="黑体" w:hAnsi="黑体" w:eastAsia="黑体" w:cs="黑体"/>
                <w:highlight w:val="none"/>
              </w:rPr>
              <w:t>联系电话</w:t>
            </w:r>
          </w:p>
        </w:tc>
        <w:tc>
          <w:tcPr>
            <w:tcW w:w="714" w:type="dxa"/>
            <w:noWrap w:val="0"/>
            <w:vAlign w:val="center"/>
          </w:tcPr>
          <w:p w14:paraId="6849030B">
            <w:pPr>
              <w:pageBreakBefore w:val="0"/>
              <w:kinsoku/>
              <w:wordWrap/>
              <w:overflowPunct/>
              <w:bidi w:val="0"/>
              <w:snapToGrid w:val="0"/>
              <w:spacing w:beforeAutospacing="0" w:afterAutospacing="0" w:line="300" w:lineRule="auto"/>
              <w:jc w:val="center"/>
              <w:rPr>
                <w:rFonts w:hint="eastAsia" w:ascii="黑体" w:hAnsi="黑体" w:eastAsia="黑体" w:cs="黑体"/>
                <w:highlight w:val="none"/>
              </w:rPr>
            </w:pPr>
            <w:r>
              <w:rPr>
                <w:rFonts w:hint="eastAsia" w:ascii="黑体" w:hAnsi="黑体" w:eastAsia="黑体" w:cs="黑体"/>
                <w:highlight w:val="none"/>
              </w:rPr>
              <w:t>备注</w:t>
            </w:r>
          </w:p>
        </w:tc>
      </w:tr>
      <w:tr w14:paraId="738E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495A1954">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29973873">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50BC54CE">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67768BDA">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6741E4B9">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7D2CF518">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2FEB6FB4">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52273021">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0BB593CA">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11B4F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3499CD3A">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6D80B755">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4DCEC59B">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5EDA61C5">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06514CC9">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39B36E1B">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1A0A8B67">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60720C45">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363A1109">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0A66D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2DAD74B2">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41718638">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1673B932">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525EFB95">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34840A0E">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663B7826">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224DE3E7">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5ABF09A5">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3E6F380B">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430B2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5A3C8B13">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4037ACED">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6EC0E10A">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01D56CC9">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1F3D33AE">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13216956">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4623C78E">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675A034B">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6474711C">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72758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10CF6B1D">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44101155">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228C1FAA">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69DDD0A8">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5DFDC53E">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2E470A5A">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5B797C63">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158C31FD">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76988023">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688B8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51175D90">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00CC6FAC">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225D1E9B">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4E5437D0">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201E6296">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7A2C444F">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0CF40EBA">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629B7D5B">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76D1C9AC">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4425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4D0F2599">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1EC4F8E3">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5E7BCC29">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3C7FC182">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400273A4">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395C722C">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537B8951">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02BED1A2">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2012F0C4">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66D88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0D843486">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374A956E">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1DCC06F6">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6F95B723">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76EDAA0A">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7A9962D3">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1AAEC0DE">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1FA5B493">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586064E4">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6F8DF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5F62DF1B">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5E39F946">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0F00AB13">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6CD9B3D2">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4ED0345D">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2CEFD90A">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5FF9C843">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4808E895">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33218CE9">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68FAC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447C2F93">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759E6AE9">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73C5488A">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6AED5684">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38F8AD27">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5F9BA373">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3F6544ED">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7E4C2626">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5D871097">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bl>
    <w:p w14:paraId="50488920">
      <w:pPr>
        <w:pageBreakBefore w:val="0"/>
        <w:kinsoku/>
        <w:wordWrap/>
        <w:overflowPunct/>
        <w:bidi w:val="0"/>
        <w:adjustRightInd w:val="0"/>
        <w:snapToGrid w:val="0"/>
        <w:spacing w:beforeAutospacing="0" w:afterAutospacing="0" w:line="300" w:lineRule="auto"/>
        <w:rPr>
          <w:rFonts w:hint="default" w:ascii="Calibri" w:hAnsi="Calibri" w:cs="Calibri"/>
          <w:highlight w:val="none"/>
        </w:rPr>
      </w:pPr>
    </w:p>
    <w:p w14:paraId="728D6268">
      <w:pPr>
        <w:pageBreakBefore w:val="0"/>
        <w:kinsoku/>
        <w:wordWrap/>
        <w:overflowPunct/>
        <w:bidi w:val="0"/>
        <w:snapToGrid w:val="0"/>
        <w:spacing w:beforeAutospacing="0" w:afterAutospacing="0" w:line="300" w:lineRule="auto"/>
        <w:ind w:firstLine="420" w:firstLineChars="200"/>
        <w:rPr>
          <w:rFonts w:hint="default" w:ascii="Calibri" w:hAnsi="Calibri" w:cs="Calibri"/>
          <w:spacing w:val="20"/>
          <w:highlight w:val="none"/>
          <w:u w:val="single"/>
        </w:rPr>
      </w:pPr>
      <w:r>
        <w:rPr>
          <w:rFonts w:hint="default" w:ascii="Calibri" w:hAnsi="Calibri" w:cs="Calibri"/>
          <w:highlight w:val="none"/>
        </w:rPr>
        <w:t xml:space="preserve">投标人全称： </w:t>
      </w:r>
      <w:r>
        <w:rPr>
          <w:rFonts w:hint="default" w:ascii="Calibri" w:hAnsi="Calibri" w:cs="Calibri"/>
          <w:highlight w:val="none"/>
          <w:u w:val="single"/>
        </w:rPr>
        <w:t xml:space="preserve">                     </w:t>
      </w:r>
      <w:r>
        <w:rPr>
          <w:rFonts w:hint="default" w:ascii="Calibri" w:hAnsi="Calibri" w:cs="Calibri"/>
          <w:highlight w:val="none"/>
        </w:rPr>
        <w:t>（盖单位公章）</w:t>
      </w:r>
    </w:p>
    <w:p w14:paraId="353EA3F4">
      <w:pPr>
        <w:pageBreakBefore w:val="0"/>
        <w:kinsoku/>
        <w:wordWrap/>
        <w:overflowPunct/>
        <w:bidi w:val="0"/>
        <w:snapToGrid w:val="0"/>
        <w:spacing w:beforeAutospacing="0" w:afterAutospacing="0" w:line="300" w:lineRule="auto"/>
        <w:ind w:firstLine="420" w:firstLineChars="200"/>
        <w:rPr>
          <w:rFonts w:hint="default" w:ascii="Calibri" w:hAnsi="Calibri" w:cs="Calibri"/>
          <w:highlight w:val="none"/>
        </w:rPr>
      </w:pPr>
      <w:r>
        <w:rPr>
          <w:rFonts w:hint="default" w:ascii="Calibri" w:hAnsi="Calibri" w:cs="Calibri"/>
          <w:highlight w:val="none"/>
        </w:rPr>
        <w:t>日期：</w:t>
      </w:r>
      <w:r>
        <w:rPr>
          <w:rFonts w:hint="eastAsia" w:cs="Calibri"/>
          <w:highlight w:val="none"/>
          <w:lang w:eastAsia="zh-CN"/>
        </w:rPr>
        <w:t>2024年</w:t>
      </w:r>
      <w:r>
        <w:rPr>
          <w:rFonts w:hint="default" w:ascii="Calibri" w:hAnsi="Calibri" w:cs="Calibri"/>
          <w:highlight w:val="none"/>
        </w:rPr>
        <w:t xml:space="preserve">  月  日</w:t>
      </w:r>
    </w:p>
    <w:p w14:paraId="676F7DB8">
      <w:pPr>
        <w:pageBreakBefore w:val="0"/>
        <w:kinsoku/>
        <w:wordWrap/>
        <w:overflowPunct/>
        <w:bidi w:val="0"/>
        <w:snapToGrid w:val="0"/>
        <w:spacing w:beforeAutospacing="0" w:afterAutospacing="0" w:line="300" w:lineRule="auto"/>
        <w:ind w:firstLine="420" w:firstLineChars="200"/>
        <w:rPr>
          <w:rFonts w:hint="default" w:ascii="Calibri" w:hAnsi="Calibri" w:cs="Calibri"/>
          <w:highlight w:val="none"/>
        </w:rPr>
      </w:pPr>
    </w:p>
    <w:p w14:paraId="55894C0C">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highlight w:val="none"/>
        </w:rPr>
      </w:pPr>
      <w:r>
        <w:rPr>
          <w:rFonts w:hint="default" w:ascii="Calibri" w:hAnsi="Calibri" w:eastAsia="楷体" w:cs="Calibri"/>
          <w:highlight w:val="none"/>
        </w:rPr>
        <w:t>填表说明：</w:t>
      </w:r>
    </w:p>
    <w:p w14:paraId="544A5F34">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highlight w:val="none"/>
        </w:rPr>
      </w:pPr>
      <w:r>
        <w:rPr>
          <w:rFonts w:hint="default" w:ascii="Calibri" w:hAnsi="Calibri" w:eastAsia="楷体" w:cs="Calibri"/>
          <w:highlight w:val="none"/>
          <w:lang w:eastAsia="zh-CN"/>
        </w:rPr>
        <w:t>（</w:t>
      </w:r>
      <w:r>
        <w:rPr>
          <w:rFonts w:hint="default" w:ascii="Calibri" w:hAnsi="Calibri" w:eastAsia="楷体" w:cs="Calibri"/>
          <w:highlight w:val="none"/>
        </w:rPr>
        <w:t>1）此表不提供，可视为无业绩。</w:t>
      </w:r>
    </w:p>
    <w:p w14:paraId="78AEE14C">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highlight w:val="none"/>
        </w:rPr>
      </w:pPr>
      <w:r>
        <w:rPr>
          <w:rFonts w:hint="default" w:ascii="Calibri" w:hAnsi="Calibri" w:eastAsia="楷体" w:cs="Calibri"/>
          <w:highlight w:val="none"/>
          <w:lang w:eastAsia="zh-CN"/>
        </w:rPr>
        <w:t>（</w:t>
      </w:r>
      <w:r>
        <w:rPr>
          <w:rFonts w:hint="default" w:ascii="Calibri" w:hAnsi="Calibri" w:eastAsia="楷体" w:cs="Calibri"/>
          <w:highlight w:val="none"/>
        </w:rPr>
        <w:t>2）此表仅提供了格式，表格不够可自行增加。</w:t>
      </w:r>
    </w:p>
    <w:p w14:paraId="664FE907">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highlight w:val="none"/>
        </w:rPr>
      </w:pPr>
      <w:r>
        <w:rPr>
          <w:rFonts w:hint="default" w:ascii="Calibri" w:hAnsi="Calibri" w:eastAsia="楷体" w:cs="Calibri"/>
          <w:highlight w:val="none"/>
          <w:lang w:eastAsia="zh-CN"/>
        </w:rPr>
        <w:t>（</w:t>
      </w:r>
      <w:r>
        <w:rPr>
          <w:rFonts w:hint="default" w:ascii="Calibri" w:hAnsi="Calibri" w:eastAsia="楷体" w:cs="Calibri"/>
          <w:highlight w:val="none"/>
        </w:rPr>
        <w:t>3）表后附合同等相关证明材料。</w:t>
      </w:r>
    </w:p>
    <w:p w14:paraId="25A967B7">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highlight w:val="none"/>
          <w:lang w:eastAsia="zh-CN"/>
        </w:rPr>
        <w:t>（</w:t>
      </w:r>
      <w:r>
        <w:rPr>
          <w:rFonts w:hint="default" w:ascii="Calibri" w:hAnsi="Calibri" w:eastAsia="楷体" w:cs="Calibri"/>
          <w:highlight w:val="none"/>
        </w:rPr>
        <w:t>4）评标办法所要求资料请务必提供。</w:t>
      </w:r>
    </w:p>
    <w:p w14:paraId="66730A77">
      <w:pPr>
        <w:bidi w:val="0"/>
        <w:rPr>
          <w:rFonts w:hint="default"/>
        </w:rPr>
      </w:pPr>
      <w:r>
        <w:rPr>
          <w:rFonts w:hint="default"/>
        </w:rPr>
        <w:br w:type="page"/>
      </w:r>
    </w:p>
    <w:p w14:paraId="53BBB3B2">
      <w:pPr>
        <w:pStyle w:val="4"/>
        <w:pageBreakBefore w:val="0"/>
        <w:kinsoku/>
        <w:wordWrap/>
        <w:overflowPunct/>
        <w:bidi w:val="0"/>
        <w:snapToGrid w:val="0"/>
        <w:spacing w:beforeAutospacing="0" w:afterAutospacing="0" w:line="300" w:lineRule="auto"/>
        <w:ind w:firstLine="502"/>
        <w:rPr>
          <w:rFonts w:hint="default" w:ascii="Calibri" w:hAnsi="Calibri" w:cs="Calibri"/>
        </w:rPr>
      </w:pPr>
      <w:bookmarkStart w:id="122" w:name="_Toc345575547"/>
      <w:bookmarkStart w:id="123" w:name="_Toc426996339"/>
      <w:bookmarkStart w:id="124" w:name="_Toc345575544"/>
      <w:bookmarkStart w:id="125" w:name="_Toc245088206"/>
      <w:r>
        <w:rPr>
          <w:rFonts w:hint="default" w:ascii="Calibri" w:hAnsi="Calibri" w:cs="Calibri"/>
          <w:lang w:val="en-US" w:eastAsia="zh-CN"/>
        </w:rPr>
        <w:t>八</w:t>
      </w:r>
      <w:r>
        <w:rPr>
          <w:rFonts w:hint="default" w:ascii="Calibri" w:hAnsi="Calibri" w:cs="Calibri"/>
        </w:rPr>
        <w:t>、</w:t>
      </w:r>
      <w:bookmarkEnd w:id="122"/>
      <w:bookmarkEnd w:id="123"/>
      <w:r>
        <w:rPr>
          <w:rFonts w:hint="default" w:ascii="Calibri" w:hAnsi="Calibri" w:cs="Calibri"/>
        </w:rPr>
        <w:t>提供针对本项目的完整技术解决方案</w:t>
      </w:r>
    </w:p>
    <w:bookmarkEnd w:id="124"/>
    <w:bookmarkEnd w:id="125"/>
    <w:p w14:paraId="49B47059">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提供针对本项目的完整技术解决方案</w:t>
      </w:r>
    </w:p>
    <w:p w14:paraId="7BB5CF6F">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w:t>
      </w:r>
      <w:r>
        <w:rPr>
          <w:rFonts w:hint="eastAsia" w:cs="Calibri"/>
          <w:lang w:val="en-US" w:eastAsia="zh-CN"/>
        </w:rPr>
        <w:t>一</w:t>
      </w:r>
      <w:r>
        <w:rPr>
          <w:rFonts w:hint="default" w:ascii="Calibri" w:hAnsi="Calibri" w:cs="Calibri"/>
        </w:rPr>
        <w:t>）采购内容响应说明</w:t>
      </w:r>
    </w:p>
    <w:tbl>
      <w:tblPr>
        <w:tblStyle w:val="23"/>
        <w:tblW w:w="94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2814"/>
        <w:gridCol w:w="2224"/>
        <w:gridCol w:w="1994"/>
        <w:gridCol w:w="1623"/>
      </w:tblGrid>
      <w:tr w14:paraId="52F38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84" w:type="dxa"/>
            <w:gridSpan w:val="3"/>
            <w:tcBorders>
              <w:right w:val="single" w:color="auto" w:sz="4" w:space="0"/>
            </w:tcBorders>
            <w:noWrap w:val="0"/>
            <w:vAlign w:val="center"/>
          </w:tcPr>
          <w:p w14:paraId="20265566">
            <w:pPr>
              <w:pageBreakBefore w:val="0"/>
              <w:kinsoku/>
              <w:wordWrap/>
              <w:overflowPunct/>
              <w:bidi w:val="0"/>
              <w:snapToGrid w:val="0"/>
              <w:spacing w:beforeAutospacing="0" w:afterAutospacing="0" w:line="300" w:lineRule="auto"/>
              <w:jc w:val="center"/>
              <w:rPr>
                <w:rFonts w:hint="eastAsia" w:ascii="黑体" w:hAnsi="黑体" w:eastAsia="黑体" w:cs="黑体"/>
                <w:color w:val="000000"/>
                <w:szCs w:val="21"/>
              </w:rPr>
            </w:pPr>
            <w:r>
              <w:rPr>
                <w:rFonts w:hint="eastAsia" w:ascii="黑体" w:hAnsi="黑体" w:eastAsia="黑体" w:cs="黑体"/>
                <w:color w:val="000000"/>
                <w:szCs w:val="21"/>
              </w:rPr>
              <w:t>招标文件要求</w:t>
            </w:r>
          </w:p>
        </w:tc>
        <w:tc>
          <w:tcPr>
            <w:tcW w:w="1994" w:type="dxa"/>
            <w:vMerge w:val="restart"/>
            <w:tcBorders>
              <w:left w:val="single" w:color="auto" w:sz="4" w:space="0"/>
              <w:right w:val="single" w:color="auto" w:sz="4" w:space="0"/>
            </w:tcBorders>
            <w:noWrap w:val="0"/>
            <w:vAlign w:val="center"/>
          </w:tcPr>
          <w:p w14:paraId="67886221">
            <w:pPr>
              <w:pageBreakBefore w:val="0"/>
              <w:kinsoku/>
              <w:wordWrap/>
              <w:overflowPunct/>
              <w:bidi w:val="0"/>
              <w:snapToGrid w:val="0"/>
              <w:spacing w:beforeAutospacing="0" w:afterAutospacing="0" w:line="300" w:lineRule="auto"/>
              <w:jc w:val="center"/>
              <w:rPr>
                <w:rFonts w:hint="eastAsia" w:ascii="黑体" w:hAnsi="黑体" w:eastAsia="黑体" w:cs="黑体"/>
                <w:color w:val="000000"/>
                <w:szCs w:val="21"/>
              </w:rPr>
            </w:pPr>
            <w:r>
              <w:rPr>
                <w:rFonts w:hint="eastAsia" w:ascii="黑体" w:hAnsi="黑体" w:eastAsia="黑体" w:cs="黑体"/>
                <w:color w:val="000000"/>
                <w:szCs w:val="21"/>
              </w:rPr>
              <w:t>投标文件对应响应内容</w:t>
            </w:r>
          </w:p>
        </w:tc>
        <w:tc>
          <w:tcPr>
            <w:tcW w:w="1623" w:type="dxa"/>
            <w:vMerge w:val="restart"/>
            <w:tcBorders>
              <w:left w:val="single" w:color="auto" w:sz="4" w:space="0"/>
            </w:tcBorders>
            <w:noWrap w:val="0"/>
            <w:vAlign w:val="center"/>
          </w:tcPr>
          <w:p w14:paraId="6357754E">
            <w:pPr>
              <w:pageBreakBefore w:val="0"/>
              <w:kinsoku/>
              <w:wordWrap/>
              <w:overflowPunct/>
              <w:bidi w:val="0"/>
              <w:snapToGrid w:val="0"/>
              <w:spacing w:beforeAutospacing="0" w:afterAutospacing="0" w:line="300" w:lineRule="auto"/>
              <w:jc w:val="center"/>
              <w:rPr>
                <w:rFonts w:hint="eastAsia" w:ascii="黑体" w:hAnsi="黑体" w:eastAsia="黑体" w:cs="黑体"/>
              </w:rPr>
            </w:pPr>
            <w:r>
              <w:rPr>
                <w:rFonts w:hint="eastAsia" w:ascii="黑体" w:hAnsi="黑体" w:eastAsia="黑体" w:cs="黑体"/>
              </w:rPr>
              <w:t>是否满足</w:t>
            </w:r>
          </w:p>
          <w:p w14:paraId="517B4843">
            <w:pPr>
              <w:bidi w:val="0"/>
              <w:jc w:val="center"/>
              <w:rPr>
                <w:rFonts w:hint="eastAsia" w:ascii="黑体" w:hAnsi="黑体" w:eastAsia="黑体" w:cs="黑体"/>
              </w:rPr>
            </w:pPr>
            <w:r>
              <w:rPr>
                <w:rFonts w:hint="eastAsia"/>
              </w:rPr>
              <w:t>（是/否）</w:t>
            </w:r>
          </w:p>
        </w:tc>
      </w:tr>
      <w:tr w14:paraId="23008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55B67FA7">
            <w:pPr>
              <w:pageBreakBefore w:val="0"/>
              <w:kinsoku/>
              <w:wordWrap/>
              <w:overflowPunct/>
              <w:bidi w:val="0"/>
              <w:snapToGrid w:val="0"/>
              <w:spacing w:beforeAutospacing="0" w:afterAutospacing="0" w:line="300" w:lineRule="auto"/>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序号</w:t>
            </w:r>
          </w:p>
        </w:tc>
        <w:tc>
          <w:tcPr>
            <w:tcW w:w="2814" w:type="dxa"/>
            <w:tcBorders>
              <w:left w:val="single" w:color="auto" w:sz="4" w:space="0"/>
              <w:right w:val="single" w:color="auto" w:sz="4" w:space="0"/>
            </w:tcBorders>
            <w:noWrap w:val="0"/>
            <w:vAlign w:val="center"/>
          </w:tcPr>
          <w:p w14:paraId="1F0B0885">
            <w:pPr>
              <w:pageBreakBefore w:val="0"/>
              <w:kinsoku/>
              <w:wordWrap/>
              <w:overflowPunct/>
              <w:bidi w:val="0"/>
              <w:snapToGrid w:val="0"/>
              <w:spacing w:beforeAutospacing="0" w:afterAutospacing="0" w:line="300" w:lineRule="auto"/>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内容名称</w:t>
            </w:r>
          </w:p>
        </w:tc>
        <w:tc>
          <w:tcPr>
            <w:tcW w:w="2224" w:type="dxa"/>
            <w:tcBorders>
              <w:left w:val="single" w:color="auto" w:sz="4" w:space="0"/>
              <w:right w:val="single" w:color="auto" w:sz="4" w:space="0"/>
            </w:tcBorders>
            <w:noWrap w:val="0"/>
            <w:vAlign w:val="center"/>
          </w:tcPr>
          <w:p w14:paraId="76E06F80">
            <w:pPr>
              <w:pageBreakBefore w:val="0"/>
              <w:kinsoku/>
              <w:wordWrap/>
              <w:overflowPunct/>
              <w:bidi w:val="0"/>
              <w:snapToGrid w:val="0"/>
              <w:spacing w:beforeAutospacing="0" w:afterAutospacing="0" w:line="300" w:lineRule="auto"/>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具体要求</w:t>
            </w:r>
          </w:p>
        </w:tc>
        <w:tc>
          <w:tcPr>
            <w:tcW w:w="1994" w:type="dxa"/>
            <w:vMerge w:val="continue"/>
            <w:tcBorders>
              <w:left w:val="single" w:color="auto" w:sz="4" w:space="0"/>
              <w:right w:val="single" w:color="auto" w:sz="4" w:space="0"/>
            </w:tcBorders>
            <w:noWrap w:val="0"/>
            <w:vAlign w:val="center"/>
          </w:tcPr>
          <w:p w14:paraId="09E628AC">
            <w:pPr>
              <w:pageBreakBefore w:val="0"/>
              <w:kinsoku/>
              <w:wordWrap/>
              <w:overflowPunct/>
              <w:bidi w:val="0"/>
              <w:snapToGrid w:val="0"/>
              <w:spacing w:beforeAutospacing="0" w:afterAutospacing="0" w:line="300" w:lineRule="auto"/>
              <w:jc w:val="center"/>
              <w:rPr>
                <w:rFonts w:hint="eastAsia" w:ascii="黑体" w:hAnsi="黑体" w:eastAsia="黑体" w:cs="黑体"/>
                <w:color w:val="000000"/>
                <w:kern w:val="40"/>
                <w:szCs w:val="21"/>
              </w:rPr>
            </w:pPr>
          </w:p>
        </w:tc>
        <w:tc>
          <w:tcPr>
            <w:tcW w:w="1623" w:type="dxa"/>
            <w:vMerge w:val="continue"/>
            <w:tcBorders>
              <w:left w:val="single" w:color="auto" w:sz="4" w:space="0"/>
            </w:tcBorders>
            <w:noWrap w:val="0"/>
            <w:vAlign w:val="center"/>
          </w:tcPr>
          <w:p w14:paraId="0BA8313B">
            <w:pPr>
              <w:pageBreakBefore w:val="0"/>
              <w:kinsoku/>
              <w:wordWrap/>
              <w:overflowPunct/>
              <w:bidi w:val="0"/>
              <w:snapToGrid w:val="0"/>
              <w:spacing w:beforeAutospacing="0" w:afterAutospacing="0" w:line="300" w:lineRule="auto"/>
              <w:jc w:val="center"/>
              <w:rPr>
                <w:rFonts w:hint="eastAsia" w:ascii="黑体" w:hAnsi="黑体" w:eastAsia="黑体" w:cs="黑体"/>
                <w:color w:val="000000"/>
                <w:kern w:val="40"/>
                <w:szCs w:val="21"/>
              </w:rPr>
            </w:pPr>
          </w:p>
        </w:tc>
      </w:tr>
      <w:tr w14:paraId="412AD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1" w:type="dxa"/>
            <w:gridSpan w:val="5"/>
            <w:noWrap w:val="0"/>
            <w:vAlign w:val="center"/>
          </w:tcPr>
          <w:p w14:paraId="49830F61">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r>
              <w:rPr>
                <w:rFonts w:hint="default" w:ascii="Calibri" w:hAnsi="Calibri" w:cs="Calibri"/>
                <w:color w:val="000000"/>
                <w:kern w:val="40"/>
                <w:szCs w:val="21"/>
              </w:rPr>
              <w:t>“第三章 采购需求</w:t>
            </w:r>
            <w:r>
              <w:rPr>
                <w:rFonts w:hint="eastAsia" w:cs="Calibri"/>
                <w:color w:val="000000"/>
                <w:kern w:val="40"/>
                <w:szCs w:val="21"/>
                <w:lang w:val="en-US" w:eastAsia="zh-CN"/>
              </w:rPr>
              <w:t xml:space="preserve"> 第二部分 技术要求</w:t>
            </w:r>
            <w:r>
              <w:rPr>
                <w:rFonts w:hint="default" w:ascii="Calibri" w:hAnsi="Calibri" w:cs="Calibri"/>
                <w:color w:val="000000"/>
                <w:kern w:val="40"/>
                <w:szCs w:val="21"/>
              </w:rPr>
              <w:t>”内容（要求点对点逐项列明）</w:t>
            </w:r>
          </w:p>
        </w:tc>
      </w:tr>
      <w:tr w14:paraId="6BE91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2A0D5AAA">
            <w:pPr>
              <w:pageBreakBefore w:val="0"/>
              <w:kinsoku/>
              <w:wordWrap/>
              <w:overflowPunct/>
              <w:bidi w:val="0"/>
              <w:adjustRightInd w:val="0"/>
              <w:snapToGrid w:val="0"/>
              <w:spacing w:beforeAutospacing="0" w:afterAutospacing="0" w:line="300" w:lineRule="auto"/>
              <w:jc w:val="center"/>
              <w:rPr>
                <w:rFonts w:hint="default" w:ascii="Calibri" w:hAnsi="Calibri" w:cs="Calibri"/>
                <w:color w:val="000000"/>
                <w:kern w:val="40"/>
                <w:szCs w:val="21"/>
              </w:rPr>
            </w:pPr>
            <w:r>
              <w:rPr>
                <w:rFonts w:hint="default" w:ascii="Calibri" w:hAnsi="Calibri" w:cs="Calibri"/>
                <w:szCs w:val="21"/>
              </w:rPr>
              <w:t>1</w:t>
            </w:r>
          </w:p>
        </w:tc>
        <w:tc>
          <w:tcPr>
            <w:tcW w:w="2814" w:type="dxa"/>
            <w:tcBorders>
              <w:left w:val="single" w:color="auto" w:sz="4" w:space="0"/>
              <w:right w:val="single" w:color="auto" w:sz="4" w:space="0"/>
            </w:tcBorders>
            <w:noWrap w:val="0"/>
            <w:vAlign w:val="center"/>
          </w:tcPr>
          <w:p w14:paraId="6B31F78E">
            <w:pPr>
              <w:pageBreakBefore w:val="0"/>
              <w:kinsoku/>
              <w:wordWrap/>
              <w:overflowPunct/>
              <w:bidi w:val="0"/>
              <w:adjustRightInd w:val="0"/>
              <w:snapToGrid w:val="0"/>
              <w:spacing w:beforeAutospacing="0" w:afterAutospacing="0" w:line="300" w:lineRule="auto"/>
              <w:jc w:val="center"/>
              <w:rPr>
                <w:rFonts w:hint="default" w:ascii="Calibri" w:hAnsi="Calibri" w:cs="Calibri"/>
                <w:color w:val="000000"/>
                <w:kern w:val="40"/>
                <w:szCs w:val="21"/>
              </w:rPr>
            </w:pPr>
          </w:p>
        </w:tc>
        <w:tc>
          <w:tcPr>
            <w:tcW w:w="2224" w:type="dxa"/>
            <w:tcBorders>
              <w:left w:val="single" w:color="auto" w:sz="4" w:space="0"/>
              <w:right w:val="single" w:color="auto" w:sz="4" w:space="0"/>
            </w:tcBorders>
            <w:noWrap w:val="0"/>
            <w:vAlign w:val="center"/>
          </w:tcPr>
          <w:p w14:paraId="036169E9">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c>
          <w:tcPr>
            <w:tcW w:w="1994" w:type="dxa"/>
            <w:tcBorders>
              <w:left w:val="single" w:color="auto" w:sz="4" w:space="0"/>
              <w:right w:val="single" w:color="auto" w:sz="4" w:space="0"/>
            </w:tcBorders>
            <w:noWrap w:val="0"/>
            <w:vAlign w:val="center"/>
          </w:tcPr>
          <w:p w14:paraId="47258BB7">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c>
          <w:tcPr>
            <w:tcW w:w="1623" w:type="dxa"/>
            <w:tcBorders>
              <w:left w:val="single" w:color="auto" w:sz="4" w:space="0"/>
            </w:tcBorders>
            <w:noWrap w:val="0"/>
            <w:vAlign w:val="center"/>
          </w:tcPr>
          <w:p w14:paraId="194B5BB0">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r>
      <w:tr w14:paraId="7F650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2E0A7FDA">
            <w:pPr>
              <w:pageBreakBefore w:val="0"/>
              <w:kinsoku/>
              <w:wordWrap/>
              <w:overflowPunct/>
              <w:bidi w:val="0"/>
              <w:adjustRightInd w:val="0"/>
              <w:snapToGrid w:val="0"/>
              <w:spacing w:beforeAutospacing="0" w:afterAutospacing="0" w:line="300" w:lineRule="auto"/>
              <w:jc w:val="center"/>
              <w:rPr>
                <w:rFonts w:hint="default" w:ascii="Calibri" w:hAnsi="Calibri" w:cs="Calibri"/>
                <w:color w:val="000000"/>
                <w:kern w:val="40"/>
                <w:szCs w:val="21"/>
              </w:rPr>
            </w:pPr>
            <w:r>
              <w:rPr>
                <w:rFonts w:hint="default" w:ascii="Calibri" w:hAnsi="Calibri" w:cs="Calibri"/>
                <w:szCs w:val="21"/>
              </w:rPr>
              <w:t>2</w:t>
            </w:r>
          </w:p>
        </w:tc>
        <w:tc>
          <w:tcPr>
            <w:tcW w:w="2814" w:type="dxa"/>
            <w:tcBorders>
              <w:left w:val="single" w:color="auto" w:sz="4" w:space="0"/>
              <w:right w:val="single" w:color="auto" w:sz="4" w:space="0"/>
            </w:tcBorders>
            <w:noWrap w:val="0"/>
            <w:vAlign w:val="center"/>
          </w:tcPr>
          <w:p w14:paraId="4BBCDAEF">
            <w:pPr>
              <w:pageBreakBefore w:val="0"/>
              <w:kinsoku/>
              <w:wordWrap/>
              <w:overflowPunct/>
              <w:bidi w:val="0"/>
              <w:adjustRightInd w:val="0"/>
              <w:snapToGrid w:val="0"/>
              <w:spacing w:beforeAutospacing="0" w:afterAutospacing="0" w:line="300" w:lineRule="auto"/>
              <w:jc w:val="center"/>
              <w:rPr>
                <w:rFonts w:hint="default" w:ascii="Calibri" w:hAnsi="Calibri" w:cs="Calibri"/>
                <w:color w:val="000000"/>
                <w:kern w:val="40"/>
                <w:szCs w:val="21"/>
              </w:rPr>
            </w:pPr>
          </w:p>
        </w:tc>
        <w:tc>
          <w:tcPr>
            <w:tcW w:w="2224" w:type="dxa"/>
            <w:tcBorders>
              <w:left w:val="single" w:color="auto" w:sz="4" w:space="0"/>
              <w:right w:val="single" w:color="auto" w:sz="4" w:space="0"/>
            </w:tcBorders>
            <w:noWrap w:val="0"/>
            <w:vAlign w:val="center"/>
          </w:tcPr>
          <w:p w14:paraId="79093415">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c>
          <w:tcPr>
            <w:tcW w:w="1994" w:type="dxa"/>
            <w:tcBorders>
              <w:left w:val="single" w:color="auto" w:sz="4" w:space="0"/>
              <w:right w:val="single" w:color="auto" w:sz="4" w:space="0"/>
            </w:tcBorders>
            <w:noWrap w:val="0"/>
            <w:vAlign w:val="center"/>
          </w:tcPr>
          <w:p w14:paraId="4767469F">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c>
          <w:tcPr>
            <w:tcW w:w="1623" w:type="dxa"/>
            <w:tcBorders>
              <w:left w:val="single" w:color="auto" w:sz="4" w:space="0"/>
            </w:tcBorders>
            <w:noWrap w:val="0"/>
            <w:vAlign w:val="center"/>
          </w:tcPr>
          <w:p w14:paraId="46D52899">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r>
      <w:tr w14:paraId="74EC2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17121C95">
            <w:pPr>
              <w:pageBreakBefore w:val="0"/>
              <w:kinsoku/>
              <w:wordWrap/>
              <w:overflowPunct/>
              <w:bidi w:val="0"/>
              <w:adjustRightInd w:val="0"/>
              <w:snapToGrid w:val="0"/>
              <w:spacing w:beforeAutospacing="0" w:afterAutospacing="0" w:line="300" w:lineRule="auto"/>
              <w:jc w:val="center"/>
              <w:rPr>
                <w:rFonts w:hint="default" w:ascii="Calibri" w:hAnsi="Calibri" w:cs="Calibri"/>
                <w:color w:val="000000"/>
                <w:kern w:val="40"/>
                <w:szCs w:val="21"/>
              </w:rPr>
            </w:pPr>
            <w:r>
              <w:rPr>
                <w:rFonts w:hint="default" w:ascii="Calibri" w:hAnsi="Calibri" w:cs="Calibri"/>
                <w:szCs w:val="21"/>
              </w:rPr>
              <w:t>....</w:t>
            </w:r>
          </w:p>
        </w:tc>
        <w:tc>
          <w:tcPr>
            <w:tcW w:w="2814" w:type="dxa"/>
            <w:tcBorders>
              <w:left w:val="single" w:color="auto" w:sz="4" w:space="0"/>
              <w:right w:val="single" w:color="auto" w:sz="4" w:space="0"/>
            </w:tcBorders>
            <w:noWrap w:val="0"/>
            <w:vAlign w:val="center"/>
          </w:tcPr>
          <w:p w14:paraId="00150E6D">
            <w:pPr>
              <w:pageBreakBefore w:val="0"/>
              <w:kinsoku/>
              <w:wordWrap/>
              <w:overflowPunct/>
              <w:bidi w:val="0"/>
              <w:adjustRightInd w:val="0"/>
              <w:snapToGrid w:val="0"/>
              <w:spacing w:beforeAutospacing="0" w:afterAutospacing="0" w:line="300" w:lineRule="auto"/>
              <w:jc w:val="center"/>
              <w:rPr>
                <w:rFonts w:hint="default" w:ascii="Calibri" w:hAnsi="Calibri" w:cs="Calibri"/>
                <w:color w:val="000000"/>
                <w:kern w:val="40"/>
                <w:szCs w:val="21"/>
              </w:rPr>
            </w:pPr>
            <w:r>
              <w:rPr>
                <w:rFonts w:hint="default" w:ascii="Calibri" w:hAnsi="Calibri" w:cs="Calibri"/>
                <w:color w:val="000000"/>
                <w:kern w:val="40"/>
                <w:szCs w:val="21"/>
              </w:rPr>
              <w:t>....</w:t>
            </w:r>
          </w:p>
        </w:tc>
        <w:tc>
          <w:tcPr>
            <w:tcW w:w="2224" w:type="dxa"/>
            <w:tcBorders>
              <w:left w:val="single" w:color="auto" w:sz="4" w:space="0"/>
              <w:right w:val="single" w:color="auto" w:sz="4" w:space="0"/>
            </w:tcBorders>
            <w:noWrap w:val="0"/>
            <w:vAlign w:val="center"/>
          </w:tcPr>
          <w:p w14:paraId="1B00246A">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r>
              <w:rPr>
                <w:rFonts w:hint="default" w:ascii="Calibri" w:hAnsi="Calibri" w:cs="Calibri"/>
                <w:color w:val="000000"/>
                <w:kern w:val="40"/>
                <w:szCs w:val="21"/>
              </w:rPr>
              <w:t>....</w:t>
            </w:r>
          </w:p>
        </w:tc>
        <w:tc>
          <w:tcPr>
            <w:tcW w:w="1994" w:type="dxa"/>
            <w:tcBorders>
              <w:left w:val="single" w:color="auto" w:sz="4" w:space="0"/>
              <w:right w:val="single" w:color="auto" w:sz="4" w:space="0"/>
            </w:tcBorders>
            <w:noWrap w:val="0"/>
            <w:vAlign w:val="center"/>
          </w:tcPr>
          <w:p w14:paraId="61C9F1ED">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c>
          <w:tcPr>
            <w:tcW w:w="1623" w:type="dxa"/>
            <w:tcBorders>
              <w:left w:val="single" w:color="auto" w:sz="4" w:space="0"/>
            </w:tcBorders>
            <w:noWrap w:val="0"/>
            <w:vAlign w:val="center"/>
          </w:tcPr>
          <w:p w14:paraId="49C986E4">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r>
    </w:tbl>
    <w:p w14:paraId="4B93646C">
      <w:pPr>
        <w:pageBreakBefore w:val="0"/>
        <w:kinsoku/>
        <w:wordWrap/>
        <w:overflowPunct/>
        <w:bidi w:val="0"/>
        <w:snapToGrid w:val="0"/>
        <w:spacing w:beforeAutospacing="0" w:afterAutospacing="0" w:line="300" w:lineRule="auto"/>
        <w:rPr>
          <w:rFonts w:hint="default" w:ascii="Calibri" w:hAnsi="Calibri" w:cs="Calibri"/>
        </w:rPr>
      </w:pPr>
    </w:p>
    <w:p w14:paraId="0CC5968E">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7C61F673">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color w:val="auto"/>
          <w:szCs w:val="21"/>
          <w:highlight w:val="none"/>
        </w:rPr>
      </w:pPr>
      <w:r>
        <w:rPr>
          <w:rFonts w:hint="default" w:ascii="Calibri" w:hAnsi="Calibri" w:cs="Calibri"/>
          <w:color w:val="auto"/>
          <w:szCs w:val="21"/>
          <w:highlight w:val="none"/>
        </w:rPr>
        <w:t>日期：</w:t>
      </w:r>
      <w:r>
        <w:rPr>
          <w:rFonts w:hint="eastAsia" w:cs="Calibri"/>
          <w:color w:val="auto"/>
          <w:szCs w:val="21"/>
          <w:highlight w:val="none"/>
          <w:lang w:eastAsia="zh-CN"/>
        </w:rPr>
        <w:t>2024年</w:t>
      </w:r>
      <w:r>
        <w:rPr>
          <w:rFonts w:hint="default" w:ascii="Calibri" w:hAnsi="Calibri" w:cs="Calibri"/>
          <w:color w:val="auto"/>
          <w:szCs w:val="21"/>
          <w:highlight w:val="none"/>
        </w:rPr>
        <w:t xml:space="preserve">  月  日</w:t>
      </w:r>
    </w:p>
    <w:p w14:paraId="6F4A09C9">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color w:val="auto"/>
          <w:szCs w:val="21"/>
          <w:highlight w:val="none"/>
        </w:rPr>
      </w:pPr>
    </w:p>
    <w:p w14:paraId="45486FCD">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楷体" w:cs="Calibri"/>
          <w:color w:val="auto"/>
          <w:szCs w:val="21"/>
          <w:highlight w:val="none"/>
        </w:rPr>
      </w:pPr>
      <w:r>
        <w:rPr>
          <w:rFonts w:hint="default" w:ascii="Calibri" w:hAnsi="Calibri" w:eastAsia="楷体" w:cs="Calibri"/>
          <w:color w:val="auto"/>
          <w:szCs w:val="21"/>
          <w:highlight w:val="none"/>
        </w:rPr>
        <w:t>说明：</w:t>
      </w:r>
    </w:p>
    <w:p w14:paraId="4E40CAC1">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楷体" w:cs="Calibri"/>
          <w:color w:val="auto"/>
          <w:szCs w:val="21"/>
          <w:highlight w:val="none"/>
        </w:rPr>
      </w:pPr>
      <w:r>
        <w:rPr>
          <w:rFonts w:hint="default" w:ascii="Calibri" w:hAnsi="Calibri" w:eastAsia="楷体" w:cs="Calibri"/>
          <w:color w:val="auto"/>
          <w:szCs w:val="21"/>
          <w:highlight w:val="none"/>
          <w:lang w:eastAsia="zh-CN"/>
        </w:rPr>
        <w:t>（</w:t>
      </w:r>
      <w:r>
        <w:rPr>
          <w:rFonts w:hint="default" w:ascii="Calibri" w:hAnsi="Calibri" w:eastAsia="楷体" w:cs="Calibri"/>
          <w:color w:val="auto"/>
          <w:szCs w:val="21"/>
          <w:highlight w:val="none"/>
        </w:rPr>
        <w:t>1）投标人应说明具体响应内容。</w:t>
      </w:r>
    </w:p>
    <w:p w14:paraId="70A6B0E7">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楷体" w:cs="Calibri"/>
          <w:color w:val="auto"/>
          <w:szCs w:val="21"/>
          <w:highlight w:val="none"/>
        </w:rPr>
      </w:pPr>
      <w:r>
        <w:rPr>
          <w:rFonts w:hint="default" w:ascii="Calibri" w:hAnsi="Calibri" w:eastAsia="楷体" w:cs="Calibri"/>
          <w:color w:val="auto"/>
          <w:szCs w:val="21"/>
          <w:highlight w:val="none"/>
          <w:lang w:eastAsia="zh-CN"/>
        </w:rPr>
        <w:t>（</w:t>
      </w:r>
      <w:r>
        <w:rPr>
          <w:rFonts w:hint="default" w:ascii="Calibri" w:hAnsi="Calibri" w:eastAsia="楷体" w:cs="Calibri"/>
          <w:color w:val="auto"/>
          <w:szCs w:val="21"/>
          <w:highlight w:val="none"/>
        </w:rPr>
        <w:t>2）投标人不得提供与本项目采购无关的其他商品、服务。</w:t>
      </w:r>
    </w:p>
    <w:p w14:paraId="7306E84C">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楷体" w:cs="Calibri"/>
          <w:color w:val="auto"/>
          <w:highlight w:val="none"/>
        </w:rPr>
      </w:pPr>
      <w:r>
        <w:rPr>
          <w:rFonts w:hint="default" w:ascii="Calibri" w:hAnsi="Calibri" w:eastAsia="楷体" w:cs="Calibri"/>
          <w:color w:val="auto"/>
          <w:szCs w:val="21"/>
          <w:highlight w:val="none"/>
          <w:lang w:eastAsia="zh-CN"/>
        </w:rPr>
        <w:t>（</w:t>
      </w:r>
      <w:r>
        <w:rPr>
          <w:rFonts w:hint="default" w:ascii="Calibri" w:hAnsi="Calibri" w:eastAsia="楷体" w:cs="Calibri"/>
          <w:color w:val="auto"/>
          <w:szCs w:val="21"/>
          <w:highlight w:val="none"/>
        </w:rPr>
        <w:t>3）不限于表格形式，可采用其他形式表述。</w:t>
      </w:r>
    </w:p>
    <w:p w14:paraId="5B7A2387">
      <w:pPr>
        <w:pStyle w:val="4"/>
        <w:pageBreakBefore w:val="0"/>
        <w:kinsoku/>
        <w:wordWrap/>
        <w:overflowPunct/>
        <w:bidi w:val="0"/>
        <w:snapToGrid w:val="0"/>
        <w:spacing w:beforeAutospacing="0" w:afterAutospacing="0" w:line="300" w:lineRule="auto"/>
        <w:ind w:firstLine="422"/>
        <w:rPr>
          <w:rFonts w:hint="default" w:ascii="Calibri" w:hAnsi="Calibri" w:eastAsia="宋体" w:cs="Calibri"/>
          <w:color w:val="auto"/>
          <w:highlight w:val="none"/>
          <w:lang w:eastAsia="zh-CN"/>
        </w:rPr>
      </w:pPr>
      <w:r>
        <w:rPr>
          <w:rFonts w:hint="default" w:ascii="Calibri" w:hAnsi="Calibri" w:cs="Calibri"/>
          <w:color w:val="auto"/>
          <w:highlight w:val="none"/>
        </w:rPr>
        <w:t>（</w:t>
      </w:r>
      <w:r>
        <w:rPr>
          <w:rFonts w:hint="eastAsia" w:cs="Calibri"/>
          <w:color w:val="auto"/>
          <w:highlight w:val="none"/>
          <w:lang w:val="en-US" w:eastAsia="zh-CN"/>
        </w:rPr>
        <w:t>二</w:t>
      </w:r>
      <w:r>
        <w:rPr>
          <w:rFonts w:hint="default" w:ascii="Calibri" w:hAnsi="Calibri" w:cs="Calibri"/>
          <w:color w:val="auto"/>
          <w:highlight w:val="none"/>
        </w:rPr>
        <w:t>）针对本项目的</w:t>
      </w:r>
      <w:r>
        <w:rPr>
          <w:rFonts w:hint="eastAsia" w:cs="Calibri"/>
          <w:color w:val="auto"/>
          <w:highlight w:val="none"/>
          <w:lang w:val="en-US" w:eastAsia="zh-CN"/>
        </w:rPr>
        <w:t>服务</w:t>
      </w:r>
      <w:r>
        <w:rPr>
          <w:rFonts w:hint="default" w:ascii="Calibri" w:hAnsi="Calibri" w:cs="Calibri"/>
          <w:color w:val="auto"/>
          <w:highlight w:val="none"/>
          <w:lang w:eastAsia="zh-CN"/>
        </w:rPr>
        <w:t>方案</w:t>
      </w:r>
    </w:p>
    <w:p w14:paraId="7E01BD09">
      <w:pPr>
        <w:pageBreakBefore w:val="0"/>
        <w:numPr>
          <w:ilvl w:val="0"/>
          <w:numId w:val="13"/>
        </w:numPr>
        <w:kinsoku/>
        <w:wordWrap/>
        <w:overflowPunct/>
        <w:bidi w:val="0"/>
        <w:snapToGrid w:val="0"/>
        <w:spacing w:beforeAutospacing="0" w:afterAutospacing="0" w:line="300" w:lineRule="auto"/>
        <w:ind w:left="0" w:leftChars="0" w:firstLine="420" w:firstLineChars="200"/>
        <w:rPr>
          <w:rFonts w:hint="default" w:ascii="Calibri" w:hAnsi="Calibri" w:cs="Calibri"/>
        </w:rPr>
      </w:pPr>
      <w:r>
        <w:rPr>
          <w:rFonts w:hint="eastAsia" w:cs="Calibri"/>
          <w:szCs w:val="21"/>
        </w:rPr>
        <w:t>分</w:t>
      </w:r>
      <w:r>
        <w:rPr>
          <w:rFonts w:hint="eastAsia" w:cs="Calibri"/>
          <w:szCs w:val="21"/>
          <w:lang w:eastAsia="zh-CN"/>
        </w:rPr>
        <w:t>采购包</w:t>
      </w:r>
      <w:r>
        <w:rPr>
          <w:rFonts w:hint="eastAsia" w:cs="Calibri"/>
          <w:szCs w:val="21"/>
        </w:rPr>
        <w:t>提供服务方案（具体详见各</w:t>
      </w:r>
      <w:r>
        <w:rPr>
          <w:rFonts w:hint="eastAsia" w:cs="Calibri"/>
          <w:szCs w:val="21"/>
          <w:lang w:eastAsia="zh-CN"/>
        </w:rPr>
        <w:t>采购包</w:t>
      </w:r>
      <w:r>
        <w:rPr>
          <w:rFonts w:hint="eastAsia" w:cs="Calibri"/>
          <w:szCs w:val="21"/>
          <w:lang w:val="en-US" w:eastAsia="zh-CN"/>
        </w:rPr>
        <w:t>评审</w:t>
      </w:r>
      <w:r>
        <w:rPr>
          <w:rFonts w:hint="eastAsia" w:cs="Calibri"/>
          <w:szCs w:val="21"/>
        </w:rPr>
        <w:t>办法）</w:t>
      </w:r>
      <w:r>
        <w:rPr>
          <w:rFonts w:hint="eastAsia" w:cs="Calibri"/>
          <w:szCs w:val="21"/>
          <w:lang w:eastAsia="zh-CN"/>
        </w:rPr>
        <w:t>。</w:t>
      </w:r>
    </w:p>
    <w:p w14:paraId="5B02B734">
      <w:pPr>
        <w:pageBreakBefore w:val="0"/>
        <w:kinsoku/>
        <w:wordWrap/>
        <w:overflowPunct/>
        <w:bidi w:val="0"/>
        <w:snapToGrid w:val="0"/>
        <w:spacing w:beforeAutospacing="0" w:afterAutospacing="0" w:line="300" w:lineRule="auto"/>
        <w:ind w:firstLine="420" w:firstLineChars="200"/>
        <w:rPr>
          <w:rFonts w:hint="default" w:ascii="Calibri" w:hAnsi="Calibri" w:eastAsia="宋体" w:cs="Calibri"/>
          <w:szCs w:val="21"/>
        </w:rPr>
      </w:pPr>
    </w:p>
    <w:p w14:paraId="6766957F">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w:t>
      </w:r>
      <w:r>
        <w:rPr>
          <w:rFonts w:hint="eastAsia" w:cs="Calibri"/>
          <w:lang w:val="en-US" w:eastAsia="zh-CN"/>
        </w:rPr>
        <w:t>三</w:t>
      </w:r>
      <w:r>
        <w:rPr>
          <w:rFonts w:hint="default" w:ascii="Calibri" w:hAnsi="Calibri" w:cs="Calibri"/>
        </w:rPr>
        <w:t>）投标人为完成本项目组建的项目组人员名单</w:t>
      </w:r>
    </w:p>
    <w:p w14:paraId="1F0EDE87">
      <w:pPr>
        <w:pageBreakBefore w:val="0"/>
        <w:kinsoku/>
        <w:wordWrap/>
        <w:overflowPunct/>
        <w:bidi w:val="0"/>
        <w:snapToGrid w:val="0"/>
        <w:spacing w:beforeAutospacing="0" w:afterAutospacing="0" w:line="300" w:lineRule="auto"/>
        <w:ind w:firstLine="420" w:firstLineChars="200"/>
        <w:rPr>
          <w:rFonts w:hint="default" w:ascii="Calibri" w:hAnsi="Calibri" w:eastAsia="宋体" w:cs="Calibri"/>
          <w:szCs w:val="21"/>
          <w:lang w:eastAsia="zh-CN"/>
        </w:rPr>
      </w:pPr>
      <w:r>
        <w:rPr>
          <w:rFonts w:hint="default" w:ascii="Calibri" w:hAnsi="Calibri" w:eastAsia="宋体" w:cs="Calibri"/>
          <w:szCs w:val="21"/>
        </w:rPr>
        <w:t>每个专</w:t>
      </w:r>
      <w:r>
        <w:rPr>
          <w:rFonts w:hint="default" w:ascii="Calibri" w:hAnsi="Calibri" w:eastAsia="宋体" w:cs="Calibri"/>
          <w:szCs w:val="21"/>
          <w:lang w:eastAsia="zh-CN"/>
        </w:rPr>
        <w:t>职</w:t>
      </w:r>
      <w:r>
        <w:rPr>
          <w:rFonts w:hint="default" w:ascii="Calibri" w:hAnsi="Calibri" w:eastAsia="宋体" w:cs="Calibri"/>
          <w:szCs w:val="21"/>
        </w:rPr>
        <w:t>人员的情况应该明确表示，主要内容包括</w:t>
      </w:r>
      <w:r>
        <w:rPr>
          <w:rFonts w:hint="default" w:ascii="Calibri" w:hAnsi="Calibri" w:eastAsia="宋体" w:cs="Calibri"/>
          <w:szCs w:val="21"/>
          <w:lang w:eastAsia="zh-CN"/>
        </w:rPr>
        <w:t>项目组职务、姓名、性别、</w:t>
      </w:r>
      <w:r>
        <w:rPr>
          <w:rFonts w:hint="default" w:ascii="Calibri" w:hAnsi="Calibri" w:eastAsia="宋体" w:cs="Calibri"/>
          <w:szCs w:val="21"/>
        </w:rPr>
        <w:t>学历、</w:t>
      </w:r>
      <w:r>
        <w:rPr>
          <w:rFonts w:hint="default" w:ascii="Calibri" w:hAnsi="Calibri" w:eastAsia="宋体" w:cs="Calibri"/>
          <w:szCs w:val="21"/>
          <w:lang w:eastAsia="zh-CN"/>
        </w:rPr>
        <w:t>专业、社保缴纳</w:t>
      </w:r>
      <w:r>
        <w:rPr>
          <w:rFonts w:hint="default" w:ascii="Calibri" w:hAnsi="Calibri" w:eastAsia="宋体" w:cs="Calibri"/>
          <w:szCs w:val="21"/>
        </w:rPr>
        <w:t>等</w:t>
      </w:r>
      <w:r>
        <w:rPr>
          <w:rFonts w:hint="default" w:ascii="Calibri" w:hAnsi="Calibri" w:eastAsia="宋体" w:cs="Calibri"/>
          <w:szCs w:val="21"/>
          <w:lang w:eastAsia="zh-CN"/>
        </w:rPr>
        <w:t>情况。</w:t>
      </w:r>
      <w:r>
        <w:rPr>
          <w:rFonts w:hint="default" w:ascii="Calibri" w:hAnsi="Calibri" w:eastAsia="宋体" w:cs="Calibri"/>
          <w:szCs w:val="21"/>
        </w:rPr>
        <w:t>在提交的</w:t>
      </w:r>
      <w:r>
        <w:rPr>
          <w:rFonts w:hint="default" w:ascii="Calibri" w:hAnsi="Calibri" w:cs="Calibri"/>
          <w:szCs w:val="21"/>
          <w:lang w:val="en-US" w:eastAsia="zh-CN"/>
        </w:rPr>
        <w:t>投标文件</w:t>
      </w:r>
      <w:r>
        <w:rPr>
          <w:rFonts w:hint="default" w:ascii="Calibri" w:hAnsi="Calibri" w:eastAsia="宋体" w:cs="Calibri"/>
          <w:szCs w:val="21"/>
        </w:rPr>
        <w:t>中安排的人员，须为单位的</w:t>
      </w:r>
      <w:r>
        <w:rPr>
          <w:rFonts w:hint="default" w:ascii="Calibri" w:hAnsi="Calibri" w:cs="Calibri"/>
          <w:szCs w:val="21"/>
          <w:lang w:val="en-US" w:eastAsia="zh-CN"/>
        </w:rPr>
        <w:t>在职</w:t>
      </w:r>
      <w:r>
        <w:rPr>
          <w:rFonts w:hint="default" w:ascii="Calibri" w:hAnsi="Calibri" w:eastAsia="宋体" w:cs="Calibri"/>
          <w:szCs w:val="21"/>
        </w:rPr>
        <w:t>职员</w:t>
      </w:r>
      <w:r>
        <w:rPr>
          <w:rFonts w:hint="default" w:ascii="Calibri" w:hAnsi="Calibri" w:eastAsia="宋体" w:cs="Calibri"/>
          <w:szCs w:val="21"/>
          <w:lang w:eastAsia="zh-CN"/>
        </w:rPr>
        <w:t>。</w:t>
      </w:r>
      <w:r>
        <w:rPr>
          <w:rFonts w:hint="default" w:ascii="Calibri" w:hAnsi="Calibri" w:cs="Calibri"/>
          <w:b/>
          <w:bCs/>
          <w:szCs w:val="21"/>
          <w:lang w:val="en-US" w:eastAsia="zh-CN"/>
        </w:rPr>
        <w:t>提供</w:t>
      </w:r>
      <w:r>
        <w:rPr>
          <w:rFonts w:hint="default" w:ascii="Calibri" w:hAnsi="Calibri" w:cs="Calibri"/>
          <w:b/>
          <w:bCs/>
          <w:color w:val="auto"/>
          <w:szCs w:val="21"/>
          <w:highlight w:val="none"/>
        </w:rPr>
        <w:t>相关人员</w:t>
      </w:r>
      <w:r>
        <w:rPr>
          <w:rFonts w:hint="default" w:ascii="Calibri" w:hAnsi="Calibri" w:cs="Calibri"/>
          <w:b/>
          <w:bCs/>
          <w:color w:val="auto"/>
          <w:szCs w:val="21"/>
          <w:highlight w:val="none"/>
          <w:lang w:eastAsia="zh-CN"/>
        </w:rPr>
        <w:t>劳动合同</w:t>
      </w:r>
      <w:r>
        <w:rPr>
          <w:rFonts w:hint="default" w:ascii="Calibri" w:hAnsi="Calibri" w:cs="Calibri"/>
          <w:b/>
          <w:bCs/>
          <w:color w:val="auto"/>
          <w:szCs w:val="21"/>
          <w:highlight w:val="none"/>
          <w:lang w:val="en-US" w:eastAsia="zh-CN"/>
        </w:rPr>
        <w:t>或</w:t>
      </w:r>
      <w:r>
        <w:rPr>
          <w:rFonts w:hint="default" w:ascii="Calibri" w:hAnsi="Calibri" w:cs="Calibri"/>
          <w:b/>
          <w:bCs/>
          <w:color w:val="auto"/>
          <w:szCs w:val="21"/>
          <w:highlight w:val="none"/>
        </w:rPr>
        <w:t>社保机构出具的社保缴纳证明材料</w:t>
      </w:r>
      <w:r>
        <w:rPr>
          <w:rFonts w:hint="default" w:ascii="Calibri" w:hAnsi="Calibri" w:cs="Calibri"/>
          <w:b/>
          <w:bCs/>
          <w:color w:val="auto"/>
          <w:szCs w:val="21"/>
          <w:highlight w:val="none"/>
          <w:lang w:eastAsia="zh-CN"/>
        </w:rPr>
        <w:t>、</w:t>
      </w:r>
      <w:r>
        <w:rPr>
          <w:rFonts w:hint="default" w:ascii="Calibri" w:hAnsi="Calibri" w:cs="Calibri"/>
          <w:b/>
          <w:bCs/>
          <w:color w:val="auto"/>
          <w:szCs w:val="21"/>
          <w:highlight w:val="none"/>
          <w:lang w:val="en-US" w:eastAsia="zh-CN"/>
        </w:rPr>
        <w:t>其他资料</w:t>
      </w:r>
      <w:r>
        <w:rPr>
          <w:rFonts w:hint="default" w:ascii="Calibri" w:hAnsi="Calibri" w:cs="Calibri"/>
          <w:b/>
          <w:bCs/>
          <w:color w:val="auto"/>
          <w:szCs w:val="21"/>
          <w:highlight w:val="none"/>
          <w:lang w:eastAsia="zh-CN"/>
        </w:rPr>
        <w:t>。</w:t>
      </w:r>
    </w:p>
    <w:p w14:paraId="5DDC45CB">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szCs w:val="21"/>
        </w:rPr>
        <w:t>不限于表格形式，可采用其他形式表述。</w:t>
      </w:r>
    </w:p>
    <w:p w14:paraId="616B7681">
      <w:pPr>
        <w:pageBreakBefore w:val="0"/>
        <w:kinsoku/>
        <w:wordWrap/>
        <w:overflowPunct/>
        <w:bidi w:val="0"/>
        <w:snapToGrid w:val="0"/>
        <w:spacing w:beforeAutospacing="0" w:afterAutospacing="0" w:line="300" w:lineRule="auto"/>
        <w:ind w:firstLine="420" w:firstLineChars="200"/>
        <w:rPr>
          <w:rFonts w:hint="default" w:ascii="Calibri" w:hAnsi="Calibri" w:cs="Calibri"/>
          <w:color w:val="auto"/>
          <w:highlight w:val="none"/>
        </w:rPr>
      </w:pPr>
      <w:bookmarkStart w:id="126" w:name="_Toc247085888"/>
      <w:bookmarkStart w:id="127" w:name="_Toc179632824"/>
      <w:bookmarkStart w:id="128" w:name="_Toc144974872"/>
      <w:bookmarkStart w:id="129" w:name="_Toc296602615"/>
      <w:bookmarkStart w:id="130" w:name="_Toc152042593"/>
      <w:bookmarkStart w:id="131" w:name="_Toc246996370"/>
      <w:bookmarkStart w:id="132" w:name="_Toc152045804"/>
      <w:bookmarkStart w:id="133" w:name="_Toc246997113"/>
      <w:r>
        <w:rPr>
          <w:rFonts w:hint="default" w:ascii="Calibri" w:hAnsi="Calibri" w:cs="Calibri"/>
          <w:color w:val="auto"/>
          <w:szCs w:val="21"/>
          <w:highlight w:val="none"/>
          <w:lang w:eastAsia="zh-CN"/>
        </w:rPr>
        <w:t>（</w:t>
      </w:r>
      <w:r>
        <w:rPr>
          <w:rFonts w:hint="default" w:ascii="Calibri" w:hAnsi="Calibri" w:cs="Calibri"/>
          <w:color w:val="auto"/>
          <w:highlight w:val="none"/>
        </w:rPr>
        <w:t>1）项目组人员</w:t>
      </w:r>
      <w:r>
        <w:rPr>
          <w:rFonts w:hint="default" w:ascii="Calibri" w:hAnsi="Calibri" w:cs="Calibri"/>
          <w:color w:val="auto"/>
          <w:highlight w:val="none"/>
          <w:lang w:eastAsia="zh-CN"/>
        </w:rPr>
        <w:t>情况</w:t>
      </w:r>
      <w:r>
        <w:rPr>
          <w:rFonts w:hint="default" w:ascii="Calibri" w:hAnsi="Calibri" w:cs="Calibri"/>
          <w:color w:val="auto"/>
          <w:highlight w:val="none"/>
        </w:rPr>
        <w:t>表</w:t>
      </w:r>
      <w:bookmarkEnd w:id="126"/>
      <w:bookmarkEnd w:id="127"/>
      <w:bookmarkEnd w:id="128"/>
      <w:bookmarkEnd w:id="129"/>
      <w:bookmarkEnd w:id="130"/>
      <w:bookmarkEnd w:id="131"/>
      <w:bookmarkEnd w:id="132"/>
      <w:bookmarkEnd w:id="133"/>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807"/>
        <w:gridCol w:w="804"/>
        <w:gridCol w:w="1209"/>
        <w:gridCol w:w="1226"/>
        <w:gridCol w:w="1424"/>
        <w:gridCol w:w="1906"/>
      </w:tblGrid>
      <w:tr w14:paraId="68BC9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noWrap w:val="0"/>
            <w:vAlign w:val="center"/>
          </w:tcPr>
          <w:p w14:paraId="6DB5D693">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eastAsia="zh-CN"/>
              </w:rPr>
              <w:t>项目组职务</w:t>
            </w:r>
          </w:p>
        </w:tc>
        <w:tc>
          <w:tcPr>
            <w:tcW w:w="727" w:type="dxa"/>
            <w:noWrap w:val="0"/>
            <w:vAlign w:val="center"/>
          </w:tcPr>
          <w:p w14:paraId="1CA73D7A">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eastAsia="zh-CN"/>
              </w:rPr>
              <w:t>姓名</w:t>
            </w:r>
          </w:p>
        </w:tc>
        <w:tc>
          <w:tcPr>
            <w:tcW w:w="725" w:type="dxa"/>
            <w:noWrap w:val="0"/>
            <w:vAlign w:val="center"/>
          </w:tcPr>
          <w:p w14:paraId="0BEFD5F2">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eastAsia="zh-CN"/>
              </w:rPr>
              <w:t>性别</w:t>
            </w:r>
          </w:p>
        </w:tc>
        <w:tc>
          <w:tcPr>
            <w:tcW w:w="1090" w:type="dxa"/>
            <w:noWrap w:val="0"/>
            <w:vAlign w:val="center"/>
          </w:tcPr>
          <w:p w14:paraId="6B24F2E2">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eastAsia="zh-CN"/>
              </w:rPr>
              <w:t>学历</w:t>
            </w:r>
          </w:p>
        </w:tc>
        <w:tc>
          <w:tcPr>
            <w:tcW w:w="1105" w:type="dxa"/>
            <w:noWrap w:val="0"/>
            <w:vAlign w:val="center"/>
          </w:tcPr>
          <w:p w14:paraId="5EC4B632">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eastAsia="zh-CN"/>
              </w:rPr>
              <w:t>专业</w:t>
            </w:r>
          </w:p>
        </w:tc>
        <w:tc>
          <w:tcPr>
            <w:tcW w:w="1283" w:type="dxa"/>
            <w:noWrap w:val="0"/>
            <w:vAlign w:val="center"/>
          </w:tcPr>
          <w:p w14:paraId="27ACFB66">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劳动合同或社保缴纳</w:t>
            </w:r>
          </w:p>
        </w:tc>
        <w:tc>
          <w:tcPr>
            <w:tcW w:w="1718" w:type="dxa"/>
            <w:noWrap w:val="0"/>
            <w:vAlign w:val="center"/>
          </w:tcPr>
          <w:p w14:paraId="17221B37">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备 注</w:t>
            </w:r>
          </w:p>
          <w:p w14:paraId="312A43FF">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lang w:eastAsia="zh-CN"/>
              </w:rPr>
              <w:t>（</w:t>
            </w:r>
            <w:r>
              <w:rPr>
                <w:rFonts w:hint="eastAsia" w:ascii="黑体" w:hAnsi="黑体" w:eastAsia="黑体" w:cs="黑体"/>
                <w:color w:val="auto"/>
                <w:szCs w:val="21"/>
                <w:highlight w:val="none"/>
              </w:rPr>
              <w:t>人员能力及实施经验说明</w:t>
            </w:r>
            <w:r>
              <w:rPr>
                <w:rFonts w:hint="eastAsia" w:ascii="黑体" w:hAnsi="黑体" w:eastAsia="黑体" w:cs="黑体"/>
                <w:color w:val="auto"/>
                <w:szCs w:val="21"/>
                <w:highlight w:val="none"/>
                <w:lang w:eastAsia="zh-CN"/>
              </w:rPr>
              <w:t>）</w:t>
            </w:r>
          </w:p>
        </w:tc>
      </w:tr>
      <w:tr w14:paraId="0FBD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noWrap w:val="0"/>
            <w:vAlign w:val="center"/>
          </w:tcPr>
          <w:p w14:paraId="34B5C42A">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727" w:type="dxa"/>
            <w:noWrap w:val="0"/>
            <w:vAlign w:val="center"/>
          </w:tcPr>
          <w:p w14:paraId="13D7C0CD">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725" w:type="dxa"/>
            <w:noWrap w:val="0"/>
            <w:vAlign w:val="center"/>
          </w:tcPr>
          <w:p w14:paraId="53787CC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090" w:type="dxa"/>
            <w:noWrap w:val="0"/>
            <w:vAlign w:val="center"/>
          </w:tcPr>
          <w:p w14:paraId="678C9C5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05" w:type="dxa"/>
            <w:noWrap w:val="0"/>
            <w:vAlign w:val="center"/>
          </w:tcPr>
          <w:p w14:paraId="7B86DA55">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283" w:type="dxa"/>
            <w:noWrap w:val="0"/>
            <w:vAlign w:val="center"/>
          </w:tcPr>
          <w:p w14:paraId="2755D82A">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718" w:type="dxa"/>
            <w:noWrap w:val="0"/>
            <w:vAlign w:val="center"/>
          </w:tcPr>
          <w:p w14:paraId="65DDA340">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6D590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noWrap w:val="0"/>
            <w:vAlign w:val="center"/>
          </w:tcPr>
          <w:p w14:paraId="4A9112EA">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727" w:type="dxa"/>
            <w:noWrap w:val="0"/>
            <w:vAlign w:val="center"/>
          </w:tcPr>
          <w:p w14:paraId="01B7A762">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725" w:type="dxa"/>
            <w:noWrap w:val="0"/>
            <w:vAlign w:val="center"/>
          </w:tcPr>
          <w:p w14:paraId="42FC1679">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090" w:type="dxa"/>
            <w:noWrap w:val="0"/>
            <w:vAlign w:val="center"/>
          </w:tcPr>
          <w:p w14:paraId="0BE85BE0">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05" w:type="dxa"/>
            <w:noWrap w:val="0"/>
            <w:vAlign w:val="center"/>
          </w:tcPr>
          <w:p w14:paraId="5BA26A4F">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283" w:type="dxa"/>
            <w:noWrap w:val="0"/>
            <w:vAlign w:val="center"/>
          </w:tcPr>
          <w:p w14:paraId="4A394862">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718" w:type="dxa"/>
            <w:noWrap w:val="0"/>
            <w:vAlign w:val="center"/>
          </w:tcPr>
          <w:p w14:paraId="7AB0EB68">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bl>
    <w:p w14:paraId="75371E3E">
      <w:pPr>
        <w:pageBreakBefore w:val="0"/>
        <w:kinsoku/>
        <w:wordWrap/>
        <w:overflowPunct/>
        <w:topLinePunct/>
        <w:bidi w:val="0"/>
        <w:snapToGrid w:val="0"/>
        <w:spacing w:beforeAutospacing="0" w:afterAutospacing="0" w:line="300" w:lineRule="auto"/>
        <w:jc w:val="center"/>
        <w:rPr>
          <w:rFonts w:hint="default" w:ascii="Calibri" w:hAnsi="Calibri" w:cs="Calibri"/>
          <w:color w:val="auto"/>
          <w:sz w:val="20"/>
          <w:highlight w:val="none"/>
        </w:rPr>
      </w:pPr>
    </w:p>
    <w:p w14:paraId="11A00B04">
      <w:pPr>
        <w:pageBreakBefore w:val="0"/>
        <w:kinsoku/>
        <w:wordWrap/>
        <w:overflowPunct/>
        <w:bidi w:val="0"/>
        <w:snapToGrid w:val="0"/>
        <w:spacing w:beforeAutospacing="0" w:afterAutospacing="0" w:line="300" w:lineRule="auto"/>
        <w:ind w:firstLine="420" w:firstLineChars="200"/>
        <w:rPr>
          <w:rFonts w:hint="default" w:ascii="Calibri" w:hAnsi="Calibri" w:cs="Calibri"/>
          <w:color w:val="auto"/>
          <w:highlight w:val="none"/>
        </w:rPr>
      </w:pPr>
      <w:bookmarkStart w:id="134" w:name="_Toc247085889"/>
      <w:bookmarkStart w:id="135" w:name="_Toc246996371"/>
      <w:bookmarkStart w:id="136" w:name="_Toc144974873"/>
      <w:bookmarkStart w:id="137" w:name="_Toc179632825"/>
      <w:bookmarkStart w:id="138" w:name="_Toc152045805"/>
      <w:bookmarkStart w:id="139" w:name="_Toc296602616"/>
      <w:bookmarkStart w:id="140" w:name="_Toc246997114"/>
      <w:bookmarkStart w:id="141" w:name="_Toc152042594"/>
      <w:r>
        <w:rPr>
          <w:rFonts w:hint="default" w:ascii="Calibri" w:hAnsi="Calibri" w:cs="Calibri"/>
          <w:color w:val="auto"/>
          <w:szCs w:val="21"/>
          <w:highlight w:val="none"/>
          <w:lang w:eastAsia="zh-CN"/>
        </w:rPr>
        <w:t>（</w:t>
      </w:r>
      <w:r>
        <w:rPr>
          <w:rFonts w:hint="default" w:ascii="Calibri" w:hAnsi="Calibri" w:cs="Calibri"/>
          <w:color w:val="auto"/>
          <w:highlight w:val="none"/>
        </w:rPr>
        <w:t>2）项目负责人简历表</w:t>
      </w:r>
      <w:bookmarkEnd w:id="134"/>
      <w:bookmarkEnd w:id="135"/>
      <w:bookmarkEnd w:id="136"/>
      <w:bookmarkEnd w:id="137"/>
      <w:bookmarkEnd w:id="138"/>
      <w:bookmarkEnd w:id="139"/>
      <w:bookmarkEnd w:id="140"/>
      <w:bookmarkEnd w:id="141"/>
    </w:p>
    <w:tbl>
      <w:tblPr>
        <w:tblStyle w:val="2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14:paraId="772A3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noWrap w:val="0"/>
            <w:vAlign w:val="center"/>
          </w:tcPr>
          <w:p w14:paraId="7499B39F">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姓  名</w:t>
            </w:r>
          </w:p>
        </w:tc>
        <w:tc>
          <w:tcPr>
            <w:tcW w:w="1053" w:type="dxa"/>
            <w:gridSpan w:val="2"/>
            <w:noWrap w:val="0"/>
            <w:vAlign w:val="center"/>
          </w:tcPr>
          <w:p w14:paraId="5070DC97">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906" w:type="dxa"/>
            <w:noWrap w:val="0"/>
            <w:vAlign w:val="center"/>
          </w:tcPr>
          <w:p w14:paraId="1C7027E0">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年 龄</w:t>
            </w:r>
          </w:p>
        </w:tc>
        <w:tc>
          <w:tcPr>
            <w:tcW w:w="1040" w:type="dxa"/>
            <w:noWrap w:val="0"/>
            <w:vAlign w:val="center"/>
          </w:tcPr>
          <w:p w14:paraId="34BC6A08">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073" w:type="dxa"/>
            <w:gridSpan w:val="3"/>
            <w:noWrap w:val="0"/>
            <w:vAlign w:val="center"/>
          </w:tcPr>
          <w:p w14:paraId="1BEDA3D6">
            <w:pPr>
              <w:pageBreakBefore w:val="0"/>
              <w:kinsoku/>
              <w:wordWrap/>
              <w:overflowPunct/>
              <w:bidi w:val="0"/>
              <w:snapToGrid w:val="0"/>
              <w:spacing w:beforeAutospacing="0" w:afterAutospacing="0" w:line="300" w:lineRule="auto"/>
              <w:jc w:val="center"/>
              <w:rPr>
                <w:rFonts w:hint="default" w:ascii="Calibri" w:hAnsi="Calibri" w:eastAsia="宋体" w:cs="Calibri"/>
                <w:color w:val="auto"/>
                <w:szCs w:val="21"/>
                <w:highlight w:val="none"/>
                <w:lang w:eastAsia="zh-CN"/>
              </w:rPr>
            </w:pPr>
            <w:r>
              <w:rPr>
                <w:rFonts w:hint="default" w:ascii="Calibri" w:hAnsi="Calibri" w:cs="Calibri"/>
                <w:color w:val="auto"/>
                <w:szCs w:val="21"/>
                <w:highlight w:val="none"/>
                <w:lang w:eastAsia="zh-CN"/>
              </w:rPr>
              <w:t>身份证号</w:t>
            </w:r>
          </w:p>
        </w:tc>
        <w:tc>
          <w:tcPr>
            <w:tcW w:w="2820" w:type="dxa"/>
            <w:noWrap w:val="0"/>
            <w:vAlign w:val="center"/>
          </w:tcPr>
          <w:p w14:paraId="12CA3346">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75AEC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noWrap w:val="0"/>
            <w:vAlign w:val="center"/>
          </w:tcPr>
          <w:p w14:paraId="149663EC">
            <w:pPr>
              <w:pageBreakBefore w:val="0"/>
              <w:kinsoku/>
              <w:wordWrap/>
              <w:overflowPunct/>
              <w:bidi w:val="0"/>
              <w:snapToGrid w:val="0"/>
              <w:spacing w:beforeAutospacing="0" w:afterAutospacing="0" w:line="300" w:lineRule="auto"/>
              <w:jc w:val="center"/>
              <w:rPr>
                <w:rFonts w:hint="default" w:ascii="Calibri" w:hAnsi="Calibri" w:eastAsia="宋体" w:cs="Calibri"/>
                <w:color w:val="auto"/>
                <w:szCs w:val="21"/>
                <w:highlight w:val="none"/>
                <w:lang w:eastAsia="zh-CN"/>
              </w:rPr>
            </w:pPr>
            <w:r>
              <w:rPr>
                <w:rFonts w:hint="default" w:ascii="Calibri" w:hAnsi="Calibri" w:cs="Calibri"/>
                <w:color w:val="auto"/>
                <w:szCs w:val="21"/>
                <w:highlight w:val="none"/>
                <w:lang w:eastAsia="zh-CN"/>
              </w:rPr>
              <w:t>学</w:t>
            </w:r>
            <w:r>
              <w:rPr>
                <w:rFonts w:hint="eastAsia" w:cs="Calibri"/>
                <w:color w:val="auto"/>
                <w:szCs w:val="21"/>
                <w:highlight w:val="none"/>
                <w:lang w:eastAsia="zh-CN"/>
              </w:rPr>
              <w:t xml:space="preserve"> </w:t>
            </w:r>
            <w:r>
              <w:rPr>
                <w:rFonts w:hint="default" w:ascii="Calibri" w:hAnsi="Calibri" w:cs="Calibri"/>
                <w:color w:val="auto"/>
                <w:szCs w:val="21"/>
                <w:highlight w:val="none"/>
                <w:lang w:eastAsia="zh-CN"/>
              </w:rPr>
              <w:t>历</w:t>
            </w:r>
          </w:p>
        </w:tc>
        <w:tc>
          <w:tcPr>
            <w:tcW w:w="1053" w:type="dxa"/>
            <w:gridSpan w:val="2"/>
            <w:noWrap w:val="0"/>
            <w:vAlign w:val="center"/>
          </w:tcPr>
          <w:p w14:paraId="08C27964">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906" w:type="dxa"/>
            <w:noWrap w:val="0"/>
            <w:vAlign w:val="center"/>
          </w:tcPr>
          <w:p w14:paraId="300A79CB">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职 务</w:t>
            </w:r>
          </w:p>
        </w:tc>
        <w:tc>
          <w:tcPr>
            <w:tcW w:w="1040" w:type="dxa"/>
            <w:noWrap w:val="0"/>
            <w:vAlign w:val="center"/>
          </w:tcPr>
          <w:p w14:paraId="3762D5C1">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073" w:type="dxa"/>
            <w:gridSpan w:val="3"/>
            <w:noWrap w:val="0"/>
            <w:vAlign w:val="center"/>
          </w:tcPr>
          <w:p w14:paraId="7A462117">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拟在本合同任职</w:t>
            </w:r>
          </w:p>
        </w:tc>
        <w:tc>
          <w:tcPr>
            <w:tcW w:w="2820" w:type="dxa"/>
            <w:noWrap w:val="0"/>
            <w:vAlign w:val="center"/>
          </w:tcPr>
          <w:p w14:paraId="2B0E8540">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项目负责人</w:t>
            </w:r>
          </w:p>
        </w:tc>
      </w:tr>
      <w:tr w14:paraId="1418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noWrap w:val="0"/>
            <w:vAlign w:val="center"/>
          </w:tcPr>
          <w:p w14:paraId="3FEA6F93">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毕业学校</w:t>
            </w:r>
          </w:p>
        </w:tc>
        <w:tc>
          <w:tcPr>
            <w:tcW w:w="7892" w:type="dxa"/>
            <w:gridSpan w:val="8"/>
            <w:noWrap w:val="0"/>
            <w:vAlign w:val="center"/>
          </w:tcPr>
          <w:p w14:paraId="4517B054">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年毕业于            学校        专业</w:t>
            </w:r>
          </w:p>
        </w:tc>
      </w:tr>
      <w:tr w14:paraId="3B66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noWrap w:val="0"/>
            <w:vAlign w:val="center"/>
          </w:tcPr>
          <w:p w14:paraId="4B65534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主要工作经历</w:t>
            </w:r>
          </w:p>
        </w:tc>
      </w:tr>
      <w:tr w14:paraId="07FF9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noWrap w:val="0"/>
            <w:vAlign w:val="center"/>
          </w:tcPr>
          <w:p w14:paraId="29496C03">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时  间</w:t>
            </w:r>
          </w:p>
        </w:tc>
        <w:tc>
          <w:tcPr>
            <w:tcW w:w="3335" w:type="dxa"/>
            <w:gridSpan w:val="4"/>
            <w:noWrap w:val="0"/>
            <w:vAlign w:val="center"/>
          </w:tcPr>
          <w:p w14:paraId="1D24D61F">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参加过的类似项目</w:t>
            </w:r>
          </w:p>
        </w:tc>
        <w:tc>
          <w:tcPr>
            <w:tcW w:w="1230" w:type="dxa"/>
            <w:noWrap w:val="0"/>
            <w:vAlign w:val="center"/>
          </w:tcPr>
          <w:p w14:paraId="22926C4F">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担任职务</w:t>
            </w:r>
          </w:p>
        </w:tc>
        <w:tc>
          <w:tcPr>
            <w:tcW w:w="2976" w:type="dxa"/>
            <w:gridSpan w:val="2"/>
            <w:noWrap w:val="0"/>
            <w:vAlign w:val="center"/>
          </w:tcPr>
          <w:p w14:paraId="044A6D09">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业主及联系电话</w:t>
            </w:r>
          </w:p>
        </w:tc>
      </w:tr>
      <w:tr w14:paraId="05E5E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noWrap w:val="0"/>
            <w:vAlign w:val="center"/>
          </w:tcPr>
          <w:p w14:paraId="530AACA9">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3335" w:type="dxa"/>
            <w:gridSpan w:val="4"/>
            <w:noWrap w:val="0"/>
            <w:vAlign w:val="center"/>
          </w:tcPr>
          <w:p w14:paraId="7541A00D">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230" w:type="dxa"/>
            <w:noWrap w:val="0"/>
            <w:vAlign w:val="center"/>
          </w:tcPr>
          <w:p w14:paraId="7C5C12E2">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976" w:type="dxa"/>
            <w:gridSpan w:val="2"/>
            <w:noWrap w:val="0"/>
            <w:vAlign w:val="center"/>
          </w:tcPr>
          <w:p w14:paraId="0098E4F7">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6288F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noWrap w:val="0"/>
            <w:vAlign w:val="center"/>
          </w:tcPr>
          <w:p w14:paraId="633B66DD">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3335" w:type="dxa"/>
            <w:gridSpan w:val="4"/>
            <w:noWrap w:val="0"/>
            <w:vAlign w:val="center"/>
          </w:tcPr>
          <w:p w14:paraId="03AEE40A">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230" w:type="dxa"/>
            <w:noWrap w:val="0"/>
            <w:vAlign w:val="center"/>
          </w:tcPr>
          <w:p w14:paraId="390EFC0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976" w:type="dxa"/>
            <w:gridSpan w:val="2"/>
            <w:noWrap w:val="0"/>
            <w:vAlign w:val="center"/>
          </w:tcPr>
          <w:p w14:paraId="588293FB">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bl>
    <w:p w14:paraId="7ADD978C">
      <w:pPr>
        <w:pStyle w:val="4"/>
        <w:bidi w:val="0"/>
        <w:rPr>
          <w:rFonts w:hint="default" w:ascii="Calibri" w:hAnsi="Calibri" w:cs="Calibri"/>
          <w:lang w:val="en-US" w:eastAsia="zh-CN"/>
        </w:rPr>
      </w:pPr>
      <w:r>
        <w:rPr>
          <w:rFonts w:hint="default" w:ascii="Calibri" w:hAnsi="Calibri" w:cs="Calibri"/>
          <w:lang w:eastAsia="zh-CN"/>
        </w:rPr>
        <w:t>（</w:t>
      </w:r>
      <w:r>
        <w:rPr>
          <w:rFonts w:hint="eastAsia" w:cs="Calibri"/>
          <w:lang w:val="en-US" w:eastAsia="zh-CN"/>
        </w:rPr>
        <w:t>四</w:t>
      </w:r>
      <w:r>
        <w:rPr>
          <w:rFonts w:hint="default" w:ascii="Calibri" w:hAnsi="Calibri" w:cs="Calibri"/>
          <w:lang w:eastAsia="zh-CN"/>
        </w:rPr>
        <w:t>）</w:t>
      </w:r>
      <w:r>
        <w:rPr>
          <w:rFonts w:hint="default" w:ascii="Calibri" w:hAnsi="Calibri" w:cs="Calibri"/>
          <w:lang w:val="en-US" w:eastAsia="zh-CN"/>
        </w:rPr>
        <w:t>项目内容承接单位一览表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5238"/>
        <w:gridCol w:w="3134"/>
      </w:tblGrid>
      <w:tr w14:paraId="6A117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noWrap w:val="0"/>
            <w:vAlign w:val="center"/>
          </w:tcPr>
          <w:p w14:paraId="62A1FD5A">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eastAsia" w:ascii="黑体" w:hAnsi="黑体" w:eastAsia="黑体" w:cs="黑体"/>
                <w:color w:val="auto"/>
                <w:highlight w:val="none"/>
                <w:vertAlign w:val="baseline"/>
                <w:lang w:val="en-US" w:eastAsia="zh-CN"/>
              </w:rPr>
            </w:pPr>
            <w:r>
              <w:rPr>
                <w:rFonts w:hint="eastAsia" w:ascii="黑体" w:hAnsi="黑体" w:eastAsia="黑体" w:cs="黑体"/>
                <w:color w:val="auto"/>
                <w:highlight w:val="none"/>
                <w:vertAlign w:val="baseline"/>
                <w:lang w:val="en-US" w:eastAsia="zh-CN"/>
              </w:rPr>
              <w:t>序号</w:t>
            </w:r>
          </w:p>
        </w:tc>
        <w:tc>
          <w:tcPr>
            <w:tcW w:w="5239" w:type="dxa"/>
            <w:noWrap w:val="0"/>
            <w:vAlign w:val="center"/>
          </w:tcPr>
          <w:p w14:paraId="276E52AF">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eastAsia" w:ascii="黑体" w:hAnsi="黑体" w:eastAsia="黑体" w:cs="黑体"/>
                <w:color w:val="auto"/>
                <w:highlight w:val="none"/>
                <w:vertAlign w:val="baseline"/>
                <w:lang w:val="en-US" w:eastAsia="zh-CN"/>
              </w:rPr>
            </w:pPr>
            <w:r>
              <w:rPr>
                <w:rFonts w:hint="eastAsia" w:ascii="黑体" w:hAnsi="黑体" w:eastAsia="黑体" w:cs="黑体"/>
                <w:color w:val="auto"/>
                <w:highlight w:val="none"/>
                <w:vertAlign w:val="baseline"/>
                <w:lang w:val="en-US" w:eastAsia="zh-CN"/>
              </w:rPr>
              <w:t>内容名称</w:t>
            </w:r>
          </w:p>
        </w:tc>
        <w:tc>
          <w:tcPr>
            <w:tcW w:w="3134" w:type="dxa"/>
            <w:noWrap w:val="0"/>
            <w:vAlign w:val="center"/>
          </w:tcPr>
          <w:p w14:paraId="74C54152">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eastAsia" w:ascii="黑体" w:hAnsi="黑体" w:eastAsia="黑体" w:cs="黑体"/>
                <w:color w:val="auto"/>
                <w:highlight w:val="none"/>
                <w:vertAlign w:val="baseline"/>
                <w:lang w:val="en-US" w:eastAsia="zh-CN"/>
              </w:rPr>
            </w:pPr>
            <w:r>
              <w:rPr>
                <w:rFonts w:hint="eastAsia" w:ascii="黑体" w:hAnsi="黑体" w:eastAsia="黑体" w:cs="黑体"/>
                <w:color w:val="auto"/>
                <w:highlight w:val="none"/>
                <w:vertAlign w:val="baseline"/>
                <w:lang w:val="en-US" w:eastAsia="zh-CN"/>
              </w:rPr>
              <w:t>承担单位全称</w:t>
            </w:r>
          </w:p>
        </w:tc>
      </w:tr>
      <w:tr w14:paraId="127CE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noWrap w:val="0"/>
            <w:vAlign w:val="center"/>
          </w:tcPr>
          <w:p w14:paraId="598A9E6B">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5239" w:type="dxa"/>
            <w:noWrap w:val="0"/>
            <w:vAlign w:val="center"/>
          </w:tcPr>
          <w:p w14:paraId="50005E94">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3134" w:type="dxa"/>
            <w:noWrap w:val="0"/>
            <w:vAlign w:val="center"/>
          </w:tcPr>
          <w:p w14:paraId="62704282">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r>
      <w:tr w14:paraId="31B8D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noWrap w:val="0"/>
            <w:vAlign w:val="center"/>
          </w:tcPr>
          <w:p w14:paraId="6397BBFE">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5239" w:type="dxa"/>
            <w:noWrap w:val="0"/>
            <w:vAlign w:val="center"/>
          </w:tcPr>
          <w:p w14:paraId="262E9FB6">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3134" w:type="dxa"/>
            <w:noWrap w:val="0"/>
            <w:vAlign w:val="center"/>
          </w:tcPr>
          <w:p w14:paraId="0A17BC14">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r>
      <w:tr w14:paraId="2CE0D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noWrap w:val="0"/>
            <w:vAlign w:val="center"/>
          </w:tcPr>
          <w:p w14:paraId="4779CBB9">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5239" w:type="dxa"/>
            <w:noWrap w:val="0"/>
            <w:vAlign w:val="center"/>
          </w:tcPr>
          <w:p w14:paraId="2DBD795E">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3134" w:type="dxa"/>
            <w:noWrap w:val="0"/>
            <w:vAlign w:val="center"/>
          </w:tcPr>
          <w:p w14:paraId="4752FBFE">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r>
    </w:tbl>
    <w:p w14:paraId="06CAE20B">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lang w:val="en-US" w:eastAsia="zh-CN"/>
        </w:rPr>
      </w:pPr>
      <w:r>
        <w:rPr>
          <w:rFonts w:hint="default" w:ascii="Calibri" w:hAnsi="Calibri" w:eastAsia="楷体" w:cs="Calibri"/>
          <w:color w:val="000000"/>
          <w:lang w:val="en-US" w:eastAsia="zh-CN"/>
        </w:rPr>
        <w:t>说明：</w:t>
      </w:r>
    </w:p>
    <w:p w14:paraId="4581FCDF">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lang w:val="en-US" w:eastAsia="zh-CN"/>
        </w:rPr>
      </w:pPr>
      <w:r>
        <w:rPr>
          <w:rFonts w:hint="eastAsia" w:eastAsia="楷体" w:cs="Calibri"/>
          <w:color w:val="000000"/>
          <w:lang w:val="en-US" w:eastAsia="zh-CN"/>
        </w:rPr>
        <w:t>（1）</w:t>
      </w:r>
      <w:r>
        <w:rPr>
          <w:rFonts w:hint="default" w:ascii="Calibri" w:hAnsi="Calibri" w:eastAsia="楷体" w:cs="Calibri"/>
          <w:color w:val="000000"/>
          <w:lang w:val="en-US" w:eastAsia="zh-CN"/>
        </w:rPr>
        <w:t>根据联合协议</w:t>
      </w:r>
      <w:r>
        <w:rPr>
          <w:rFonts w:hint="eastAsia" w:eastAsia="楷体" w:cs="Calibri"/>
          <w:color w:val="000000"/>
          <w:lang w:val="en-US" w:eastAsia="zh-CN"/>
        </w:rPr>
        <w:t>书</w:t>
      </w:r>
      <w:r>
        <w:rPr>
          <w:rFonts w:hint="default" w:ascii="Calibri" w:hAnsi="Calibri" w:eastAsia="楷体" w:cs="Calibri"/>
          <w:color w:val="000000"/>
          <w:lang w:val="en-US" w:eastAsia="zh-CN"/>
        </w:rPr>
        <w:t>、分包意向协议内容填写此表</w:t>
      </w:r>
      <w:r>
        <w:rPr>
          <w:rFonts w:hint="eastAsia" w:eastAsia="楷体" w:cs="Calibri"/>
          <w:color w:val="000000"/>
          <w:lang w:val="en-US" w:eastAsia="zh-CN"/>
        </w:rPr>
        <w:t>，</w:t>
      </w:r>
      <w:r>
        <w:rPr>
          <w:rFonts w:hint="default" w:ascii="Calibri" w:hAnsi="Calibri" w:eastAsia="楷体" w:cs="Calibri"/>
          <w:color w:val="000000"/>
          <w:lang w:val="en-US" w:eastAsia="zh-CN"/>
        </w:rPr>
        <w:t>如</w:t>
      </w:r>
      <w:r>
        <w:rPr>
          <w:rFonts w:hint="eastAsia" w:eastAsia="楷体" w:cs="Calibri"/>
          <w:color w:val="000000"/>
          <w:lang w:val="en-US" w:eastAsia="zh-CN"/>
        </w:rPr>
        <w:t>投标人</w:t>
      </w:r>
      <w:r>
        <w:rPr>
          <w:rFonts w:hint="default" w:ascii="Calibri" w:hAnsi="Calibri" w:eastAsia="楷体" w:cs="Calibri"/>
          <w:color w:val="000000"/>
          <w:lang w:val="en-US" w:eastAsia="zh-CN"/>
        </w:rPr>
        <w:t>非联合体或不分包，仅填写</w:t>
      </w:r>
      <w:r>
        <w:rPr>
          <w:rFonts w:hint="eastAsia" w:eastAsia="楷体" w:cs="Calibri"/>
          <w:color w:val="000000"/>
          <w:lang w:val="en-US" w:eastAsia="zh-CN"/>
        </w:rPr>
        <w:t>投标人</w:t>
      </w:r>
      <w:r>
        <w:rPr>
          <w:rFonts w:hint="default" w:ascii="Calibri" w:hAnsi="Calibri" w:eastAsia="楷体" w:cs="Calibri"/>
          <w:color w:val="000000"/>
          <w:lang w:val="en-US" w:eastAsia="zh-CN"/>
        </w:rPr>
        <w:t>。</w:t>
      </w:r>
    </w:p>
    <w:p w14:paraId="339C6A4D">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lang w:val="en-US" w:eastAsia="zh-CN"/>
        </w:rPr>
      </w:pPr>
      <w:r>
        <w:rPr>
          <w:rFonts w:hint="eastAsia" w:eastAsia="楷体" w:cs="Calibri"/>
          <w:color w:val="000000"/>
          <w:lang w:val="en-US" w:eastAsia="zh-CN"/>
        </w:rPr>
        <w:t>（2）如联合体投标，提供联合协议书，格式见“招标文件附件1”。如有分包，提供分包意向协议书，格式见“招标文件附件2”。</w:t>
      </w:r>
    </w:p>
    <w:p w14:paraId="72FC2A85">
      <w:pPr>
        <w:rPr>
          <w:rFonts w:hint="default" w:ascii="Calibri" w:hAnsi="Calibri" w:cs="Calibri"/>
        </w:rPr>
      </w:pPr>
      <w:r>
        <w:rPr>
          <w:rFonts w:hint="default" w:ascii="Calibri" w:hAnsi="Calibri" w:cs="Calibri"/>
        </w:rPr>
        <w:br w:type="page"/>
      </w:r>
    </w:p>
    <w:p w14:paraId="5AAC4EE5">
      <w:pPr>
        <w:pStyle w:val="3"/>
        <w:pageBreakBefore w:val="0"/>
        <w:kinsoku/>
        <w:wordWrap/>
        <w:overflowPunct/>
        <w:bidi w:val="0"/>
        <w:snapToGrid w:val="0"/>
        <w:spacing w:beforeAutospacing="0" w:afterAutospacing="0" w:line="300" w:lineRule="auto"/>
        <w:ind w:firstLine="422"/>
        <w:rPr>
          <w:rFonts w:hint="default" w:ascii="Calibri" w:hAnsi="Calibri" w:cs="Calibri"/>
        </w:rPr>
      </w:pPr>
      <w:bookmarkStart w:id="142" w:name="_Toc437953145"/>
      <w:bookmarkStart w:id="143" w:name="_Toc345575534"/>
      <w:r>
        <w:rPr>
          <w:rFonts w:hint="default" w:ascii="Calibri" w:hAnsi="Calibri" w:cs="Calibri"/>
        </w:rPr>
        <w:t>第三部分 报价文件</w:t>
      </w:r>
    </w:p>
    <w:p w14:paraId="6FFB0807">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封面</w:t>
      </w:r>
      <w:bookmarkEnd w:id="142"/>
      <w:bookmarkEnd w:id="143"/>
    </w:p>
    <w:p w14:paraId="24C4D2DF">
      <w:pPr>
        <w:bidi w:val="0"/>
        <w:rPr>
          <w:rFonts w:hint="default"/>
        </w:rPr>
      </w:pPr>
    </w:p>
    <w:p w14:paraId="33A4BE36">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lang w:eastAsia="zh-CN"/>
        </w:rPr>
      </w:pPr>
      <w:r>
        <w:rPr>
          <w:rFonts w:hint="default" w:ascii="Calibri" w:hAnsi="Calibri" w:cs="Calibri"/>
          <w:kern w:val="0"/>
          <w:sz w:val="24"/>
          <w:szCs w:val="22"/>
        </w:rPr>
        <w:t>采购人：</w:t>
      </w:r>
      <w:r>
        <w:rPr>
          <w:rFonts w:hint="eastAsia" w:cs="Calibri"/>
          <w:kern w:val="0"/>
          <w:sz w:val="24"/>
          <w:szCs w:val="22"/>
          <w:u w:val="single"/>
          <w:lang w:eastAsia="zh-CN"/>
        </w:rPr>
        <w:t>浙江省广播电视监测评议中心</w:t>
      </w:r>
    </w:p>
    <w:p w14:paraId="19C917C7">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default" w:ascii="Calibri" w:hAnsi="Calibri" w:cs="Calibri"/>
          <w:kern w:val="0"/>
          <w:sz w:val="24"/>
          <w:szCs w:val="22"/>
        </w:rPr>
        <w:t>项目名称：</w:t>
      </w:r>
      <w:r>
        <w:rPr>
          <w:rFonts w:hint="eastAsia" w:cs="Calibri"/>
          <w:kern w:val="0"/>
          <w:sz w:val="24"/>
          <w:szCs w:val="22"/>
          <w:u w:val="single"/>
          <w:lang w:eastAsia="zh-CN"/>
        </w:rPr>
        <w:t>广播电视监测网络系统维护项目</w:t>
      </w:r>
    </w:p>
    <w:p w14:paraId="1A08C5E1">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default" w:ascii="Calibri" w:hAnsi="Calibri" w:cs="Calibri"/>
          <w:kern w:val="0"/>
          <w:sz w:val="24"/>
          <w:szCs w:val="22"/>
        </w:rPr>
        <w:t>项目编号：</w:t>
      </w:r>
      <w:r>
        <w:rPr>
          <w:rFonts w:hint="eastAsia" w:cs="Calibri"/>
          <w:kern w:val="0"/>
          <w:sz w:val="24"/>
          <w:szCs w:val="22"/>
          <w:u w:val="single"/>
          <w:lang w:eastAsia="zh-CN"/>
        </w:rPr>
        <w:t>CTZB-2024100051</w:t>
      </w:r>
    </w:p>
    <w:p w14:paraId="2AB8EC04">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eastAsia" w:cs="Calibri"/>
          <w:kern w:val="0"/>
          <w:sz w:val="24"/>
          <w:szCs w:val="22"/>
          <w:lang w:eastAsia="zh-CN"/>
        </w:rPr>
        <w:t>采购包</w:t>
      </w:r>
      <w:r>
        <w:rPr>
          <w:rFonts w:hint="default" w:ascii="Calibri" w:hAnsi="Calibri" w:cs="Calibri"/>
          <w:kern w:val="0"/>
          <w:sz w:val="24"/>
          <w:szCs w:val="22"/>
        </w:rPr>
        <w:t>名称：</w:t>
      </w:r>
      <w:r>
        <w:rPr>
          <w:rFonts w:hint="eastAsia" w:cs="Calibri"/>
          <w:kern w:val="0"/>
          <w:sz w:val="24"/>
          <w:szCs w:val="22"/>
          <w:u w:val="single"/>
          <w:lang w:eastAsia="zh-CN"/>
        </w:rPr>
        <w:t>【</w:t>
      </w:r>
      <w:r>
        <w:rPr>
          <w:rFonts w:hint="eastAsia" w:eastAsia="楷体" w:cs="Calibri"/>
          <w:kern w:val="0"/>
          <w:sz w:val="24"/>
          <w:szCs w:val="22"/>
          <w:u w:val="single"/>
          <w:lang w:eastAsia="zh-CN"/>
        </w:rPr>
        <w:t>填写采购包名称</w:t>
      </w:r>
      <w:r>
        <w:rPr>
          <w:rFonts w:hint="eastAsia" w:cs="Calibri"/>
          <w:kern w:val="0"/>
          <w:sz w:val="24"/>
          <w:szCs w:val="22"/>
          <w:u w:val="single"/>
          <w:lang w:eastAsia="zh-CN"/>
        </w:rPr>
        <w:t>】</w:t>
      </w:r>
    </w:p>
    <w:p w14:paraId="15C28B8C">
      <w:pPr>
        <w:bidi w:val="0"/>
        <w:rPr>
          <w:rFonts w:hint="default"/>
        </w:rPr>
      </w:pPr>
    </w:p>
    <w:p w14:paraId="64BB1053">
      <w:pPr>
        <w:bidi w:val="0"/>
        <w:rPr>
          <w:rFonts w:hint="default"/>
        </w:rPr>
      </w:pPr>
    </w:p>
    <w:p w14:paraId="223B9B68">
      <w:pPr>
        <w:bidi w:val="0"/>
        <w:rPr>
          <w:rFonts w:hint="default"/>
        </w:rPr>
      </w:pPr>
    </w:p>
    <w:p w14:paraId="16AB97F2">
      <w:pPr>
        <w:bidi w:val="0"/>
        <w:rPr>
          <w:rFonts w:hint="default"/>
        </w:rPr>
      </w:pPr>
    </w:p>
    <w:p w14:paraId="2FF00440">
      <w:pPr>
        <w:bidi w:val="0"/>
        <w:rPr>
          <w:rFonts w:hint="default"/>
        </w:rPr>
      </w:pPr>
    </w:p>
    <w:p w14:paraId="5A27E011">
      <w:pPr>
        <w:bidi w:val="0"/>
        <w:rPr>
          <w:rFonts w:hint="default"/>
        </w:rPr>
      </w:pPr>
    </w:p>
    <w:p w14:paraId="125577FF">
      <w:pPr>
        <w:pageBreakBefore w:val="0"/>
        <w:tabs>
          <w:tab w:val="left" w:pos="1805"/>
          <w:tab w:val="left" w:pos="5360"/>
        </w:tabs>
        <w:kinsoku/>
        <w:wordWrap/>
        <w:overflowPunct/>
        <w:autoSpaceDE w:val="0"/>
        <w:autoSpaceDN w:val="0"/>
        <w:bidi w:val="0"/>
        <w:adjustRightInd w:val="0"/>
        <w:snapToGrid w:val="0"/>
        <w:spacing w:beforeAutospacing="0" w:afterAutospacing="0" w:line="300" w:lineRule="auto"/>
        <w:jc w:val="center"/>
        <w:rPr>
          <w:rFonts w:hint="default" w:ascii="Calibri" w:hAnsi="Calibri" w:cs="Calibri"/>
          <w:kern w:val="0"/>
          <w:sz w:val="72"/>
        </w:rPr>
      </w:pPr>
      <w:r>
        <w:rPr>
          <w:rFonts w:hint="default" w:ascii="Calibri" w:hAnsi="Calibri" w:cs="Calibri"/>
          <w:kern w:val="0"/>
          <w:sz w:val="72"/>
        </w:rPr>
        <w:t>投 标 文 件</w:t>
      </w:r>
    </w:p>
    <w:p w14:paraId="2ACBB4EE">
      <w:pPr>
        <w:pageBreakBefore w:val="0"/>
        <w:tabs>
          <w:tab w:val="left" w:pos="1805"/>
          <w:tab w:val="left" w:pos="5360"/>
        </w:tabs>
        <w:kinsoku/>
        <w:wordWrap/>
        <w:overflowPunct/>
        <w:autoSpaceDE w:val="0"/>
        <w:autoSpaceDN w:val="0"/>
        <w:bidi w:val="0"/>
        <w:adjustRightInd w:val="0"/>
        <w:snapToGrid w:val="0"/>
        <w:spacing w:beforeAutospacing="0" w:afterAutospacing="0" w:line="300" w:lineRule="auto"/>
        <w:jc w:val="center"/>
        <w:rPr>
          <w:rFonts w:hint="default" w:ascii="Calibri" w:hAnsi="Calibri" w:cs="Calibri"/>
          <w:kern w:val="0"/>
          <w:sz w:val="72"/>
        </w:rPr>
      </w:pPr>
      <w:r>
        <w:rPr>
          <w:rFonts w:hint="default" w:ascii="Calibri" w:hAnsi="Calibri" w:cs="Calibri"/>
          <w:kern w:val="0"/>
          <w:sz w:val="72"/>
        </w:rPr>
        <w:t>（报价文件）</w:t>
      </w:r>
    </w:p>
    <w:p w14:paraId="599EE187">
      <w:pPr>
        <w:bidi w:val="0"/>
        <w:rPr>
          <w:rFonts w:hint="default"/>
        </w:rPr>
      </w:pPr>
    </w:p>
    <w:p w14:paraId="429D789D">
      <w:pPr>
        <w:bidi w:val="0"/>
        <w:rPr>
          <w:rFonts w:hint="default"/>
        </w:rPr>
      </w:pPr>
    </w:p>
    <w:p w14:paraId="5965444B">
      <w:pPr>
        <w:bidi w:val="0"/>
        <w:rPr>
          <w:rFonts w:hint="default"/>
        </w:rPr>
      </w:pPr>
    </w:p>
    <w:p w14:paraId="04F25C71">
      <w:pPr>
        <w:bidi w:val="0"/>
        <w:rPr>
          <w:rFonts w:hint="default"/>
        </w:rPr>
      </w:pPr>
    </w:p>
    <w:p w14:paraId="08D34A8B">
      <w:pPr>
        <w:bidi w:val="0"/>
        <w:rPr>
          <w:rFonts w:hint="default"/>
        </w:rPr>
      </w:pPr>
    </w:p>
    <w:p w14:paraId="1C8BA2CB">
      <w:pPr>
        <w:bidi w:val="0"/>
        <w:rPr>
          <w:rFonts w:hint="default"/>
        </w:rPr>
      </w:pPr>
    </w:p>
    <w:p w14:paraId="14AF7854">
      <w:pPr>
        <w:pageBreakBefore w:val="0"/>
        <w:tabs>
          <w:tab w:val="left" w:pos="6080"/>
          <w:tab w:val="left" w:pos="6640"/>
        </w:tabs>
        <w:kinsoku/>
        <w:wordWrap/>
        <w:overflowPunct/>
        <w:autoSpaceDE w:val="0"/>
        <w:autoSpaceDN w:val="0"/>
        <w:bidi w:val="0"/>
        <w:adjustRightInd w:val="0"/>
        <w:snapToGrid w:val="0"/>
        <w:spacing w:beforeAutospacing="0" w:afterAutospacing="0" w:line="300" w:lineRule="auto"/>
        <w:jc w:val="left"/>
        <w:rPr>
          <w:rFonts w:hint="default" w:ascii="Calibri" w:hAnsi="Calibri" w:cs="Calibri"/>
          <w:kern w:val="0"/>
          <w:sz w:val="28"/>
        </w:rPr>
      </w:pPr>
      <w:r>
        <w:rPr>
          <w:rFonts w:hint="default" w:ascii="Calibri" w:hAnsi="Calibri" w:cs="Calibri"/>
          <w:kern w:val="0"/>
          <w:sz w:val="28"/>
        </w:rPr>
        <w:t>投标人全称：</w:t>
      </w:r>
      <w:r>
        <w:rPr>
          <w:rFonts w:hint="default" w:ascii="Calibri" w:hAnsi="Calibri" w:cs="Calibri"/>
          <w:kern w:val="0"/>
          <w:sz w:val="28"/>
          <w:u w:val="single"/>
        </w:rPr>
        <w:t xml:space="preserve">              </w:t>
      </w:r>
      <w:r>
        <w:rPr>
          <w:rFonts w:hint="default" w:ascii="Calibri" w:hAnsi="Calibri" w:cs="Calibri"/>
          <w:kern w:val="0"/>
          <w:sz w:val="28"/>
        </w:rPr>
        <w:t>（盖单位公章）</w:t>
      </w:r>
    </w:p>
    <w:p w14:paraId="22766A42">
      <w:pPr>
        <w:bidi w:val="0"/>
        <w:rPr>
          <w:rFonts w:hint="default"/>
        </w:rPr>
      </w:pPr>
    </w:p>
    <w:p w14:paraId="50E9B42C">
      <w:pPr>
        <w:pageBreakBefore w:val="0"/>
        <w:tabs>
          <w:tab w:val="left" w:pos="3280"/>
          <w:tab w:val="left" w:pos="4680"/>
          <w:tab w:val="left" w:pos="6080"/>
        </w:tabs>
        <w:kinsoku/>
        <w:wordWrap/>
        <w:overflowPunct/>
        <w:autoSpaceDE w:val="0"/>
        <w:autoSpaceDN w:val="0"/>
        <w:bidi w:val="0"/>
        <w:adjustRightInd w:val="0"/>
        <w:snapToGrid w:val="0"/>
        <w:spacing w:beforeAutospacing="0" w:afterAutospacing="0" w:line="300" w:lineRule="auto"/>
        <w:ind w:left="2173" w:leftChars="1035" w:firstLine="1106" w:firstLineChars="395"/>
        <w:jc w:val="left"/>
        <w:rPr>
          <w:rFonts w:hint="default" w:ascii="Calibri" w:hAnsi="Calibri" w:cs="Calibri"/>
          <w:kern w:val="0"/>
          <w:sz w:val="28"/>
        </w:rPr>
      </w:pPr>
      <w:r>
        <w:rPr>
          <w:rFonts w:hint="eastAsia" w:cs="Calibri"/>
          <w:kern w:val="0"/>
          <w:sz w:val="28"/>
          <w:lang w:eastAsia="zh-CN"/>
        </w:rPr>
        <w:t>2024年</w:t>
      </w:r>
      <w:r>
        <w:rPr>
          <w:rFonts w:hint="default" w:ascii="Calibri" w:hAnsi="Calibri" w:cs="Calibri"/>
          <w:kern w:val="0"/>
          <w:sz w:val="28"/>
        </w:rPr>
        <w:t xml:space="preserve">  月  日</w:t>
      </w:r>
    </w:p>
    <w:p w14:paraId="1C321AF4">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br w:type="page"/>
      </w:r>
      <w:bookmarkStart w:id="144" w:name="_Toc345575538"/>
      <w:bookmarkStart w:id="145" w:name="_Toc336683578"/>
      <w:r>
        <w:rPr>
          <w:rFonts w:hint="default" w:ascii="Calibri" w:hAnsi="Calibri" w:cs="Calibri"/>
        </w:rPr>
        <w:t>一、投标函格式</w:t>
      </w:r>
      <w:bookmarkEnd w:id="144"/>
      <w:bookmarkEnd w:id="145"/>
    </w:p>
    <w:p w14:paraId="4CF09523">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投标函</w:t>
      </w:r>
    </w:p>
    <w:p w14:paraId="44CBBCD9">
      <w:pPr>
        <w:pageBreakBefore w:val="0"/>
        <w:kinsoku/>
        <w:wordWrap/>
        <w:overflowPunct/>
        <w:bidi w:val="0"/>
        <w:adjustRightInd w:val="0"/>
        <w:snapToGrid w:val="0"/>
        <w:spacing w:beforeAutospacing="0" w:afterAutospacing="0" w:line="300" w:lineRule="auto"/>
        <w:rPr>
          <w:rFonts w:hint="default" w:ascii="Calibri" w:hAnsi="Calibri" w:cs="Calibri"/>
          <w:szCs w:val="21"/>
        </w:rPr>
      </w:pPr>
      <w:r>
        <w:rPr>
          <w:rFonts w:hint="eastAsia" w:cs="Calibri"/>
          <w:szCs w:val="21"/>
          <w:lang w:eastAsia="zh-CN"/>
        </w:rPr>
        <w:t>浙江省广播电视监测评议中心</w:t>
      </w:r>
      <w:r>
        <w:rPr>
          <w:rFonts w:hint="default" w:ascii="Calibri" w:hAnsi="Calibri" w:cs="Calibri"/>
          <w:szCs w:val="21"/>
        </w:rPr>
        <w:t>：</w:t>
      </w:r>
    </w:p>
    <w:p w14:paraId="0393F1AF">
      <w:pPr>
        <w:pageBreakBefore w:val="0"/>
        <w:kinsoku/>
        <w:wordWrap/>
        <w:overflowPunct/>
        <w:bidi w:val="0"/>
        <w:adjustRightInd w:val="0"/>
        <w:snapToGrid w:val="0"/>
        <w:spacing w:beforeAutospacing="0" w:afterAutospacing="0" w:line="300" w:lineRule="auto"/>
        <w:rPr>
          <w:rFonts w:hint="default" w:ascii="Calibri" w:hAnsi="Calibri" w:cs="Calibri"/>
          <w:szCs w:val="21"/>
        </w:rPr>
      </w:pPr>
      <w:r>
        <w:rPr>
          <w:rFonts w:hint="default" w:ascii="Calibri" w:hAnsi="Calibri" w:cs="Calibri"/>
          <w:szCs w:val="21"/>
        </w:rPr>
        <w:t>浙江省成套招标代理有限公司：</w:t>
      </w:r>
    </w:p>
    <w:p w14:paraId="384B9474">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eastAsia" w:cs="Calibri"/>
          <w:szCs w:val="21"/>
          <w:u w:val="single"/>
          <w:lang w:eastAsia="zh-CN"/>
        </w:rPr>
        <w:t>【</w:t>
      </w:r>
      <w:r>
        <w:rPr>
          <w:rFonts w:hint="eastAsia" w:eastAsia="楷体" w:cs="Calibri"/>
          <w:szCs w:val="21"/>
          <w:u w:val="single"/>
          <w:lang w:val="en-US" w:eastAsia="zh-CN"/>
        </w:rPr>
        <w:t>填写投标人全称</w:t>
      </w:r>
      <w:r>
        <w:rPr>
          <w:rFonts w:hint="eastAsia" w:cs="Calibri"/>
          <w:szCs w:val="21"/>
          <w:u w:val="single"/>
          <w:lang w:eastAsia="zh-CN"/>
        </w:rPr>
        <w:t>】</w:t>
      </w:r>
      <w:r>
        <w:rPr>
          <w:rFonts w:hint="default" w:ascii="Calibri" w:hAnsi="Calibri" w:cs="Calibri"/>
          <w:szCs w:val="21"/>
        </w:rPr>
        <w:t>参加你方组织的</w:t>
      </w:r>
      <w:r>
        <w:rPr>
          <w:rFonts w:hint="eastAsia" w:cs="Calibri"/>
          <w:szCs w:val="21"/>
          <w:u w:val="single"/>
          <w:lang w:eastAsia="zh-CN"/>
        </w:rPr>
        <w:t>浙江省广播电视监测评议中心</w:t>
      </w:r>
      <w:r>
        <w:rPr>
          <w:rFonts w:hint="default" w:ascii="Calibri" w:hAnsi="Calibri" w:cs="Calibri"/>
          <w:szCs w:val="21"/>
        </w:rPr>
        <w:t>（采购人）</w:t>
      </w:r>
      <w:r>
        <w:rPr>
          <w:rFonts w:hint="eastAsia" w:cs="Calibri"/>
          <w:szCs w:val="21"/>
          <w:u w:val="single"/>
          <w:lang w:eastAsia="zh-CN"/>
        </w:rPr>
        <w:t>广播电视监测网络系统维护项目</w:t>
      </w:r>
      <w:r>
        <w:rPr>
          <w:rFonts w:hint="default" w:ascii="Calibri" w:hAnsi="Calibri" w:cs="Calibri"/>
          <w:szCs w:val="21"/>
        </w:rPr>
        <w:t>（项目名称）</w:t>
      </w:r>
      <w:r>
        <w:rPr>
          <w:rFonts w:hint="eastAsia" w:cs="Calibri"/>
          <w:szCs w:val="21"/>
          <w:u w:val="single"/>
          <w:lang w:eastAsia="zh-CN"/>
        </w:rPr>
        <w:t>CTZB-2024100051</w:t>
      </w:r>
      <w:r>
        <w:rPr>
          <w:rFonts w:hint="default" w:ascii="Calibri" w:hAnsi="Calibri" w:cs="Calibri"/>
          <w:szCs w:val="21"/>
        </w:rPr>
        <w:t>（项目编号）招标的有关活动，并对</w:t>
      </w:r>
      <w:r>
        <w:rPr>
          <w:rFonts w:hint="eastAsia" w:cs="Calibri"/>
          <w:szCs w:val="21"/>
          <w:u w:val="single"/>
          <w:lang w:eastAsia="zh-CN"/>
        </w:rPr>
        <w:t>【</w:t>
      </w:r>
      <w:r>
        <w:rPr>
          <w:rFonts w:hint="eastAsia" w:eastAsia="楷体" w:cs="Calibri"/>
          <w:szCs w:val="21"/>
          <w:u w:val="single"/>
          <w:lang w:eastAsia="zh-CN"/>
        </w:rPr>
        <w:t>填写采购包名称</w:t>
      </w:r>
      <w:r>
        <w:rPr>
          <w:rFonts w:hint="eastAsia" w:cs="Calibri"/>
          <w:szCs w:val="21"/>
          <w:u w:val="single"/>
          <w:lang w:eastAsia="zh-CN"/>
        </w:rPr>
        <w:t>】</w:t>
      </w:r>
      <w:r>
        <w:rPr>
          <w:rFonts w:hint="default" w:ascii="Calibri" w:hAnsi="Calibri" w:cs="Calibri"/>
          <w:szCs w:val="21"/>
        </w:rPr>
        <w:t>（</w:t>
      </w:r>
      <w:r>
        <w:rPr>
          <w:rFonts w:hint="eastAsia" w:cs="Calibri"/>
          <w:szCs w:val="21"/>
          <w:lang w:eastAsia="zh-CN"/>
        </w:rPr>
        <w:t>采购包</w:t>
      </w:r>
      <w:r>
        <w:rPr>
          <w:rFonts w:hint="default" w:ascii="Calibri" w:hAnsi="Calibri" w:cs="Calibri"/>
          <w:szCs w:val="21"/>
        </w:rPr>
        <w:t>名称）进行投标。为此我方：</w:t>
      </w:r>
    </w:p>
    <w:p w14:paraId="7A1D59FA">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1</w:t>
      </w:r>
      <w:r>
        <w:rPr>
          <w:rFonts w:hint="eastAsia" w:cs="Calibri"/>
          <w:szCs w:val="21"/>
          <w:lang w:val="en-US" w:eastAsia="zh-CN"/>
        </w:rPr>
        <w:t>.</w:t>
      </w:r>
      <w:r>
        <w:rPr>
          <w:rFonts w:hint="default" w:ascii="Calibri" w:hAnsi="Calibri" w:cs="Calibri"/>
          <w:szCs w:val="21"/>
        </w:rPr>
        <w:t>承诺在投标人</w:t>
      </w:r>
      <w:r>
        <w:rPr>
          <w:rFonts w:hint="default" w:ascii="Calibri" w:hAnsi="Calibri" w:cs="Calibri"/>
          <w:kern w:val="44"/>
          <w:szCs w:val="21"/>
        </w:rPr>
        <w:t>须知</w:t>
      </w:r>
      <w:r>
        <w:rPr>
          <w:rFonts w:hint="default" w:ascii="Calibri" w:hAnsi="Calibri" w:cs="Calibri"/>
          <w:szCs w:val="21"/>
        </w:rPr>
        <w:t>规定的投标截止日起遵守本投标文件中的承诺，且在投标有效期满之前均具有约束力。本投标文件的有效期为</w:t>
      </w:r>
      <w:r>
        <w:rPr>
          <w:rFonts w:hint="default" w:ascii="Calibri" w:hAnsi="Calibri" w:cs="Calibri"/>
        </w:rPr>
        <w:t>自</w:t>
      </w:r>
      <w:r>
        <w:rPr>
          <w:rFonts w:hint="eastAsia" w:cs="Calibri"/>
          <w:lang w:eastAsia="zh-CN"/>
        </w:rPr>
        <w:t>提交投标文件截止时间</w:t>
      </w:r>
      <w:r>
        <w:rPr>
          <w:rFonts w:hint="default" w:ascii="Calibri" w:hAnsi="Calibri" w:cs="Calibri"/>
        </w:rPr>
        <w:t>起120天。</w:t>
      </w:r>
    </w:p>
    <w:p w14:paraId="0A04A605">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2</w:t>
      </w:r>
      <w:r>
        <w:rPr>
          <w:rFonts w:hint="eastAsia" w:cs="Calibri"/>
          <w:szCs w:val="21"/>
          <w:lang w:val="en-US" w:eastAsia="zh-CN"/>
        </w:rPr>
        <w:t>.</w:t>
      </w:r>
      <w:r>
        <w:rPr>
          <w:rFonts w:hint="default" w:ascii="Calibri" w:hAnsi="Calibri" w:cs="Calibri"/>
          <w:szCs w:val="21"/>
        </w:rPr>
        <w:t>承诺已经具备招标文件规定的投标人应具备的资格条件。</w:t>
      </w:r>
    </w:p>
    <w:p w14:paraId="528E9BC1">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3</w:t>
      </w:r>
      <w:r>
        <w:rPr>
          <w:rFonts w:hint="eastAsia" w:cs="Calibri"/>
          <w:szCs w:val="21"/>
          <w:lang w:val="en-US" w:eastAsia="zh-CN"/>
        </w:rPr>
        <w:t>.</w:t>
      </w:r>
      <w:r>
        <w:rPr>
          <w:rFonts w:hint="default" w:ascii="Calibri" w:hAnsi="Calibri" w:cs="Calibri"/>
          <w:szCs w:val="21"/>
        </w:rPr>
        <w:t>已详细审核全部招标文件，包括招标文件补充（如果有）、参考资料及有关附件，确认无误。</w:t>
      </w:r>
    </w:p>
    <w:p w14:paraId="23279A19">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4</w:t>
      </w:r>
      <w:r>
        <w:rPr>
          <w:rFonts w:hint="eastAsia" w:cs="Calibri"/>
          <w:szCs w:val="21"/>
          <w:lang w:val="en-US" w:eastAsia="zh-CN"/>
        </w:rPr>
        <w:t>.</w:t>
      </w:r>
      <w:r>
        <w:rPr>
          <w:rFonts w:hint="default" w:ascii="Calibri" w:hAnsi="Calibri" w:cs="Calibri"/>
          <w:szCs w:val="21"/>
        </w:rPr>
        <w:t>提供</w:t>
      </w:r>
      <w:r>
        <w:rPr>
          <w:rFonts w:hint="default" w:ascii="Calibri" w:hAnsi="Calibri" w:cs="Calibri"/>
          <w:kern w:val="44"/>
          <w:szCs w:val="21"/>
        </w:rPr>
        <w:t>投标人须知</w:t>
      </w:r>
      <w:r>
        <w:rPr>
          <w:rFonts w:hint="default" w:ascii="Calibri" w:hAnsi="Calibri" w:cs="Calibri"/>
          <w:szCs w:val="21"/>
        </w:rPr>
        <w:t>规定的全部投标文件。</w:t>
      </w:r>
    </w:p>
    <w:p w14:paraId="779E2D4C">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rPr>
      </w:pPr>
      <w:r>
        <w:rPr>
          <w:rFonts w:hint="default" w:ascii="Calibri" w:hAnsi="Calibri" w:cs="Calibri"/>
          <w:szCs w:val="21"/>
        </w:rPr>
        <w:t>5</w:t>
      </w:r>
      <w:r>
        <w:rPr>
          <w:rFonts w:hint="eastAsia" w:cs="Calibri"/>
          <w:szCs w:val="21"/>
          <w:lang w:val="en-US" w:eastAsia="zh-CN"/>
        </w:rPr>
        <w:t>.</w:t>
      </w:r>
      <w:r>
        <w:rPr>
          <w:rFonts w:hint="default" w:ascii="Calibri" w:hAnsi="Calibri" w:cs="Calibri"/>
          <w:szCs w:val="21"/>
        </w:rPr>
        <w:t>投标</w:t>
      </w:r>
      <w:r>
        <w:rPr>
          <w:rFonts w:hint="default" w:ascii="Calibri" w:hAnsi="Calibri" w:cs="Calibri"/>
        </w:rPr>
        <w:t>报价详见《开标一览表》。</w:t>
      </w:r>
    </w:p>
    <w:p w14:paraId="302CC93C">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6</w:t>
      </w:r>
      <w:r>
        <w:rPr>
          <w:rFonts w:hint="eastAsia" w:cs="Calibri"/>
          <w:szCs w:val="21"/>
          <w:lang w:val="en-US" w:eastAsia="zh-CN"/>
        </w:rPr>
        <w:t>.</w:t>
      </w:r>
      <w:r>
        <w:rPr>
          <w:rFonts w:hint="default" w:ascii="Calibri" w:hAnsi="Calibri" w:cs="Calibri"/>
          <w:szCs w:val="21"/>
        </w:rPr>
        <w:t>保证遵守招标文件中的其他有关规定。</w:t>
      </w:r>
    </w:p>
    <w:p w14:paraId="2670413F">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7</w:t>
      </w:r>
      <w:r>
        <w:rPr>
          <w:rFonts w:hint="eastAsia" w:cs="Calibri"/>
          <w:szCs w:val="21"/>
          <w:lang w:val="en-US" w:eastAsia="zh-CN"/>
        </w:rPr>
        <w:t>.</w:t>
      </w:r>
      <w:r>
        <w:rPr>
          <w:rFonts w:hint="default" w:ascii="Calibri" w:hAnsi="Calibri" w:cs="Calibri"/>
          <w:szCs w:val="21"/>
        </w:rPr>
        <w:t>完全理解不一定接受最低价中标。</w:t>
      </w:r>
    </w:p>
    <w:p w14:paraId="68CD9087">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8</w:t>
      </w:r>
      <w:r>
        <w:rPr>
          <w:rFonts w:hint="eastAsia" w:cs="Calibri"/>
          <w:szCs w:val="21"/>
          <w:lang w:val="en-US" w:eastAsia="zh-CN"/>
        </w:rPr>
        <w:t>.</w:t>
      </w:r>
      <w:r>
        <w:rPr>
          <w:rFonts w:hint="default" w:ascii="Calibri" w:hAnsi="Calibri" w:cs="Calibri"/>
          <w:szCs w:val="21"/>
        </w:rPr>
        <w:t>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43784147">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9</w:t>
      </w:r>
      <w:r>
        <w:rPr>
          <w:rFonts w:hint="eastAsia" w:cs="Calibri"/>
          <w:szCs w:val="21"/>
          <w:lang w:val="en-US" w:eastAsia="zh-CN"/>
        </w:rPr>
        <w:t>.</w:t>
      </w:r>
      <w:r>
        <w:rPr>
          <w:rFonts w:hint="default" w:ascii="Calibri" w:hAnsi="Calibri" w:cs="Calibri"/>
          <w:szCs w:val="21"/>
        </w:rPr>
        <w:t>保证忠实地执行双方所签订的合同，并承担合同规定的责任和义务。</w:t>
      </w:r>
    </w:p>
    <w:p w14:paraId="1BB5982D">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10</w:t>
      </w:r>
      <w:r>
        <w:rPr>
          <w:rFonts w:hint="eastAsia" w:cs="Calibri"/>
          <w:szCs w:val="21"/>
          <w:lang w:val="en-US" w:eastAsia="zh-CN"/>
        </w:rPr>
        <w:t>.</w:t>
      </w:r>
      <w:r>
        <w:rPr>
          <w:rFonts w:hint="default" w:ascii="Calibri" w:hAnsi="Calibri" w:cs="Calibri"/>
          <w:szCs w:val="21"/>
        </w:rPr>
        <w:t>承诺，招标过程中不存在以下行为：</w:t>
      </w:r>
    </w:p>
    <w:p w14:paraId="2EB2A567">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w:t>
      </w:r>
      <w:r>
        <w:rPr>
          <w:rFonts w:hint="default" w:ascii="Calibri" w:hAnsi="Calibri" w:cs="Calibri"/>
          <w:kern w:val="0"/>
          <w:szCs w:val="21"/>
          <w:lang w:val="en-US" w:eastAsia="zh-CN"/>
        </w:rPr>
        <w:t>1</w:t>
      </w:r>
      <w:r>
        <w:rPr>
          <w:rFonts w:hint="default" w:ascii="Calibri" w:hAnsi="Calibri" w:cs="Calibri"/>
          <w:kern w:val="0"/>
          <w:szCs w:val="21"/>
        </w:rPr>
        <w:t xml:space="preserve">）提供虚假材料谋取中标、成交的； </w:t>
      </w:r>
    </w:p>
    <w:p w14:paraId="41E58625">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w:t>
      </w:r>
      <w:r>
        <w:rPr>
          <w:rFonts w:hint="default" w:ascii="Calibri" w:hAnsi="Calibri" w:cs="Calibri"/>
          <w:kern w:val="0"/>
          <w:szCs w:val="21"/>
          <w:lang w:val="en-US" w:eastAsia="zh-CN"/>
        </w:rPr>
        <w:t>2</w:t>
      </w:r>
      <w:r>
        <w:rPr>
          <w:rFonts w:hint="default" w:ascii="Calibri" w:hAnsi="Calibri" w:cs="Calibri"/>
          <w:kern w:val="0"/>
          <w:szCs w:val="21"/>
        </w:rPr>
        <w:t xml:space="preserve">）采取不正当手段诋毁、排挤其他投标人的； </w:t>
      </w:r>
    </w:p>
    <w:p w14:paraId="3F08DC99">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w:t>
      </w:r>
      <w:r>
        <w:rPr>
          <w:rFonts w:hint="default" w:ascii="Calibri" w:hAnsi="Calibri" w:cs="Calibri"/>
          <w:kern w:val="0"/>
          <w:szCs w:val="21"/>
          <w:lang w:val="en-US" w:eastAsia="zh-CN"/>
        </w:rPr>
        <w:t>3</w:t>
      </w:r>
      <w:r>
        <w:rPr>
          <w:rFonts w:hint="default" w:ascii="Calibri" w:hAnsi="Calibri" w:cs="Calibri"/>
          <w:kern w:val="0"/>
          <w:szCs w:val="21"/>
        </w:rPr>
        <w:t xml:space="preserve">）与采购人、其他投标人或者采购代理机构恶意串通的； </w:t>
      </w:r>
    </w:p>
    <w:p w14:paraId="0FBB3309">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w:t>
      </w:r>
      <w:r>
        <w:rPr>
          <w:rFonts w:hint="default" w:ascii="Calibri" w:hAnsi="Calibri" w:cs="Calibri"/>
          <w:kern w:val="0"/>
          <w:szCs w:val="21"/>
          <w:lang w:val="en-US" w:eastAsia="zh-CN"/>
        </w:rPr>
        <w:t>4</w:t>
      </w:r>
      <w:r>
        <w:rPr>
          <w:rFonts w:hint="default" w:ascii="Calibri" w:hAnsi="Calibri" w:cs="Calibri"/>
          <w:kern w:val="0"/>
          <w:szCs w:val="21"/>
        </w:rPr>
        <w:t xml:space="preserve">）向采购人、采购代理机构行贿或者提供其他不正当利益的； </w:t>
      </w:r>
    </w:p>
    <w:p w14:paraId="72B8DE92">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w:t>
      </w:r>
      <w:r>
        <w:rPr>
          <w:rFonts w:hint="default" w:ascii="Calibri" w:hAnsi="Calibri" w:cs="Calibri"/>
          <w:kern w:val="0"/>
          <w:szCs w:val="21"/>
          <w:lang w:val="en-US" w:eastAsia="zh-CN"/>
        </w:rPr>
        <w:t>5</w:t>
      </w:r>
      <w:r>
        <w:rPr>
          <w:rFonts w:hint="default" w:ascii="Calibri" w:hAnsi="Calibri" w:cs="Calibri"/>
          <w:kern w:val="0"/>
          <w:szCs w:val="21"/>
        </w:rPr>
        <w:t xml:space="preserve">）在招标采购过程中与采购人进行协商谈判的； </w:t>
      </w:r>
    </w:p>
    <w:p w14:paraId="7CE0BDD1">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w:t>
      </w:r>
      <w:r>
        <w:rPr>
          <w:rFonts w:hint="default" w:ascii="Calibri" w:hAnsi="Calibri" w:cs="Calibri"/>
          <w:kern w:val="0"/>
          <w:szCs w:val="21"/>
          <w:lang w:val="en-US" w:eastAsia="zh-CN"/>
        </w:rPr>
        <w:t>6</w:t>
      </w:r>
      <w:r>
        <w:rPr>
          <w:rFonts w:hint="default" w:ascii="Calibri" w:hAnsi="Calibri" w:cs="Calibri"/>
          <w:kern w:val="0"/>
          <w:szCs w:val="21"/>
        </w:rPr>
        <w:t>）拒绝有关部门监督检查或者提供虚假情况的。</w:t>
      </w:r>
    </w:p>
    <w:p w14:paraId="3E69ACFE">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11</w:t>
      </w:r>
      <w:r>
        <w:rPr>
          <w:rFonts w:hint="eastAsia" w:cs="Calibri"/>
          <w:szCs w:val="21"/>
          <w:lang w:val="en-US" w:eastAsia="zh-CN"/>
        </w:rPr>
        <w:t>.</w:t>
      </w:r>
      <w:r>
        <w:rPr>
          <w:rFonts w:hint="default" w:ascii="Calibri" w:hAnsi="Calibri" w:cs="Calibri"/>
          <w:szCs w:val="21"/>
        </w:rPr>
        <w:t>承诺，投标文件有效期内我单位如果撤销投标文件的，我单位接受采购人提出的索赔。</w:t>
      </w:r>
    </w:p>
    <w:p w14:paraId="21EE93B2">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p>
    <w:p w14:paraId="1F899D24">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009CBC7D">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日期：</w:t>
      </w:r>
      <w:r>
        <w:rPr>
          <w:rFonts w:hint="eastAsia" w:cs="Calibri"/>
          <w:szCs w:val="21"/>
          <w:lang w:eastAsia="zh-CN"/>
        </w:rPr>
        <w:t>2024年</w:t>
      </w:r>
      <w:r>
        <w:rPr>
          <w:rFonts w:hint="default" w:ascii="Calibri" w:hAnsi="Calibri" w:cs="Calibri"/>
          <w:szCs w:val="21"/>
        </w:rPr>
        <w:t xml:space="preserve">  月  日</w:t>
      </w:r>
    </w:p>
    <w:p w14:paraId="2608FC28">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单位地址：</w:t>
      </w:r>
      <w:r>
        <w:rPr>
          <w:rFonts w:hint="default" w:ascii="Calibri" w:hAnsi="Calibri" w:cs="Calibri"/>
          <w:szCs w:val="21"/>
          <w:u w:val="single"/>
        </w:rPr>
        <w:t xml:space="preserve">          </w:t>
      </w:r>
      <w:r>
        <w:rPr>
          <w:rFonts w:hint="default" w:ascii="Calibri" w:hAnsi="Calibri" w:cs="Calibri"/>
          <w:szCs w:val="21"/>
        </w:rPr>
        <w:t>邮编：</w:t>
      </w:r>
      <w:r>
        <w:rPr>
          <w:rFonts w:hint="default" w:ascii="Calibri" w:hAnsi="Calibri" w:cs="Calibri"/>
          <w:szCs w:val="21"/>
          <w:u w:val="single"/>
        </w:rPr>
        <w:t xml:space="preserve">          </w:t>
      </w:r>
      <w:r>
        <w:rPr>
          <w:rFonts w:hint="default" w:ascii="Calibri" w:hAnsi="Calibri" w:cs="Calibri"/>
          <w:szCs w:val="21"/>
        </w:rPr>
        <w:t>电话：</w:t>
      </w:r>
      <w:r>
        <w:rPr>
          <w:rFonts w:hint="default" w:ascii="Calibri" w:hAnsi="Calibri" w:cs="Calibri"/>
          <w:szCs w:val="21"/>
          <w:u w:val="single"/>
        </w:rPr>
        <w:t xml:space="preserve">          </w:t>
      </w:r>
      <w:r>
        <w:rPr>
          <w:rFonts w:hint="default" w:ascii="Calibri" w:hAnsi="Calibri" w:cs="Calibri"/>
          <w:szCs w:val="21"/>
        </w:rPr>
        <w:t>传真：</w:t>
      </w:r>
      <w:r>
        <w:rPr>
          <w:rFonts w:hint="default" w:ascii="Calibri" w:hAnsi="Calibri" w:cs="Calibri"/>
          <w:szCs w:val="21"/>
          <w:u w:val="single"/>
        </w:rPr>
        <w:t xml:space="preserve">          </w:t>
      </w:r>
    </w:p>
    <w:p w14:paraId="09299823">
      <w:pPr>
        <w:bidi w:val="0"/>
        <w:rPr>
          <w:rFonts w:hint="default"/>
        </w:rPr>
      </w:pPr>
      <w:r>
        <w:rPr>
          <w:rFonts w:hint="default"/>
        </w:rPr>
        <w:br w:type="page"/>
      </w:r>
    </w:p>
    <w:p w14:paraId="3081CC16">
      <w:pPr>
        <w:pStyle w:val="4"/>
        <w:pageBreakBefore w:val="0"/>
        <w:kinsoku/>
        <w:wordWrap/>
        <w:overflowPunct/>
        <w:bidi w:val="0"/>
        <w:snapToGrid w:val="0"/>
        <w:spacing w:beforeAutospacing="0" w:afterAutospacing="0" w:line="300" w:lineRule="auto"/>
        <w:ind w:firstLine="422"/>
        <w:rPr>
          <w:rFonts w:hint="default" w:ascii="Calibri" w:hAnsi="Calibri" w:cs="Calibri"/>
        </w:rPr>
      </w:pPr>
      <w:bookmarkStart w:id="146" w:name="_Toc345575539"/>
      <w:bookmarkStart w:id="147" w:name="_Toc336683579"/>
      <w:r>
        <w:rPr>
          <w:rFonts w:hint="default" w:ascii="Calibri" w:hAnsi="Calibri" w:cs="Calibri"/>
        </w:rPr>
        <w:t>二、开标一览表格式</w:t>
      </w:r>
      <w:bookmarkEnd w:id="146"/>
      <w:bookmarkEnd w:id="147"/>
    </w:p>
    <w:p w14:paraId="2FE90476">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开标一览表</w:t>
      </w:r>
    </w:p>
    <w:p w14:paraId="18805554">
      <w:pPr>
        <w:bidi w:val="0"/>
        <w:rPr>
          <w:rFonts w:hint="default"/>
          <w:lang w:eastAsia="zh-CN"/>
        </w:rPr>
      </w:pPr>
      <w:r>
        <w:rPr>
          <w:rFonts w:hint="default"/>
        </w:rPr>
        <w:t>采购人：</w:t>
      </w:r>
      <w:r>
        <w:rPr>
          <w:rFonts w:hint="eastAsia"/>
          <w:lang w:eastAsia="zh-CN"/>
        </w:rPr>
        <w:t>浙江省广播电视监测评议中心</w:t>
      </w:r>
    </w:p>
    <w:p w14:paraId="04573F35">
      <w:pPr>
        <w:bidi w:val="0"/>
        <w:rPr>
          <w:rFonts w:hint="default"/>
          <w:lang w:eastAsia="zh-CN"/>
        </w:rPr>
      </w:pPr>
      <w:r>
        <w:rPr>
          <w:rFonts w:hint="default"/>
        </w:rPr>
        <w:t>项目名称：</w:t>
      </w:r>
      <w:r>
        <w:rPr>
          <w:rFonts w:hint="eastAsia"/>
          <w:lang w:eastAsia="zh-CN"/>
        </w:rPr>
        <w:t>广播电视监测网络系统维护项目</w:t>
      </w:r>
    </w:p>
    <w:p w14:paraId="2A35F28A">
      <w:pPr>
        <w:bidi w:val="0"/>
        <w:rPr>
          <w:rFonts w:hint="eastAsia"/>
          <w:lang w:eastAsia="zh-CN"/>
        </w:rPr>
      </w:pPr>
      <w:r>
        <w:rPr>
          <w:rFonts w:hint="default"/>
        </w:rPr>
        <w:t>项目编号：</w:t>
      </w:r>
      <w:r>
        <w:rPr>
          <w:rFonts w:hint="eastAsia"/>
          <w:lang w:eastAsia="zh-CN"/>
        </w:rPr>
        <w:t>CTZB-2024100051</w:t>
      </w:r>
    </w:p>
    <w:p w14:paraId="26D77A43">
      <w:pPr>
        <w:bidi w:val="0"/>
        <w:jc w:val="right"/>
        <w:rPr>
          <w:rFonts w:hint="default"/>
        </w:rPr>
      </w:pPr>
      <w:r>
        <w:rPr>
          <w:rFonts w:hint="default"/>
        </w:rPr>
        <w:t>（价格单位：元人民币）</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548"/>
        <w:gridCol w:w="1592"/>
        <w:gridCol w:w="231"/>
        <w:gridCol w:w="713"/>
        <w:gridCol w:w="1215"/>
        <w:gridCol w:w="922"/>
        <w:gridCol w:w="1425"/>
        <w:gridCol w:w="1092"/>
      </w:tblGrid>
      <w:tr w14:paraId="5C91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noWrap w:val="0"/>
            <w:vAlign w:val="center"/>
          </w:tcPr>
          <w:p w14:paraId="314103BF">
            <w:pPr>
              <w:pageBreakBefore w:val="0"/>
              <w:kinsoku/>
              <w:wordWrap/>
              <w:overflowPunct/>
              <w:bidi w:val="0"/>
              <w:snapToGrid w:val="0"/>
              <w:spacing w:beforeAutospacing="0" w:afterAutospacing="0" w:line="300" w:lineRule="auto"/>
              <w:jc w:val="center"/>
              <w:rPr>
                <w:rFonts w:hint="eastAsia" w:ascii="黑体" w:hAnsi="黑体" w:eastAsia="黑体" w:cs="黑体"/>
                <w:b w:val="0"/>
                <w:bCs/>
              </w:rPr>
            </w:pPr>
            <w:r>
              <w:rPr>
                <w:rFonts w:hint="eastAsia" w:ascii="黑体" w:hAnsi="黑体" w:eastAsia="黑体" w:cs="黑体"/>
                <w:b w:val="0"/>
                <w:bCs/>
              </w:rPr>
              <w:t>序号</w:t>
            </w:r>
          </w:p>
        </w:tc>
        <w:tc>
          <w:tcPr>
            <w:tcW w:w="3140" w:type="dxa"/>
            <w:gridSpan w:val="2"/>
            <w:noWrap w:val="0"/>
            <w:vAlign w:val="center"/>
          </w:tcPr>
          <w:p w14:paraId="15539192">
            <w:pPr>
              <w:pageBreakBefore w:val="0"/>
              <w:kinsoku/>
              <w:wordWrap/>
              <w:overflowPunct/>
              <w:bidi w:val="0"/>
              <w:snapToGrid w:val="0"/>
              <w:spacing w:beforeAutospacing="0" w:afterAutospacing="0" w:line="300" w:lineRule="auto"/>
              <w:jc w:val="center"/>
              <w:rPr>
                <w:rFonts w:hint="eastAsia" w:ascii="黑体" w:hAnsi="黑体" w:eastAsia="黑体" w:cs="黑体"/>
                <w:b w:val="0"/>
                <w:bCs/>
              </w:rPr>
            </w:pPr>
            <w:r>
              <w:rPr>
                <w:rFonts w:hint="eastAsia" w:ascii="黑体" w:hAnsi="黑体" w:eastAsia="黑体" w:cs="黑体"/>
                <w:b w:val="0"/>
                <w:bCs/>
                <w:lang w:eastAsia="zh-CN"/>
              </w:rPr>
              <w:t>采购包</w:t>
            </w:r>
            <w:r>
              <w:rPr>
                <w:rFonts w:hint="eastAsia" w:ascii="黑体" w:hAnsi="黑体" w:eastAsia="黑体" w:cs="黑体"/>
                <w:b w:val="0"/>
                <w:bCs/>
              </w:rPr>
              <w:t>名称</w:t>
            </w:r>
          </w:p>
        </w:tc>
        <w:tc>
          <w:tcPr>
            <w:tcW w:w="5598" w:type="dxa"/>
            <w:gridSpan w:val="6"/>
            <w:noWrap w:val="0"/>
            <w:vAlign w:val="center"/>
          </w:tcPr>
          <w:p w14:paraId="1534A423">
            <w:pPr>
              <w:pageBreakBefore w:val="0"/>
              <w:kinsoku/>
              <w:wordWrap/>
              <w:overflowPunct/>
              <w:bidi w:val="0"/>
              <w:snapToGrid w:val="0"/>
              <w:spacing w:beforeAutospacing="0" w:afterAutospacing="0" w:line="300" w:lineRule="auto"/>
              <w:jc w:val="center"/>
              <w:rPr>
                <w:rFonts w:hint="eastAsia" w:ascii="黑体" w:hAnsi="黑体" w:eastAsia="黑体" w:cs="黑体"/>
                <w:b w:val="0"/>
                <w:bCs/>
              </w:rPr>
            </w:pPr>
            <w:r>
              <w:rPr>
                <w:rFonts w:hint="eastAsia" w:ascii="黑体" w:hAnsi="黑体" w:eastAsia="黑体" w:cs="黑体"/>
                <w:b w:val="0"/>
                <w:bCs/>
              </w:rPr>
              <w:t>服务周期</w:t>
            </w:r>
          </w:p>
        </w:tc>
      </w:tr>
      <w:tr w14:paraId="5CFE7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noWrap w:val="0"/>
            <w:vAlign w:val="center"/>
          </w:tcPr>
          <w:p w14:paraId="4ED165AA">
            <w:pPr>
              <w:pageBreakBefore w:val="0"/>
              <w:widowControl/>
              <w:kinsoku/>
              <w:wordWrap/>
              <w:overflowPunct/>
              <w:bidi w:val="0"/>
              <w:snapToGrid w:val="0"/>
              <w:spacing w:beforeAutospacing="0" w:afterAutospacing="0" w:line="300" w:lineRule="auto"/>
              <w:jc w:val="center"/>
              <w:rPr>
                <w:rFonts w:hint="default" w:ascii="Calibri" w:hAnsi="Calibri" w:eastAsia="宋体" w:cs="Calibri"/>
                <w:kern w:val="0"/>
                <w:sz w:val="21"/>
                <w:szCs w:val="21"/>
                <w:lang w:val="en-US" w:eastAsia="zh-CN" w:bidi="ar-SA"/>
              </w:rPr>
            </w:pPr>
            <w:r>
              <w:rPr>
                <w:rFonts w:hint="default" w:ascii="Calibri" w:hAnsi="Calibri" w:cs="Calibri"/>
                <w:kern w:val="0"/>
                <w:szCs w:val="21"/>
              </w:rPr>
              <w:t>1</w:t>
            </w:r>
          </w:p>
        </w:tc>
        <w:tc>
          <w:tcPr>
            <w:tcW w:w="3140" w:type="dxa"/>
            <w:gridSpan w:val="2"/>
            <w:noWrap w:val="0"/>
            <w:vAlign w:val="center"/>
          </w:tcPr>
          <w:p w14:paraId="6DE4B8F3">
            <w:pPr>
              <w:pageBreakBefore w:val="0"/>
              <w:widowControl/>
              <w:kinsoku/>
              <w:wordWrap/>
              <w:overflowPunct/>
              <w:bidi w:val="0"/>
              <w:snapToGrid w:val="0"/>
              <w:spacing w:beforeAutospacing="0" w:afterAutospacing="0" w:line="300" w:lineRule="auto"/>
              <w:jc w:val="center"/>
              <w:rPr>
                <w:rFonts w:hint="default" w:ascii="Calibri" w:hAnsi="Calibri" w:eastAsia="宋体" w:cs="Calibri"/>
                <w:kern w:val="0"/>
                <w:sz w:val="21"/>
                <w:szCs w:val="21"/>
                <w:lang w:val="en-US" w:eastAsia="zh-CN" w:bidi="ar-SA"/>
              </w:rPr>
            </w:pPr>
            <w:r>
              <w:rPr>
                <w:rFonts w:hint="eastAsia" w:cs="Calibri"/>
                <w:lang w:eastAsia="zh-CN"/>
              </w:rPr>
              <w:t>【</w:t>
            </w:r>
            <w:r>
              <w:rPr>
                <w:rFonts w:hint="eastAsia" w:eastAsia="楷体" w:cs="Calibri"/>
                <w:lang w:eastAsia="zh-CN"/>
              </w:rPr>
              <w:t>填写采购包名称</w:t>
            </w:r>
            <w:r>
              <w:rPr>
                <w:rFonts w:hint="eastAsia" w:cs="Calibri"/>
                <w:lang w:eastAsia="zh-CN"/>
              </w:rPr>
              <w:t>】</w:t>
            </w:r>
          </w:p>
        </w:tc>
        <w:tc>
          <w:tcPr>
            <w:tcW w:w="5598" w:type="dxa"/>
            <w:gridSpan w:val="6"/>
            <w:noWrap w:val="0"/>
            <w:vAlign w:val="center"/>
          </w:tcPr>
          <w:p w14:paraId="398657E2">
            <w:pPr>
              <w:pageBreakBefore w:val="0"/>
              <w:kinsoku/>
              <w:wordWrap/>
              <w:overflowPunct/>
              <w:bidi w:val="0"/>
              <w:snapToGrid w:val="0"/>
              <w:spacing w:beforeAutospacing="0" w:afterAutospacing="0" w:line="300" w:lineRule="auto"/>
              <w:jc w:val="center"/>
              <w:rPr>
                <w:rFonts w:hint="default" w:ascii="Calibri" w:hAnsi="Calibri" w:eastAsia="宋体" w:cs="Calibri"/>
                <w:b/>
                <w:kern w:val="2"/>
                <w:sz w:val="21"/>
                <w:szCs w:val="24"/>
                <w:lang w:val="en-US" w:eastAsia="zh-CN" w:bidi="ar-SA"/>
              </w:rPr>
            </w:pPr>
            <w:r>
              <w:rPr>
                <w:rFonts w:hint="default" w:ascii="Calibri" w:hAnsi="Calibri" w:cs="Calibri"/>
                <w:b/>
                <w:lang w:val="en-US" w:eastAsia="zh-CN"/>
              </w:rPr>
              <w:t>响应招标文件要求</w:t>
            </w:r>
          </w:p>
        </w:tc>
      </w:tr>
      <w:tr w14:paraId="44870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noWrap w:val="0"/>
            <w:vAlign w:val="center"/>
          </w:tcPr>
          <w:p w14:paraId="51A8FB3E">
            <w:pPr>
              <w:pageBreakBefore w:val="0"/>
              <w:kinsoku/>
              <w:wordWrap/>
              <w:overflowPunct/>
              <w:bidi w:val="0"/>
              <w:snapToGrid w:val="0"/>
              <w:spacing w:beforeAutospacing="0" w:afterAutospacing="0" w:line="300" w:lineRule="auto"/>
              <w:jc w:val="center"/>
              <w:rPr>
                <w:rFonts w:hint="default" w:ascii="Calibri" w:hAnsi="Calibri" w:eastAsia="宋体" w:cs="Calibri"/>
                <w:b w:val="0"/>
                <w:bCs/>
                <w:kern w:val="2"/>
                <w:sz w:val="21"/>
                <w:szCs w:val="24"/>
                <w:lang w:val="en-US" w:eastAsia="zh-CN" w:bidi="ar-SA"/>
              </w:rPr>
            </w:pPr>
            <w:r>
              <w:rPr>
                <w:rFonts w:hint="default" w:ascii="Calibri" w:hAnsi="Calibri" w:cs="Calibri"/>
                <w:b w:val="0"/>
                <w:bCs/>
              </w:rPr>
              <w:t>2</w:t>
            </w:r>
          </w:p>
        </w:tc>
        <w:tc>
          <w:tcPr>
            <w:tcW w:w="3140" w:type="dxa"/>
            <w:gridSpan w:val="2"/>
            <w:noWrap w:val="0"/>
            <w:vAlign w:val="center"/>
          </w:tcPr>
          <w:p w14:paraId="77AEDC04">
            <w:pPr>
              <w:pageBreakBefore w:val="0"/>
              <w:kinsoku/>
              <w:wordWrap/>
              <w:overflowPunct/>
              <w:bidi w:val="0"/>
              <w:snapToGrid w:val="0"/>
              <w:spacing w:beforeAutospacing="0" w:afterAutospacing="0" w:line="300" w:lineRule="auto"/>
              <w:jc w:val="center"/>
              <w:rPr>
                <w:rFonts w:hint="default" w:ascii="Calibri" w:hAnsi="Calibri" w:eastAsia="宋体" w:cs="Calibri"/>
                <w:b w:val="0"/>
                <w:bCs/>
                <w:kern w:val="2"/>
                <w:sz w:val="21"/>
                <w:szCs w:val="24"/>
                <w:lang w:val="en-US" w:eastAsia="zh-CN" w:bidi="ar-SA"/>
              </w:rPr>
            </w:pPr>
            <w:r>
              <w:rPr>
                <w:rFonts w:hint="default" w:ascii="Calibri" w:hAnsi="Calibri" w:cs="Calibri"/>
                <w:b w:val="0"/>
                <w:bCs/>
              </w:rPr>
              <w:t>投标价</w:t>
            </w:r>
          </w:p>
        </w:tc>
        <w:tc>
          <w:tcPr>
            <w:tcW w:w="5598" w:type="dxa"/>
            <w:gridSpan w:val="6"/>
            <w:noWrap w:val="0"/>
            <w:vAlign w:val="center"/>
          </w:tcPr>
          <w:p w14:paraId="60EB785A">
            <w:pPr>
              <w:pageBreakBefore w:val="0"/>
              <w:kinsoku/>
              <w:wordWrap/>
              <w:overflowPunct/>
              <w:bidi w:val="0"/>
              <w:snapToGrid w:val="0"/>
              <w:spacing w:beforeAutospacing="0" w:afterAutospacing="0" w:line="300" w:lineRule="auto"/>
              <w:rPr>
                <w:rFonts w:hint="default" w:ascii="Calibri" w:hAnsi="Calibri" w:eastAsia="宋体" w:cs="Calibri"/>
                <w:b w:val="0"/>
                <w:bCs/>
                <w:lang w:val="en-US" w:eastAsia="zh-CN"/>
              </w:rPr>
            </w:pPr>
            <w:r>
              <w:rPr>
                <w:rFonts w:hint="default" w:ascii="Calibri" w:hAnsi="Calibri" w:cs="Calibri"/>
                <w:b w:val="0"/>
                <w:bCs/>
              </w:rPr>
              <w:t>小写：￥</w:t>
            </w:r>
            <w:r>
              <w:rPr>
                <w:rFonts w:hint="default" w:ascii="Calibri" w:hAnsi="Calibri" w:cs="Calibri"/>
                <w:b w:val="0"/>
                <w:bCs/>
                <w:u w:val="single"/>
              </w:rPr>
              <w:t xml:space="preserve">           </w:t>
            </w:r>
            <w:r>
              <w:rPr>
                <w:rFonts w:hint="default" w:ascii="Calibri" w:hAnsi="Calibri" w:cs="Calibri"/>
                <w:b w:val="0"/>
                <w:bCs/>
              </w:rPr>
              <w:t>元</w:t>
            </w:r>
          </w:p>
          <w:p w14:paraId="03CAF60F">
            <w:pPr>
              <w:pageBreakBefore w:val="0"/>
              <w:kinsoku/>
              <w:wordWrap/>
              <w:overflowPunct/>
              <w:bidi w:val="0"/>
              <w:snapToGrid w:val="0"/>
              <w:spacing w:beforeAutospacing="0" w:afterAutospacing="0" w:line="300" w:lineRule="auto"/>
              <w:rPr>
                <w:rFonts w:hint="default" w:ascii="Calibri" w:hAnsi="Calibri" w:eastAsia="宋体" w:cs="Calibri"/>
                <w:b w:val="0"/>
                <w:bCs/>
                <w:kern w:val="2"/>
                <w:sz w:val="21"/>
                <w:szCs w:val="24"/>
                <w:lang w:val="en-US" w:eastAsia="zh-CN" w:bidi="ar-SA"/>
              </w:rPr>
            </w:pPr>
            <w:r>
              <w:rPr>
                <w:rFonts w:hint="default" w:ascii="Calibri" w:hAnsi="Calibri" w:cs="Calibri"/>
                <w:b w:val="0"/>
                <w:bCs/>
              </w:rPr>
              <w:t>大写：</w:t>
            </w:r>
            <w:r>
              <w:rPr>
                <w:rFonts w:hint="default" w:ascii="Calibri" w:hAnsi="Calibri" w:cs="Calibri"/>
                <w:b w:val="0"/>
                <w:bCs/>
                <w:u w:val="single"/>
              </w:rPr>
              <w:t xml:space="preserve">             </w:t>
            </w:r>
            <w:r>
              <w:rPr>
                <w:rFonts w:hint="default" w:ascii="Calibri" w:hAnsi="Calibri" w:cs="Calibri"/>
                <w:b w:val="0"/>
                <w:bCs/>
              </w:rPr>
              <w:t>元</w:t>
            </w:r>
          </w:p>
        </w:tc>
      </w:tr>
      <w:tr w14:paraId="4893A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noWrap w:val="0"/>
            <w:vAlign w:val="center"/>
          </w:tcPr>
          <w:p w14:paraId="7785A36B">
            <w:pPr>
              <w:pageBreakBefore w:val="0"/>
              <w:kinsoku/>
              <w:wordWrap/>
              <w:overflowPunct/>
              <w:bidi w:val="0"/>
              <w:snapToGrid w:val="0"/>
              <w:spacing w:beforeAutospacing="0" w:afterAutospacing="0" w:line="300" w:lineRule="auto"/>
              <w:jc w:val="center"/>
              <w:rPr>
                <w:rFonts w:hint="eastAsia" w:ascii="黑体" w:hAnsi="黑体" w:eastAsia="黑体" w:cs="黑体"/>
                <w:lang w:val="en-US" w:eastAsia="zh-CN"/>
              </w:rPr>
            </w:pPr>
            <w:r>
              <w:rPr>
                <w:rFonts w:hint="eastAsia" w:ascii="黑体" w:hAnsi="黑体" w:eastAsia="黑体" w:cs="黑体"/>
                <w:lang w:val="en-US" w:eastAsia="zh-CN"/>
              </w:rPr>
              <w:t>投标价格组成明细</w:t>
            </w:r>
          </w:p>
        </w:tc>
      </w:tr>
      <w:tr w14:paraId="455EA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noWrap w:val="0"/>
            <w:vAlign w:val="center"/>
          </w:tcPr>
          <w:p w14:paraId="3AB75354">
            <w:pPr>
              <w:bidi w:val="0"/>
              <w:jc w:val="center"/>
              <w:rPr>
                <w:rFonts w:hint="eastAsia" w:ascii="黑体" w:hAnsi="黑体" w:eastAsia="黑体" w:cs="黑体"/>
                <w:lang w:val="en-US" w:eastAsia="zh-CN"/>
              </w:rPr>
            </w:pPr>
            <w:r>
              <w:rPr>
                <w:rFonts w:hint="eastAsia" w:ascii="黑体" w:hAnsi="黑体" w:eastAsia="黑体" w:cs="黑体"/>
                <w:lang w:val="en-US" w:eastAsia="zh-CN"/>
              </w:rPr>
              <w:t>序号</w:t>
            </w:r>
          </w:p>
        </w:tc>
        <w:tc>
          <w:tcPr>
            <w:tcW w:w="1548" w:type="dxa"/>
            <w:noWrap w:val="0"/>
            <w:vAlign w:val="center"/>
          </w:tcPr>
          <w:p w14:paraId="751AAE09">
            <w:pPr>
              <w:bidi w:val="0"/>
              <w:jc w:val="center"/>
              <w:rPr>
                <w:rFonts w:hint="eastAsia" w:ascii="黑体" w:hAnsi="黑体" w:eastAsia="黑体" w:cs="黑体"/>
              </w:rPr>
            </w:pPr>
            <w:r>
              <w:rPr>
                <w:rFonts w:hint="eastAsia" w:ascii="黑体" w:hAnsi="黑体" w:eastAsia="黑体" w:cs="黑体"/>
              </w:rPr>
              <w:t>构成服务费名称</w:t>
            </w:r>
          </w:p>
        </w:tc>
        <w:tc>
          <w:tcPr>
            <w:tcW w:w="1823" w:type="dxa"/>
            <w:gridSpan w:val="2"/>
            <w:noWrap w:val="0"/>
            <w:vAlign w:val="center"/>
          </w:tcPr>
          <w:p w14:paraId="3F1F7647">
            <w:pPr>
              <w:bidi w:val="0"/>
              <w:jc w:val="center"/>
              <w:rPr>
                <w:rFonts w:hint="eastAsia" w:ascii="黑体" w:hAnsi="黑体" w:eastAsia="黑体" w:cs="黑体"/>
              </w:rPr>
            </w:pPr>
            <w:r>
              <w:rPr>
                <w:rFonts w:hint="eastAsia" w:ascii="黑体" w:hAnsi="黑体" w:eastAsia="黑体" w:cs="黑体"/>
              </w:rPr>
              <w:t>内容描述</w:t>
            </w:r>
          </w:p>
        </w:tc>
        <w:tc>
          <w:tcPr>
            <w:tcW w:w="713" w:type="dxa"/>
            <w:noWrap w:val="0"/>
            <w:vAlign w:val="center"/>
          </w:tcPr>
          <w:p w14:paraId="01C9DC2A">
            <w:pPr>
              <w:bidi w:val="0"/>
              <w:jc w:val="center"/>
              <w:rPr>
                <w:rFonts w:hint="eastAsia" w:ascii="黑体" w:hAnsi="黑体" w:eastAsia="黑体" w:cs="黑体"/>
              </w:rPr>
            </w:pPr>
            <w:r>
              <w:rPr>
                <w:rFonts w:hint="eastAsia" w:ascii="黑体" w:hAnsi="黑体" w:eastAsia="黑体" w:cs="黑体"/>
              </w:rPr>
              <w:t>数量</w:t>
            </w:r>
          </w:p>
        </w:tc>
        <w:tc>
          <w:tcPr>
            <w:tcW w:w="1215" w:type="dxa"/>
            <w:noWrap w:val="0"/>
            <w:vAlign w:val="center"/>
          </w:tcPr>
          <w:p w14:paraId="2424F6B9">
            <w:pPr>
              <w:bidi w:val="0"/>
              <w:jc w:val="center"/>
              <w:rPr>
                <w:rFonts w:hint="eastAsia" w:ascii="黑体" w:hAnsi="黑体" w:eastAsia="黑体" w:cs="黑体"/>
              </w:rPr>
            </w:pPr>
            <w:r>
              <w:rPr>
                <w:rFonts w:hint="eastAsia" w:ascii="黑体" w:hAnsi="黑体" w:eastAsia="黑体" w:cs="黑体"/>
              </w:rPr>
              <w:t>单位</w:t>
            </w:r>
          </w:p>
        </w:tc>
        <w:tc>
          <w:tcPr>
            <w:tcW w:w="922" w:type="dxa"/>
            <w:noWrap w:val="0"/>
            <w:vAlign w:val="center"/>
          </w:tcPr>
          <w:p w14:paraId="42F1A475">
            <w:pPr>
              <w:bidi w:val="0"/>
              <w:jc w:val="center"/>
              <w:rPr>
                <w:rFonts w:hint="eastAsia" w:ascii="黑体" w:hAnsi="黑体" w:eastAsia="黑体" w:cs="黑体"/>
              </w:rPr>
            </w:pPr>
            <w:r>
              <w:rPr>
                <w:rFonts w:hint="eastAsia" w:ascii="黑体" w:hAnsi="黑体" w:eastAsia="黑体" w:cs="黑体"/>
              </w:rPr>
              <w:t>单价</w:t>
            </w:r>
          </w:p>
        </w:tc>
        <w:tc>
          <w:tcPr>
            <w:tcW w:w="1425" w:type="dxa"/>
            <w:noWrap w:val="0"/>
            <w:vAlign w:val="center"/>
          </w:tcPr>
          <w:p w14:paraId="2907A650">
            <w:pPr>
              <w:bidi w:val="0"/>
              <w:jc w:val="center"/>
              <w:rPr>
                <w:rFonts w:hint="eastAsia" w:ascii="黑体" w:hAnsi="黑体" w:eastAsia="黑体" w:cs="黑体"/>
              </w:rPr>
            </w:pPr>
            <w:r>
              <w:rPr>
                <w:rFonts w:hint="eastAsia" w:ascii="黑体" w:hAnsi="黑体" w:eastAsia="黑体" w:cs="黑体"/>
              </w:rPr>
              <w:t>合价</w:t>
            </w:r>
          </w:p>
        </w:tc>
        <w:tc>
          <w:tcPr>
            <w:tcW w:w="1092" w:type="dxa"/>
            <w:noWrap w:val="0"/>
            <w:vAlign w:val="center"/>
          </w:tcPr>
          <w:p w14:paraId="72982528">
            <w:pPr>
              <w:bidi w:val="0"/>
              <w:jc w:val="center"/>
              <w:rPr>
                <w:rFonts w:hint="eastAsia" w:ascii="黑体" w:hAnsi="黑体" w:eastAsia="黑体" w:cs="黑体"/>
              </w:rPr>
            </w:pPr>
            <w:r>
              <w:rPr>
                <w:rFonts w:hint="eastAsia" w:ascii="黑体" w:hAnsi="黑体" w:eastAsia="黑体" w:cs="黑体"/>
              </w:rPr>
              <w:t>备注</w:t>
            </w:r>
          </w:p>
          <w:p w14:paraId="78CDC05D">
            <w:pPr>
              <w:bidi w:val="0"/>
              <w:jc w:val="center"/>
              <w:rPr>
                <w:rFonts w:hint="eastAsia" w:ascii="黑体" w:hAnsi="黑体" w:eastAsia="黑体" w:cs="黑体"/>
                <w:lang w:eastAsia="zh-CN"/>
              </w:rPr>
            </w:pPr>
            <w:r>
              <w:rPr>
                <w:rFonts w:hint="eastAsia" w:ascii="黑体" w:hAnsi="黑体" w:eastAsia="黑体" w:cs="黑体"/>
              </w:rPr>
              <w:t>（承接单位名称）</w:t>
            </w:r>
          </w:p>
        </w:tc>
      </w:tr>
      <w:tr w14:paraId="2B86B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noWrap w:val="0"/>
            <w:vAlign w:val="center"/>
          </w:tcPr>
          <w:p w14:paraId="5E9ECAB2">
            <w:pPr>
              <w:bidi w:val="0"/>
              <w:rPr>
                <w:rFonts w:hint="default"/>
              </w:rPr>
            </w:pPr>
          </w:p>
        </w:tc>
        <w:tc>
          <w:tcPr>
            <w:tcW w:w="1548" w:type="dxa"/>
            <w:noWrap w:val="0"/>
            <w:vAlign w:val="center"/>
          </w:tcPr>
          <w:p w14:paraId="17FC401D">
            <w:pPr>
              <w:bidi w:val="0"/>
              <w:rPr>
                <w:rFonts w:hint="default"/>
              </w:rPr>
            </w:pPr>
          </w:p>
        </w:tc>
        <w:tc>
          <w:tcPr>
            <w:tcW w:w="1823" w:type="dxa"/>
            <w:gridSpan w:val="2"/>
            <w:noWrap w:val="0"/>
            <w:vAlign w:val="center"/>
          </w:tcPr>
          <w:p w14:paraId="49773299">
            <w:pPr>
              <w:bidi w:val="0"/>
              <w:rPr>
                <w:rFonts w:hint="default"/>
              </w:rPr>
            </w:pPr>
          </w:p>
        </w:tc>
        <w:tc>
          <w:tcPr>
            <w:tcW w:w="713" w:type="dxa"/>
            <w:noWrap w:val="0"/>
            <w:vAlign w:val="center"/>
          </w:tcPr>
          <w:p w14:paraId="42B4E769">
            <w:pPr>
              <w:bidi w:val="0"/>
              <w:rPr>
                <w:rFonts w:hint="default"/>
              </w:rPr>
            </w:pPr>
          </w:p>
        </w:tc>
        <w:tc>
          <w:tcPr>
            <w:tcW w:w="1215" w:type="dxa"/>
            <w:noWrap w:val="0"/>
            <w:vAlign w:val="center"/>
          </w:tcPr>
          <w:p w14:paraId="39D39C12">
            <w:pPr>
              <w:bidi w:val="0"/>
              <w:rPr>
                <w:rFonts w:hint="default"/>
              </w:rPr>
            </w:pPr>
          </w:p>
        </w:tc>
        <w:tc>
          <w:tcPr>
            <w:tcW w:w="922" w:type="dxa"/>
            <w:noWrap w:val="0"/>
            <w:vAlign w:val="center"/>
          </w:tcPr>
          <w:p w14:paraId="5CBFDD01">
            <w:pPr>
              <w:bidi w:val="0"/>
              <w:rPr>
                <w:rFonts w:hint="default"/>
              </w:rPr>
            </w:pPr>
          </w:p>
        </w:tc>
        <w:tc>
          <w:tcPr>
            <w:tcW w:w="1425" w:type="dxa"/>
            <w:noWrap w:val="0"/>
            <w:vAlign w:val="top"/>
          </w:tcPr>
          <w:p w14:paraId="3DA333D8">
            <w:pPr>
              <w:bidi w:val="0"/>
              <w:rPr>
                <w:rFonts w:hint="default"/>
              </w:rPr>
            </w:pPr>
          </w:p>
        </w:tc>
        <w:tc>
          <w:tcPr>
            <w:tcW w:w="1092" w:type="dxa"/>
            <w:noWrap w:val="0"/>
            <w:vAlign w:val="center"/>
          </w:tcPr>
          <w:p w14:paraId="08D8A713">
            <w:pPr>
              <w:bidi w:val="0"/>
              <w:rPr>
                <w:rFonts w:hint="default"/>
              </w:rPr>
            </w:pPr>
          </w:p>
        </w:tc>
      </w:tr>
      <w:tr w14:paraId="62960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noWrap w:val="0"/>
            <w:vAlign w:val="center"/>
          </w:tcPr>
          <w:p w14:paraId="3359A5FC">
            <w:pPr>
              <w:bidi w:val="0"/>
              <w:rPr>
                <w:rFonts w:hint="default"/>
              </w:rPr>
            </w:pPr>
          </w:p>
        </w:tc>
        <w:tc>
          <w:tcPr>
            <w:tcW w:w="1548" w:type="dxa"/>
            <w:noWrap w:val="0"/>
            <w:vAlign w:val="center"/>
          </w:tcPr>
          <w:p w14:paraId="35BE84A5">
            <w:pPr>
              <w:bidi w:val="0"/>
              <w:rPr>
                <w:rFonts w:hint="default"/>
              </w:rPr>
            </w:pPr>
          </w:p>
        </w:tc>
        <w:tc>
          <w:tcPr>
            <w:tcW w:w="1823" w:type="dxa"/>
            <w:gridSpan w:val="2"/>
            <w:noWrap w:val="0"/>
            <w:vAlign w:val="center"/>
          </w:tcPr>
          <w:p w14:paraId="4DE05AA0">
            <w:pPr>
              <w:bidi w:val="0"/>
              <w:rPr>
                <w:rFonts w:hint="default"/>
              </w:rPr>
            </w:pPr>
          </w:p>
        </w:tc>
        <w:tc>
          <w:tcPr>
            <w:tcW w:w="713" w:type="dxa"/>
            <w:noWrap w:val="0"/>
            <w:vAlign w:val="center"/>
          </w:tcPr>
          <w:p w14:paraId="7E1B5F80">
            <w:pPr>
              <w:bidi w:val="0"/>
              <w:rPr>
                <w:rFonts w:hint="default"/>
              </w:rPr>
            </w:pPr>
          </w:p>
        </w:tc>
        <w:tc>
          <w:tcPr>
            <w:tcW w:w="1215" w:type="dxa"/>
            <w:noWrap w:val="0"/>
            <w:vAlign w:val="center"/>
          </w:tcPr>
          <w:p w14:paraId="50BDC02A">
            <w:pPr>
              <w:bidi w:val="0"/>
              <w:rPr>
                <w:rFonts w:hint="default"/>
              </w:rPr>
            </w:pPr>
          </w:p>
        </w:tc>
        <w:tc>
          <w:tcPr>
            <w:tcW w:w="922" w:type="dxa"/>
            <w:noWrap w:val="0"/>
            <w:vAlign w:val="center"/>
          </w:tcPr>
          <w:p w14:paraId="16A3E64A">
            <w:pPr>
              <w:bidi w:val="0"/>
              <w:rPr>
                <w:rFonts w:hint="default"/>
              </w:rPr>
            </w:pPr>
          </w:p>
        </w:tc>
        <w:tc>
          <w:tcPr>
            <w:tcW w:w="1425" w:type="dxa"/>
            <w:noWrap w:val="0"/>
            <w:vAlign w:val="top"/>
          </w:tcPr>
          <w:p w14:paraId="49D458B5">
            <w:pPr>
              <w:bidi w:val="0"/>
              <w:rPr>
                <w:rFonts w:hint="default"/>
              </w:rPr>
            </w:pPr>
          </w:p>
        </w:tc>
        <w:tc>
          <w:tcPr>
            <w:tcW w:w="1092" w:type="dxa"/>
            <w:noWrap w:val="0"/>
            <w:vAlign w:val="center"/>
          </w:tcPr>
          <w:p w14:paraId="6B591D7F">
            <w:pPr>
              <w:bidi w:val="0"/>
              <w:rPr>
                <w:rFonts w:hint="default"/>
              </w:rPr>
            </w:pPr>
          </w:p>
        </w:tc>
      </w:tr>
      <w:tr w14:paraId="24C34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noWrap w:val="0"/>
            <w:vAlign w:val="center"/>
          </w:tcPr>
          <w:p w14:paraId="7DD0A566">
            <w:pPr>
              <w:bidi w:val="0"/>
              <w:rPr>
                <w:rFonts w:hint="default"/>
              </w:rPr>
            </w:pPr>
          </w:p>
        </w:tc>
        <w:tc>
          <w:tcPr>
            <w:tcW w:w="1548" w:type="dxa"/>
            <w:noWrap w:val="0"/>
            <w:vAlign w:val="center"/>
          </w:tcPr>
          <w:p w14:paraId="6236D255">
            <w:pPr>
              <w:bidi w:val="0"/>
              <w:rPr>
                <w:rFonts w:hint="default"/>
              </w:rPr>
            </w:pPr>
          </w:p>
        </w:tc>
        <w:tc>
          <w:tcPr>
            <w:tcW w:w="1823" w:type="dxa"/>
            <w:gridSpan w:val="2"/>
            <w:noWrap w:val="0"/>
            <w:vAlign w:val="center"/>
          </w:tcPr>
          <w:p w14:paraId="73A244D8">
            <w:pPr>
              <w:bidi w:val="0"/>
              <w:rPr>
                <w:rFonts w:hint="default"/>
              </w:rPr>
            </w:pPr>
          </w:p>
        </w:tc>
        <w:tc>
          <w:tcPr>
            <w:tcW w:w="713" w:type="dxa"/>
            <w:noWrap w:val="0"/>
            <w:vAlign w:val="center"/>
          </w:tcPr>
          <w:p w14:paraId="2E81DF39">
            <w:pPr>
              <w:bidi w:val="0"/>
              <w:rPr>
                <w:rFonts w:hint="default"/>
              </w:rPr>
            </w:pPr>
          </w:p>
        </w:tc>
        <w:tc>
          <w:tcPr>
            <w:tcW w:w="1215" w:type="dxa"/>
            <w:noWrap w:val="0"/>
            <w:vAlign w:val="center"/>
          </w:tcPr>
          <w:p w14:paraId="15049F8D">
            <w:pPr>
              <w:bidi w:val="0"/>
              <w:rPr>
                <w:rFonts w:hint="default"/>
              </w:rPr>
            </w:pPr>
          </w:p>
        </w:tc>
        <w:tc>
          <w:tcPr>
            <w:tcW w:w="922" w:type="dxa"/>
            <w:noWrap w:val="0"/>
            <w:vAlign w:val="center"/>
          </w:tcPr>
          <w:p w14:paraId="7FBB0255">
            <w:pPr>
              <w:bidi w:val="0"/>
              <w:rPr>
                <w:rFonts w:hint="default"/>
              </w:rPr>
            </w:pPr>
          </w:p>
        </w:tc>
        <w:tc>
          <w:tcPr>
            <w:tcW w:w="1425" w:type="dxa"/>
            <w:noWrap w:val="0"/>
            <w:vAlign w:val="top"/>
          </w:tcPr>
          <w:p w14:paraId="4E6F1FC5">
            <w:pPr>
              <w:bidi w:val="0"/>
              <w:rPr>
                <w:rFonts w:hint="default"/>
              </w:rPr>
            </w:pPr>
          </w:p>
        </w:tc>
        <w:tc>
          <w:tcPr>
            <w:tcW w:w="1092" w:type="dxa"/>
            <w:noWrap w:val="0"/>
            <w:vAlign w:val="center"/>
          </w:tcPr>
          <w:p w14:paraId="02AE23F8">
            <w:pPr>
              <w:bidi w:val="0"/>
              <w:rPr>
                <w:rFonts w:hint="default"/>
              </w:rPr>
            </w:pPr>
          </w:p>
        </w:tc>
      </w:tr>
      <w:tr w14:paraId="2699F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noWrap w:val="0"/>
            <w:vAlign w:val="center"/>
          </w:tcPr>
          <w:p w14:paraId="72E90CE9">
            <w:pPr>
              <w:bidi w:val="0"/>
              <w:rPr>
                <w:rFonts w:hint="default"/>
              </w:rPr>
            </w:pPr>
          </w:p>
        </w:tc>
        <w:tc>
          <w:tcPr>
            <w:tcW w:w="1548" w:type="dxa"/>
            <w:noWrap w:val="0"/>
            <w:vAlign w:val="center"/>
          </w:tcPr>
          <w:p w14:paraId="33451F73">
            <w:pPr>
              <w:bidi w:val="0"/>
              <w:rPr>
                <w:rFonts w:hint="default"/>
              </w:rPr>
            </w:pPr>
          </w:p>
        </w:tc>
        <w:tc>
          <w:tcPr>
            <w:tcW w:w="1823" w:type="dxa"/>
            <w:gridSpan w:val="2"/>
            <w:noWrap w:val="0"/>
            <w:vAlign w:val="center"/>
          </w:tcPr>
          <w:p w14:paraId="29C7B352">
            <w:pPr>
              <w:bidi w:val="0"/>
              <w:rPr>
                <w:rFonts w:hint="default"/>
              </w:rPr>
            </w:pPr>
          </w:p>
        </w:tc>
        <w:tc>
          <w:tcPr>
            <w:tcW w:w="713" w:type="dxa"/>
            <w:noWrap w:val="0"/>
            <w:vAlign w:val="center"/>
          </w:tcPr>
          <w:p w14:paraId="635D3201">
            <w:pPr>
              <w:bidi w:val="0"/>
              <w:rPr>
                <w:rFonts w:hint="default"/>
              </w:rPr>
            </w:pPr>
          </w:p>
        </w:tc>
        <w:tc>
          <w:tcPr>
            <w:tcW w:w="1215" w:type="dxa"/>
            <w:noWrap w:val="0"/>
            <w:vAlign w:val="center"/>
          </w:tcPr>
          <w:p w14:paraId="556CE391">
            <w:pPr>
              <w:bidi w:val="0"/>
              <w:rPr>
                <w:rFonts w:hint="default"/>
              </w:rPr>
            </w:pPr>
          </w:p>
        </w:tc>
        <w:tc>
          <w:tcPr>
            <w:tcW w:w="922" w:type="dxa"/>
            <w:noWrap w:val="0"/>
            <w:vAlign w:val="center"/>
          </w:tcPr>
          <w:p w14:paraId="0B3F640F">
            <w:pPr>
              <w:bidi w:val="0"/>
              <w:rPr>
                <w:rFonts w:hint="default"/>
              </w:rPr>
            </w:pPr>
          </w:p>
        </w:tc>
        <w:tc>
          <w:tcPr>
            <w:tcW w:w="1425" w:type="dxa"/>
            <w:noWrap w:val="0"/>
            <w:vAlign w:val="top"/>
          </w:tcPr>
          <w:p w14:paraId="044B7F86">
            <w:pPr>
              <w:bidi w:val="0"/>
              <w:rPr>
                <w:rFonts w:hint="default"/>
              </w:rPr>
            </w:pPr>
          </w:p>
        </w:tc>
        <w:tc>
          <w:tcPr>
            <w:tcW w:w="1092" w:type="dxa"/>
            <w:noWrap w:val="0"/>
            <w:vAlign w:val="center"/>
          </w:tcPr>
          <w:p w14:paraId="0D52321D">
            <w:pPr>
              <w:bidi w:val="0"/>
              <w:rPr>
                <w:rFonts w:hint="default"/>
              </w:rPr>
            </w:pPr>
          </w:p>
        </w:tc>
      </w:tr>
    </w:tbl>
    <w:p w14:paraId="2906DED5">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rPr>
      </w:pPr>
    </w:p>
    <w:p w14:paraId="0FFB4283">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rPr>
      </w:pPr>
    </w:p>
    <w:p w14:paraId="10FA9B35">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6439CE78">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日期：</w:t>
      </w:r>
      <w:r>
        <w:rPr>
          <w:rFonts w:hint="eastAsia" w:cs="Calibri"/>
          <w:lang w:eastAsia="zh-CN"/>
        </w:rPr>
        <w:t>2024年</w:t>
      </w:r>
      <w:r>
        <w:rPr>
          <w:rFonts w:hint="default" w:ascii="Calibri" w:hAnsi="Calibri" w:cs="Calibri"/>
        </w:rPr>
        <w:t xml:space="preserve">  月  日</w:t>
      </w:r>
    </w:p>
    <w:p w14:paraId="5AF2484D">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lang w:val="en-US" w:eastAsia="zh-CN"/>
        </w:rPr>
        <w:t>说明</w:t>
      </w:r>
      <w:r>
        <w:rPr>
          <w:rFonts w:hint="default" w:ascii="Calibri" w:hAnsi="Calibri" w:eastAsia="楷体" w:cs="Calibri"/>
        </w:rPr>
        <w:t>：</w:t>
      </w:r>
    </w:p>
    <w:p w14:paraId="73C6C556">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kern w:val="0"/>
          <w:szCs w:val="21"/>
          <w:lang w:eastAsia="zh-CN"/>
        </w:rPr>
        <w:t>（</w:t>
      </w:r>
      <w:r>
        <w:rPr>
          <w:rFonts w:hint="default" w:ascii="Calibri" w:hAnsi="Calibri" w:eastAsia="楷体" w:cs="Calibri"/>
        </w:rPr>
        <w:t>1）大写金额与小写金额不一致时，以大写金额为准。</w:t>
      </w:r>
    </w:p>
    <w:p w14:paraId="4DC51DEA">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2</w:t>
      </w:r>
      <w:r>
        <w:rPr>
          <w:rFonts w:hint="default" w:ascii="Calibri" w:hAnsi="Calibri" w:eastAsia="楷体" w:cs="Calibri"/>
        </w:rPr>
        <w:t>）除甲方提供</w:t>
      </w:r>
      <w:r>
        <w:rPr>
          <w:rFonts w:hint="eastAsia" w:eastAsia="楷体" w:cs="Calibri"/>
          <w:lang w:val="en-US" w:eastAsia="zh-CN"/>
        </w:rPr>
        <w:t>招标</w:t>
      </w:r>
      <w:r>
        <w:rPr>
          <w:rFonts w:hint="default" w:ascii="Calibri" w:hAnsi="Calibri" w:eastAsia="楷体" w:cs="Calibri"/>
        </w:rPr>
        <w:t>文件约定的内容外，其他均由乙方完成。</w:t>
      </w:r>
    </w:p>
    <w:p w14:paraId="69320178">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3</w:t>
      </w:r>
      <w:r>
        <w:rPr>
          <w:rFonts w:hint="default" w:ascii="Calibri" w:hAnsi="Calibri" w:eastAsia="楷体" w:cs="Calibri"/>
        </w:rPr>
        <w:t>）服务所使用的设备按设备使用费计入。</w:t>
      </w:r>
    </w:p>
    <w:p w14:paraId="562068CD">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4</w:t>
      </w:r>
      <w:r>
        <w:rPr>
          <w:rFonts w:hint="default" w:ascii="Calibri" w:hAnsi="Calibri" w:eastAsia="楷体" w:cs="Calibri"/>
        </w:rPr>
        <w:t>）</w:t>
      </w:r>
      <w:r>
        <w:rPr>
          <w:rFonts w:hint="default" w:ascii="Calibri" w:hAnsi="Calibri" w:eastAsia="楷体" w:cs="Calibri"/>
          <w:b w:val="0"/>
          <w:bCs w:val="0"/>
          <w:color w:val="000000"/>
        </w:rPr>
        <w:t>具体价格明细详见《投标价格组成明细》</w:t>
      </w:r>
      <w:r>
        <w:rPr>
          <w:rFonts w:hint="default" w:ascii="Calibri" w:hAnsi="Calibri" w:eastAsia="楷体" w:cs="Calibri"/>
        </w:rPr>
        <w:t>。</w:t>
      </w:r>
    </w:p>
    <w:p w14:paraId="14362B22">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5</w:t>
      </w:r>
      <w:r>
        <w:rPr>
          <w:rFonts w:hint="default" w:ascii="Calibri" w:hAnsi="Calibri" w:eastAsia="楷体" w:cs="Calibri"/>
        </w:rPr>
        <w:t>）表中不得有给予采购人的赠品、回扣或者与本项目采购无关的其他商品、服务。</w:t>
      </w:r>
    </w:p>
    <w:p w14:paraId="5C5E2A6E">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6</w:t>
      </w:r>
      <w:r>
        <w:rPr>
          <w:rFonts w:hint="default" w:ascii="Calibri" w:hAnsi="Calibri" w:eastAsia="楷体" w:cs="Calibri"/>
        </w:rPr>
        <w:t>）各分项报价应合理，且不</w:t>
      </w:r>
      <w:r>
        <w:rPr>
          <w:rFonts w:hint="eastAsia" w:eastAsia="楷体" w:cs="Calibri"/>
          <w:lang w:val="en-US" w:eastAsia="zh-CN"/>
        </w:rPr>
        <w:t>应</w:t>
      </w:r>
      <w:r>
        <w:rPr>
          <w:rFonts w:hint="default" w:ascii="Calibri" w:hAnsi="Calibri" w:eastAsia="楷体" w:cs="Calibri"/>
        </w:rPr>
        <w:t>低于成本。</w:t>
      </w:r>
    </w:p>
    <w:p w14:paraId="5746C4D5">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7</w:t>
      </w:r>
      <w:r>
        <w:rPr>
          <w:rFonts w:hint="default" w:ascii="Calibri" w:hAnsi="Calibri" w:eastAsia="楷体" w:cs="Calibri"/>
        </w:rPr>
        <w:t>）根据联合协议、分包意向协议内容，在备注栏填写承接主体。如</w:t>
      </w:r>
      <w:r>
        <w:rPr>
          <w:rFonts w:hint="eastAsia" w:eastAsia="楷体" w:cs="Calibri"/>
          <w:lang w:val="en-US" w:eastAsia="zh-CN"/>
        </w:rPr>
        <w:t>投标人</w:t>
      </w:r>
      <w:r>
        <w:rPr>
          <w:rFonts w:hint="default" w:ascii="Calibri" w:hAnsi="Calibri" w:eastAsia="楷体" w:cs="Calibri"/>
        </w:rPr>
        <w:t>非联合体或不分包，不用填写。</w:t>
      </w:r>
    </w:p>
    <w:p w14:paraId="2CF8D18A">
      <w:pPr>
        <w:ind w:firstLine="420" w:firstLineChars="200"/>
        <w:rPr>
          <w:rFonts w:hint="default" w:ascii="Calibri" w:hAnsi="Calibri" w:cs="Calibri"/>
          <w:kern w:val="0"/>
          <w:szCs w:val="21"/>
        </w:rPr>
      </w:pPr>
      <w:r>
        <w:rPr>
          <w:rFonts w:hint="default" w:ascii="Calibri" w:hAnsi="Calibri" w:cs="Calibri"/>
        </w:rPr>
        <w:br w:type="page"/>
      </w:r>
    </w:p>
    <w:p w14:paraId="44AE1A5C">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eastAsia" w:cs="Calibri"/>
          <w:lang w:val="en-US" w:eastAsia="zh-CN"/>
        </w:rPr>
        <w:t>三</w:t>
      </w:r>
      <w:r>
        <w:rPr>
          <w:rFonts w:hint="default" w:ascii="Calibri" w:hAnsi="Calibri" w:cs="Calibri"/>
        </w:rPr>
        <w:t>、</w:t>
      </w:r>
      <w:r>
        <w:rPr>
          <w:rFonts w:hint="eastAsia" w:cs="Calibri"/>
          <w:lang w:eastAsia="zh-CN"/>
        </w:rPr>
        <w:t>缴纳</w:t>
      </w:r>
      <w:r>
        <w:rPr>
          <w:rFonts w:hint="default" w:ascii="Calibri" w:hAnsi="Calibri" w:cs="Calibri"/>
        </w:rPr>
        <w:t>采购代理服务费承诺书</w:t>
      </w:r>
    </w:p>
    <w:p w14:paraId="3DCC7A04">
      <w:pPr>
        <w:pageBreakBefore w:val="0"/>
        <w:kinsoku/>
        <w:wordWrap/>
        <w:overflowPunct/>
        <w:bidi w:val="0"/>
        <w:adjustRightInd w:val="0"/>
        <w:snapToGrid w:val="0"/>
        <w:spacing w:beforeAutospacing="0" w:afterAutospacing="0" w:line="300" w:lineRule="auto"/>
        <w:jc w:val="both"/>
        <w:rPr>
          <w:rFonts w:hint="default" w:ascii="Calibri" w:hAnsi="Calibri" w:cs="Calibri"/>
          <w:b/>
          <w:bCs/>
          <w:sz w:val="24"/>
        </w:rPr>
      </w:pPr>
    </w:p>
    <w:p w14:paraId="51184307">
      <w:pPr>
        <w:bidi w:val="0"/>
        <w:jc w:val="cente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缴纳</w:t>
      </w:r>
      <w:r>
        <w:rPr>
          <w:rFonts w:hint="default" w:ascii="黑体" w:hAnsi="黑体" w:eastAsia="黑体" w:cs="黑体"/>
          <w:sz w:val="28"/>
          <w:szCs w:val="28"/>
          <w:lang w:val="en-US" w:eastAsia="zh-CN"/>
        </w:rPr>
        <w:t>采购代理服务费承诺书</w:t>
      </w:r>
    </w:p>
    <w:p w14:paraId="32564302">
      <w:pPr>
        <w:pageBreakBefore w:val="0"/>
        <w:kinsoku/>
        <w:wordWrap/>
        <w:overflowPunct/>
        <w:bidi w:val="0"/>
        <w:adjustRightInd w:val="0"/>
        <w:snapToGrid w:val="0"/>
        <w:spacing w:beforeAutospacing="0" w:afterAutospacing="0" w:line="300" w:lineRule="auto"/>
        <w:rPr>
          <w:rFonts w:hint="default" w:ascii="Calibri" w:hAnsi="Calibri" w:cs="Calibri"/>
          <w:szCs w:val="21"/>
        </w:rPr>
      </w:pPr>
      <w:r>
        <w:rPr>
          <w:rFonts w:hint="default" w:ascii="Calibri" w:hAnsi="Calibri" w:cs="Calibri"/>
          <w:szCs w:val="21"/>
        </w:rPr>
        <w:t>浙江省成套招标代理有限公司：</w:t>
      </w:r>
    </w:p>
    <w:p w14:paraId="796A0FA4">
      <w:pPr>
        <w:pageBreakBefore w:val="0"/>
        <w:kinsoku/>
        <w:wordWrap/>
        <w:overflowPunct/>
        <w:bidi w:val="0"/>
        <w:adjustRightInd w:val="0"/>
        <w:snapToGrid w:val="0"/>
        <w:spacing w:beforeAutospacing="0" w:afterAutospacing="0" w:line="300" w:lineRule="auto"/>
        <w:rPr>
          <w:rFonts w:hint="default" w:ascii="Calibri" w:hAnsi="Calibri" w:cs="Calibri"/>
          <w:szCs w:val="21"/>
        </w:rPr>
      </w:pPr>
    </w:p>
    <w:p w14:paraId="2E2870DE">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color w:val="auto"/>
          <w:szCs w:val="21"/>
          <w:highlight w:val="none"/>
        </w:rPr>
      </w:pPr>
      <w:r>
        <w:rPr>
          <w:rFonts w:hint="default" w:ascii="Calibri" w:hAnsi="Calibri" w:cs="Calibri"/>
          <w:szCs w:val="21"/>
        </w:rPr>
        <w:t>我单位在你公司组织的</w:t>
      </w:r>
      <w:r>
        <w:rPr>
          <w:rFonts w:hint="eastAsia" w:cs="Calibri"/>
          <w:u w:val="single"/>
          <w:lang w:eastAsia="zh-CN"/>
        </w:rPr>
        <w:t>浙江省广播电视监测评议中心</w:t>
      </w:r>
      <w:r>
        <w:rPr>
          <w:rFonts w:hint="default" w:ascii="Calibri" w:hAnsi="Calibri" w:cs="Calibri"/>
        </w:rPr>
        <w:t>（采购人）</w:t>
      </w:r>
      <w:r>
        <w:rPr>
          <w:rFonts w:hint="eastAsia" w:cs="Calibri"/>
          <w:u w:val="single"/>
          <w:lang w:eastAsia="zh-CN"/>
        </w:rPr>
        <w:t>广播电视监测网络系统维护项目</w:t>
      </w:r>
      <w:r>
        <w:rPr>
          <w:rFonts w:hint="default" w:ascii="Calibri" w:hAnsi="Calibri" w:cs="Calibri"/>
        </w:rPr>
        <w:t>（项目名称）</w:t>
      </w:r>
      <w:r>
        <w:rPr>
          <w:rFonts w:hint="eastAsia" w:cs="Calibri"/>
          <w:u w:val="single"/>
          <w:lang w:eastAsia="zh-CN"/>
        </w:rPr>
        <w:t>CTZB-2024100051</w:t>
      </w:r>
      <w:r>
        <w:rPr>
          <w:rFonts w:hint="default" w:ascii="Calibri" w:hAnsi="Calibri" w:cs="Calibri"/>
        </w:rPr>
        <w:t>（项目编号）</w:t>
      </w:r>
      <w:r>
        <w:rPr>
          <w:rFonts w:hint="eastAsia" w:cs="Calibri"/>
          <w:u w:val="single"/>
          <w:lang w:eastAsia="zh-CN"/>
        </w:rPr>
        <w:t>【</w:t>
      </w:r>
      <w:r>
        <w:rPr>
          <w:rFonts w:hint="eastAsia" w:eastAsia="楷体" w:cs="Calibri"/>
          <w:u w:val="single"/>
          <w:lang w:eastAsia="zh-CN"/>
        </w:rPr>
        <w:t>填写采购包名称</w:t>
      </w:r>
      <w:r>
        <w:rPr>
          <w:rFonts w:hint="eastAsia" w:cs="Calibri"/>
          <w:u w:val="single"/>
          <w:lang w:eastAsia="zh-CN"/>
        </w:rPr>
        <w:t>】</w:t>
      </w:r>
      <w:r>
        <w:rPr>
          <w:rFonts w:hint="default" w:ascii="Calibri" w:hAnsi="Calibri" w:cs="Calibri"/>
        </w:rPr>
        <w:t>（</w:t>
      </w:r>
      <w:r>
        <w:rPr>
          <w:rFonts w:hint="eastAsia" w:cs="Calibri"/>
          <w:lang w:eastAsia="zh-CN"/>
        </w:rPr>
        <w:t>采购包</w:t>
      </w:r>
      <w:r>
        <w:rPr>
          <w:rFonts w:hint="default" w:ascii="Calibri" w:hAnsi="Calibri" w:cs="Calibri"/>
        </w:rPr>
        <w:t>名称）</w:t>
      </w:r>
      <w:r>
        <w:rPr>
          <w:rFonts w:hint="default" w:ascii="Calibri" w:hAnsi="Calibri" w:cs="Calibri"/>
          <w:szCs w:val="21"/>
        </w:rPr>
        <w:t>的招标中若获中标，我单位保证按招标文件的规定，向你公司即浙江省成套招标代理有限公司支付采购代理服务费。如我单位未按上述承诺支付采购代理服务费，你公司有权取消我单位中标资格，</w:t>
      </w:r>
      <w:r>
        <w:rPr>
          <w:rFonts w:hint="default" w:ascii="Calibri" w:hAnsi="Calibri" w:cs="Calibri"/>
          <w:color w:val="auto"/>
          <w:szCs w:val="21"/>
          <w:highlight w:val="none"/>
        </w:rPr>
        <w:t>由此产生的一切法律后果和责任由我单位承担。我单位声明放弃对此提出任何异议和追索的权利。</w:t>
      </w:r>
    </w:p>
    <w:p w14:paraId="1E6795E4">
      <w:pPr>
        <w:pageBreakBefore w:val="0"/>
        <w:kinsoku/>
        <w:wordWrap/>
        <w:overflowPunct/>
        <w:bidi w:val="0"/>
        <w:adjustRightInd w:val="0"/>
        <w:snapToGrid w:val="0"/>
        <w:spacing w:beforeAutospacing="0" w:afterAutospacing="0" w:line="300" w:lineRule="auto"/>
        <w:rPr>
          <w:rFonts w:hint="default" w:ascii="Calibri" w:hAnsi="Calibri" w:cs="Calibri"/>
          <w:szCs w:val="21"/>
        </w:rPr>
      </w:pPr>
    </w:p>
    <w:p w14:paraId="669426F2">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特此承诺。</w:t>
      </w:r>
    </w:p>
    <w:p w14:paraId="1D1ECE62">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11C92655">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日期：</w:t>
      </w:r>
      <w:r>
        <w:rPr>
          <w:rFonts w:hint="eastAsia" w:cs="Calibri"/>
          <w:szCs w:val="21"/>
          <w:lang w:eastAsia="zh-CN"/>
        </w:rPr>
        <w:t>2024年</w:t>
      </w:r>
      <w:r>
        <w:rPr>
          <w:rFonts w:hint="default" w:ascii="Calibri" w:hAnsi="Calibri" w:cs="Calibri"/>
          <w:szCs w:val="21"/>
        </w:rPr>
        <w:t xml:space="preserve">  月  日</w:t>
      </w:r>
    </w:p>
    <w:p w14:paraId="19114116">
      <w:pPr>
        <w:rPr>
          <w:rFonts w:hint="default" w:ascii="Calibri" w:hAnsi="Calibri" w:cs="Calibri"/>
        </w:rPr>
      </w:pPr>
      <w:r>
        <w:rPr>
          <w:rFonts w:hint="default" w:ascii="Calibri" w:hAnsi="Calibri" w:cs="Calibri"/>
        </w:rPr>
        <w:br w:type="page"/>
      </w:r>
    </w:p>
    <w:p w14:paraId="6A54BDBC">
      <w:pPr>
        <w:pStyle w:val="2"/>
        <w:bidi w:val="0"/>
        <w:rPr>
          <w:rFonts w:hint="default"/>
          <w:lang w:val="en-US" w:eastAsia="zh-CN"/>
        </w:rPr>
      </w:pPr>
      <w:bookmarkStart w:id="148" w:name="_Toc23604"/>
      <w:r>
        <w:rPr>
          <w:rFonts w:hint="eastAsia"/>
          <w:lang w:val="en-US" w:eastAsia="zh-CN"/>
        </w:rPr>
        <w:t>第八章  招标文件附件</w:t>
      </w:r>
      <w:bookmarkEnd w:id="148"/>
    </w:p>
    <w:p w14:paraId="764F495E">
      <w:pPr>
        <w:pStyle w:val="3"/>
        <w:bidi w:val="0"/>
        <w:rPr>
          <w:rFonts w:hint="default"/>
        </w:rPr>
      </w:pPr>
      <w:r>
        <w:rPr>
          <w:rFonts w:hint="default"/>
        </w:rPr>
        <w:t>【</w:t>
      </w:r>
      <w:r>
        <w:rPr>
          <w:rFonts w:hint="default"/>
          <w:lang w:val="en-US" w:eastAsia="zh-CN"/>
        </w:rPr>
        <w:t>附件</w:t>
      </w:r>
      <w:r>
        <w:rPr>
          <w:rFonts w:hint="eastAsia"/>
          <w:lang w:val="en-US" w:eastAsia="zh-CN"/>
        </w:rPr>
        <w:t>1</w:t>
      </w:r>
      <w:r>
        <w:rPr>
          <w:rFonts w:hint="default"/>
        </w:rPr>
        <w:t>】联合协议书</w:t>
      </w:r>
    </w:p>
    <w:p w14:paraId="66194FFB">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联合协议书</w:t>
      </w:r>
    </w:p>
    <w:p w14:paraId="70D14096">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u w:val="single"/>
          <w:lang w:eastAsia="zh-CN"/>
        </w:rPr>
        <w:t>【</w:t>
      </w:r>
      <w:r>
        <w:rPr>
          <w:rFonts w:hint="eastAsia" w:eastAsia="楷体" w:cs="Calibri"/>
          <w:u w:val="single"/>
          <w:lang w:val="en-US" w:eastAsia="zh-CN"/>
        </w:rPr>
        <w:t>填写联合体所有成员名称</w:t>
      </w:r>
      <w:r>
        <w:rPr>
          <w:rFonts w:hint="default" w:ascii="Calibri" w:hAnsi="Calibri" w:eastAsia="宋体" w:cs="Calibri"/>
          <w:u w:val="single"/>
          <w:lang w:eastAsia="zh-CN"/>
        </w:rPr>
        <w:t>】</w:t>
      </w:r>
      <w:r>
        <w:rPr>
          <w:rFonts w:hint="default" w:ascii="Calibri" w:hAnsi="Calibri" w:eastAsia="宋体" w:cs="Calibri"/>
        </w:rPr>
        <w:t>自愿组成一个联合体，联合体名称为</w:t>
      </w:r>
      <w:r>
        <w:rPr>
          <w:rFonts w:hint="default" w:ascii="Calibri" w:hAnsi="Calibri" w:eastAsia="宋体" w:cs="Calibri"/>
          <w:u w:val="single"/>
        </w:rPr>
        <w:t>【</w:t>
      </w:r>
      <w:r>
        <w:rPr>
          <w:rFonts w:hint="eastAsia" w:eastAsia="楷体" w:cs="Calibri"/>
          <w:u w:val="single"/>
          <w:lang w:val="en-US" w:eastAsia="zh-CN"/>
        </w:rPr>
        <w:t>填写联合体名称</w:t>
      </w:r>
      <w:r>
        <w:rPr>
          <w:rFonts w:hint="default" w:ascii="Calibri" w:hAnsi="Calibri" w:eastAsia="宋体" w:cs="Calibri"/>
          <w:u w:val="single"/>
        </w:rPr>
        <w:t>】</w:t>
      </w:r>
      <w:r>
        <w:rPr>
          <w:rFonts w:hint="default" w:ascii="Calibri" w:hAnsi="Calibri" w:eastAsia="宋体" w:cs="Calibri"/>
        </w:rPr>
        <w:t>，以一个投标人的身份参加</w:t>
      </w:r>
      <w:r>
        <w:rPr>
          <w:rFonts w:hint="eastAsia" w:cs="Calibri"/>
          <w:u w:val="single"/>
          <w:lang w:eastAsia="zh-CN"/>
        </w:rPr>
        <w:t>广播电视监测网络系统维护项目</w:t>
      </w:r>
      <w:r>
        <w:rPr>
          <w:rFonts w:hint="default" w:ascii="Calibri" w:hAnsi="Calibri" w:eastAsia="宋体" w:cs="Calibri"/>
        </w:rPr>
        <w:t>（项目名称）</w:t>
      </w:r>
      <w:r>
        <w:rPr>
          <w:rFonts w:hint="eastAsia" w:cs="Calibri"/>
          <w:u w:val="single"/>
          <w:lang w:eastAsia="zh-CN"/>
        </w:rPr>
        <w:t>CTZB-2024100051</w:t>
      </w:r>
      <w:r>
        <w:rPr>
          <w:rFonts w:hint="default" w:ascii="Calibri" w:hAnsi="Calibri" w:eastAsia="宋体" w:cs="Calibri"/>
        </w:rPr>
        <w:t>（项目编号）</w:t>
      </w:r>
      <w:r>
        <w:rPr>
          <w:rFonts w:hint="eastAsia" w:cs="Calibri"/>
          <w:u w:val="single"/>
          <w:lang w:eastAsia="zh-CN"/>
        </w:rPr>
        <w:t>【</w:t>
      </w:r>
      <w:r>
        <w:rPr>
          <w:rFonts w:hint="eastAsia" w:eastAsia="楷体" w:cs="Calibri"/>
          <w:u w:val="single"/>
          <w:lang w:eastAsia="zh-CN"/>
        </w:rPr>
        <w:t>填写采购包名称</w:t>
      </w:r>
      <w:r>
        <w:rPr>
          <w:rFonts w:hint="eastAsia" w:cs="Calibri"/>
          <w:u w:val="single"/>
          <w:lang w:eastAsia="zh-CN"/>
        </w:rPr>
        <w:t>】</w:t>
      </w:r>
      <w:r>
        <w:rPr>
          <w:rFonts w:hint="default" w:ascii="Calibri" w:hAnsi="Calibri" w:eastAsia="宋体" w:cs="Calibri"/>
        </w:rPr>
        <w:t>（</w:t>
      </w:r>
      <w:r>
        <w:rPr>
          <w:rFonts w:hint="eastAsia" w:cs="Calibri"/>
          <w:lang w:eastAsia="zh-CN"/>
        </w:rPr>
        <w:t>采购包</w:t>
      </w:r>
      <w:r>
        <w:rPr>
          <w:rFonts w:hint="default" w:ascii="Calibri" w:hAnsi="Calibri" w:eastAsia="宋体" w:cs="Calibri"/>
        </w:rPr>
        <w:t>名称）投标。</w:t>
      </w:r>
    </w:p>
    <w:p w14:paraId="72FDE696">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一、各方一致决定，</w:t>
      </w:r>
      <w:r>
        <w:rPr>
          <w:rFonts w:hint="default" w:ascii="Calibri" w:hAnsi="Calibri" w:eastAsia="宋体" w:cs="Calibri"/>
          <w:u w:val="single"/>
          <w:lang w:eastAsia="zh-CN"/>
        </w:rPr>
        <w:t>【</w:t>
      </w:r>
      <w:r>
        <w:rPr>
          <w:rFonts w:hint="eastAsia" w:eastAsia="楷体" w:cs="Calibri"/>
          <w:u w:val="single"/>
          <w:lang w:val="en-US" w:eastAsia="zh-CN"/>
        </w:rPr>
        <w:t>填写某联合体成员名称</w:t>
      </w:r>
      <w:r>
        <w:rPr>
          <w:rFonts w:hint="default" w:ascii="Calibri" w:hAnsi="Calibri" w:eastAsia="宋体" w:cs="Calibri"/>
          <w:u w:val="single"/>
          <w:lang w:eastAsia="zh-CN"/>
        </w:rPr>
        <w:t>】</w:t>
      </w:r>
      <w:r>
        <w:rPr>
          <w:rFonts w:hint="default" w:ascii="Calibri" w:hAnsi="Calibri" w:eastAsia="宋体" w:cs="Calibri"/>
        </w:rPr>
        <w:t>为联合体</w:t>
      </w:r>
      <w:r>
        <w:rPr>
          <w:rFonts w:hint="default" w:ascii="Calibri" w:hAnsi="Calibri" w:eastAsia="宋体" w:cs="Calibri"/>
          <w:lang w:eastAsia="zh-CN"/>
        </w:rPr>
        <w:t>主办单位</w:t>
      </w:r>
      <w:r>
        <w:rPr>
          <w:rFonts w:hint="default" w:ascii="Calibri" w:hAnsi="Calibri" w:eastAsia="宋体" w:cs="Calibri"/>
        </w:rPr>
        <w:t>，代表所有联合体成员负责投标和合同实施阶段的主办、协调工作。</w:t>
      </w:r>
    </w:p>
    <w:p w14:paraId="030169AC">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二、所有联合体成员授权联合体主办单位签署授权书，授权书载明的授权代表根据招标文件规定及投标内容而对采购人、采购</w:t>
      </w:r>
      <w:r>
        <w:rPr>
          <w:rFonts w:hint="default" w:ascii="Calibri" w:hAnsi="Calibri" w:eastAsia="宋体" w:cs="Calibri"/>
          <w:lang w:val="en-US" w:eastAsia="zh-CN"/>
        </w:rPr>
        <w:t>代理</w:t>
      </w:r>
      <w:r>
        <w:rPr>
          <w:rFonts w:hint="default" w:ascii="Calibri" w:hAnsi="Calibri" w:eastAsia="宋体" w:cs="Calibri"/>
        </w:rPr>
        <w:t>机构所作的任何合法承诺，包括书面澄清及响应等均对联合</w:t>
      </w:r>
      <w:r>
        <w:rPr>
          <w:rFonts w:hint="eastAsia" w:cs="Calibri"/>
          <w:lang w:val="en-US" w:eastAsia="zh-CN"/>
        </w:rPr>
        <w:t>体</w:t>
      </w:r>
      <w:r>
        <w:rPr>
          <w:rFonts w:hint="default" w:ascii="Calibri" w:hAnsi="Calibri" w:eastAsia="宋体" w:cs="Calibri"/>
        </w:rPr>
        <w:t>各方产生约束力。</w:t>
      </w:r>
    </w:p>
    <w:p w14:paraId="3FBB4808">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三、本次联合</w:t>
      </w:r>
      <w:r>
        <w:rPr>
          <w:rFonts w:hint="default" w:ascii="Calibri" w:hAnsi="Calibri" w:eastAsia="宋体" w:cs="Calibri"/>
          <w:lang w:val="en-US" w:eastAsia="zh-CN"/>
        </w:rPr>
        <w:t>体</w:t>
      </w:r>
      <w:r>
        <w:rPr>
          <w:rFonts w:hint="default" w:ascii="Calibri" w:hAnsi="Calibri" w:eastAsia="宋体" w:cs="Calibri"/>
        </w:rPr>
        <w:t>分工如下：</w:t>
      </w:r>
    </w:p>
    <w:p w14:paraId="419738DB">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u w:val="single"/>
          <w:lang w:eastAsia="zh-CN"/>
        </w:rPr>
        <w:t>【</w:t>
      </w:r>
      <w:r>
        <w:rPr>
          <w:rFonts w:hint="eastAsia" w:eastAsia="楷体" w:cs="Calibri"/>
          <w:u w:val="single"/>
          <w:lang w:val="en-US" w:eastAsia="zh-CN"/>
        </w:rPr>
        <w:t>填写联合体其中一方成员名称</w:t>
      </w:r>
      <w:r>
        <w:rPr>
          <w:rFonts w:hint="default" w:ascii="Calibri" w:hAnsi="Calibri" w:eastAsia="宋体" w:cs="Calibri"/>
          <w:u w:val="single"/>
          <w:lang w:eastAsia="zh-CN"/>
        </w:rPr>
        <w:t>】</w:t>
      </w:r>
      <w:r>
        <w:rPr>
          <w:rFonts w:hint="default" w:ascii="Calibri" w:hAnsi="Calibri" w:eastAsia="宋体" w:cs="Calibri"/>
        </w:rPr>
        <w:t>承担的工作和义务为：</w:t>
      </w:r>
      <w:r>
        <w:rPr>
          <w:rFonts w:hint="eastAsia" w:cs="Calibri"/>
          <w:u w:val="single"/>
          <w:lang w:eastAsia="zh-CN"/>
        </w:rPr>
        <w:t>【</w:t>
      </w:r>
      <w:r>
        <w:rPr>
          <w:rFonts w:hint="eastAsia" w:ascii="楷体" w:hAnsi="楷体" w:eastAsia="楷体" w:cs="楷体"/>
          <w:u w:val="single"/>
          <w:lang w:val="en-US" w:eastAsia="zh-CN"/>
        </w:rPr>
        <w:t>填写工作和义务</w:t>
      </w:r>
      <w:r>
        <w:rPr>
          <w:rFonts w:hint="eastAsia" w:cs="Calibri"/>
          <w:u w:val="single"/>
          <w:lang w:eastAsia="zh-CN"/>
        </w:rPr>
        <w:t>】</w:t>
      </w:r>
      <w:r>
        <w:rPr>
          <w:rFonts w:hint="default" w:ascii="Calibri" w:hAnsi="Calibri" w:eastAsia="宋体" w:cs="Calibri"/>
        </w:rPr>
        <w:t>；</w:t>
      </w:r>
    </w:p>
    <w:p w14:paraId="06941FE2">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lang w:eastAsia="zh-CN"/>
        </w:rPr>
      </w:pPr>
      <w:r>
        <w:rPr>
          <w:rFonts w:hint="default" w:ascii="Calibri" w:hAnsi="Calibri" w:eastAsia="宋体" w:cs="Calibri"/>
          <w:u w:val="single"/>
          <w:lang w:eastAsia="zh-CN"/>
        </w:rPr>
        <w:t>【</w:t>
      </w:r>
      <w:r>
        <w:rPr>
          <w:rFonts w:hint="eastAsia" w:eastAsia="楷体" w:cs="Calibri"/>
          <w:u w:val="single"/>
          <w:lang w:val="en-US" w:eastAsia="zh-CN"/>
        </w:rPr>
        <w:t>填写联合体其中一方成员名称</w:t>
      </w:r>
      <w:r>
        <w:rPr>
          <w:rFonts w:hint="default" w:ascii="Calibri" w:hAnsi="Calibri" w:eastAsia="宋体" w:cs="Calibri"/>
          <w:u w:val="single"/>
          <w:lang w:eastAsia="zh-CN"/>
        </w:rPr>
        <w:t>】</w:t>
      </w:r>
      <w:r>
        <w:rPr>
          <w:rFonts w:hint="default" w:ascii="Calibri" w:hAnsi="Calibri" w:eastAsia="宋体" w:cs="Calibri"/>
        </w:rPr>
        <w:t>承担的工作和义务为：</w:t>
      </w:r>
      <w:r>
        <w:rPr>
          <w:rFonts w:hint="eastAsia" w:cs="Calibri"/>
          <w:u w:val="single"/>
          <w:lang w:eastAsia="zh-CN"/>
        </w:rPr>
        <w:t>【</w:t>
      </w:r>
      <w:r>
        <w:rPr>
          <w:rFonts w:hint="eastAsia" w:ascii="楷体" w:hAnsi="楷体" w:eastAsia="楷体" w:cs="楷体"/>
          <w:u w:val="single"/>
          <w:lang w:val="en-US" w:eastAsia="zh-CN"/>
        </w:rPr>
        <w:t>填写工作和义务</w:t>
      </w:r>
      <w:r>
        <w:rPr>
          <w:rFonts w:hint="eastAsia" w:cs="Calibri"/>
          <w:u w:val="single"/>
          <w:lang w:eastAsia="zh-CN"/>
        </w:rPr>
        <w:t>】</w:t>
      </w:r>
      <w:r>
        <w:rPr>
          <w:rFonts w:hint="default" w:ascii="Calibri" w:hAnsi="Calibri" w:eastAsia="宋体" w:cs="Calibri"/>
          <w:lang w:eastAsia="zh-CN"/>
        </w:rPr>
        <w:t>。</w:t>
      </w:r>
    </w:p>
    <w:p w14:paraId="3DFF9311">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lang w:val="zh-CN"/>
        </w:rPr>
      </w:pPr>
      <w:r>
        <w:rPr>
          <w:rFonts w:hint="default" w:ascii="Calibri" w:hAnsi="Calibri" w:eastAsia="宋体" w:cs="Calibri"/>
          <w:lang w:val="zh-CN"/>
        </w:rPr>
        <w:t>四、中小企业承接金额比例如下：</w:t>
      </w:r>
    </w:p>
    <w:p w14:paraId="03245596">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eastAsia" w:eastAsia="楷体" w:cs="Calibri"/>
          <w:u w:val="single"/>
          <w:lang w:val="en-US" w:eastAsia="zh-CN"/>
        </w:rPr>
        <w:t>填写</w:t>
      </w:r>
      <w:r>
        <w:rPr>
          <w:rFonts w:hint="default" w:eastAsia="楷体" w:cs="Calibri"/>
          <w:u w:val="single"/>
          <w:lang w:val="en-US" w:eastAsia="zh-CN"/>
        </w:rPr>
        <w:t>联合体其中一方成员名称</w:t>
      </w:r>
      <w:r>
        <w:rPr>
          <w:rFonts w:hint="default" w:ascii="Calibri" w:hAnsi="Calibri" w:eastAsia="宋体" w:cs="Calibri"/>
          <w:lang w:eastAsia="zh-CN"/>
        </w:rPr>
        <w:t>】</w:t>
      </w:r>
      <w:r>
        <w:rPr>
          <w:rFonts w:hint="default" w:ascii="Calibri" w:hAnsi="Calibri" w:eastAsia="宋体" w:cs="Calibri"/>
          <w:lang w:val="en-US" w:eastAsia="zh-CN"/>
        </w:rPr>
        <w:t>为小微企业，其承接的合同份额占到合同总金额</w:t>
      </w:r>
      <w:r>
        <w:rPr>
          <w:rFonts w:hint="default" w:ascii="Calibri" w:hAnsi="Calibri" w:eastAsia="宋体" w:cs="Calibri"/>
          <w:u w:val="single"/>
          <w:lang w:eastAsia="zh-CN"/>
        </w:rPr>
        <w:t>【</w:t>
      </w:r>
      <w:r>
        <w:rPr>
          <w:rFonts w:hint="eastAsia" w:ascii="楷体" w:hAnsi="楷体" w:eastAsia="楷体" w:cs="楷体"/>
          <w:u w:val="single"/>
          <w:lang w:val="en-US" w:eastAsia="zh-CN"/>
        </w:rPr>
        <w:t>填写比例</w:t>
      </w:r>
      <w:r>
        <w:rPr>
          <w:rFonts w:hint="default" w:ascii="Calibri" w:hAnsi="Calibri" w:eastAsia="宋体" w:cs="Calibri"/>
          <w:u w:val="single"/>
          <w:lang w:eastAsia="zh-CN"/>
        </w:rPr>
        <w:t>】</w:t>
      </w:r>
      <w:r>
        <w:rPr>
          <w:rFonts w:hint="default" w:ascii="Calibri" w:hAnsi="Calibri" w:eastAsia="宋体" w:cs="Calibri"/>
        </w:rPr>
        <w:t>%以上；</w:t>
      </w:r>
    </w:p>
    <w:p w14:paraId="46ADAF66">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lang w:val="en-US" w:eastAsia="zh-CN"/>
        </w:rPr>
      </w:pPr>
      <w:r>
        <w:rPr>
          <w:rFonts w:hint="default" w:ascii="Calibri" w:hAnsi="Calibri" w:eastAsia="宋体" w:cs="Calibri"/>
          <w:lang w:eastAsia="zh-CN"/>
        </w:rPr>
        <w:t>【</w:t>
      </w:r>
      <w:r>
        <w:rPr>
          <w:rFonts w:hint="eastAsia" w:eastAsia="楷体" w:cs="Calibri"/>
          <w:u w:val="single"/>
          <w:lang w:val="en-US" w:eastAsia="zh-CN"/>
        </w:rPr>
        <w:t>填写</w:t>
      </w:r>
      <w:r>
        <w:rPr>
          <w:rFonts w:hint="default" w:eastAsia="楷体" w:cs="Calibri"/>
          <w:u w:val="single"/>
          <w:lang w:val="en-US" w:eastAsia="zh-CN"/>
        </w:rPr>
        <w:t>联合体其中一方成员名称</w:t>
      </w:r>
      <w:r>
        <w:rPr>
          <w:rFonts w:hint="default" w:ascii="Calibri" w:hAnsi="Calibri" w:eastAsia="宋体" w:cs="Calibri"/>
          <w:lang w:eastAsia="zh-CN"/>
        </w:rPr>
        <w:t>】</w:t>
      </w:r>
      <w:r>
        <w:rPr>
          <w:rFonts w:hint="default" w:ascii="Calibri" w:hAnsi="Calibri" w:eastAsia="宋体" w:cs="Calibri"/>
          <w:lang w:val="en-US" w:eastAsia="zh-CN"/>
        </w:rPr>
        <w:t>为中型企业，其承接的合同份额占到合同总金额</w:t>
      </w:r>
      <w:r>
        <w:rPr>
          <w:rFonts w:hint="default" w:ascii="Calibri" w:hAnsi="Calibri" w:eastAsia="宋体" w:cs="Calibri"/>
          <w:u w:val="single"/>
          <w:lang w:eastAsia="zh-CN"/>
        </w:rPr>
        <w:t>【</w:t>
      </w:r>
      <w:r>
        <w:rPr>
          <w:rFonts w:hint="eastAsia" w:ascii="楷体" w:hAnsi="楷体" w:eastAsia="楷体" w:cs="楷体"/>
          <w:u w:val="single"/>
          <w:lang w:val="en-US" w:eastAsia="zh-CN"/>
        </w:rPr>
        <w:t>填写比例</w:t>
      </w:r>
      <w:r>
        <w:rPr>
          <w:rFonts w:hint="default" w:ascii="Calibri" w:hAnsi="Calibri" w:eastAsia="宋体" w:cs="Calibri"/>
          <w:u w:val="single"/>
          <w:lang w:eastAsia="zh-CN"/>
        </w:rPr>
        <w:t>】</w:t>
      </w:r>
      <w:r>
        <w:rPr>
          <w:rFonts w:hint="default" w:ascii="Calibri" w:hAnsi="Calibri" w:eastAsia="宋体" w:cs="Calibri"/>
        </w:rPr>
        <w:t>%以上；</w:t>
      </w:r>
    </w:p>
    <w:p w14:paraId="3F7F9E8C">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lang w:val="zh-CN"/>
        </w:rPr>
      </w:pPr>
      <w:r>
        <w:rPr>
          <w:rFonts w:hint="default" w:ascii="Calibri" w:hAnsi="Calibri" w:eastAsia="宋体" w:cs="Calibri"/>
          <w:u w:val="single"/>
          <w:lang w:val="zh-CN"/>
        </w:rPr>
        <w:t>……</w:t>
      </w:r>
      <w:r>
        <w:rPr>
          <w:rFonts w:hint="default" w:ascii="Calibri" w:hAnsi="Calibri" w:eastAsia="宋体" w:cs="Calibri"/>
          <w:u w:val="none"/>
          <w:lang w:val="zh-CN"/>
        </w:rPr>
        <w:t>。</w:t>
      </w:r>
    </w:p>
    <w:p w14:paraId="3D847654">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val="en-US" w:eastAsia="zh-CN"/>
        </w:rPr>
        <w:t>五</w:t>
      </w:r>
      <w:r>
        <w:rPr>
          <w:rFonts w:hint="default" w:ascii="Calibri" w:hAnsi="Calibri" w:eastAsia="宋体" w:cs="Calibri"/>
        </w:rPr>
        <w:t>、如果中标，联合体各成员方共同与采购人签订合同，并就采购合同约定的事项对采购人承担连带责任。</w:t>
      </w:r>
    </w:p>
    <w:p w14:paraId="6D04956A">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val="en-US" w:eastAsia="zh-CN"/>
        </w:rPr>
        <w:t>六</w:t>
      </w:r>
      <w:r>
        <w:rPr>
          <w:rFonts w:hint="default" w:ascii="Calibri" w:hAnsi="Calibri" w:eastAsia="宋体" w:cs="Calibri"/>
        </w:rPr>
        <w:t>、有关本次联合</w:t>
      </w:r>
      <w:r>
        <w:rPr>
          <w:rFonts w:hint="eastAsia" w:cs="Calibri"/>
          <w:lang w:val="en-US" w:eastAsia="zh-CN"/>
        </w:rPr>
        <w:t>体</w:t>
      </w:r>
      <w:r>
        <w:rPr>
          <w:rFonts w:hint="default" w:ascii="Calibri" w:hAnsi="Calibri" w:eastAsia="宋体" w:cs="Calibri"/>
        </w:rPr>
        <w:t>的其他事宜：</w:t>
      </w:r>
    </w:p>
    <w:p w14:paraId="2E6E4307">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1</w:t>
      </w:r>
      <w:r>
        <w:rPr>
          <w:rFonts w:hint="default" w:ascii="Calibri" w:hAnsi="Calibri" w:eastAsia="宋体" w:cs="Calibri"/>
          <w:lang w:val="en-US" w:eastAsia="zh-CN"/>
        </w:rPr>
        <w:t>.</w:t>
      </w:r>
      <w:r>
        <w:rPr>
          <w:rFonts w:hint="default" w:ascii="Calibri" w:hAnsi="Calibri" w:eastAsia="宋体" w:cs="Calibri"/>
          <w:lang w:eastAsia="zh-CN"/>
        </w:rPr>
        <w:t>联合体各成员方</w:t>
      </w:r>
      <w:r>
        <w:rPr>
          <w:rFonts w:hint="default" w:ascii="Calibri" w:hAnsi="Calibri" w:eastAsia="宋体" w:cs="Calibri"/>
        </w:rPr>
        <w:t>不再单独参加或者与其他供应商另外组成联合体参加</w:t>
      </w:r>
      <w:r>
        <w:rPr>
          <w:rFonts w:hint="default" w:ascii="Calibri" w:hAnsi="Calibri" w:eastAsia="宋体" w:cs="Calibri"/>
          <w:lang w:eastAsia="zh-CN"/>
        </w:rPr>
        <w:t>本项目</w:t>
      </w:r>
      <w:r>
        <w:rPr>
          <w:rFonts w:hint="default" w:ascii="Calibri" w:hAnsi="Calibri" w:eastAsia="宋体" w:cs="Calibri"/>
        </w:rPr>
        <w:t>的政府采购活动。</w:t>
      </w:r>
    </w:p>
    <w:p w14:paraId="347A5F0B">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eastAsia="宋体" w:cs="Calibri"/>
          <w:lang w:val="en-US" w:eastAsia="zh-CN"/>
        </w:rPr>
        <w:t>.</w:t>
      </w:r>
      <w:r>
        <w:rPr>
          <w:rFonts w:hint="default" w:ascii="Calibri" w:hAnsi="Calibri" w:eastAsia="宋体" w:cs="Calibri"/>
        </w:rPr>
        <w:t>联合体中有同类资质的各方按照联合体分工承担相同工作的，按照资质等级较低的供应商确定资质等级。</w:t>
      </w:r>
    </w:p>
    <w:p w14:paraId="07EFB686">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3</w:t>
      </w:r>
      <w:r>
        <w:rPr>
          <w:rFonts w:hint="default" w:ascii="Calibri" w:hAnsi="Calibri" w:eastAsia="宋体" w:cs="Calibri"/>
          <w:lang w:val="en-US" w:eastAsia="zh-CN"/>
        </w:rPr>
        <w:t>.</w:t>
      </w:r>
      <w:r>
        <w:rPr>
          <w:rFonts w:hint="default" w:ascii="Calibri" w:hAnsi="Calibri" w:eastAsia="宋体" w:cs="Calibri"/>
        </w:rPr>
        <w:t>本协议提交采购人、采购</w:t>
      </w:r>
      <w:r>
        <w:rPr>
          <w:rFonts w:hint="default" w:ascii="Calibri" w:hAnsi="Calibri" w:eastAsia="宋体" w:cs="Calibri"/>
          <w:lang w:val="en-US" w:eastAsia="zh-CN"/>
        </w:rPr>
        <w:t>代理</w:t>
      </w:r>
      <w:r>
        <w:rPr>
          <w:rFonts w:hint="default" w:ascii="Calibri" w:hAnsi="Calibri" w:eastAsia="宋体" w:cs="Calibri"/>
        </w:rPr>
        <w:t>机构后，</w:t>
      </w:r>
      <w:r>
        <w:rPr>
          <w:rFonts w:hint="default" w:ascii="Calibri" w:hAnsi="Calibri" w:eastAsia="宋体" w:cs="Calibri"/>
          <w:lang w:eastAsia="zh-CN"/>
        </w:rPr>
        <w:t>联合体各成员方</w:t>
      </w:r>
      <w:r>
        <w:rPr>
          <w:rFonts w:hint="default" w:ascii="Calibri" w:hAnsi="Calibri" w:eastAsia="宋体" w:cs="Calibri"/>
        </w:rPr>
        <w:t>不得以任何形式对上述内容进行修改或撤销。</w:t>
      </w:r>
    </w:p>
    <w:p w14:paraId="00C2B81F">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val="en-US" w:eastAsia="zh-CN"/>
        </w:rPr>
        <w:t>4.</w:t>
      </w:r>
      <w:r>
        <w:rPr>
          <w:rFonts w:hint="default" w:ascii="Calibri" w:hAnsi="Calibri" w:eastAsia="宋体" w:cs="Calibri"/>
          <w:lang w:eastAsia="zh-CN"/>
        </w:rPr>
        <w:t>联合体各成员方</w:t>
      </w:r>
      <w:r>
        <w:rPr>
          <w:rFonts w:hint="default" w:ascii="Calibri" w:hAnsi="Calibri" w:eastAsia="宋体" w:cs="Calibri"/>
        </w:rPr>
        <w:t>按照</w:t>
      </w:r>
      <w:r>
        <w:rPr>
          <w:rFonts w:hint="default" w:ascii="Calibri" w:hAnsi="Calibri" w:eastAsia="宋体" w:cs="Calibri"/>
          <w:lang w:val="en-US" w:eastAsia="zh-CN"/>
        </w:rPr>
        <w:t>招标</w:t>
      </w:r>
      <w:r>
        <w:rPr>
          <w:rFonts w:hint="default" w:ascii="Calibri" w:hAnsi="Calibri" w:eastAsia="宋体" w:cs="Calibri"/>
        </w:rPr>
        <w:t>文件的规定</w:t>
      </w:r>
      <w:r>
        <w:rPr>
          <w:rFonts w:hint="default" w:ascii="Calibri" w:hAnsi="Calibri" w:eastAsia="宋体" w:cs="Calibri"/>
          <w:lang w:val="en-US" w:eastAsia="zh-CN"/>
        </w:rPr>
        <w:t>在投标文件中</w:t>
      </w:r>
      <w:r>
        <w:rPr>
          <w:rFonts w:hint="default" w:ascii="Calibri" w:hAnsi="Calibri" w:eastAsia="宋体" w:cs="Calibri"/>
        </w:rPr>
        <w:t>分别提交资格条件证明文件。</w:t>
      </w:r>
    </w:p>
    <w:p w14:paraId="34CBDBC4">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lang w:val="en-US" w:eastAsia="zh-CN"/>
        </w:rPr>
      </w:pPr>
      <w:r>
        <w:rPr>
          <w:rFonts w:hint="default" w:ascii="Calibri" w:hAnsi="Calibri" w:eastAsia="宋体" w:cs="Calibri"/>
          <w:lang w:val="en-US" w:eastAsia="zh-CN"/>
        </w:rPr>
        <w:t>5.如中标，本项目的采购代理服务费由联合体主办单位缴纳。</w:t>
      </w:r>
    </w:p>
    <w:p w14:paraId="6DA5E09B">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lang w:eastAsia="zh-CN"/>
        </w:rPr>
      </w:pPr>
    </w:p>
    <w:p w14:paraId="3A95034B">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联合体成员</w:t>
      </w:r>
      <w:r>
        <w:rPr>
          <w:rFonts w:hint="default" w:ascii="Calibri" w:hAnsi="Calibri" w:eastAsia="宋体" w:cs="Calibri"/>
          <w:lang w:val="en-US" w:eastAsia="zh-CN"/>
        </w:rPr>
        <w:t>方（</w:t>
      </w:r>
      <w:r>
        <w:rPr>
          <w:rFonts w:hint="default" w:ascii="Calibri" w:hAnsi="Calibri" w:eastAsia="宋体" w:cs="Calibri"/>
          <w:lang w:eastAsia="zh-CN"/>
        </w:rPr>
        <w:t>主办单位</w:t>
      </w:r>
      <w:r>
        <w:rPr>
          <w:rFonts w:hint="default" w:ascii="Calibri" w:hAnsi="Calibri" w:eastAsia="宋体" w:cs="Calibri"/>
          <w:lang w:val="en-US" w:eastAsia="zh-CN"/>
        </w:rPr>
        <w:t>）</w:t>
      </w:r>
      <w:r>
        <w:rPr>
          <w:rFonts w:hint="default" w:ascii="Calibri" w:hAnsi="Calibri" w:eastAsia="宋体" w:cs="Calibri"/>
        </w:rPr>
        <w:t>：</w:t>
      </w:r>
      <w:r>
        <w:rPr>
          <w:rFonts w:hint="default" w:ascii="Calibri" w:hAnsi="Calibri" w:eastAsia="宋体" w:cs="Calibri"/>
          <w:u w:val="single"/>
        </w:rPr>
        <w:t xml:space="preserve">        </w:t>
      </w:r>
      <w:r>
        <w:rPr>
          <w:rFonts w:hint="default" w:ascii="Calibri" w:hAnsi="Calibri" w:eastAsia="宋体" w:cs="Calibri"/>
          <w:u w:val="single"/>
          <w:lang w:val="en-US" w:eastAsia="zh-CN"/>
        </w:rPr>
        <w:t xml:space="preserve">   </w:t>
      </w:r>
      <w:r>
        <w:rPr>
          <w:rFonts w:hint="default" w:ascii="Calibri" w:hAnsi="Calibri" w:eastAsia="宋体" w:cs="Calibri"/>
          <w:u w:val="single"/>
        </w:rPr>
        <w:t xml:space="preserve">     </w:t>
      </w:r>
      <w:r>
        <w:rPr>
          <w:rFonts w:hint="default" w:ascii="Calibri" w:hAnsi="Calibri" w:eastAsia="宋体" w:cs="Calibri"/>
        </w:rPr>
        <w:t>（单位公章）</w:t>
      </w:r>
    </w:p>
    <w:p w14:paraId="3544334D">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签署日期：</w:t>
      </w:r>
      <w:r>
        <w:rPr>
          <w:rFonts w:hint="eastAsia" w:cs="Calibri"/>
          <w:lang w:val="en-US" w:eastAsia="zh-CN"/>
        </w:rPr>
        <w:t>2024年</w:t>
      </w:r>
      <w:r>
        <w:rPr>
          <w:rFonts w:hint="default" w:ascii="Calibri" w:hAnsi="Calibri" w:eastAsia="宋体" w:cs="Calibri"/>
        </w:rPr>
        <w:t xml:space="preserve">   月   日</w:t>
      </w:r>
    </w:p>
    <w:p w14:paraId="2C8C67E4">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p>
    <w:p w14:paraId="11ECA39D">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联合体成员</w:t>
      </w:r>
      <w:r>
        <w:rPr>
          <w:rFonts w:hint="default" w:ascii="Calibri" w:hAnsi="Calibri" w:eastAsia="宋体" w:cs="Calibri"/>
          <w:lang w:val="en-US" w:eastAsia="zh-CN"/>
        </w:rPr>
        <w:t>方（</w:t>
      </w:r>
      <w:r>
        <w:rPr>
          <w:rFonts w:hint="default" w:ascii="Calibri" w:hAnsi="Calibri" w:eastAsia="宋体" w:cs="Calibri"/>
        </w:rPr>
        <w:t>成员单位</w:t>
      </w:r>
      <w:r>
        <w:rPr>
          <w:rFonts w:hint="default" w:ascii="Calibri" w:hAnsi="Calibri" w:eastAsia="宋体" w:cs="Calibri"/>
          <w:lang w:val="en-US" w:eastAsia="zh-CN"/>
        </w:rPr>
        <w:t>）</w:t>
      </w:r>
      <w:r>
        <w:rPr>
          <w:rFonts w:hint="default" w:ascii="Calibri" w:hAnsi="Calibri" w:eastAsia="宋体" w:cs="Calibri"/>
        </w:rPr>
        <w:t>：</w:t>
      </w:r>
      <w:r>
        <w:rPr>
          <w:rFonts w:hint="default" w:ascii="Calibri" w:hAnsi="Calibri" w:eastAsia="宋体" w:cs="Calibri"/>
          <w:u w:val="single"/>
        </w:rPr>
        <w:t xml:space="preserve">        </w:t>
      </w:r>
      <w:r>
        <w:rPr>
          <w:rFonts w:hint="default" w:ascii="Calibri" w:hAnsi="Calibri" w:eastAsia="宋体" w:cs="Calibri"/>
          <w:u w:val="single"/>
          <w:lang w:val="en-US" w:eastAsia="zh-CN"/>
        </w:rPr>
        <w:t xml:space="preserve">   </w:t>
      </w:r>
      <w:r>
        <w:rPr>
          <w:rFonts w:hint="default" w:ascii="Calibri" w:hAnsi="Calibri" w:eastAsia="宋体" w:cs="Calibri"/>
          <w:u w:val="single"/>
        </w:rPr>
        <w:t xml:space="preserve">     </w:t>
      </w:r>
      <w:r>
        <w:rPr>
          <w:rFonts w:hint="default" w:ascii="Calibri" w:hAnsi="Calibri" w:eastAsia="宋体" w:cs="Calibri"/>
        </w:rPr>
        <w:t>（单位公章）</w:t>
      </w:r>
    </w:p>
    <w:p w14:paraId="6AAFAD6C">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签署日期：</w:t>
      </w:r>
      <w:r>
        <w:rPr>
          <w:rFonts w:hint="eastAsia" w:cs="Calibri"/>
          <w:lang w:val="en-US" w:eastAsia="zh-CN"/>
        </w:rPr>
        <w:t>2024年</w:t>
      </w:r>
      <w:r>
        <w:rPr>
          <w:rFonts w:hint="default" w:ascii="Calibri" w:hAnsi="Calibri" w:eastAsia="宋体" w:cs="Calibri"/>
        </w:rPr>
        <w:t xml:space="preserve">   月   日</w:t>
      </w:r>
    </w:p>
    <w:p w14:paraId="2C49D489">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联合体成员</w:t>
      </w:r>
      <w:r>
        <w:rPr>
          <w:rFonts w:hint="default" w:ascii="Calibri" w:hAnsi="Calibri" w:eastAsia="宋体" w:cs="Calibri"/>
          <w:lang w:val="en-US" w:eastAsia="zh-CN"/>
        </w:rPr>
        <w:t>方（</w:t>
      </w:r>
      <w:r>
        <w:rPr>
          <w:rFonts w:hint="default" w:ascii="Calibri" w:hAnsi="Calibri" w:eastAsia="宋体" w:cs="Calibri"/>
        </w:rPr>
        <w:t>成员单位</w:t>
      </w:r>
      <w:r>
        <w:rPr>
          <w:rFonts w:hint="default" w:ascii="Calibri" w:hAnsi="Calibri" w:eastAsia="宋体" w:cs="Calibri"/>
          <w:lang w:val="en-US" w:eastAsia="zh-CN"/>
        </w:rPr>
        <w:t>）</w:t>
      </w:r>
      <w:r>
        <w:rPr>
          <w:rFonts w:hint="default" w:ascii="Calibri" w:hAnsi="Calibri" w:eastAsia="宋体" w:cs="Calibri"/>
        </w:rPr>
        <w:t>：</w:t>
      </w:r>
      <w:r>
        <w:rPr>
          <w:rFonts w:hint="default" w:ascii="Calibri" w:hAnsi="Calibri" w:eastAsia="宋体" w:cs="Calibri"/>
          <w:u w:val="single"/>
        </w:rPr>
        <w:t xml:space="preserve">        </w:t>
      </w:r>
      <w:r>
        <w:rPr>
          <w:rFonts w:hint="default" w:ascii="Calibri" w:hAnsi="Calibri" w:eastAsia="宋体" w:cs="Calibri"/>
          <w:u w:val="single"/>
          <w:lang w:val="en-US" w:eastAsia="zh-CN"/>
        </w:rPr>
        <w:t xml:space="preserve">   </w:t>
      </w:r>
      <w:r>
        <w:rPr>
          <w:rFonts w:hint="default" w:ascii="Calibri" w:hAnsi="Calibri" w:eastAsia="宋体" w:cs="Calibri"/>
          <w:u w:val="single"/>
        </w:rPr>
        <w:t xml:space="preserve">     </w:t>
      </w:r>
      <w:r>
        <w:rPr>
          <w:rFonts w:hint="default" w:ascii="Calibri" w:hAnsi="Calibri" w:eastAsia="宋体" w:cs="Calibri"/>
        </w:rPr>
        <w:t>（单位公章）</w:t>
      </w:r>
    </w:p>
    <w:p w14:paraId="08ACECAC">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签署日期：</w:t>
      </w:r>
      <w:r>
        <w:rPr>
          <w:rFonts w:hint="eastAsia" w:cs="Calibri"/>
          <w:lang w:val="en-US" w:eastAsia="zh-CN"/>
        </w:rPr>
        <w:t>2024年</w:t>
      </w:r>
      <w:r>
        <w:rPr>
          <w:rFonts w:hint="default" w:ascii="Calibri" w:hAnsi="Calibri" w:eastAsia="宋体" w:cs="Calibri"/>
        </w:rPr>
        <w:t xml:space="preserve">   月   日</w:t>
      </w:r>
    </w:p>
    <w:p w14:paraId="52532F98">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说明：</w:t>
      </w:r>
    </w:p>
    <w:p w14:paraId="00644F9B">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（1）本协议格式供参考。</w:t>
      </w:r>
    </w:p>
    <w:p w14:paraId="71A1F93C">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（2）联合体参加本项目采购活动应提供此联合协议书。</w:t>
      </w:r>
    </w:p>
    <w:p w14:paraId="07B3785E">
      <w:pPr>
        <w:rPr>
          <w:rFonts w:hint="default" w:ascii="Calibri" w:hAnsi="Calibri" w:cs="Calibri"/>
          <w:szCs w:val="21"/>
        </w:rPr>
      </w:pPr>
      <w:r>
        <w:rPr>
          <w:rFonts w:hint="default" w:ascii="Calibri" w:hAnsi="Calibri" w:cs="Calibri"/>
          <w:szCs w:val="21"/>
        </w:rPr>
        <w:br w:type="page"/>
      </w:r>
    </w:p>
    <w:p w14:paraId="0834FB62">
      <w:pPr>
        <w:pStyle w:val="3"/>
        <w:bidi w:val="0"/>
        <w:rPr>
          <w:rFonts w:hint="default"/>
        </w:rPr>
      </w:pPr>
      <w:r>
        <w:rPr>
          <w:rFonts w:hint="eastAsia"/>
          <w:lang w:eastAsia="zh-CN"/>
        </w:rPr>
        <w:t>【</w:t>
      </w:r>
      <w:r>
        <w:rPr>
          <w:rFonts w:hint="eastAsia"/>
          <w:lang w:val="en-US" w:eastAsia="zh-CN"/>
        </w:rPr>
        <w:t>附件2</w:t>
      </w:r>
      <w:r>
        <w:rPr>
          <w:rFonts w:hint="eastAsia"/>
          <w:lang w:eastAsia="zh-CN"/>
        </w:rPr>
        <w:t>】</w:t>
      </w:r>
      <w:r>
        <w:rPr>
          <w:rFonts w:hint="default"/>
        </w:rPr>
        <w:t>分包意向协议书</w:t>
      </w:r>
    </w:p>
    <w:p w14:paraId="194CAEA7">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分包意向协议书</w:t>
      </w:r>
    </w:p>
    <w:p w14:paraId="51A123B1">
      <w:pPr>
        <w:snapToGrid w:val="0"/>
        <w:spacing w:line="300" w:lineRule="auto"/>
        <w:rPr>
          <w:rFonts w:hint="default" w:ascii="Calibri" w:hAnsi="Calibri" w:cs="Calibri"/>
        </w:rPr>
      </w:pPr>
      <w:r>
        <w:rPr>
          <w:rFonts w:hint="default" w:ascii="Calibri" w:hAnsi="Calibri" w:cs="Calibri"/>
        </w:rPr>
        <w:t>甲方</w:t>
      </w:r>
      <w:r>
        <w:rPr>
          <w:rFonts w:hint="default" w:ascii="Calibri" w:hAnsi="Calibri" w:cs="Calibri"/>
          <w:lang w:eastAsia="zh-CN"/>
        </w:rPr>
        <w:t>（</w:t>
      </w:r>
      <w:r>
        <w:rPr>
          <w:rFonts w:hint="default" w:ascii="Calibri" w:hAnsi="Calibri" w:cs="Calibri"/>
          <w:lang w:val="en-US" w:eastAsia="zh-CN"/>
        </w:rPr>
        <w:t>投标人</w:t>
      </w:r>
      <w:r>
        <w:rPr>
          <w:rFonts w:hint="default" w:ascii="Calibri" w:hAnsi="Calibri" w:cs="Calibri"/>
          <w:lang w:eastAsia="zh-CN"/>
        </w:rPr>
        <w:t>）</w:t>
      </w:r>
      <w:r>
        <w:rPr>
          <w:rFonts w:hint="default" w:ascii="Calibri" w:hAnsi="Calibri" w:cs="Calibri"/>
        </w:rPr>
        <w:t>：</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填写投标人名称</w:t>
      </w:r>
      <w:r>
        <w:rPr>
          <w:rFonts w:hint="default" w:ascii="Calibri" w:hAnsi="Calibri" w:cs="Calibri"/>
          <w:i w:val="0"/>
          <w:iCs w:val="0"/>
          <w:u w:val="single"/>
        </w:rPr>
        <w:t>】</w:t>
      </w:r>
    </w:p>
    <w:p w14:paraId="4AA9192B">
      <w:pPr>
        <w:snapToGrid w:val="0"/>
        <w:spacing w:line="300" w:lineRule="auto"/>
        <w:rPr>
          <w:rFonts w:hint="default" w:ascii="Calibri" w:hAnsi="Calibri" w:cs="Calibri"/>
        </w:rPr>
      </w:pPr>
      <w:r>
        <w:rPr>
          <w:rFonts w:hint="default" w:ascii="Calibri" w:hAnsi="Calibri" w:cs="Calibri"/>
        </w:rPr>
        <w:t>乙方</w:t>
      </w:r>
      <w:r>
        <w:rPr>
          <w:rFonts w:hint="default" w:ascii="Calibri" w:hAnsi="Calibri" w:cs="Calibri"/>
          <w:lang w:eastAsia="zh-CN"/>
        </w:rPr>
        <w:t>（</w:t>
      </w:r>
      <w:r>
        <w:rPr>
          <w:rFonts w:hint="default" w:ascii="Calibri" w:hAnsi="Calibri" w:cs="Calibri"/>
          <w:lang w:val="en-US" w:eastAsia="zh-CN"/>
        </w:rPr>
        <w:t>分包供应商</w:t>
      </w:r>
      <w:r>
        <w:rPr>
          <w:rFonts w:hint="default" w:ascii="Calibri" w:hAnsi="Calibri" w:cs="Calibri"/>
          <w:lang w:eastAsia="zh-CN"/>
        </w:rPr>
        <w:t>）</w:t>
      </w:r>
      <w:r>
        <w:rPr>
          <w:rFonts w:hint="default" w:ascii="Calibri" w:hAnsi="Calibri" w:cs="Calibri"/>
        </w:rPr>
        <w:t>：</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填写分包供应商名称</w:t>
      </w:r>
      <w:r>
        <w:rPr>
          <w:rFonts w:hint="default" w:ascii="Calibri" w:hAnsi="Calibri" w:cs="Calibri"/>
          <w:i w:val="0"/>
          <w:iCs w:val="0"/>
          <w:u w:val="single"/>
        </w:rPr>
        <w:t>】</w:t>
      </w:r>
    </w:p>
    <w:p w14:paraId="147505FC">
      <w:pPr>
        <w:snapToGrid w:val="0"/>
        <w:spacing w:line="300" w:lineRule="auto"/>
        <w:ind w:firstLine="420" w:firstLineChars="200"/>
        <w:rPr>
          <w:rFonts w:hint="default" w:ascii="Calibri" w:hAnsi="Calibri" w:cs="Calibri"/>
        </w:rPr>
      </w:pPr>
      <w:r>
        <w:rPr>
          <w:rFonts w:hint="default" w:ascii="Calibri" w:hAnsi="Calibri" w:cs="Calibri"/>
        </w:rPr>
        <w:t>各方经协商，就响应</w:t>
      </w:r>
      <w:r>
        <w:rPr>
          <w:rFonts w:hint="eastAsia" w:cs="Calibri"/>
          <w:u w:val="single"/>
          <w:lang w:eastAsia="zh-CN"/>
        </w:rPr>
        <w:t>浙江省广播电视监测评议中心</w:t>
      </w:r>
      <w:r>
        <w:rPr>
          <w:rFonts w:hint="default" w:ascii="Calibri" w:hAnsi="Calibri" w:cs="Calibri"/>
        </w:rPr>
        <w:t>组织实施的</w:t>
      </w:r>
      <w:r>
        <w:rPr>
          <w:rFonts w:hint="eastAsia" w:cs="Calibri"/>
          <w:u w:val="single"/>
          <w:lang w:eastAsia="zh-CN"/>
        </w:rPr>
        <w:t>广播电视监测网络系统维护项目</w:t>
      </w:r>
      <w:r>
        <w:rPr>
          <w:rFonts w:hint="default" w:ascii="Calibri" w:hAnsi="Calibri" w:cs="Calibri"/>
        </w:rPr>
        <w:t>（项目名称）</w:t>
      </w:r>
      <w:r>
        <w:rPr>
          <w:rFonts w:hint="eastAsia" w:cs="Calibri"/>
          <w:u w:val="single"/>
          <w:lang w:eastAsia="zh-CN"/>
        </w:rPr>
        <w:t>CTZB-2024100051</w:t>
      </w:r>
      <w:r>
        <w:rPr>
          <w:rFonts w:hint="default" w:ascii="Calibri" w:hAnsi="Calibri" w:cs="Calibri"/>
        </w:rPr>
        <w:t>（项目编号）</w:t>
      </w:r>
      <w:r>
        <w:rPr>
          <w:rFonts w:hint="eastAsia" w:cs="Calibri"/>
          <w:u w:val="single"/>
          <w:lang w:eastAsia="zh-CN"/>
        </w:rPr>
        <w:t>【</w:t>
      </w:r>
      <w:r>
        <w:rPr>
          <w:rFonts w:hint="eastAsia" w:eastAsia="楷体" w:cs="Calibri"/>
          <w:u w:val="single"/>
          <w:lang w:eastAsia="zh-CN"/>
        </w:rPr>
        <w:t>填写采购包名称</w:t>
      </w:r>
      <w:r>
        <w:rPr>
          <w:rFonts w:hint="eastAsia" w:cs="Calibri"/>
          <w:u w:val="single"/>
          <w:lang w:eastAsia="zh-CN"/>
        </w:rPr>
        <w:t>】</w:t>
      </w:r>
      <w:r>
        <w:rPr>
          <w:rFonts w:hint="default" w:ascii="Calibri" w:hAnsi="Calibri" w:cs="Calibri"/>
        </w:rPr>
        <w:t>（</w:t>
      </w:r>
      <w:r>
        <w:rPr>
          <w:rFonts w:hint="eastAsia" w:cs="Calibri"/>
          <w:lang w:eastAsia="zh-CN"/>
        </w:rPr>
        <w:t>采购包</w:t>
      </w:r>
      <w:r>
        <w:rPr>
          <w:rFonts w:hint="default" w:ascii="Calibri" w:hAnsi="Calibri" w:cs="Calibri"/>
        </w:rPr>
        <w:t>名称）的采购活动，达成如下分包意向协议：</w:t>
      </w:r>
    </w:p>
    <w:p w14:paraId="7A007538">
      <w:pPr>
        <w:snapToGrid w:val="0"/>
        <w:spacing w:line="300" w:lineRule="auto"/>
        <w:ind w:firstLine="420" w:firstLineChars="200"/>
        <w:rPr>
          <w:rFonts w:hint="default" w:ascii="Calibri" w:hAnsi="Calibri" w:cs="Calibri"/>
        </w:rPr>
      </w:pPr>
      <w:r>
        <w:rPr>
          <w:rFonts w:hint="default" w:ascii="Calibri" w:hAnsi="Calibri" w:cs="Calibri"/>
        </w:rPr>
        <w:t>一、</w:t>
      </w:r>
      <w:r>
        <w:rPr>
          <w:rFonts w:cs="Calibri"/>
          <w:u w:val="single"/>
        </w:rPr>
        <w:t>【</w:t>
      </w:r>
      <w:r>
        <w:rPr>
          <w:rFonts w:hint="eastAsia" w:ascii="楷体" w:hAnsi="楷体" w:eastAsia="楷体" w:cs="楷体"/>
          <w:u w:val="single"/>
        </w:rPr>
        <w:t xml:space="preserve"> </w:t>
      </w:r>
      <w:r>
        <w:rPr>
          <w:rFonts w:hint="eastAsia" w:ascii="楷体" w:hAnsi="楷体" w:eastAsia="楷体" w:cs="楷体"/>
          <w:u w:val="single"/>
          <w:lang w:val="en-US" w:eastAsia="zh-CN"/>
        </w:rPr>
        <w:t>填写投标人</w:t>
      </w:r>
      <w:r>
        <w:rPr>
          <w:rFonts w:hint="eastAsia" w:ascii="楷体" w:hAnsi="楷体" w:eastAsia="楷体" w:cs="楷体"/>
          <w:u w:val="single"/>
        </w:rPr>
        <w:t xml:space="preserve">名称 </w:t>
      </w:r>
      <w:r>
        <w:rPr>
          <w:rFonts w:cs="Calibri"/>
          <w:u w:val="single"/>
        </w:rPr>
        <w:t>】</w:t>
      </w:r>
      <w:r>
        <w:rPr>
          <w:rFonts w:hint="default" w:ascii="Calibri" w:hAnsi="Calibri" w:cs="Calibri"/>
        </w:rPr>
        <w:t>为</w:t>
      </w:r>
      <w:r>
        <w:rPr>
          <w:rFonts w:hint="eastAsia" w:cs="Calibri"/>
          <w:u w:val="single"/>
          <w:lang w:eastAsia="zh-CN"/>
        </w:rPr>
        <w:t>广播电视监测网络系统维护项目</w:t>
      </w:r>
      <w:r>
        <w:rPr>
          <w:rFonts w:hint="default" w:ascii="Calibri" w:hAnsi="Calibri" w:cs="Calibri"/>
        </w:rPr>
        <w:t>（项目名称）</w:t>
      </w:r>
      <w:r>
        <w:rPr>
          <w:rFonts w:hint="eastAsia" w:cs="Calibri"/>
          <w:u w:val="single"/>
          <w:lang w:eastAsia="zh-CN"/>
        </w:rPr>
        <w:t>CTZB-2024100051</w:t>
      </w:r>
      <w:r>
        <w:rPr>
          <w:rFonts w:hint="default" w:ascii="Calibri" w:hAnsi="Calibri" w:cs="Calibri"/>
        </w:rPr>
        <w:t>（项目编号）</w:t>
      </w:r>
      <w:r>
        <w:rPr>
          <w:rFonts w:hint="eastAsia" w:cs="Calibri"/>
          <w:u w:val="single"/>
          <w:lang w:eastAsia="zh-CN"/>
        </w:rPr>
        <w:t>【</w:t>
      </w:r>
      <w:r>
        <w:rPr>
          <w:rFonts w:hint="eastAsia" w:eastAsia="楷体" w:cs="Calibri"/>
          <w:u w:val="single"/>
          <w:lang w:eastAsia="zh-CN"/>
        </w:rPr>
        <w:t>填写采购包名称</w:t>
      </w:r>
      <w:r>
        <w:rPr>
          <w:rFonts w:hint="eastAsia" w:cs="Calibri"/>
          <w:u w:val="single"/>
          <w:lang w:eastAsia="zh-CN"/>
        </w:rPr>
        <w:t>】</w:t>
      </w:r>
      <w:r>
        <w:rPr>
          <w:rFonts w:hint="default" w:ascii="Calibri" w:hAnsi="Calibri" w:cs="Calibri"/>
        </w:rPr>
        <w:t>（</w:t>
      </w:r>
      <w:r>
        <w:rPr>
          <w:rFonts w:hint="eastAsia" w:cs="Calibri"/>
          <w:lang w:eastAsia="zh-CN"/>
        </w:rPr>
        <w:t>采购包</w:t>
      </w:r>
      <w:r>
        <w:rPr>
          <w:rFonts w:hint="default" w:ascii="Calibri" w:hAnsi="Calibri" w:cs="Calibri"/>
        </w:rPr>
        <w:t>名称）的投标人，参与项目的投标并签订合同。</w:t>
      </w:r>
    </w:p>
    <w:p w14:paraId="7B1FEFB1">
      <w:pPr>
        <w:snapToGrid w:val="0"/>
        <w:spacing w:line="300" w:lineRule="auto"/>
        <w:ind w:firstLine="420" w:firstLineChars="200"/>
        <w:rPr>
          <w:rFonts w:hint="default" w:ascii="Calibri" w:hAnsi="Calibri" w:cs="Calibri"/>
          <w:lang w:val="en-US" w:eastAsia="zh-CN"/>
        </w:rPr>
      </w:pPr>
      <w:r>
        <w:rPr>
          <w:rFonts w:hint="default" w:ascii="Calibri" w:hAnsi="Calibri" w:cs="Calibri"/>
          <w:lang w:val="en-US" w:eastAsia="zh-CN"/>
        </w:rPr>
        <w:t>二、根据招标文件规定，甲方有意向将本项目中的非主体、非关键性工作</w:t>
      </w:r>
      <w:r>
        <w:rPr>
          <w:rFonts w:hint="default" w:ascii="Calibri" w:hAnsi="Calibri" w:cs="Calibri"/>
        </w:rPr>
        <w:t>分包给乙方实施</w:t>
      </w:r>
      <w:r>
        <w:rPr>
          <w:rFonts w:hint="default" w:ascii="Calibri" w:hAnsi="Calibri" w:cs="Calibri"/>
          <w:lang w:eastAsia="zh-CN"/>
        </w:rPr>
        <w:t>。</w:t>
      </w:r>
      <w:r>
        <w:rPr>
          <w:rFonts w:hint="default" w:ascii="Calibri" w:hAnsi="Calibri" w:cs="Calibri"/>
          <w:lang w:val="en-US" w:eastAsia="zh-CN"/>
        </w:rPr>
        <w:t>乙方有意向承接此部分分包内容。</w:t>
      </w:r>
    </w:p>
    <w:p w14:paraId="794032AC">
      <w:pPr>
        <w:snapToGrid w:val="0"/>
        <w:spacing w:line="300" w:lineRule="auto"/>
        <w:ind w:firstLine="420" w:firstLineChars="200"/>
        <w:rPr>
          <w:rFonts w:hint="default" w:ascii="Calibri" w:hAnsi="Calibri" w:cs="Calibri"/>
        </w:rPr>
      </w:pPr>
      <w:r>
        <w:rPr>
          <w:rFonts w:hint="default" w:ascii="Calibri" w:hAnsi="Calibri" w:cs="Calibri"/>
        </w:rPr>
        <w:t>三、</w:t>
      </w:r>
      <w:r>
        <w:rPr>
          <w:rFonts w:hint="default" w:ascii="Calibri" w:hAnsi="Calibri" w:cs="Calibri"/>
          <w:lang w:val="en-US" w:eastAsia="zh-CN"/>
        </w:rPr>
        <w:t>甲方</w:t>
      </w:r>
      <w:r>
        <w:rPr>
          <w:rFonts w:hint="default" w:ascii="Calibri" w:hAnsi="Calibri" w:cs="Calibri"/>
        </w:rPr>
        <w:t>就采购项目和分包</w:t>
      </w:r>
      <w:r>
        <w:rPr>
          <w:rFonts w:hint="default" w:ascii="Calibri" w:hAnsi="Calibri" w:cs="Calibri"/>
          <w:lang w:val="en-US" w:eastAsia="zh-CN"/>
        </w:rPr>
        <w:t>内容</w:t>
      </w:r>
      <w:r>
        <w:rPr>
          <w:rFonts w:hint="default" w:ascii="Calibri" w:hAnsi="Calibri" w:cs="Calibri"/>
        </w:rPr>
        <w:t>向采购人负责，</w:t>
      </w:r>
      <w:r>
        <w:rPr>
          <w:rFonts w:hint="default" w:ascii="Calibri" w:hAnsi="Calibri" w:cs="Calibri"/>
          <w:lang w:val="en-US" w:eastAsia="zh-CN"/>
        </w:rPr>
        <w:t>乙方</w:t>
      </w:r>
      <w:r>
        <w:rPr>
          <w:rFonts w:hint="default" w:ascii="Calibri" w:hAnsi="Calibri" w:cs="Calibri"/>
        </w:rPr>
        <w:t>就分包</w:t>
      </w:r>
      <w:r>
        <w:rPr>
          <w:rFonts w:hint="default" w:ascii="Calibri" w:hAnsi="Calibri" w:cs="Calibri"/>
          <w:lang w:val="en-US" w:eastAsia="zh-CN"/>
        </w:rPr>
        <w:t>内容</w:t>
      </w:r>
      <w:r>
        <w:rPr>
          <w:rFonts w:hint="default" w:ascii="Calibri" w:hAnsi="Calibri" w:cs="Calibri"/>
        </w:rPr>
        <w:t>承担责任。</w:t>
      </w:r>
    </w:p>
    <w:p w14:paraId="7EC0C4AF">
      <w:pPr>
        <w:snapToGrid w:val="0"/>
        <w:spacing w:line="300" w:lineRule="auto"/>
        <w:ind w:firstLine="420" w:firstLineChars="200"/>
        <w:rPr>
          <w:rFonts w:hint="default" w:ascii="Calibri" w:hAnsi="Calibri" w:eastAsia="宋体" w:cs="Calibri"/>
          <w:lang w:val="en-US" w:eastAsia="zh-CN"/>
        </w:rPr>
      </w:pPr>
      <w:r>
        <w:rPr>
          <w:rFonts w:hint="default" w:ascii="Calibri" w:hAnsi="Calibri" w:cs="Calibri"/>
          <w:lang w:val="en-US" w:eastAsia="zh-CN"/>
        </w:rPr>
        <w:t>四、甲方要求乙方承担分包内容，不得再分包给其他单位。</w:t>
      </w:r>
    </w:p>
    <w:p w14:paraId="0667075B">
      <w:pPr>
        <w:snapToGrid w:val="0"/>
        <w:spacing w:line="300" w:lineRule="auto"/>
        <w:ind w:firstLine="420" w:firstLineChars="200"/>
        <w:rPr>
          <w:rFonts w:hint="default" w:ascii="Calibri" w:hAnsi="Calibri" w:cs="Calibri"/>
        </w:rPr>
      </w:pPr>
      <w:r>
        <w:rPr>
          <w:rFonts w:hint="default" w:ascii="Calibri" w:hAnsi="Calibri" w:cs="Calibri"/>
          <w:lang w:val="en-US" w:eastAsia="zh-CN"/>
        </w:rPr>
        <w:t>五</w:t>
      </w:r>
      <w:r>
        <w:rPr>
          <w:rFonts w:hint="default" w:ascii="Calibri" w:hAnsi="Calibri" w:cs="Calibri"/>
        </w:rPr>
        <w:t>、乙方承担的工作和义务为：</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填写乙方承担的工作和义务</w:t>
      </w:r>
      <w:r>
        <w:rPr>
          <w:rFonts w:hint="default" w:ascii="Calibri" w:hAnsi="Calibri" w:cs="Calibri"/>
          <w:i w:val="0"/>
          <w:iCs w:val="0"/>
          <w:u w:val="single"/>
        </w:rPr>
        <w:t>】</w:t>
      </w:r>
      <w:r>
        <w:rPr>
          <w:rFonts w:hint="eastAsia" w:cs="Calibri"/>
          <w:i w:val="0"/>
          <w:iCs w:val="0"/>
          <w:u w:val="single"/>
          <w:lang w:eastAsia="zh-CN"/>
        </w:rPr>
        <w:t>。</w:t>
      </w:r>
    </w:p>
    <w:p w14:paraId="29B79683">
      <w:pPr>
        <w:snapToGrid w:val="0"/>
        <w:spacing w:line="300" w:lineRule="auto"/>
        <w:ind w:firstLine="420" w:firstLineChars="200"/>
        <w:rPr>
          <w:rFonts w:hint="default" w:ascii="Calibri" w:hAnsi="Calibri" w:cs="Calibri"/>
        </w:rPr>
      </w:pPr>
      <w:r>
        <w:rPr>
          <w:rFonts w:hint="eastAsia" w:cs="Calibri"/>
          <w:lang w:val="en-US" w:eastAsia="zh-CN"/>
        </w:rPr>
        <w:t>六</w:t>
      </w:r>
      <w:r>
        <w:rPr>
          <w:rFonts w:hint="default" w:ascii="Calibri" w:hAnsi="Calibri" w:cs="Calibri"/>
        </w:rPr>
        <w:t>、其他</w:t>
      </w:r>
    </w:p>
    <w:p w14:paraId="6AD125EA">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填写分包供应商名称</w:t>
      </w:r>
      <w:r>
        <w:rPr>
          <w:rFonts w:hint="default" w:ascii="Calibri" w:hAnsi="Calibri" w:cs="Calibri"/>
          <w:i w:val="0"/>
          <w:iCs w:val="0"/>
          <w:u w:val="single"/>
        </w:rPr>
        <w:t>】</w:t>
      </w:r>
      <w:r>
        <w:rPr>
          <w:rFonts w:hint="default" w:ascii="Calibri" w:hAnsi="Calibri" w:cs="Calibri"/>
          <w:i w:val="0"/>
          <w:iCs w:val="0"/>
        </w:rPr>
        <w:t>为小微企业，其承接的合同份额占到合同总金额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79A43F00">
      <w:pPr>
        <w:snapToGrid w:val="0"/>
        <w:spacing w:line="300" w:lineRule="auto"/>
        <w:ind w:firstLine="420" w:firstLineChars="200"/>
        <w:rPr>
          <w:rFonts w:hint="default" w:ascii="Calibri" w:hAnsi="Calibri" w:cs="Calibri"/>
        </w:rPr>
      </w:pP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填写分包供应商名称</w:t>
      </w:r>
      <w:r>
        <w:rPr>
          <w:rFonts w:hint="default" w:ascii="Calibri" w:hAnsi="Calibri" w:cs="Calibri"/>
          <w:i w:val="0"/>
          <w:iCs w:val="0"/>
          <w:u w:val="single"/>
        </w:rPr>
        <w:t>】</w:t>
      </w:r>
      <w:r>
        <w:rPr>
          <w:rFonts w:hint="default" w:ascii="Calibri" w:hAnsi="Calibri" w:cs="Calibri"/>
          <w:i w:val="0"/>
          <w:iCs w:val="0"/>
        </w:rPr>
        <w:t>为中型企业，其承接的合同份额占到合同总金额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382912BE">
      <w:pPr>
        <w:snapToGrid w:val="0"/>
        <w:spacing w:line="300" w:lineRule="auto"/>
        <w:ind w:firstLine="420" w:firstLineChars="200"/>
        <w:rPr>
          <w:rFonts w:hint="default" w:ascii="Calibri" w:hAnsi="Calibri" w:cs="Calibri"/>
        </w:rPr>
      </w:pPr>
      <w:r>
        <w:rPr>
          <w:rFonts w:hint="eastAsia" w:cs="Calibri"/>
          <w:lang w:val="en-US" w:eastAsia="zh-CN"/>
        </w:rPr>
        <w:t>七</w:t>
      </w:r>
      <w:r>
        <w:rPr>
          <w:rFonts w:hint="default" w:ascii="Calibri" w:hAnsi="Calibri" w:cs="Calibri"/>
          <w:lang w:val="en-US" w:eastAsia="zh-CN"/>
        </w:rPr>
        <w:t>、</w:t>
      </w:r>
      <w:r>
        <w:rPr>
          <w:rFonts w:hint="default" w:ascii="Calibri" w:hAnsi="Calibri" w:cs="Calibri"/>
        </w:rPr>
        <w:t>本协议提交采购人后，协议各方不得以任何形式对上述实质内容进行修改或撤销。</w:t>
      </w:r>
    </w:p>
    <w:tbl>
      <w:tblPr>
        <w:tblStyle w:val="2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0"/>
        <w:gridCol w:w="4701"/>
      </w:tblGrid>
      <w:tr w14:paraId="602F8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00" w:type="dxa"/>
            <w:noWrap w:val="0"/>
            <w:vAlign w:val="top"/>
          </w:tcPr>
          <w:p w14:paraId="6C1FE5D1">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vertAlign w:val="baseline"/>
              </w:rPr>
            </w:pPr>
            <w:r>
              <w:rPr>
                <w:rFonts w:hint="default" w:ascii="Calibri" w:hAnsi="Calibri" w:cs="Calibri"/>
                <w:vertAlign w:val="baseline"/>
              </w:rPr>
              <w:t>甲方（投标人）：</w:t>
            </w:r>
            <w:r>
              <w:rPr>
                <w:rFonts w:hint="default" w:ascii="Calibri" w:hAnsi="Calibri" w:cs="Calibri"/>
                <w:u w:val="single"/>
                <w:vertAlign w:val="baseline"/>
              </w:rPr>
              <w:t xml:space="preserve">                </w:t>
            </w:r>
            <w:r>
              <w:rPr>
                <w:rFonts w:hint="default" w:ascii="Calibri" w:hAnsi="Calibri" w:cs="Calibri"/>
                <w:vertAlign w:val="baseline"/>
              </w:rPr>
              <w:t>（单位公章）</w:t>
            </w:r>
          </w:p>
          <w:p w14:paraId="59E9F40F">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vertAlign w:val="baseline"/>
              </w:rPr>
            </w:pPr>
            <w:r>
              <w:rPr>
                <w:rFonts w:hint="default" w:ascii="Calibri" w:hAnsi="Calibri" w:cs="Calibri"/>
                <w:vertAlign w:val="baseline"/>
              </w:rPr>
              <w:t>签署日期：</w:t>
            </w:r>
            <w:r>
              <w:rPr>
                <w:rFonts w:hint="eastAsia" w:cs="Calibri"/>
                <w:vertAlign w:val="baseline"/>
                <w:lang w:eastAsia="zh-CN"/>
              </w:rPr>
              <w:t>2024年</w:t>
            </w:r>
            <w:r>
              <w:rPr>
                <w:rFonts w:hint="default" w:ascii="Calibri" w:hAnsi="Calibri" w:cs="Calibri"/>
                <w:vertAlign w:val="baseline"/>
              </w:rPr>
              <w:t xml:space="preserve">   月   日</w:t>
            </w:r>
          </w:p>
        </w:tc>
        <w:tc>
          <w:tcPr>
            <w:tcW w:w="4701" w:type="dxa"/>
            <w:noWrap w:val="0"/>
            <w:vAlign w:val="top"/>
          </w:tcPr>
          <w:p w14:paraId="442AA22F">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vertAlign w:val="baseline"/>
              </w:rPr>
            </w:pPr>
            <w:r>
              <w:rPr>
                <w:rFonts w:hint="default" w:ascii="Calibri" w:hAnsi="Calibri" w:cs="Calibri"/>
                <w:vertAlign w:val="baseline"/>
              </w:rPr>
              <w:t>乙方（分包供应商）：</w:t>
            </w:r>
            <w:r>
              <w:rPr>
                <w:rFonts w:hint="default" w:ascii="Calibri" w:hAnsi="Calibri" w:cs="Calibri"/>
                <w:u w:val="single"/>
                <w:vertAlign w:val="baseline"/>
              </w:rPr>
              <w:t xml:space="preserve">           </w:t>
            </w:r>
            <w:r>
              <w:rPr>
                <w:rFonts w:hint="default" w:ascii="Calibri" w:hAnsi="Calibri" w:cs="Calibri"/>
                <w:vertAlign w:val="baseline"/>
              </w:rPr>
              <w:t>（单位公章）</w:t>
            </w:r>
          </w:p>
          <w:p w14:paraId="01A52EA3">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vertAlign w:val="baseline"/>
              </w:rPr>
            </w:pPr>
            <w:r>
              <w:rPr>
                <w:rFonts w:hint="default" w:ascii="Calibri" w:hAnsi="Calibri" w:cs="Calibri"/>
                <w:vertAlign w:val="baseline"/>
              </w:rPr>
              <w:t>签署日期：</w:t>
            </w:r>
            <w:r>
              <w:rPr>
                <w:rFonts w:hint="eastAsia" w:cs="Calibri"/>
                <w:vertAlign w:val="baseline"/>
                <w:lang w:eastAsia="zh-CN"/>
              </w:rPr>
              <w:t>2024年</w:t>
            </w:r>
            <w:r>
              <w:rPr>
                <w:rFonts w:hint="default" w:ascii="Calibri" w:hAnsi="Calibri" w:cs="Calibri"/>
                <w:vertAlign w:val="baseline"/>
              </w:rPr>
              <w:t xml:space="preserve">   月   日</w:t>
            </w:r>
          </w:p>
        </w:tc>
      </w:tr>
    </w:tbl>
    <w:p w14:paraId="0226E74F">
      <w:pPr>
        <w:snapToGrid w:val="0"/>
        <w:spacing w:line="300" w:lineRule="auto"/>
        <w:rPr>
          <w:rFonts w:hint="default" w:ascii="Calibri" w:hAnsi="Calibri" w:eastAsia="楷体" w:cs="Calibri"/>
        </w:rPr>
      </w:pPr>
      <w:r>
        <w:rPr>
          <w:rFonts w:hint="default" w:ascii="Calibri" w:hAnsi="Calibri" w:eastAsia="楷体" w:cs="Calibri"/>
        </w:rPr>
        <w:t>说明：</w:t>
      </w:r>
    </w:p>
    <w:p w14:paraId="6EC58F65">
      <w:pPr>
        <w:snapToGrid w:val="0"/>
        <w:spacing w:line="300" w:lineRule="auto"/>
        <w:rPr>
          <w:rFonts w:hint="default" w:ascii="Calibri" w:hAnsi="Calibri" w:eastAsia="楷体" w:cs="Calibri"/>
        </w:rPr>
      </w:pPr>
      <w:r>
        <w:rPr>
          <w:rFonts w:hint="default" w:ascii="Calibri" w:hAnsi="Calibri" w:eastAsia="楷体" w:cs="Calibri"/>
        </w:rPr>
        <w:t>（1）本协议</w:t>
      </w:r>
      <w:r>
        <w:rPr>
          <w:rFonts w:hint="default" w:ascii="Calibri" w:hAnsi="Calibri" w:eastAsia="楷体" w:cs="Calibri"/>
          <w:lang w:val="en-US" w:eastAsia="zh-CN"/>
        </w:rPr>
        <w:t>格式</w:t>
      </w:r>
      <w:r>
        <w:rPr>
          <w:rFonts w:hint="default" w:ascii="Calibri" w:hAnsi="Calibri" w:eastAsia="楷体" w:cs="Calibri"/>
        </w:rPr>
        <w:t>供参考。</w:t>
      </w:r>
    </w:p>
    <w:p w14:paraId="5592C567">
      <w:pPr>
        <w:pageBreakBefore w:val="0"/>
        <w:kinsoku/>
        <w:wordWrap/>
        <w:bidi w:val="0"/>
        <w:snapToGrid w:val="0"/>
        <w:spacing w:line="300" w:lineRule="auto"/>
        <w:rPr>
          <w:rFonts w:hint="default" w:ascii="Calibri" w:hAnsi="Calibri" w:eastAsia="楷体" w:cs="Calibri"/>
          <w:lang w:val="en-US" w:eastAsia="zh-CN"/>
        </w:rPr>
      </w:pPr>
      <w:r>
        <w:rPr>
          <w:rFonts w:hint="default" w:ascii="Calibri" w:hAnsi="Calibri" w:eastAsia="楷体" w:cs="Calibri"/>
          <w:lang w:eastAsia="zh-CN"/>
        </w:rPr>
        <w:t>（</w:t>
      </w:r>
      <w:r>
        <w:rPr>
          <w:rFonts w:hint="default" w:ascii="Calibri" w:hAnsi="Calibri" w:eastAsia="楷体" w:cs="Calibri"/>
          <w:lang w:val="en-US" w:eastAsia="zh-CN"/>
        </w:rPr>
        <w:t>2</w:t>
      </w:r>
      <w:r>
        <w:rPr>
          <w:rFonts w:hint="default" w:ascii="Calibri" w:hAnsi="Calibri" w:eastAsia="楷体" w:cs="Calibri"/>
          <w:lang w:eastAsia="zh-CN"/>
        </w:rPr>
        <w:t>）</w:t>
      </w:r>
      <w:r>
        <w:rPr>
          <w:rFonts w:hint="eastAsia" w:eastAsia="楷体" w:cs="Calibri"/>
          <w:lang w:val="en-US" w:eastAsia="zh-CN"/>
        </w:rPr>
        <w:t>如有分包应</w:t>
      </w:r>
      <w:r>
        <w:rPr>
          <w:rFonts w:hint="default" w:ascii="Calibri" w:hAnsi="Calibri" w:eastAsia="楷体" w:cs="Calibri"/>
          <w:lang w:val="en-US" w:eastAsia="zh-CN"/>
        </w:rPr>
        <w:t>提供此协议书。</w:t>
      </w:r>
    </w:p>
    <w:p w14:paraId="458C410F">
      <w:pPr>
        <w:pageBreakBefore w:val="0"/>
        <w:kinsoku/>
        <w:wordWrap/>
        <w:bidi w:val="0"/>
        <w:snapToGrid w:val="0"/>
        <w:spacing w:line="300" w:lineRule="auto"/>
        <w:rPr>
          <w:rFonts w:hint="default" w:ascii="Calibri" w:hAnsi="Calibri" w:eastAsia="楷体" w:cs="Calibri"/>
          <w:lang w:val="en-US" w:eastAsia="zh-CN"/>
        </w:rPr>
      </w:pPr>
      <w:r>
        <w:rPr>
          <w:rFonts w:hint="default" w:ascii="Calibri" w:hAnsi="Calibri" w:eastAsia="楷体" w:cs="Calibri"/>
          <w:lang w:val="en-US" w:eastAsia="zh-CN"/>
        </w:rPr>
        <w:t>（3）如投标人为联合体，应由所有联合体各成员方签署本协议。</w:t>
      </w:r>
    </w:p>
    <w:p w14:paraId="44D9855B">
      <w:pPr>
        <w:snapToGrid w:val="0"/>
        <w:spacing w:line="300" w:lineRule="auto"/>
        <w:rPr>
          <w:rFonts w:hint="eastAsia" w:ascii="Calibri" w:hAnsi="Calibri" w:eastAsia="楷体" w:cs="Calibri"/>
          <w:lang w:eastAsia="zh-CN"/>
        </w:rPr>
      </w:pPr>
      <w:r>
        <w:rPr>
          <w:rFonts w:hint="default" w:ascii="Calibri" w:hAnsi="Calibri" w:eastAsia="楷体" w:cs="Calibri"/>
          <w:lang w:eastAsia="zh-CN"/>
        </w:rPr>
        <w:t>（</w:t>
      </w:r>
      <w:r>
        <w:rPr>
          <w:rFonts w:hint="default" w:ascii="Calibri" w:hAnsi="Calibri" w:eastAsia="楷体" w:cs="Calibri"/>
          <w:lang w:val="en-US" w:eastAsia="zh-CN"/>
        </w:rPr>
        <w:t>4</w:t>
      </w:r>
      <w:r>
        <w:rPr>
          <w:rFonts w:hint="default" w:ascii="Calibri" w:hAnsi="Calibri" w:eastAsia="楷体" w:cs="Calibri"/>
          <w:lang w:eastAsia="zh-CN"/>
        </w:rPr>
        <w:t>）</w:t>
      </w:r>
      <w:r>
        <w:rPr>
          <w:rFonts w:hint="default" w:ascii="Calibri" w:hAnsi="Calibri" w:eastAsia="楷体" w:cs="Calibri"/>
        </w:rPr>
        <w:t>涉及</w:t>
      </w:r>
      <w:r>
        <w:rPr>
          <w:rFonts w:hint="default" w:ascii="Calibri" w:hAnsi="Calibri" w:eastAsia="楷体" w:cs="Calibri"/>
          <w:lang w:eastAsia="zh-CN"/>
        </w:rPr>
        <w:t>分包</w:t>
      </w:r>
      <w:r>
        <w:rPr>
          <w:rFonts w:hint="default" w:ascii="Calibri" w:hAnsi="Calibri" w:eastAsia="楷体" w:cs="Calibri"/>
          <w:lang w:val="en-US" w:eastAsia="zh-CN"/>
        </w:rPr>
        <w:t>供应商</w:t>
      </w:r>
      <w:r>
        <w:rPr>
          <w:rFonts w:hint="default" w:ascii="Calibri" w:hAnsi="Calibri" w:eastAsia="楷体" w:cs="Calibri"/>
        </w:rPr>
        <w:t>情况资料</w:t>
      </w:r>
      <w:r>
        <w:rPr>
          <w:rFonts w:hint="eastAsia" w:eastAsia="楷体" w:cs="Calibri"/>
          <w:lang w:eastAsia="zh-CN"/>
        </w:rPr>
        <w:t>：</w:t>
      </w:r>
      <w:r>
        <w:rPr>
          <w:rFonts w:hint="default" w:ascii="Calibri" w:hAnsi="Calibri" w:eastAsia="楷体" w:cs="Calibri"/>
        </w:rPr>
        <w:t>◇资质文件</w:t>
      </w:r>
      <w:r>
        <w:rPr>
          <w:rFonts w:hint="default" w:ascii="Calibri" w:hAnsi="Calibri" w:eastAsia="楷体" w:cs="Calibri"/>
          <w:lang w:eastAsia="zh-CN"/>
        </w:rPr>
        <w:t>（</w:t>
      </w:r>
      <w:r>
        <w:rPr>
          <w:rFonts w:hint="default" w:ascii="Calibri" w:hAnsi="Calibri" w:eastAsia="楷体" w:cs="Calibri"/>
          <w:lang w:val="en-US" w:eastAsia="zh-CN"/>
        </w:rPr>
        <w:t>如招标文件规定要提供</w:t>
      </w:r>
      <w:r>
        <w:rPr>
          <w:rFonts w:hint="default" w:ascii="Calibri" w:hAnsi="Calibri" w:eastAsia="楷体" w:cs="Calibri"/>
          <w:lang w:eastAsia="zh-CN"/>
        </w:rPr>
        <w:t>）</w:t>
      </w:r>
      <w:r>
        <w:rPr>
          <w:rFonts w:hint="default" w:ascii="Calibri" w:hAnsi="Calibri" w:eastAsia="楷体" w:cs="Calibri"/>
        </w:rPr>
        <w:t>；◇符合资格条件的声明函</w:t>
      </w:r>
      <w:r>
        <w:rPr>
          <w:rFonts w:hint="eastAsia" w:eastAsia="楷体" w:cs="Calibri"/>
          <w:lang w:eastAsia="zh-CN"/>
        </w:rPr>
        <w:t>。</w:t>
      </w:r>
    </w:p>
    <w:p w14:paraId="0B808C64">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符合资格条件的声明函</w:t>
      </w:r>
    </w:p>
    <w:p w14:paraId="7203B3FF">
      <w:pPr>
        <w:snapToGrid w:val="0"/>
        <w:spacing w:line="300" w:lineRule="auto"/>
        <w:rPr>
          <w:rFonts w:hint="default" w:ascii="Calibri" w:hAnsi="Calibri" w:cs="Calibri"/>
          <w:u w:val="single"/>
        </w:rPr>
      </w:pPr>
      <w:r>
        <w:rPr>
          <w:rFonts w:hint="eastAsia" w:cs="Calibri"/>
          <w:u w:val="single"/>
          <w:lang w:eastAsia="zh-CN"/>
        </w:rPr>
        <w:t>浙江省广播电视监测评议中心</w:t>
      </w:r>
      <w:r>
        <w:rPr>
          <w:rFonts w:hint="default" w:ascii="Calibri" w:hAnsi="Calibri" w:cs="Calibri"/>
          <w:u w:val="single"/>
        </w:rPr>
        <w:t>：</w:t>
      </w:r>
    </w:p>
    <w:p w14:paraId="21E01858">
      <w:pPr>
        <w:snapToGrid w:val="0"/>
        <w:spacing w:line="300" w:lineRule="auto"/>
        <w:rPr>
          <w:rFonts w:hint="default" w:ascii="Calibri" w:hAnsi="Calibri" w:cs="Calibri"/>
          <w:kern w:val="0"/>
          <w:szCs w:val="21"/>
        </w:rPr>
      </w:pPr>
      <w:r>
        <w:rPr>
          <w:rFonts w:hint="default" w:ascii="Calibri" w:hAnsi="Calibri" w:cs="Calibri"/>
          <w:u w:val="single"/>
        </w:rPr>
        <w:t>浙江省成套招标代理有限公司</w:t>
      </w:r>
      <w:r>
        <w:rPr>
          <w:rFonts w:hint="default" w:ascii="Calibri" w:hAnsi="Calibri" w:cs="Calibri"/>
        </w:rPr>
        <w:t>：</w:t>
      </w:r>
    </w:p>
    <w:p w14:paraId="01180FFD">
      <w:pPr>
        <w:snapToGrid w:val="0"/>
        <w:spacing w:line="300" w:lineRule="auto"/>
        <w:ind w:firstLine="420" w:firstLineChars="200"/>
        <w:rPr>
          <w:rFonts w:hint="default" w:ascii="Calibri" w:hAnsi="Calibri" w:cs="Calibri"/>
        </w:rPr>
      </w:pPr>
      <w:r>
        <w:rPr>
          <w:rFonts w:hint="default" w:ascii="Calibri" w:hAnsi="Calibri" w:cs="Calibri"/>
          <w:szCs w:val="21"/>
        </w:rPr>
        <w:t>截至</w:t>
      </w:r>
      <w:r>
        <w:rPr>
          <w:rFonts w:hint="eastAsia" w:cs="Calibri"/>
          <w:u w:val="single"/>
          <w:lang w:eastAsia="zh-CN"/>
        </w:rPr>
        <w:t>浙江省广播电视监测评议中心</w:t>
      </w:r>
      <w:r>
        <w:rPr>
          <w:rFonts w:hint="default" w:ascii="Calibri" w:hAnsi="Calibri" w:cs="Calibri"/>
        </w:rPr>
        <w:t>（采购人）</w:t>
      </w:r>
      <w:r>
        <w:rPr>
          <w:rFonts w:hint="eastAsia" w:cs="Calibri"/>
          <w:u w:val="single"/>
          <w:lang w:eastAsia="zh-CN"/>
        </w:rPr>
        <w:t>广播电视监测网络系统维护项目</w:t>
      </w:r>
      <w:r>
        <w:rPr>
          <w:rFonts w:hint="default" w:ascii="Calibri" w:hAnsi="Calibri" w:cs="Calibri"/>
        </w:rPr>
        <w:t>（项目名称）</w:t>
      </w:r>
      <w:r>
        <w:rPr>
          <w:rFonts w:hint="eastAsia" w:cs="Calibri"/>
          <w:u w:val="single"/>
          <w:lang w:eastAsia="zh-CN"/>
        </w:rPr>
        <w:t>CTZB-2024100051</w:t>
      </w:r>
      <w:r>
        <w:rPr>
          <w:rFonts w:hint="default" w:ascii="Calibri" w:hAnsi="Calibri" w:cs="Calibri"/>
        </w:rPr>
        <w:t>（项目编号）</w:t>
      </w:r>
      <w:r>
        <w:rPr>
          <w:rFonts w:hint="eastAsia" w:cs="Calibri"/>
          <w:u w:val="single"/>
          <w:lang w:eastAsia="zh-CN"/>
        </w:rPr>
        <w:t>【</w:t>
      </w:r>
      <w:r>
        <w:rPr>
          <w:rFonts w:hint="eastAsia" w:eastAsia="楷体" w:cs="Calibri"/>
          <w:u w:val="single"/>
          <w:lang w:eastAsia="zh-CN"/>
        </w:rPr>
        <w:t>填写采购包名称</w:t>
      </w:r>
      <w:r>
        <w:rPr>
          <w:rFonts w:hint="eastAsia" w:cs="Calibri"/>
          <w:u w:val="single"/>
          <w:lang w:eastAsia="zh-CN"/>
        </w:rPr>
        <w:t>】</w:t>
      </w:r>
      <w:r>
        <w:rPr>
          <w:rFonts w:hint="default" w:ascii="Calibri" w:hAnsi="Calibri" w:cs="Calibri"/>
        </w:rPr>
        <w:t>（</w:t>
      </w:r>
      <w:r>
        <w:rPr>
          <w:rFonts w:hint="eastAsia" w:cs="Calibri"/>
          <w:lang w:eastAsia="zh-CN"/>
        </w:rPr>
        <w:t>采购包</w:t>
      </w:r>
      <w:r>
        <w:rPr>
          <w:rFonts w:hint="default" w:ascii="Calibri" w:hAnsi="Calibri" w:cs="Calibri"/>
        </w:rPr>
        <w:t>名称）的</w:t>
      </w:r>
      <w:r>
        <w:rPr>
          <w:rFonts w:hint="eastAsia" w:cs="Calibri"/>
          <w:szCs w:val="21"/>
          <w:lang w:eastAsia="zh-CN"/>
        </w:rPr>
        <w:t>提交投标文件截止时间</w:t>
      </w:r>
      <w:r>
        <w:rPr>
          <w:rFonts w:hint="default" w:ascii="Calibri" w:hAnsi="Calibri" w:cs="Calibri"/>
          <w:szCs w:val="21"/>
        </w:rPr>
        <w:t>，具有良好的商业信誉，依法缴纳税收和社会保障资金，</w:t>
      </w:r>
      <w:r>
        <w:rPr>
          <w:rFonts w:hint="default" w:ascii="Calibri" w:hAnsi="Calibri" w:cs="Calibri"/>
          <w:kern w:val="0"/>
          <w:szCs w:val="21"/>
        </w:rPr>
        <w:t>具有履行合同所必需的设备和专业技术能力，未被列入失信被执行人名单、重大税收违法案件当事人名单、政府采购严重违法失信行为记录名单，</w:t>
      </w:r>
      <w:r>
        <w:rPr>
          <w:rFonts w:hint="default" w:ascii="Calibri" w:hAnsi="Calibri" w:cs="Calibri"/>
          <w:szCs w:val="21"/>
        </w:rPr>
        <w:t>在参加政府采购活动前三年内没有重大违法记录（重大违法记录是指因违法经营受到刑事处罚、</w:t>
      </w:r>
      <w:r>
        <w:rPr>
          <w:rFonts w:hint="eastAsia" w:cs="Calibri"/>
          <w:szCs w:val="21"/>
          <w:lang w:eastAsia="zh-CN"/>
        </w:rPr>
        <w:t>被责令停产停业</w:t>
      </w:r>
      <w:r>
        <w:rPr>
          <w:rFonts w:hint="default" w:ascii="Calibri" w:hAnsi="Calibri" w:cs="Calibri"/>
          <w:szCs w:val="21"/>
        </w:rPr>
        <w:t>、被吊销许可证或者执照、被处以较大数额罚款等行政处罚），没有因违法经营被禁止参加政府采购活动的期限未满情形</w:t>
      </w:r>
      <w:r>
        <w:rPr>
          <w:rFonts w:hint="default" w:ascii="Calibri" w:hAnsi="Calibri" w:cs="Calibri"/>
          <w:kern w:val="0"/>
          <w:szCs w:val="21"/>
        </w:rPr>
        <w:t>。</w:t>
      </w:r>
    </w:p>
    <w:p w14:paraId="5F291709">
      <w:pPr>
        <w:snapToGrid w:val="0"/>
        <w:spacing w:line="300" w:lineRule="auto"/>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对上述声明的真实性负责。如有虚假，愿意承担相应责任，对此无任何异议。</w:t>
      </w:r>
    </w:p>
    <w:p w14:paraId="25CF74A8">
      <w:pPr>
        <w:snapToGrid w:val="0"/>
        <w:spacing w:line="300" w:lineRule="auto"/>
        <w:ind w:firstLine="420" w:firstLineChars="200"/>
        <w:rPr>
          <w:rFonts w:hint="default" w:ascii="Calibri" w:hAnsi="Calibri" w:cs="Calibri"/>
          <w:szCs w:val="21"/>
        </w:rPr>
      </w:pPr>
      <w:r>
        <w:rPr>
          <w:rFonts w:hint="default" w:ascii="Calibri" w:hAnsi="Calibri" w:cs="Calibri"/>
          <w:szCs w:val="21"/>
        </w:rPr>
        <w:t>特此声明！</w:t>
      </w:r>
    </w:p>
    <w:p w14:paraId="60BF9F3A">
      <w:pPr>
        <w:adjustRightInd w:val="0"/>
        <w:snapToGrid w:val="0"/>
        <w:spacing w:line="300" w:lineRule="auto"/>
        <w:ind w:firstLine="420" w:firstLineChars="200"/>
        <w:rPr>
          <w:rFonts w:hint="default" w:ascii="Calibri" w:hAnsi="Calibri" w:cs="Calibri"/>
          <w:spacing w:val="20"/>
          <w:szCs w:val="21"/>
          <w:u w:val="single"/>
        </w:rPr>
      </w:pPr>
      <w:r>
        <w:rPr>
          <w:rFonts w:hint="default" w:ascii="Calibri" w:hAnsi="Calibri" w:cs="Calibri"/>
          <w:lang w:eastAsia="zh-CN"/>
        </w:rPr>
        <w:t>分包</w:t>
      </w:r>
      <w:r>
        <w:rPr>
          <w:rFonts w:hint="default" w:ascii="Calibri" w:hAnsi="Calibri" w:cs="Calibri"/>
          <w:lang w:val="en-US" w:eastAsia="zh-CN"/>
        </w:rPr>
        <w:t>供应商</w:t>
      </w:r>
      <w:r>
        <w:rPr>
          <w:rFonts w:hint="default" w:ascii="Calibri" w:hAnsi="Calibri" w:cs="Calibri"/>
          <w:szCs w:val="21"/>
        </w:rPr>
        <w:t>全称：</w:t>
      </w:r>
      <w:r>
        <w:rPr>
          <w:rFonts w:hint="default" w:ascii="Calibri" w:hAnsi="Calibri" w:cs="Calibri"/>
          <w:szCs w:val="21"/>
          <w:u w:val="single"/>
        </w:rPr>
        <w:t xml:space="preserve">                       </w:t>
      </w:r>
      <w:r>
        <w:rPr>
          <w:rFonts w:hint="default" w:ascii="Calibri" w:hAnsi="Calibri" w:cs="Calibri"/>
          <w:szCs w:val="21"/>
        </w:rPr>
        <w:t>（盖单位公章）</w:t>
      </w:r>
    </w:p>
    <w:p w14:paraId="2A4827DE">
      <w:pPr>
        <w:adjustRightInd w:val="0"/>
        <w:snapToGrid w:val="0"/>
        <w:spacing w:line="300" w:lineRule="auto"/>
        <w:ind w:firstLine="420" w:firstLineChars="200"/>
        <w:rPr>
          <w:rFonts w:hint="default" w:ascii="Calibri" w:hAnsi="Calibri" w:cs="Calibri"/>
          <w:lang w:eastAsia="zh-CN"/>
        </w:rPr>
      </w:pPr>
      <w:r>
        <w:rPr>
          <w:rFonts w:hint="default" w:ascii="Calibri" w:hAnsi="Calibri" w:cs="Calibri"/>
          <w:lang w:eastAsia="zh-CN"/>
        </w:rPr>
        <w:t>日期：</w:t>
      </w:r>
      <w:r>
        <w:rPr>
          <w:rFonts w:hint="eastAsia" w:cs="Calibri"/>
          <w:lang w:eastAsia="zh-CN"/>
        </w:rPr>
        <w:t>2024年</w:t>
      </w:r>
      <w:r>
        <w:rPr>
          <w:rFonts w:hint="default" w:ascii="Calibri" w:hAnsi="Calibri" w:cs="Calibri"/>
          <w:lang w:eastAsia="zh-CN"/>
        </w:rPr>
        <w:t xml:space="preserve">  月  日</w:t>
      </w:r>
    </w:p>
    <w:p w14:paraId="710FE5A0">
      <w:pPr>
        <w:rPr>
          <w:rFonts w:hint="default" w:ascii="Calibri" w:hAnsi="Calibri" w:cs="Calibri"/>
          <w:lang w:val="en-US" w:eastAsia="zh-CN"/>
        </w:rPr>
      </w:pPr>
      <w:r>
        <w:rPr>
          <w:rFonts w:hint="default" w:ascii="Calibri" w:hAnsi="Calibri" w:cs="Calibri"/>
          <w:lang w:val="en-US" w:eastAsia="zh-CN"/>
        </w:rPr>
        <w:br w:type="page"/>
      </w:r>
    </w:p>
    <w:p w14:paraId="4E079825">
      <w:pPr>
        <w:pStyle w:val="3"/>
        <w:bidi w:val="0"/>
        <w:rPr>
          <w:rFonts w:hint="default"/>
        </w:rPr>
      </w:pPr>
      <w:r>
        <w:rPr>
          <w:rFonts w:hint="eastAsia"/>
          <w:lang w:eastAsia="zh-CN"/>
        </w:rPr>
        <w:t>【</w:t>
      </w:r>
      <w:r>
        <w:rPr>
          <w:rFonts w:hint="eastAsia"/>
          <w:lang w:val="en-US" w:eastAsia="zh-CN"/>
        </w:rPr>
        <w:t>附件3</w:t>
      </w:r>
      <w:r>
        <w:rPr>
          <w:rFonts w:hint="eastAsia"/>
          <w:lang w:eastAsia="zh-CN"/>
        </w:rPr>
        <w:t>】</w:t>
      </w:r>
      <w:r>
        <w:rPr>
          <w:rFonts w:hint="default"/>
        </w:rPr>
        <w:t>政府采购活动现场确认声明书</w:t>
      </w:r>
    </w:p>
    <w:p w14:paraId="7112E0F5">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政府采购活动现场确认声明书</w:t>
      </w:r>
    </w:p>
    <w:p w14:paraId="62FB492D">
      <w:pPr>
        <w:bidi w:val="0"/>
        <w:rPr>
          <w:rFonts w:hint="default"/>
        </w:rPr>
      </w:pPr>
      <w:r>
        <w:rPr>
          <w:rFonts w:hint="default"/>
        </w:rPr>
        <w:t>浙江省成套招标代理有限公司：</w:t>
      </w:r>
    </w:p>
    <w:p w14:paraId="1390CD48">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本人经由单位法定代表人合法授权参加</w:t>
      </w:r>
      <w:r>
        <w:rPr>
          <w:rFonts w:hint="eastAsia"/>
          <w:u w:val="single"/>
          <w:lang w:eastAsia="zh-CN"/>
        </w:rPr>
        <w:t>浙江省广播电视监测评议中心</w:t>
      </w:r>
      <w:r>
        <w:rPr>
          <w:rFonts w:hint="default"/>
        </w:rPr>
        <w:t>（采购人）</w:t>
      </w:r>
      <w:r>
        <w:rPr>
          <w:rFonts w:hint="eastAsia"/>
          <w:u w:val="single"/>
          <w:lang w:eastAsia="zh-CN"/>
        </w:rPr>
        <w:t>广播电视监测网络系统维护项目</w:t>
      </w:r>
      <w:r>
        <w:rPr>
          <w:rFonts w:hint="default"/>
        </w:rPr>
        <w:t>（项目名称）</w:t>
      </w:r>
      <w:r>
        <w:rPr>
          <w:rFonts w:hint="eastAsia"/>
          <w:u w:val="single"/>
          <w:lang w:eastAsia="zh-CN"/>
        </w:rPr>
        <w:t>CTZB-2024100051</w:t>
      </w:r>
      <w:r>
        <w:rPr>
          <w:rFonts w:hint="default"/>
        </w:rPr>
        <w:t>（项目编号）</w:t>
      </w:r>
      <w:r>
        <w:rPr>
          <w:rFonts w:hint="eastAsia"/>
          <w:u w:val="single"/>
          <w:lang w:eastAsia="zh-CN"/>
        </w:rPr>
        <w:t>【</w:t>
      </w:r>
      <w:r>
        <w:rPr>
          <w:rFonts w:hint="eastAsia" w:eastAsia="楷体"/>
          <w:u w:val="single"/>
          <w:lang w:eastAsia="zh-CN"/>
        </w:rPr>
        <w:t>填写采购包名称</w:t>
      </w:r>
      <w:r>
        <w:rPr>
          <w:rFonts w:hint="eastAsia"/>
          <w:u w:val="single"/>
          <w:lang w:eastAsia="zh-CN"/>
        </w:rPr>
        <w:t>】</w:t>
      </w:r>
      <w:r>
        <w:rPr>
          <w:rFonts w:hint="default"/>
        </w:rPr>
        <w:t>（</w:t>
      </w:r>
      <w:r>
        <w:rPr>
          <w:rFonts w:hint="eastAsia"/>
          <w:lang w:eastAsia="zh-CN"/>
        </w:rPr>
        <w:t>采购包</w:t>
      </w:r>
      <w:r>
        <w:rPr>
          <w:rFonts w:hint="default"/>
        </w:rPr>
        <w:t>名称）政府采购活动，经与本单位法人代表人联系确认，现就有关公平竞争事项郑重声明如下：</w:t>
      </w:r>
    </w:p>
    <w:p w14:paraId="0B2A7623">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 xml:space="preserve">一、本单位与采购人之间 </w:t>
      </w:r>
      <w:r>
        <w:rPr>
          <w:rFonts w:hint="default"/>
        </w:rPr>
        <w:sym w:font="Wingdings 2" w:char="00A3"/>
      </w:r>
      <w:r>
        <w:rPr>
          <w:rFonts w:hint="default"/>
        </w:rPr>
        <w:t xml:space="preserve">不存在利害关系 </w:t>
      </w:r>
      <w:r>
        <w:rPr>
          <w:rFonts w:hint="default"/>
        </w:rPr>
        <w:sym w:font="Wingdings 2" w:char="00A3"/>
      </w:r>
      <w:r>
        <w:rPr>
          <w:rFonts w:hint="default"/>
        </w:rPr>
        <w:t>存在下列利害关系</w:t>
      </w:r>
      <w:r>
        <w:rPr>
          <w:rFonts w:hint="default"/>
          <w:lang w:eastAsia="zh-CN"/>
        </w:rPr>
        <w:t>【</w:t>
      </w:r>
      <w:r>
        <w:rPr>
          <w:rFonts w:hint="default"/>
          <w:u w:val="single"/>
        </w:rPr>
        <w:t xml:space="preserve">           </w:t>
      </w:r>
      <w:r>
        <w:rPr>
          <w:rFonts w:hint="default"/>
          <w:lang w:eastAsia="zh-CN"/>
        </w:rPr>
        <w:t>】</w:t>
      </w:r>
      <w:r>
        <w:rPr>
          <w:rFonts w:hint="default"/>
        </w:rPr>
        <w:t>：</w:t>
      </w:r>
    </w:p>
    <w:p w14:paraId="5D09367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A.投资关系    B.行政隶属关系    C.业务指导关系</w:t>
      </w:r>
    </w:p>
    <w:p w14:paraId="3CDDACC3">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D.其他可能影响采购公正的利害关系</w:t>
      </w:r>
      <w:r>
        <w:rPr>
          <w:rFonts w:hint="default"/>
          <w:lang w:eastAsia="zh-CN"/>
        </w:rPr>
        <w:t>【</w:t>
      </w:r>
      <w:r>
        <w:rPr>
          <w:rFonts w:hint="default"/>
          <w:u w:val="single"/>
        </w:rPr>
        <w:t xml:space="preserve">（如有，请如实说明）                 </w:t>
      </w:r>
      <w:r>
        <w:rPr>
          <w:rFonts w:hint="default"/>
          <w:lang w:eastAsia="zh-CN"/>
        </w:rPr>
        <w:t>】</w:t>
      </w:r>
      <w:r>
        <w:rPr>
          <w:rFonts w:hint="default"/>
        </w:rPr>
        <w:t>。</w:t>
      </w:r>
    </w:p>
    <w:p w14:paraId="4265EA8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 xml:space="preserve">二、现已清楚知道参加本项目采购活动的其他所有供应商名称，本单位 </w:t>
      </w:r>
      <w:r>
        <w:rPr>
          <w:rFonts w:hint="default"/>
        </w:rPr>
        <w:sym w:font="Wingdings 2" w:char="00A3"/>
      </w:r>
      <w:r>
        <w:rPr>
          <w:rFonts w:hint="default"/>
        </w:rPr>
        <w:t xml:space="preserve">与其他所有供应商之间均不存在利害关系 </w:t>
      </w:r>
      <w:r>
        <w:rPr>
          <w:rFonts w:hint="default"/>
        </w:rPr>
        <w:sym w:font="Wingdings 2" w:char="00A3"/>
      </w:r>
      <w:r>
        <w:rPr>
          <w:rFonts w:hint="default"/>
        </w:rPr>
        <w:t>与</w:t>
      </w:r>
      <w:r>
        <w:rPr>
          <w:rFonts w:hint="default"/>
          <w:lang w:eastAsia="zh-CN"/>
        </w:rPr>
        <w:t>【</w:t>
      </w:r>
      <w:r>
        <w:rPr>
          <w:rFonts w:hint="default"/>
          <w:u w:val="single"/>
        </w:rPr>
        <w:t xml:space="preserve">           （供应商名称）</w:t>
      </w:r>
      <w:r>
        <w:rPr>
          <w:rFonts w:hint="default"/>
          <w:lang w:eastAsia="zh-CN"/>
        </w:rPr>
        <w:t>】</w:t>
      </w:r>
      <w:r>
        <w:rPr>
          <w:rFonts w:hint="default"/>
        </w:rPr>
        <w:t>之间存在下列利害关系</w:t>
      </w:r>
      <w:r>
        <w:rPr>
          <w:rFonts w:hint="default"/>
          <w:lang w:eastAsia="zh-CN"/>
        </w:rPr>
        <w:t>【</w:t>
      </w:r>
      <w:r>
        <w:rPr>
          <w:rFonts w:hint="default"/>
          <w:u w:val="single"/>
        </w:rPr>
        <w:t xml:space="preserve">           </w:t>
      </w:r>
      <w:r>
        <w:rPr>
          <w:rFonts w:hint="default"/>
          <w:lang w:eastAsia="zh-CN"/>
        </w:rPr>
        <w:t>】</w:t>
      </w:r>
      <w:r>
        <w:rPr>
          <w:rFonts w:hint="default"/>
        </w:rPr>
        <w:t>：</w:t>
      </w:r>
    </w:p>
    <w:p w14:paraId="16E7C12C">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A.法定代表人或负责人或实际控制人是同一人</w:t>
      </w:r>
    </w:p>
    <w:p w14:paraId="69C70DB7">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B.法定代表人或负责人或实际控制人是夫妻关系</w:t>
      </w:r>
    </w:p>
    <w:p w14:paraId="7DB3160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C.法定代表人或负责人或实际控制人是直系血亲关系</w:t>
      </w:r>
    </w:p>
    <w:p w14:paraId="09C87DD3">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D.法定代表人或负责人或实际控制人存在三代以内旁系血亲关系</w:t>
      </w:r>
    </w:p>
    <w:p w14:paraId="6CA55A6A">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E.法定代表人或负责人或实际控制人存在近姻亲关系</w:t>
      </w:r>
    </w:p>
    <w:p w14:paraId="67F9BC6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F.法定代表人或负责人或实际控制人存在股份控制或实际控制关系</w:t>
      </w:r>
    </w:p>
    <w:p w14:paraId="3858EB7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G.存在共同直接或间接投资设立子公司、联营企业和合营企业情况</w:t>
      </w:r>
    </w:p>
    <w:p w14:paraId="6B227A11">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H.存在分级代理或代销关系、同一生产制造商关系、管理关系、重要业务（占主营业务收入50%以上）或重要财务往来关系（如融资）等其他实质性控制关系</w:t>
      </w:r>
    </w:p>
    <w:p w14:paraId="5E985F8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I.其他利害关系情况</w:t>
      </w:r>
      <w:r>
        <w:rPr>
          <w:rFonts w:hint="default"/>
          <w:lang w:eastAsia="zh-CN"/>
        </w:rPr>
        <w:t>【</w:t>
      </w:r>
      <w:r>
        <w:rPr>
          <w:rFonts w:hint="default"/>
          <w:u w:val="single"/>
        </w:rPr>
        <w:t xml:space="preserve">           </w:t>
      </w:r>
      <w:r>
        <w:rPr>
          <w:rFonts w:hint="default"/>
          <w:lang w:eastAsia="zh-CN"/>
        </w:rPr>
        <w:t>】</w:t>
      </w:r>
      <w:r>
        <w:rPr>
          <w:rFonts w:hint="default"/>
        </w:rPr>
        <w:t>。</w:t>
      </w:r>
    </w:p>
    <w:p w14:paraId="3E5AB317">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三、现已清楚知道并严格遵守政府采购法律法规和现场纪律。</w:t>
      </w:r>
    </w:p>
    <w:p w14:paraId="09090D7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四、我发现</w:t>
      </w:r>
      <w:r>
        <w:rPr>
          <w:rFonts w:hint="default"/>
          <w:lang w:eastAsia="zh-CN"/>
        </w:rPr>
        <w:t>【</w:t>
      </w:r>
      <w:r>
        <w:rPr>
          <w:rFonts w:hint="default"/>
          <w:u w:val="single"/>
        </w:rPr>
        <w:t xml:space="preserve">           </w:t>
      </w:r>
      <w:r>
        <w:rPr>
          <w:rFonts w:hint="default"/>
          <w:lang w:eastAsia="zh-CN"/>
        </w:rPr>
        <w:t>】</w:t>
      </w:r>
      <w:r>
        <w:rPr>
          <w:rFonts w:hint="default"/>
        </w:rPr>
        <w:t>供应商之间存在或可能存在上述第二条第</w:t>
      </w:r>
      <w:r>
        <w:rPr>
          <w:rFonts w:hint="default"/>
          <w:lang w:eastAsia="zh-CN"/>
        </w:rPr>
        <w:t>【</w:t>
      </w:r>
      <w:r>
        <w:rPr>
          <w:rFonts w:hint="default"/>
          <w:u w:val="single"/>
        </w:rPr>
        <w:t xml:space="preserve">           </w:t>
      </w:r>
      <w:r>
        <w:rPr>
          <w:rFonts w:hint="default"/>
          <w:lang w:eastAsia="zh-CN"/>
        </w:rPr>
        <w:t>】</w:t>
      </w:r>
      <w:r>
        <w:rPr>
          <w:rFonts w:hint="default"/>
        </w:rPr>
        <w:t>项利害关系。</w:t>
      </w:r>
    </w:p>
    <w:p w14:paraId="7FD31226">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p>
    <w:p w14:paraId="45E49FD6">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投标人全称：</w:t>
      </w:r>
      <w:r>
        <w:rPr>
          <w:rFonts w:hint="default"/>
          <w:u w:val="single"/>
        </w:rPr>
        <w:t xml:space="preserve">                       </w:t>
      </w:r>
      <w:r>
        <w:rPr>
          <w:rFonts w:hint="default"/>
        </w:rPr>
        <w:t>（盖单位公章）</w:t>
      </w:r>
    </w:p>
    <w:p w14:paraId="2A323C18">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日期：</w:t>
      </w:r>
      <w:r>
        <w:rPr>
          <w:rFonts w:hint="eastAsia"/>
          <w:lang w:eastAsia="zh-CN"/>
        </w:rPr>
        <w:t>2024年</w:t>
      </w:r>
      <w:r>
        <w:rPr>
          <w:rFonts w:hint="default"/>
        </w:rPr>
        <w:t xml:space="preserve">  月  日</w:t>
      </w:r>
    </w:p>
    <w:p w14:paraId="4035051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p>
    <w:p w14:paraId="4EAA20F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说明：</w:t>
      </w:r>
    </w:p>
    <w:p w14:paraId="5997C9DC">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szCs w:val="21"/>
          <w:lang w:eastAsia="zh-CN"/>
        </w:rPr>
      </w:pPr>
      <w:r>
        <w:rPr>
          <w:rFonts w:hint="default" w:ascii="Calibri" w:hAnsi="Calibri" w:eastAsia="楷体" w:cs="Calibri"/>
          <w:szCs w:val="21"/>
          <w:lang w:val="en-US" w:eastAsia="zh-CN"/>
        </w:rPr>
        <w:t>（1）</w:t>
      </w:r>
      <w:r>
        <w:rPr>
          <w:rFonts w:hint="default" w:ascii="Calibri" w:hAnsi="Calibri" w:eastAsia="楷体" w:cs="Calibri"/>
          <w:szCs w:val="21"/>
        </w:rPr>
        <w:t>投标人解密投标文件及获知其他投标人信息进行如实声明并盖章，以扫描件形式提交给采购代理机构</w:t>
      </w:r>
      <w:r>
        <w:rPr>
          <w:rFonts w:hint="default" w:ascii="Calibri" w:hAnsi="Calibri" w:eastAsia="楷体" w:cs="Calibri"/>
          <w:szCs w:val="21"/>
          <w:lang w:eastAsia="zh-CN"/>
        </w:rPr>
        <w:t>，</w:t>
      </w:r>
      <w:r>
        <w:rPr>
          <w:rFonts w:hint="default" w:ascii="Calibri" w:hAnsi="Calibri" w:eastAsia="楷体" w:cs="Calibri"/>
          <w:szCs w:val="21"/>
        </w:rPr>
        <w:t>邮箱：85830198@zjsct.cn</w:t>
      </w:r>
      <w:r>
        <w:rPr>
          <w:rFonts w:hint="default" w:ascii="Calibri" w:hAnsi="Calibri" w:eastAsia="楷体" w:cs="Calibri"/>
          <w:szCs w:val="21"/>
          <w:lang w:eastAsia="zh-CN"/>
        </w:rPr>
        <w:t>。</w:t>
      </w:r>
    </w:p>
    <w:p w14:paraId="3D4F182E">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szCs w:val="21"/>
          <w:lang w:val="en-US" w:eastAsia="zh-CN"/>
        </w:rPr>
      </w:pPr>
      <w:r>
        <w:rPr>
          <w:rFonts w:hint="default" w:ascii="Calibri" w:hAnsi="Calibri" w:eastAsia="楷体" w:cs="Calibri"/>
          <w:szCs w:val="21"/>
          <w:lang w:eastAsia="zh-CN"/>
        </w:rPr>
        <w:t>（</w:t>
      </w:r>
      <w:r>
        <w:rPr>
          <w:rFonts w:hint="default" w:ascii="Calibri" w:hAnsi="Calibri" w:eastAsia="楷体" w:cs="Calibri"/>
          <w:szCs w:val="21"/>
          <w:lang w:val="en-US" w:eastAsia="zh-CN"/>
        </w:rPr>
        <w:t>2</w:t>
      </w:r>
      <w:r>
        <w:rPr>
          <w:rFonts w:hint="default" w:ascii="Calibri" w:hAnsi="Calibri" w:eastAsia="楷体" w:cs="Calibri"/>
          <w:szCs w:val="21"/>
          <w:lang w:eastAsia="zh-CN"/>
        </w:rPr>
        <w:t>）</w:t>
      </w:r>
      <w:r>
        <w:rPr>
          <w:rFonts w:hint="default" w:ascii="Calibri" w:hAnsi="Calibri" w:eastAsia="楷体" w:cs="Calibri"/>
          <w:szCs w:val="21"/>
          <w:lang w:val="en-US" w:eastAsia="zh-CN"/>
        </w:rPr>
        <w:t>此声明函不用编入投标文件。</w:t>
      </w:r>
    </w:p>
    <w:p w14:paraId="136E2F34">
      <w:pPr>
        <w:rPr>
          <w:rFonts w:hint="default" w:ascii="Calibri" w:hAnsi="Calibri" w:cs="Calibri"/>
        </w:rPr>
      </w:pPr>
      <w:r>
        <w:rPr>
          <w:rFonts w:hint="default" w:ascii="Calibri" w:hAnsi="Calibri" w:cs="Calibri"/>
        </w:rPr>
        <w:br w:type="page"/>
      </w:r>
    </w:p>
    <w:p w14:paraId="2D3EED76">
      <w:pPr>
        <w:pStyle w:val="3"/>
        <w:bidi w:val="0"/>
        <w:rPr>
          <w:rFonts w:hint="default"/>
          <w:lang w:val="en-US" w:eastAsia="zh-CN"/>
        </w:rPr>
      </w:pPr>
      <w:r>
        <w:rPr>
          <w:rFonts w:hint="eastAsia"/>
          <w:lang w:val="en-US" w:eastAsia="zh-CN"/>
        </w:rPr>
        <w:t>【附件4】</w:t>
      </w:r>
      <w:r>
        <w:rPr>
          <w:rFonts w:hint="default"/>
          <w:lang w:val="en-US" w:eastAsia="zh-CN"/>
        </w:rPr>
        <w:t>询问函范本</w:t>
      </w:r>
    </w:p>
    <w:p w14:paraId="5C01E1AE">
      <w:pPr>
        <w:bidi w:val="0"/>
        <w:jc w:val="center"/>
        <w:rPr>
          <w:rFonts w:hint="eastAsia" w:ascii="黑体" w:hAnsi="黑体" w:eastAsia="黑体" w:cs="黑体"/>
          <w:sz w:val="28"/>
          <w:szCs w:val="28"/>
        </w:rPr>
      </w:pPr>
      <w:r>
        <w:rPr>
          <w:rFonts w:hint="eastAsia" w:ascii="黑体" w:hAnsi="黑体" w:eastAsia="黑体" w:cs="黑体"/>
          <w:sz w:val="28"/>
          <w:szCs w:val="28"/>
          <w:lang w:val="en-US" w:eastAsia="zh-CN"/>
        </w:rPr>
        <w:t>询问函范本</w:t>
      </w:r>
    </w:p>
    <w:p w14:paraId="6BF81668">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一、供应商基本信息</w:t>
      </w:r>
    </w:p>
    <w:p w14:paraId="45833826">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供应商：</w:t>
      </w:r>
      <w:r>
        <w:rPr>
          <w:rFonts w:hint="default" w:ascii="Calibri" w:hAnsi="Calibri" w:eastAsia="宋体" w:cs="Calibri"/>
          <w:sz w:val="21"/>
          <w:szCs w:val="21"/>
          <w:u w:val="dotted"/>
        </w:rPr>
        <w:t xml:space="preserve">                                        </w:t>
      </w:r>
    </w:p>
    <w:p w14:paraId="7939D28E">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地址：</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p>
    <w:p w14:paraId="2AE1C350">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联系人：</w:t>
      </w:r>
      <w:r>
        <w:rPr>
          <w:rFonts w:hint="default" w:ascii="Calibri" w:hAnsi="Calibri" w:eastAsia="宋体" w:cs="Calibri"/>
          <w:sz w:val="21"/>
          <w:szCs w:val="21"/>
          <w:u w:val="dotted"/>
        </w:rPr>
        <w:t xml:space="preserve">                      </w:t>
      </w: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p>
    <w:p w14:paraId="068C34A3">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授权代表：</w:t>
      </w:r>
      <w:r>
        <w:rPr>
          <w:rFonts w:hint="default" w:ascii="Calibri" w:hAnsi="Calibri" w:eastAsia="宋体" w:cs="Calibri"/>
          <w:sz w:val="21"/>
          <w:szCs w:val="21"/>
          <w:u w:val="dotted"/>
        </w:rPr>
        <w:t xml:space="preserve">                                          </w:t>
      </w:r>
    </w:p>
    <w:p w14:paraId="32EA7F77">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r>
        <w:rPr>
          <w:rFonts w:hint="default" w:ascii="Calibri" w:hAnsi="Calibri" w:eastAsia="宋体" w:cs="Calibri"/>
          <w:sz w:val="21"/>
          <w:szCs w:val="21"/>
        </w:rPr>
        <w:t xml:space="preserve"> </w:t>
      </w:r>
    </w:p>
    <w:p w14:paraId="12F4D1C8">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 xml:space="preserve">地址： </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p>
    <w:p w14:paraId="019DF8A3">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二、项目基本情况</w:t>
      </w:r>
    </w:p>
    <w:p w14:paraId="73883BEA">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项目的名称：</w:t>
      </w:r>
      <w:r>
        <w:rPr>
          <w:rFonts w:hint="default" w:ascii="Calibri" w:hAnsi="Calibri" w:eastAsia="宋体" w:cs="Calibri"/>
          <w:sz w:val="21"/>
          <w:szCs w:val="21"/>
          <w:u w:val="dotted"/>
        </w:rPr>
        <w:t xml:space="preserve">                                      </w:t>
      </w:r>
    </w:p>
    <w:p w14:paraId="06033433">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项目的编号：</w:t>
      </w:r>
      <w:r>
        <w:rPr>
          <w:rFonts w:hint="default" w:ascii="Calibri" w:hAnsi="Calibri" w:eastAsia="宋体" w:cs="Calibri"/>
          <w:sz w:val="21"/>
          <w:szCs w:val="21"/>
          <w:u w:val="dotted"/>
        </w:rPr>
        <w:t xml:space="preserve">               </w:t>
      </w:r>
      <w:r>
        <w:rPr>
          <w:rFonts w:hint="default" w:ascii="Calibri" w:hAnsi="Calibri" w:eastAsia="宋体" w:cs="Calibri"/>
          <w:sz w:val="21"/>
          <w:szCs w:val="21"/>
        </w:rPr>
        <w:t>包号：</w:t>
      </w:r>
      <w:r>
        <w:rPr>
          <w:rFonts w:hint="default" w:ascii="Calibri" w:hAnsi="Calibri" w:eastAsia="宋体" w:cs="Calibri"/>
          <w:sz w:val="21"/>
          <w:szCs w:val="21"/>
          <w:u w:val="dotted"/>
        </w:rPr>
        <w:t xml:space="preserve">                 </w:t>
      </w:r>
    </w:p>
    <w:p w14:paraId="25BC7EF0">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采购人名称：</w:t>
      </w:r>
      <w:r>
        <w:rPr>
          <w:rFonts w:hint="default" w:ascii="Calibri" w:hAnsi="Calibri" w:eastAsia="宋体" w:cs="Calibri"/>
          <w:sz w:val="21"/>
          <w:szCs w:val="21"/>
          <w:u w:val="dotted"/>
        </w:rPr>
        <w:t xml:space="preserve">                                         </w:t>
      </w:r>
    </w:p>
    <w:p w14:paraId="6DC2BB9B">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采购文件获取日期：</w:t>
      </w:r>
      <w:r>
        <w:rPr>
          <w:rFonts w:hint="default" w:ascii="Calibri" w:hAnsi="Calibri" w:eastAsia="宋体" w:cs="Calibri"/>
          <w:sz w:val="21"/>
          <w:szCs w:val="21"/>
          <w:u w:val="dotted"/>
        </w:rPr>
        <w:t xml:space="preserve">                                           </w:t>
      </w:r>
    </w:p>
    <w:p w14:paraId="751D23A4">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三、</w:t>
      </w:r>
      <w:r>
        <w:rPr>
          <w:rFonts w:hint="default" w:ascii="Calibri" w:hAnsi="Calibri" w:eastAsia="宋体" w:cs="Calibri"/>
          <w:bCs/>
          <w:sz w:val="21"/>
          <w:szCs w:val="21"/>
          <w:lang w:val="en-US" w:eastAsia="zh-CN"/>
        </w:rPr>
        <w:t>询问</w:t>
      </w:r>
      <w:r>
        <w:rPr>
          <w:rFonts w:hint="default" w:ascii="Calibri" w:hAnsi="Calibri" w:eastAsia="宋体" w:cs="Calibri"/>
          <w:bCs/>
          <w:sz w:val="21"/>
          <w:szCs w:val="21"/>
        </w:rPr>
        <w:t>事项具体内容</w:t>
      </w:r>
    </w:p>
    <w:p w14:paraId="602CE221">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bCs/>
          <w:sz w:val="21"/>
          <w:szCs w:val="21"/>
          <w:lang w:val="en-US" w:eastAsia="zh-CN"/>
        </w:rPr>
        <w:t>询问</w:t>
      </w:r>
      <w:r>
        <w:rPr>
          <w:rFonts w:hint="default" w:ascii="Calibri" w:hAnsi="Calibri" w:eastAsia="宋体" w:cs="Calibri"/>
          <w:sz w:val="21"/>
          <w:szCs w:val="21"/>
        </w:rPr>
        <w:t>事项1：</w:t>
      </w:r>
      <w:r>
        <w:rPr>
          <w:rFonts w:hint="default" w:ascii="Calibri" w:hAnsi="Calibri" w:eastAsia="宋体" w:cs="Calibri"/>
          <w:sz w:val="21"/>
          <w:szCs w:val="21"/>
          <w:u w:val="dotted"/>
        </w:rPr>
        <w:t xml:space="preserve">                                         </w:t>
      </w:r>
    </w:p>
    <w:p w14:paraId="2C5097D8">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bCs/>
          <w:sz w:val="21"/>
          <w:szCs w:val="21"/>
          <w:lang w:val="en-US" w:eastAsia="zh-CN"/>
        </w:rPr>
        <w:t>询问</w:t>
      </w:r>
      <w:r>
        <w:rPr>
          <w:rFonts w:hint="default" w:ascii="Calibri" w:hAnsi="Calibri" w:eastAsia="宋体" w:cs="Calibri"/>
          <w:sz w:val="21"/>
          <w:szCs w:val="21"/>
        </w:rPr>
        <w:t>事项2：</w:t>
      </w:r>
      <w:r>
        <w:rPr>
          <w:rFonts w:hint="default" w:ascii="Calibri" w:hAnsi="Calibri" w:eastAsia="宋体" w:cs="Calibri"/>
          <w:sz w:val="21"/>
          <w:szCs w:val="21"/>
          <w:u w:val="dotted"/>
        </w:rPr>
        <w:t xml:space="preserve">                                         </w:t>
      </w:r>
    </w:p>
    <w:p w14:paraId="0C2A71FA">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w:t>
      </w:r>
    </w:p>
    <w:p w14:paraId="20181551">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四、与</w:t>
      </w:r>
      <w:r>
        <w:rPr>
          <w:rFonts w:hint="default" w:ascii="Calibri" w:hAnsi="Calibri" w:eastAsia="宋体" w:cs="Calibri"/>
          <w:bCs/>
          <w:sz w:val="21"/>
          <w:szCs w:val="21"/>
          <w:lang w:val="en-US" w:eastAsia="zh-CN"/>
        </w:rPr>
        <w:t>询问</w:t>
      </w:r>
      <w:r>
        <w:rPr>
          <w:rFonts w:hint="default" w:ascii="Calibri" w:hAnsi="Calibri" w:eastAsia="宋体" w:cs="Calibri"/>
          <w:bCs/>
          <w:sz w:val="21"/>
          <w:szCs w:val="21"/>
        </w:rPr>
        <w:t>事项相关的请求</w:t>
      </w:r>
    </w:p>
    <w:p w14:paraId="2AF25E4D">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请求：</w:t>
      </w:r>
      <w:r>
        <w:rPr>
          <w:rFonts w:hint="default" w:ascii="Calibri" w:hAnsi="Calibri" w:eastAsia="宋体" w:cs="Calibri"/>
          <w:sz w:val="21"/>
          <w:szCs w:val="21"/>
          <w:u w:val="dotted"/>
        </w:rPr>
        <w:t xml:space="preserve">                                               </w:t>
      </w:r>
    </w:p>
    <w:p w14:paraId="37BFD567">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p>
    <w:p w14:paraId="56B0477D">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eastAsia" w:cs="Calibri"/>
          <w:sz w:val="21"/>
          <w:szCs w:val="21"/>
          <w:lang w:eastAsia="zh-CN"/>
        </w:rPr>
        <w:t>签名（</w:t>
      </w:r>
      <w:r>
        <w:rPr>
          <w:rFonts w:hint="default" w:ascii="Calibri" w:hAnsi="Calibri" w:eastAsia="宋体" w:cs="Calibri"/>
          <w:sz w:val="21"/>
          <w:szCs w:val="21"/>
        </w:rPr>
        <w:t>签章</w:t>
      </w:r>
      <w:r>
        <w:rPr>
          <w:rFonts w:hint="eastAsia" w:cs="Calibri"/>
          <w:sz w:val="21"/>
          <w:szCs w:val="21"/>
          <w:lang w:eastAsia="zh-CN"/>
        </w:rPr>
        <w:t>）</w:t>
      </w:r>
      <w:r>
        <w:rPr>
          <w:rFonts w:hint="default" w:ascii="Calibri" w:hAnsi="Calibri" w:eastAsia="宋体" w:cs="Calibri"/>
          <w:sz w:val="21"/>
          <w:szCs w:val="21"/>
        </w:rPr>
        <w:t xml:space="preserve">：                   公章：                      </w:t>
      </w:r>
    </w:p>
    <w:p w14:paraId="20BDD5D2">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 xml:space="preserve">日期：    </w:t>
      </w:r>
    </w:p>
    <w:p w14:paraId="1E3BACBA">
      <w:pPr>
        <w:rPr>
          <w:rFonts w:hint="eastAsia"/>
          <w:lang w:val="en-US" w:eastAsia="zh-CN"/>
        </w:rPr>
      </w:pPr>
      <w:r>
        <w:rPr>
          <w:rFonts w:hint="eastAsia"/>
          <w:lang w:val="en-US" w:eastAsia="zh-CN"/>
        </w:rPr>
        <w:br w:type="page"/>
      </w:r>
    </w:p>
    <w:p w14:paraId="57F689AA">
      <w:pPr>
        <w:pStyle w:val="3"/>
        <w:bidi w:val="0"/>
        <w:rPr>
          <w:rFonts w:hint="default"/>
          <w:lang w:val="en-US" w:eastAsia="zh-CN"/>
        </w:rPr>
      </w:pPr>
      <w:r>
        <w:rPr>
          <w:rFonts w:hint="eastAsia"/>
          <w:lang w:val="en-US" w:eastAsia="zh-CN"/>
        </w:rPr>
        <w:t>【附件5】</w:t>
      </w:r>
      <w:r>
        <w:rPr>
          <w:rFonts w:hint="default"/>
          <w:lang w:val="en-US" w:eastAsia="zh-CN"/>
        </w:rPr>
        <w:t>质疑函范本及制作说明</w:t>
      </w:r>
    </w:p>
    <w:p w14:paraId="729E49CB">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质疑函范本</w:t>
      </w:r>
    </w:p>
    <w:p w14:paraId="7F3033B4">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一、质疑供应商基本信息</w:t>
      </w:r>
    </w:p>
    <w:p w14:paraId="5AE37E4E">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质疑供应商：</w:t>
      </w:r>
      <w:r>
        <w:rPr>
          <w:rFonts w:hint="default" w:ascii="Calibri" w:hAnsi="Calibri" w:eastAsia="宋体" w:cs="Calibri"/>
          <w:sz w:val="21"/>
          <w:szCs w:val="21"/>
          <w:u w:val="dotted"/>
        </w:rPr>
        <w:t xml:space="preserve">                                        </w:t>
      </w:r>
    </w:p>
    <w:p w14:paraId="0C0ECD1B">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地址：</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p>
    <w:p w14:paraId="3B6DEE8D">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联系人：</w:t>
      </w:r>
      <w:r>
        <w:rPr>
          <w:rFonts w:hint="default" w:ascii="Calibri" w:hAnsi="Calibri" w:eastAsia="宋体" w:cs="Calibri"/>
          <w:sz w:val="21"/>
          <w:szCs w:val="21"/>
          <w:u w:val="dotted"/>
        </w:rPr>
        <w:t xml:space="preserve">                      </w:t>
      </w: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p>
    <w:p w14:paraId="512E7960">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授权代表：</w:t>
      </w:r>
      <w:r>
        <w:rPr>
          <w:rFonts w:hint="default" w:ascii="Calibri" w:hAnsi="Calibri" w:eastAsia="宋体" w:cs="Calibri"/>
          <w:sz w:val="21"/>
          <w:szCs w:val="21"/>
          <w:u w:val="dotted"/>
        </w:rPr>
        <w:t xml:space="preserve">                                          </w:t>
      </w:r>
    </w:p>
    <w:p w14:paraId="4E7D42FB">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r>
        <w:rPr>
          <w:rFonts w:hint="default" w:ascii="Calibri" w:hAnsi="Calibri" w:eastAsia="宋体" w:cs="Calibri"/>
          <w:sz w:val="21"/>
          <w:szCs w:val="21"/>
        </w:rPr>
        <w:t xml:space="preserve"> </w:t>
      </w:r>
    </w:p>
    <w:p w14:paraId="5430BD85">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 xml:space="preserve">地址： </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p>
    <w:p w14:paraId="66685154">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二、质疑项目基本情况</w:t>
      </w:r>
    </w:p>
    <w:p w14:paraId="55A13287">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质疑项目的名称：</w:t>
      </w:r>
      <w:r>
        <w:rPr>
          <w:rFonts w:hint="default" w:ascii="Calibri" w:hAnsi="Calibri" w:eastAsia="宋体" w:cs="Calibri"/>
          <w:sz w:val="21"/>
          <w:szCs w:val="21"/>
          <w:u w:val="dotted"/>
        </w:rPr>
        <w:t xml:space="preserve">                                      </w:t>
      </w:r>
    </w:p>
    <w:p w14:paraId="6BAD08FB">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质疑项目的编号：</w:t>
      </w:r>
      <w:r>
        <w:rPr>
          <w:rFonts w:hint="default" w:ascii="Calibri" w:hAnsi="Calibri" w:eastAsia="宋体" w:cs="Calibri"/>
          <w:sz w:val="21"/>
          <w:szCs w:val="21"/>
          <w:u w:val="dotted"/>
        </w:rPr>
        <w:t xml:space="preserve">               </w:t>
      </w:r>
      <w:r>
        <w:rPr>
          <w:rFonts w:hint="default" w:ascii="Calibri" w:hAnsi="Calibri" w:eastAsia="宋体" w:cs="Calibri"/>
          <w:sz w:val="21"/>
          <w:szCs w:val="21"/>
        </w:rPr>
        <w:t>包号：</w:t>
      </w:r>
      <w:r>
        <w:rPr>
          <w:rFonts w:hint="default" w:ascii="Calibri" w:hAnsi="Calibri" w:eastAsia="宋体" w:cs="Calibri"/>
          <w:sz w:val="21"/>
          <w:szCs w:val="21"/>
          <w:u w:val="dotted"/>
        </w:rPr>
        <w:t xml:space="preserve">                 </w:t>
      </w:r>
    </w:p>
    <w:p w14:paraId="0A665B71">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采购人名称：</w:t>
      </w:r>
      <w:r>
        <w:rPr>
          <w:rFonts w:hint="default" w:ascii="Calibri" w:hAnsi="Calibri" w:eastAsia="宋体" w:cs="Calibri"/>
          <w:sz w:val="21"/>
          <w:szCs w:val="21"/>
          <w:u w:val="dotted"/>
        </w:rPr>
        <w:t xml:space="preserve">                                         </w:t>
      </w:r>
    </w:p>
    <w:p w14:paraId="0BE26DE7">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采购文件获取日期：</w:t>
      </w:r>
      <w:r>
        <w:rPr>
          <w:rFonts w:hint="default" w:ascii="Calibri" w:hAnsi="Calibri" w:eastAsia="宋体" w:cs="Calibri"/>
          <w:sz w:val="21"/>
          <w:szCs w:val="21"/>
          <w:u w:val="dotted"/>
        </w:rPr>
        <w:t xml:space="preserve">                                           </w:t>
      </w:r>
    </w:p>
    <w:p w14:paraId="09AA3DB0">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三、质疑事项具体内容</w:t>
      </w:r>
    </w:p>
    <w:p w14:paraId="06D1EF22">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质疑事项1：</w:t>
      </w:r>
      <w:r>
        <w:rPr>
          <w:rFonts w:hint="default" w:ascii="Calibri" w:hAnsi="Calibri" w:eastAsia="宋体" w:cs="Calibri"/>
          <w:sz w:val="21"/>
          <w:szCs w:val="21"/>
          <w:u w:val="dotted"/>
        </w:rPr>
        <w:t xml:space="preserve">                                         </w:t>
      </w:r>
    </w:p>
    <w:p w14:paraId="68D7C096">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事实依据：</w:t>
      </w:r>
      <w:r>
        <w:rPr>
          <w:rFonts w:hint="default" w:ascii="Calibri" w:hAnsi="Calibri" w:eastAsia="宋体" w:cs="Calibri"/>
          <w:sz w:val="21"/>
          <w:szCs w:val="21"/>
          <w:u w:val="dotted"/>
        </w:rPr>
        <w:t xml:space="preserve">                                          </w:t>
      </w:r>
    </w:p>
    <w:p w14:paraId="21060E4B">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u w:val="dotted"/>
        </w:rPr>
        <w:t xml:space="preserve">                                                       </w:t>
      </w:r>
    </w:p>
    <w:p w14:paraId="5D4F20B9">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法律依据：</w:t>
      </w:r>
      <w:r>
        <w:rPr>
          <w:rFonts w:hint="default" w:ascii="Calibri" w:hAnsi="Calibri" w:eastAsia="宋体" w:cs="Calibri"/>
          <w:sz w:val="21"/>
          <w:szCs w:val="21"/>
          <w:u w:val="dotted"/>
        </w:rPr>
        <w:t xml:space="preserve">                                          </w:t>
      </w:r>
    </w:p>
    <w:p w14:paraId="68112EC5">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u w:val="dotted"/>
        </w:rPr>
        <w:t xml:space="preserve">                                                     </w:t>
      </w:r>
    </w:p>
    <w:p w14:paraId="3299B30E">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质疑事项2</w:t>
      </w:r>
    </w:p>
    <w:p w14:paraId="62C1C2B0">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w:t>
      </w:r>
    </w:p>
    <w:p w14:paraId="7B9DE10C">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四、与质疑事项相关的质疑请求</w:t>
      </w:r>
    </w:p>
    <w:p w14:paraId="7037B229">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请求：</w:t>
      </w:r>
      <w:r>
        <w:rPr>
          <w:rFonts w:hint="default" w:ascii="Calibri" w:hAnsi="Calibri" w:eastAsia="宋体" w:cs="Calibri"/>
          <w:sz w:val="21"/>
          <w:szCs w:val="21"/>
          <w:u w:val="dotted"/>
        </w:rPr>
        <w:t xml:space="preserve">                                               </w:t>
      </w:r>
    </w:p>
    <w:p w14:paraId="10251914">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eastAsia" w:cs="Calibri"/>
          <w:sz w:val="21"/>
          <w:szCs w:val="21"/>
          <w:lang w:eastAsia="zh-CN"/>
        </w:rPr>
        <w:t>签名（</w:t>
      </w:r>
      <w:r>
        <w:rPr>
          <w:rFonts w:hint="default" w:ascii="Calibri" w:hAnsi="Calibri" w:eastAsia="宋体" w:cs="Calibri"/>
          <w:sz w:val="21"/>
          <w:szCs w:val="21"/>
        </w:rPr>
        <w:t>签章</w:t>
      </w:r>
      <w:r>
        <w:rPr>
          <w:rFonts w:hint="eastAsia" w:cs="Calibri"/>
          <w:sz w:val="21"/>
          <w:szCs w:val="21"/>
          <w:lang w:eastAsia="zh-CN"/>
        </w:rPr>
        <w:t>）</w:t>
      </w:r>
      <w:r>
        <w:rPr>
          <w:rFonts w:hint="default" w:ascii="Calibri" w:hAnsi="Calibri" w:eastAsia="宋体" w:cs="Calibri"/>
          <w:sz w:val="21"/>
          <w:szCs w:val="21"/>
        </w:rPr>
        <w:t xml:space="preserve">：                   公章：                      </w:t>
      </w:r>
    </w:p>
    <w:p w14:paraId="6DFB50EF">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 xml:space="preserve">日期：    </w:t>
      </w:r>
    </w:p>
    <w:p w14:paraId="0C1A6480">
      <w:pPr>
        <w:kinsoku/>
        <w:wordWrap/>
        <w:overflowPunct/>
        <w:topLinePunct w:val="0"/>
        <w:bidi w:val="0"/>
        <w:snapToGrid w:val="0"/>
        <w:spacing w:beforeAutospacing="0" w:afterAutospacing="0" w:line="300" w:lineRule="auto"/>
        <w:jc w:val="center"/>
        <w:textAlignment w:val="auto"/>
        <w:rPr>
          <w:rFonts w:hint="default" w:ascii="Calibri" w:hAnsi="Calibri" w:eastAsia="宋体" w:cs="Calibri"/>
          <w:b/>
          <w:bCs/>
          <w:sz w:val="21"/>
          <w:szCs w:val="21"/>
        </w:rPr>
      </w:pPr>
    </w:p>
    <w:p w14:paraId="577886E9">
      <w:pPr>
        <w:kinsoku/>
        <w:wordWrap/>
        <w:overflowPunct/>
        <w:topLinePunct w:val="0"/>
        <w:bidi w:val="0"/>
        <w:snapToGrid w:val="0"/>
        <w:spacing w:beforeAutospacing="0" w:afterAutospacing="0" w:line="300" w:lineRule="auto"/>
        <w:textAlignment w:val="auto"/>
        <w:rPr>
          <w:rFonts w:hint="default" w:ascii="Calibri" w:hAnsi="Calibri" w:eastAsia="宋体" w:cs="Calibri"/>
          <w:b/>
          <w:sz w:val="21"/>
          <w:szCs w:val="21"/>
        </w:rPr>
      </w:pPr>
    </w:p>
    <w:p w14:paraId="7411C8B5">
      <w:pPr>
        <w:kinsoku/>
        <w:wordWrap/>
        <w:overflowPunct/>
        <w:topLinePunct w:val="0"/>
        <w:bidi w:val="0"/>
        <w:snapToGrid w:val="0"/>
        <w:spacing w:beforeAutospacing="0" w:afterAutospacing="0" w:line="300" w:lineRule="auto"/>
        <w:textAlignment w:val="auto"/>
        <w:rPr>
          <w:rFonts w:hint="default" w:ascii="Calibri" w:hAnsi="Calibri" w:eastAsia="宋体" w:cs="Calibri"/>
          <w:b/>
          <w:sz w:val="21"/>
          <w:szCs w:val="21"/>
        </w:rPr>
      </w:pPr>
    </w:p>
    <w:p w14:paraId="5A8AAAAD">
      <w:pPr>
        <w:kinsoku/>
        <w:wordWrap/>
        <w:overflowPunct/>
        <w:topLinePunct w:val="0"/>
        <w:bidi w:val="0"/>
        <w:snapToGrid w:val="0"/>
        <w:spacing w:beforeAutospacing="0" w:afterAutospacing="0" w:line="300" w:lineRule="auto"/>
        <w:textAlignment w:val="auto"/>
        <w:rPr>
          <w:rFonts w:hint="default" w:ascii="Calibri" w:hAnsi="Calibri" w:eastAsia="宋体" w:cs="Calibri"/>
          <w:b/>
          <w:sz w:val="21"/>
          <w:szCs w:val="21"/>
        </w:rPr>
      </w:pPr>
    </w:p>
    <w:p w14:paraId="265DE27B">
      <w:pPr>
        <w:kinsoku/>
        <w:wordWrap/>
        <w:overflowPunct/>
        <w:topLinePunct w:val="0"/>
        <w:bidi w:val="0"/>
        <w:snapToGrid w:val="0"/>
        <w:spacing w:beforeAutospacing="0" w:afterAutospacing="0" w:line="300" w:lineRule="auto"/>
        <w:textAlignment w:val="auto"/>
        <w:rPr>
          <w:rFonts w:hint="default" w:ascii="Calibri" w:hAnsi="Calibri" w:eastAsia="楷体" w:cs="Calibri"/>
          <w:b/>
          <w:sz w:val="21"/>
          <w:szCs w:val="21"/>
        </w:rPr>
      </w:pPr>
      <w:r>
        <w:rPr>
          <w:rFonts w:hint="default" w:ascii="Calibri" w:hAnsi="Calibri" w:eastAsia="楷体" w:cs="Calibri"/>
          <w:b/>
          <w:sz w:val="21"/>
          <w:szCs w:val="21"/>
        </w:rPr>
        <w:t>质疑函制作说明：</w:t>
      </w:r>
    </w:p>
    <w:p w14:paraId="66073E0B">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1</w:t>
      </w:r>
      <w:r>
        <w:rPr>
          <w:rFonts w:hint="eastAsia" w:eastAsia="楷体" w:cs="Calibri"/>
          <w:sz w:val="21"/>
          <w:szCs w:val="21"/>
          <w:lang w:val="en-US" w:eastAsia="zh-CN"/>
        </w:rPr>
        <w:t>.</w:t>
      </w:r>
      <w:r>
        <w:rPr>
          <w:rFonts w:hint="default" w:ascii="Calibri" w:hAnsi="Calibri" w:eastAsia="楷体" w:cs="Calibri"/>
          <w:sz w:val="21"/>
          <w:szCs w:val="21"/>
        </w:rPr>
        <w:t>供应商提出质疑时，应提交质疑函和必要的证明材料。</w:t>
      </w:r>
    </w:p>
    <w:p w14:paraId="33528229">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2</w:t>
      </w:r>
      <w:r>
        <w:rPr>
          <w:rFonts w:hint="eastAsia" w:eastAsia="楷体" w:cs="Calibri"/>
          <w:sz w:val="21"/>
          <w:szCs w:val="21"/>
          <w:lang w:val="en-US" w:eastAsia="zh-CN"/>
        </w:rPr>
        <w:t>.</w:t>
      </w:r>
      <w:r>
        <w:rPr>
          <w:rFonts w:hint="default" w:ascii="Calibri" w:hAnsi="Calibri" w:eastAsia="楷体" w:cs="Calibri"/>
          <w:sz w:val="21"/>
          <w:szCs w:val="21"/>
        </w:rPr>
        <w:t>质疑供应商若委托代理人进行质疑的，质疑函应按要求列明“授权代表”的有关内容，并在附件中提交由质疑</w:t>
      </w:r>
      <w:r>
        <w:rPr>
          <w:rFonts w:hint="default" w:ascii="Calibri" w:hAnsi="Calibri" w:eastAsia="楷体" w:cs="Calibri"/>
          <w:kern w:val="0"/>
          <w:sz w:val="21"/>
          <w:szCs w:val="21"/>
        </w:rPr>
        <w:t>供应商签署的授权委托书。授权委托书应载明代理人的姓名或者名称、代理事项、具体权限、期限和相关事项。</w:t>
      </w:r>
    </w:p>
    <w:p w14:paraId="5DC9FC78">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3</w:t>
      </w:r>
      <w:r>
        <w:rPr>
          <w:rFonts w:hint="eastAsia" w:eastAsia="楷体" w:cs="Calibri"/>
          <w:sz w:val="21"/>
          <w:szCs w:val="21"/>
          <w:lang w:val="en-US" w:eastAsia="zh-CN"/>
        </w:rPr>
        <w:t>.</w:t>
      </w:r>
      <w:r>
        <w:rPr>
          <w:rFonts w:hint="default" w:ascii="Calibri" w:hAnsi="Calibri" w:eastAsia="楷体" w:cs="Calibri"/>
          <w:sz w:val="21"/>
          <w:szCs w:val="21"/>
        </w:rPr>
        <w:t>质疑供应商若对项目的某一分包进行质疑，质疑函中应列明具体分包号。</w:t>
      </w:r>
    </w:p>
    <w:p w14:paraId="79748A7A">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4</w:t>
      </w:r>
      <w:r>
        <w:rPr>
          <w:rFonts w:hint="eastAsia" w:eastAsia="楷体" w:cs="Calibri"/>
          <w:sz w:val="21"/>
          <w:szCs w:val="21"/>
          <w:lang w:val="en-US" w:eastAsia="zh-CN"/>
        </w:rPr>
        <w:t>.</w:t>
      </w:r>
      <w:r>
        <w:rPr>
          <w:rFonts w:hint="default" w:ascii="Calibri" w:hAnsi="Calibri" w:eastAsia="楷体" w:cs="Calibri"/>
          <w:sz w:val="21"/>
          <w:szCs w:val="21"/>
        </w:rPr>
        <w:t>质疑函的质疑事项应具体、明确，并有必要的事实依据和法律依据。</w:t>
      </w:r>
    </w:p>
    <w:p w14:paraId="01C936D9">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5</w:t>
      </w:r>
      <w:r>
        <w:rPr>
          <w:rFonts w:hint="eastAsia" w:eastAsia="楷体" w:cs="Calibri"/>
          <w:sz w:val="21"/>
          <w:szCs w:val="21"/>
          <w:lang w:val="en-US" w:eastAsia="zh-CN"/>
        </w:rPr>
        <w:t>.</w:t>
      </w:r>
      <w:r>
        <w:rPr>
          <w:rFonts w:hint="default" w:ascii="Calibri" w:hAnsi="Calibri" w:eastAsia="楷体" w:cs="Calibri"/>
          <w:sz w:val="21"/>
          <w:szCs w:val="21"/>
        </w:rPr>
        <w:t>质疑函的质疑请求应与质疑事项相关。</w:t>
      </w:r>
    </w:p>
    <w:p w14:paraId="5E80BADF">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6</w:t>
      </w:r>
      <w:r>
        <w:rPr>
          <w:rFonts w:hint="eastAsia" w:eastAsia="楷体" w:cs="Calibri"/>
          <w:sz w:val="21"/>
          <w:szCs w:val="21"/>
          <w:lang w:val="en-US" w:eastAsia="zh-CN"/>
        </w:rPr>
        <w:t>.</w:t>
      </w:r>
      <w:r>
        <w:rPr>
          <w:rFonts w:hint="default" w:ascii="Calibri" w:hAnsi="Calibri" w:eastAsia="楷体" w:cs="Calibri"/>
          <w:sz w:val="21"/>
          <w:szCs w:val="21"/>
        </w:rPr>
        <w:t>质疑供应商为自然人的，质疑函应由本人</w:t>
      </w:r>
      <w:r>
        <w:rPr>
          <w:rFonts w:hint="eastAsia" w:eastAsia="楷体" w:cs="Calibri"/>
          <w:sz w:val="21"/>
          <w:szCs w:val="21"/>
          <w:lang w:eastAsia="zh-CN"/>
        </w:rPr>
        <w:t>签名</w:t>
      </w:r>
      <w:r>
        <w:rPr>
          <w:rFonts w:hint="default" w:ascii="Calibri" w:hAnsi="Calibri" w:eastAsia="楷体" w:cs="Calibri"/>
          <w:sz w:val="21"/>
          <w:szCs w:val="21"/>
        </w:rPr>
        <w:t>；质疑供应商为法人或者其他组织的，质疑函应由法定代表人、主要负责人，或者其授权代表</w:t>
      </w:r>
      <w:r>
        <w:rPr>
          <w:rFonts w:hint="eastAsia" w:eastAsia="楷体" w:cs="Calibri"/>
          <w:sz w:val="21"/>
          <w:szCs w:val="21"/>
          <w:lang w:eastAsia="zh-CN"/>
        </w:rPr>
        <w:t>签名</w:t>
      </w:r>
      <w:r>
        <w:rPr>
          <w:rFonts w:hint="default" w:ascii="Calibri" w:hAnsi="Calibri" w:eastAsia="楷体" w:cs="Calibri"/>
          <w:sz w:val="21"/>
          <w:szCs w:val="21"/>
        </w:rPr>
        <w:t>或者盖章，并加盖公章。</w:t>
      </w:r>
    </w:p>
    <w:p w14:paraId="37607DB2">
      <w:pPr>
        <w:rPr>
          <w:rFonts w:hint="default" w:ascii="Calibri" w:hAnsi="Calibri" w:eastAsia="宋体" w:cs="Calibri"/>
          <w:b/>
          <w:spacing w:val="6"/>
          <w:sz w:val="32"/>
          <w:szCs w:val="32"/>
        </w:rPr>
      </w:pPr>
      <w:r>
        <w:rPr>
          <w:rFonts w:hint="default" w:ascii="Calibri" w:hAnsi="Calibri" w:eastAsia="宋体" w:cs="Calibri"/>
          <w:b/>
          <w:spacing w:val="6"/>
          <w:sz w:val="32"/>
          <w:szCs w:val="32"/>
        </w:rPr>
        <w:br w:type="page"/>
      </w:r>
    </w:p>
    <w:p w14:paraId="40BD3C11">
      <w:pPr>
        <w:pStyle w:val="3"/>
        <w:bidi w:val="0"/>
        <w:rPr>
          <w:rFonts w:hint="default"/>
          <w:lang w:val="en-US" w:eastAsia="zh-CN"/>
        </w:rPr>
      </w:pPr>
      <w:r>
        <w:rPr>
          <w:rFonts w:hint="eastAsia"/>
          <w:lang w:val="en-US" w:eastAsia="zh-CN"/>
        </w:rPr>
        <w:t>【附件6】</w:t>
      </w:r>
      <w:r>
        <w:rPr>
          <w:rFonts w:hint="default"/>
          <w:lang w:val="en-US" w:eastAsia="zh-CN"/>
        </w:rPr>
        <w:t>投诉书范本及制作说明</w:t>
      </w:r>
    </w:p>
    <w:p w14:paraId="0866230F">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投诉书范本</w:t>
      </w:r>
    </w:p>
    <w:p w14:paraId="70DE34D1">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一、投诉相关主体基本情况</w:t>
      </w:r>
    </w:p>
    <w:p w14:paraId="17F849FC">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投诉人：</w:t>
      </w:r>
      <w:r>
        <w:rPr>
          <w:rFonts w:hint="default" w:ascii="Calibri" w:hAnsi="Calibri" w:eastAsia="宋体" w:cs="Calibri"/>
          <w:sz w:val="21"/>
          <w:szCs w:val="21"/>
          <w:u w:val="dotted"/>
        </w:rPr>
        <w:t xml:space="preserve">                                               </w:t>
      </w:r>
    </w:p>
    <w:p w14:paraId="24008B1A">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lang w:eastAsia="zh-CN"/>
        </w:rPr>
      </w:pPr>
      <w:r>
        <w:rPr>
          <w:rFonts w:hint="default" w:ascii="Calibri" w:hAnsi="Calibri" w:eastAsia="宋体" w:cs="Calibri"/>
          <w:sz w:val="21"/>
          <w:szCs w:val="21"/>
        </w:rPr>
        <w:t>地     址：</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14:paraId="2AB91376">
      <w:pPr>
        <w:tabs>
          <w:tab w:val="left" w:pos="6510"/>
        </w:tabs>
        <w:kinsoku/>
        <w:wordWrap/>
        <w:overflowPunct/>
        <w:topLinePunct w:val="0"/>
        <w:bidi w:val="0"/>
        <w:snapToGrid w:val="0"/>
        <w:spacing w:beforeAutospacing="0" w:afterAutospacing="0" w:line="300" w:lineRule="auto"/>
        <w:jc w:val="left"/>
        <w:textAlignment w:val="auto"/>
        <w:rPr>
          <w:rFonts w:hint="default" w:ascii="Calibri" w:hAnsi="Calibri" w:eastAsia="宋体" w:cs="Calibri"/>
          <w:sz w:val="21"/>
          <w:szCs w:val="21"/>
        </w:rPr>
      </w:pPr>
      <w:r>
        <w:rPr>
          <w:rFonts w:hint="default" w:ascii="Calibri" w:hAnsi="Calibri" w:eastAsia="宋体" w:cs="Calibri"/>
          <w:sz w:val="21"/>
          <w:szCs w:val="21"/>
        </w:rPr>
        <w:t>法定代表人/主要负责人：</w:t>
      </w:r>
      <w:r>
        <w:rPr>
          <w:rFonts w:hint="default" w:ascii="Calibri" w:hAnsi="Calibri" w:eastAsia="宋体" w:cs="Calibri"/>
          <w:sz w:val="21"/>
          <w:szCs w:val="21"/>
          <w:u w:val="dotted"/>
        </w:rPr>
        <w:t xml:space="preserve">                                   </w:t>
      </w:r>
      <w:r>
        <w:rPr>
          <w:rFonts w:hint="default" w:ascii="Calibri" w:hAnsi="Calibri" w:eastAsia="宋体" w:cs="Calibri"/>
          <w:sz w:val="21"/>
          <w:szCs w:val="21"/>
        </w:rPr>
        <w:t xml:space="preserve">  </w:t>
      </w:r>
    </w:p>
    <w:p w14:paraId="42755DB5">
      <w:pPr>
        <w:tabs>
          <w:tab w:val="left" w:pos="6510"/>
        </w:tabs>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p>
    <w:p w14:paraId="33AEF6F2">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授权代表：</w:t>
      </w:r>
      <w:r>
        <w:rPr>
          <w:rFonts w:hint="default" w:ascii="Calibri" w:hAnsi="Calibri" w:eastAsia="宋体" w:cs="Calibri"/>
          <w:sz w:val="21"/>
          <w:szCs w:val="21"/>
          <w:u w:val="dotted"/>
        </w:rPr>
        <w:t xml:space="preserve">             </w:t>
      </w: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p>
    <w:p w14:paraId="7F999710">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地     址：</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r>
        <w:rPr>
          <w:rFonts w:hint="default" w:ascii="Calibri" w:hAnsi="Calibri" w:eastAsia="宋体" w:cs="Calibri"/>
          <w:sz w:val="21"/>
          <w:szCs w:val="21"/>
          <w:u w:val="dotted"/>
        </w:rPr>
        <w:t xml:space="preserve">   </w:t>
      </w:r>
    </w:p>
    <w:p w14:paraId="56563037">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lang w:val="en-US" w:eastAsia="zh-CN"/>
        </w:rPr>
      </w:pPr>
      <w:r>
        <w:rPr>
          <w:rFonts w:hint="default" w:ascii="Calibri" w:hAnsi="Calibri" w:eastAsia="宋体" w:cs="Calibri"/>
          <w:sz w:val="21"/>
          <w:szCs w:val="21"/>
        </w:rPr>
        <w:t>被投诉人1：</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14:paraId="032937A5">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lang w:val="en-US" w:eastAsia="zh-CN"/>
        </w:rPr>
      </w:pPr>
      <w:r>
        <w:rPr>
          <w:rFonts w:hint="default" w:ascii="Calibri" w:hAnsi="Calibri" w:eastAsia="宋体" w:cs="Calibri"/>
          <w:sz w:val="21"/>
          <w:szCs w:val="21"/>
        </w:rPr>
        <w:t>地     址：</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14:paraId="5DA5AA3B">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lang w:eastAsia="zh-CN"/>
        </w:rPr>
      </w:pPr>
      <w:r>
        <w:rPr>
          <w:rFonts w:hint="default" w:ascii="Calibri" w:hAnsi="Calibri" w:eastAsia="宋体" w:cs="Calibri"/>
          <w:sz w:val="21"/>
          <w:szCs w:val="21"/>
        </w:rPr>
        <w:t>联系人：</w:t>
      </w:r>
      <w:r>
        <w:rPr>
          <w:rFonts w:hint="default" w:ascii="Calibri" w:hAnsi="Calibri" w:eastAsia="宋体" w:cs="Calibri"/>
          <w:sz w:val="21"/>
          <w:szCs w:val="21"/>
          <w:u w:val="dotted"/>
        </w:rPr>
        <w:t xml:space="preserve">               </w:t>
      </w: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14:paraId="6257DF2B">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被投诉人2</w:t>
      </w:r>
    </w:p>
    <w:p w14:paraId="551765B4">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w:t>
      </w:r>
    </w:p>
    <w:p w14:paraId="46841058">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lang w:eastAsia="zh-CN"/>
        </w:rPr>
      </w:pPr>
      <w:r>
        <w:rPr>
          <w:rFonts w:hint="default" w:ascii="Calibri" w:hAnsi="Calibri" w:eastAsia="宋体" w:cs="Calibri"/>
          <w:sz w:val="21"/>
          <w:szCs w:val="21"/>
        </w:rPr>
        <w:t>相关供应商：</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14:paraId="7E04FE2F">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lang w:eastAsia="zh-CN"/>
        </w:rPr>
      </w:pPr>
      <w:r>
        <w:rPr>
          <w:rFonts w:hint="default" w:ascii="Calibri" w:hAnsi="Calibri" w:eastAsia="宋体" w:cs="Calibri"/>
          <w:sz w:val="21"/>
          <w:szCs w:val="21"/>
        </w:rPr>
        <w:t>地     址：</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14:paraId="5C04AB24">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rPr>
      </w:pPr>
      <w:r>
        <w:rPr>
          <w:rFonts w:hint="default" w:ascii="Calibri" w:hAnsi="Calibri" w:eastAsia="宋体" w:cs="Calibri"/>
          <w:sz w:val="21"/>
          <w:szCs w:val="21"/>
        </w:rPr>
        <w:t>联系人：</w:t>
      </w:r>
      <w:r>
        <w:rPr>
          <w:rFonts w:hint="default" w:ascii="Calibri" w:hAnsi="Calibri" w:eastAsia="宋体" w:cs="Calibri"/>
          <w:sz w:val="21"/>
          <w:szCs w:val="21"/>
          <w:u w:val="dotted"/>
        </w:rPr>
        <w:t xml:space="preserve">               </w:t>
      </w: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r>
        <w:rPr>
          <w:rFonts w:hint="default" w:ascii="Calibri" w:hAnsi="Calibri" w:eastAsia="宋体" w:cs="Calibri"/>
          <w:sz w:val="21"/>
          <w:szCs w:val="21"/>
          <w:u w:val="single"/>
        </w:rPr>
        <w:t xml:space="preserve"> </w:t>
      </w:r>
    </w:p>
    <w:p w14:paraId="1DAE5DBE">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二、投诉项目基本情况</w:t>
      </w:r>
    </w:p>
    <w:p w14:paraId="25E35C42">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采购项目名称：</w:t>
      </w:r>
      <w:r>
        <w:rPr>
          <w:rFonts w:hint="default" w:ascii="Calibri" w:hAnsi="Calibri" w:eastAsia="宋体" w:cs="Calibri"/>
          <w:sz w:val="21"/>
          <w:szCs w:val="21"/>
          <w:u w:val="dotted"/>
        </w:rPr>
        <w:t xml:space="preserve">                                        </w:t>
      </w:r>
    </w:p>
    <w:p w14:paraId="73230934">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rPr>
      </w:pPr>
      <w:r>
        <w:rPr>
          <w:rFonts w:hint="default" w:ascii="Calibri" w:hAnsi="Calibri" w:eastAsia="宋体" w:cs="Calibri"/>
          <w:sz w:val="21"/>
          <w:szCs w:val="21"/>
        </w:rPr>
        <w:t>采购项目编号：</w:t>
      </w:r>
      <w:r>
        <w:rPr>
          <w:rFonts w:hint="default" w:ascii="Calibri" w:hAnsi="Calibri" w:eastAsia="宋体" w:cs="Calibri"/>
          <w:sz w:val="21"/>
          <w:szCs w:val="21"/>
          <w:u w:val="dotted"/>
        </w:rPr>
        <w:t xml:space="preserve">                 </w:t>
      </w:r>
      <w:r>
        <w:rPr>
          <w:rFonts w:hint="default" w:ascii="Calibri" w:hAnsi="Calibri" w:eastAsia="宋体" w:cs="Calibri"/>
          <w:sz w:val="21"/>
          <w:szCs w:val="21"/>
        </w:rPr>
        <w:t>包号：</w:t>
      </w:r>
      <w:r>
        <w:rPr>
          <w:rFonts w:hint="default" w:ascii="Calibri" w:hAnsi="Calibri" w:eastAsia="宋体" w:cs="Calibri"/>
          <w:sz w:val="21"/>
          <w:szCs w:val="21"/>
          <w:u w:val="dotted"/>
        </w:rPr>
        <w:t xml:space="preserve">              </w:t>
      </w:r>
    </w:p>
    <w:p w14:paraId="061D4AAA">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lang w:eastAsia="zh-CN"/>
        </w:rPr>
      </w:pPr>
      <w:r>
        <w:rPr>
          <w:rFonts w:hint="default" w:ascii="Calibri" w:hAnsi="Calibri" w:eastAsia="宋体" w:cs="Calibri"/>
          <w:sz w:val="21"/>
          <w:szCs w:val="21"/>
        </w:rPr>
        <w:t>采购人名称：</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14:paraId="6F493F20">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rPr>
      </w:pPr>
      <w:r>
        <w:rPr>
          <w:rFonts w:hint="default" w:ascii="Calibri" w:hAnsi="Calibri" w:eastAsia="宋体" w:cs="Calibri"/>
          <w:sz w:val="21"/>
          <w:szCs w:val="21"/>
        </w:rPr>
        <w:t>代理机构名称：</w:t>
      </w:r>
      <w:r>
        <w:rPr>
          <w:rFonts w:hint="default" w:ascii="Calibri" w:hAnsi="Calibri" w:eastAsia="宋体" w:cs="Calibri"/>
          <w:sz w:val="21"/>
          <w:szCs w:val="21"/>
          <w:u w:val="dotted"/>
        </w:rPr>
        <w:t xml:space="preserve">                                         </w:t>
      </w:r>
    </w:p>
    <w:p w14:paraId="1FC5CDC6">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采购文件公告</w:t>
      </w:r>
      <w:r>
        <w:rPr>
          <w:rFonts w:hint="eastAsia" w:cs="Calibri"/>
          <w:sz w:val="21"/>
          <w:szCs w:val="21"/>
          <w:lang w:eastAsia="zh-CN"/>
        </w:rPr>
        <w:t>：</w:t>
      </w:r>
      <w:r>
        <w:rPr>
          <w:rFonts w:hint="default" w:ascii="Calibri" w:hAnsi="Calibri" w:eastAsia="宋体" w:cs="Calibri"/>
          <w:sz w:val="21"/>
          <w:szCs w:val="21"/>
          <w:u w:val="dotted"/>
        </w:rPr>
        <w:t xml:space="preserve">是/否 </w:t>
      </w:r>
      <w:r>
        <w:rPr>
          <w:rFonts w:hint="default" w:ascii="Calibri" w:hAnsi="Calibri" w:eastAsia="宋体" w:cs="Calibri"/>
          <w:sz w:val="21"/>
          <w:szCs w:val="21"/>
        </w:rPr>
        <w:t>公告期限：</w:t>
      </w:r>
      <w:r>
        <w:rPr>
          <w:rFonts w:hint="default" w:ascii="Calibri" w:hAnsi="Calibri" w:eastAsia="宋体" w:cs="Calibri"/>
          <w:sz w:val="21"/>
          <w:szCs w:val="21"/>
          <w:u w:val="dotted"/>
        </w:rPr>
        <w:t xml:space="preserve">                                 </w:t>
      </w:r>
    </w:p>
    <w:p w14:paraId="47D68D2D">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rPr>
      </w:pPr>
      <w:r>
        <w:rPr>
          <w:rFonts w:hint="default" w:ascii="Calibri" w:hAnsi="Calibri" w:eastAsia="宋体" w:cs="Calibri"/>
          <w:sz w:val="21"/>
          <w:szCs w:val="21"/>
        </w:rPr>
        <w:t>采购结果公告</w:t>
      </w:r>
      <w:r>
        <w:rPr>
          <w:rFonts w:hint="eastAsia" w:cs="Calibri"/>
          <w:sz w:val="21"/>
          <w:szCs w:val="21"/>
          <w:lang w:eastAsia="zh-CN"/>
        </w:rPr>
        <w:t>：</w:t>
      </w:r>
      <w:r>
        <w:rPr>
          <w:rFonts w:hint="default" w:ascii="Calibri" w:hAnsi="Calibri" w:eastAsia="宋体" w:cs="Calibri"/>
          <w:sz w:val="21"/>
          <w:szCs w:val="21"/>
          <w:u w:val="dotted"/>
        </w:rPr>
        <w:t xml:space="preserve">是/否 </w:t>
      </w:r>
      <w:r>
        <w:rPr>
          <w:rFonts w:hint="default" w:ascii="Calibri" w:hAnsi="Calibri" w:eastAsia="宋体" w:cs="Calibri"/>
          <w:sz w:val="21"/>
          <w:szCs w:val="21"/>
        </w:rPr>
        <w:t>公告期限：</w:t>
      </w:r>
      <w:r>
        <w:rPr>
          <w:rFonts w:hint="default" w:ascii="Calibri" w:hAnsi="Calibri" w:eastAsia="宋体" w:cs="Calibri"/>
          <w:sz w:val="21"/>
          <w:szCs w:val="21"/>
          <w:u w:val="dotted"/>
        </w:rPr>
        <w:t xml:space="preserve">                        </w:t>
      </w:r>
    </w:p>
    <w:p w14:paraId="126CE478">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三、质疑基本情况</w:t>
      </w:r>
    </w:p>
    <w:p w14:paraId="3DE87373">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投诉人于</w:t>
      </w:r>
      <w:r>
        <w:rPr>
          <w:rFonts w:hint="default" w:ascii="Calibri" w:hAnsi="Calibri" w:eastAsia="宋体" w:cs="Calibri"/>
          <w:sz w:val="21"/>
          <w:szCs w:val="21"/>
          <w:u w:val="dotted"/>
        </w:rPr>
        <w:t xml:space="preserve">   </w:t>
      </w:r>
      <w:r>
        <w:rPr>
          <w:rFonts w:hint="default" w:ascii="Calibri" w:hAnsi="Calibri" w:eastAsia="宋体" w:cs="Calibri"/>
          <w:sz w:val="21"/>
          <w:szCs w:val="21"/>
        </w:rPr>
        <w:t>年</w:t>
      </w:r>
      <w:r>
        <w:rPr>
          <w:rFonts w:hint="default" w:ascii="Calibri" w:hAnsi="Calibri" w:eastAsia="宋体" w:cs="Calibri"/>
          <w:sz w:val="21"/>
          <w:szCs w:val="21"/>
          <w:u w:val="dotted"/>
        </w:rPr>
        <w:t xml:space="preserve">   </w:t>
      </w:r>
      <w:r>
        <w:rPr>
          <w:rFonts w:hint="default" w:ascii="Calibri" w:hAnsi="Calibri" w:eastAsia="宋体" w:cs="Calibri"/>
          <w:sz w:val="21"/>
          <w:szCs w:val="21"/>
        </w:rPr>
        <w:t>月</w:t>
      </w:r>
      <w:r>
        <w:rPr>
          <w:rFonts w:hint="default" w:ascii="Calibri" w:hAnsi="Calibri" w:eastAsia="宋体" w:cs="Calibri"/>
          <w:sz w:val="21"/>
          <w:szCs w:val="21"/>
          <w:u w:val="dotted"/>
        </w:rPr>
        <w:t xml:space="preserve">  </w:t>
      </w:r>
      <w:r>
        <w:rPr>
          <w:rFonts w:hint="default" w:ascii="Calibri" w:hAnsi="Calibri" w:eastAsia="宋体" w:cs="Calibri"/>
          <w:sz w:val="21"/>
          <w:szCs w:val="21"/>
        </w:rPr>
        <w:t>日</w:t>
      </w:r>
      <w:r>
        <w:rPr>
          <w:rFonts w:hint="eastAsia" w:cs="Calibri"/>
          <w:sz w:val="21"/>
          <w:szCs w:val="21"/>
          <w:lang w:eastAsia="zh-CN"/>
        </w:rPr>
        <w:t>，</w:t>
      </w:r>
      <w:r>
        <w:rPr>
          <w:rFonts w:hint="default" w:ascii="Calibri" w:hAnsi="Calibri" w:eastAsia="宋体" w:cs="Calibri"/>
          <w:sz w:val="21"/>
          <w:szCs w:val="21"/>
        </w:rPr>
        <w:t>向</w:t>
      </w:r>
      <w:r>
        <w:rPr>
          <w:rFonts w:hint="default" w:ascii="Calibri" w:hAnsi="Calibri" w:eastAsia="宋体" w:cs="Calibri"/>
          <w:sz w:val="21"/>
          <w:szCs w:val="21"/>
          <w:u w:val="dotted"/>
        </w:rPr>
        <w:t xml:space="preserve">                   </w:t>
      </w:r>
      <w:r>
        <w:rPr>
          <w:rFonts w:hint="eastAsia" w:cs="Calibri"/>
          <w:sz w:val="21"/>
          <w:szCs w:val="21"/>
          <w:u w:val="dotted"/>
          <w:lang w:eastAsia="zh-CN"/>
        </w:rPr>
        <w:t>质疑</w:t>
      </w:r>
      <w:r>
        <w:rPr>
          <w:rFonts w:hint="default" w:ascii="Calibri" w:hAnsi="Calibri" w:eastAsia="宋体" w:cs="Calibri"/>
          <w:sz w:val="21"/>
          <w:szCs w:val="21"/>
        </w:rPr>
        <w:t>，质疑事项为：</w:t>
      </w:r>
      <w:r>
        <w:rPr>
          <w:rFonts w:hint="default" w:ascii="Calibri" w:hAnsi="Calibri" w:eastAsia="宋体" w:cs="Calibri"/>
          <w:sz w:val="21"/>
          <w:szCs w:val="21"/>
          <w:u w:val="dotted"/>
        </w:rPr>
        <w:t xml:space="preserve">              </w:t>
      </w:r>
    </w:p>
    <w:p w14:paraId="1282ECC3">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u w:val="dotted"/>
        </w:rPr>
        <w:t>采购人/代理机构</w:t>
      </w:r>
      <w:r>
        <w:rPr>
          <w:rFonts w:hint="default" w:ascii="Calibri" w:hAnsi="Calibri" w:eastAsia="宋体" w:cs="Calibri"/>
          <w:sz w:val="21"/>
          <w:szCs w:val="21"/>
        </w:rPr>
        <w:t>于</w:t>
      </w:r>
      <w:r>
        <w:rPr>
          <w:rFonts w:hint="default" w:ascii="Calibri" w:hAnsi="Calibri" w:eastAsia="宋体" w:cs="Calibri"/>
          <w:sz w:val="21"/>
          <w:szCs w:val="21"/>
          <w:u w:val="dotted"/>
        </w:rPr>
        <w:t xml:space="preserve">   </w:t>
      </w:r>
      <w:r>
        <w:rPr>
          <w:rFonts w:hint="default" w:ascii="Calibri" w:hAnsi="Calibri" w:eastAsia="宋体" w:cs="Calibri"/>
          <w:sz w:val="21"/>
          <w:szCs w:val="21"/>
        </w:rPr>
        <w:t>年</w:t>
      </w:r>
      <w:r>
        <w:rPr>
          <w:rFonts w:hint="default" w:ascii="Calibri" w:hAnsi="Calibri" w:eastAsia="宋体" w:cs="Calibri"/>
          <w:sz w:val="21"/>
          <w:szCs w:val="21"/>
          <w:u w:val="dotted"/>
        </w:rPr>
        <w:t xml:space="preserve">   </w:t>
      </w:r>
      <w:r>
        <w:rPr>
          <w:rFonts w:hint="default" w:ascii="Calibri" w:hAnsi="Calibri" w:eastAsia="宋体" w:cs="Calibri"/>
          <w:sz w:val="21"/>
          <w:szCs w:val="21"/>
        </w:rPr>
        <w:t>月</w:t>
      </w:r>
      <w:r>
        <w:rPr>
          <w:rFonts w:hint="default" w:ascii="Calibri" w:hAnsi="Calibri" w:eastAsia="宋体" w:cs="Calibri"/>
          <w:sz w:val="21"/>
          <w:szCs w:val="21"/>
          <w:u w:val="dotted"/>
        </w:rPr>
        <w:t xml:space="preserve">   </w:t>
      </w:r>
      <w:r>
        <w:rPr>
          <w:rFonts w:hint="default" w:ascii="Calibri" w:hAnsi="Calibri" w:eastAsia="宋体" w:cs="Calibri"/>
          <w:sz w:val="21"/>
          <w:szCs w:val="21"/>
        </w:rPr>
        <w:t>日</w:t>
      </w:r>
      <w:r>
        <w:rPr>
          <w:rFonts w:hint="eastAsia" w:cs="Calibri"/>
          <w:sz w:val="21"/>
          <w:szCs w:val="21"/>
          <w:lang w:eastAsia="zh-CN"/>
        </w:rPr>
        <w:t>，</w:t>
      </w:r>
      <w:r>
        <w:rPr>
          <w:rFonts w:hint="default" w:ascii="Calibri" w:hAnsi="Calibri" w:eastAsia="宋体" w:cs="Calibri"/>
          <w:sz w:val="21"/>
          <w:szCs w:val="21"/>
        </w:rPr>
        <w:t>就质疑事项作出了答复/没有在法定期限内作出答复。</w:t>
      </w:r>
    </w:p>
    <w:p w14:paraId="35553B59">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四、投诉事项具体内容</w:t>
      </w:r>
    </w:p>
    <w:p w14:paraId="14D732D8">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rPr>
      </w:pPr>
      <w:r>
        <w:rPr>
          <w:rFonts w:hint="default" w:ascii="Calibri" w:hAnsi="Calibri" w:eastAsia="宋体" w:cs="Calibri"/>
          <w:sz w:val="21"/>
          <w:szCs w:val="21"/>
        </w:rPr>
        <w:t>投诉事项 1：</w:t>
      </w:r>
      <w:r>
        <w:rPr>
          <w:rFonts w:hint="default" w:ascii="Calibri" w:hAnsi="Calibri" w:eastAsia="宋体" w:cs="Calibri"/>
          <w:sz w:val="21"/>
          <w:szCs w:val="21"/>
          <w:u w:val="dotted"/>
        </w:rPr>
        <w:t xml:space="preserve">                                       </w:t>
      </w:r>
    </w:p>
    <w:p w14:paraId="33967287">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事实依据：</w:t>
      </w:r>
      <w:r>
        <w:rPr>
          <w:rFonts w:hint="default" w:ascii="Calibri" w:hAnsi="Calibri" w:eastAsia="宋体" w:cs="Calibri"/>
          <w:sz w:val="21"/>
          <w:szCs w:val="21"/>
          <w:u w:val="dotted"/>
        </w:rPr>
        <w:t xml:space="preserve">                                         </w:t>
      </w:r>
    </w:p>
    <w:p w14:paraId="79D6BA85">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u w:val="dotted"/>
        </w:rPr>
        <w:t xml:space="preserve">                                                      </w:t>
      </w:r>
    </w:p>
    <w:p w14:paraId="687B1CE3">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rPr>
      </w:pPr>
      <w:r>
        <w:rPr>
          <w:rFonts w:hint="default" w:ascii="Calibri" w:hAnsi="Calibri" w:eastAsia="宋体" w:cs="Calibri"/>
          <w:sz w:val="21"/>
          <w:szCs w:val="21"/>
        </w:rPr>
        <w:t>法律依据：</w:t>
      </w:r>
      <w:r>
        <w:rPr>
          <w:rFonts w:hint="default" w:ascii="Calibri" w:hAnsi="Calibri" w:eastAsia="宋体" w:cs="Calibri"/>
          <w:sz w:val="21"/>
          <w:szCs w:val="21"/>
          <w:u w:val="dotted"/>
        </w:rPr>
        <w:t xml:space="preserve">                                          </w:t>
      </w:r>
    </w:p>
    <w:p w14:paraId="1F5D182B">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u w:val="dotted"/>
        </w:rPr>
        <w:t xml:space="preserve">                                                      </w:t>
      </w:r>
    </w:p>
    <w:p w14:paraId="6E0A6C37">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投诉事项2</w:t>
      </w:r>
    </w:p>
    <w:p w14:paraId="014764E9">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w:t>
      </w:r>
    </w:p>
    <w:p w14:paraId="56A19E88">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五、与投诉事项相关的投诉请求</w:t>
      </w:r>
    </w:p>
    <w:p w14:paraId="6CA0321E">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请求：</w:t>
      </w:r>
      <w:r>
        <w:rPr>
          <w:rFonts w:hint="default" w:ascii="Calibri" w:hAnsi="Calibri" w:eastAsia="宋体" w:cs="Calibri"/>
          <w:sz w:val="21"/>
          <w:szCs w:val="21"/>
          <w:u w:val="dotted"/>
        </w:rPr>
        <w:t xml:space="preserve">                                              </w:t>
      </w:r>
      <w:r>
        <w:rPr>
          <w:rFonts w:hint="default" w:ascii="Calibri" w:hAnsi="Calibri" w:eastAsia="宋体" w:cs="Calibri"/>
          <w:sz w:val="21"/>
          <w:szCs w:val="21"/>
        </w:rPr>
        <w:t xml:space="preserve"> </w:t>
      </w:r>
    </w:p>
    <w:p w14:paraId="617E62DA">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eastAsia" w:cs="Calibri"/>
          <w:sz w:val="21"/>
          <w:szCs w:val="21"/>
          <w:lang w:eastAsia="zh-CN"/>
        </w:rPr>
        <w:t>签名（</w:t>
      </w:r>
      <w:r>
        <w:rPr>
          <w:rFonts w:hint="default" w:ascii="Calibri" w:hAnsi="Calibri" w:eastAsia="宋体" w:cs="Calibri"/>
          <w:sz w:val="21"/>
          <w:szCs w:val="21"/>
        </w:rPr>
        <w:t>签章</w:t>
      </w:r>
      <w:r>
        <w:rPr>
          <w:rFonts w:hint="eastAsia" w:cs="Calibri"/>
          <w:sz w:val="21"/>
          <w:szCs w:val="21"/>
          <w:lang w:eastAsia="zh-CN"/>
        </w:rPr>
        <w:t>）</w:t>
      </w:r>
      <w:r>
        <w:rPr>
          <w:rFonts w:hint="default" w:ascii="Calibri" w:hAnsi="Calibri" w:eastAsia="宋体" w:cs="Calibri"/>
          <w:sz w:val="21"/>
          <w:szCs w:val="21"/>
        </w:rPr>
        <w:t xml:space="preserve">：                   公章：                      </w:t>
      </w:r>
    </w:p>
    <w:p w14:paraId="5F397AE9">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 xml:space="preserve">日期：    </w:t>
      </w:r>
    </w:p>
    <w:p w14:paraId="5BEECA13">
      <w:pPr>
        <w:kinsoku/>
        <w:wordWrap/>
        <w:overflowPunct/>
        <w:topLinePunct w:val="0"/>
        <w:bidi w:val="0"/>
        <w:snapToGrid w:val="0"/>
        <w:spacing w:beforeAutospacing="0" w:afterAutospacing="0" w:line="300" w:lineRule="auto"/>
        <w:textAlignment w:val="auto"/>
        <w:rPr>
          <w:rFonts w:hint="default" w:ascii="Calibri" w:hAnsi="Calibri" w:eastAsia="宋体" w:cs="Calibri"/>
          <w:b/>
          <w:sz w:val="21"/>
          <w:szCs w:val="21"/>
        </w:rPr>
      </w:pPr>
    </w:p>
    <w:p w14:paraId="50772396">
      <w:pPr>
        <w:kinsoku/>
        <w:wordWrap/>
        <w:overflowPunct/>
        <w:topLinePunct w:val="0"/>
        <w:bidi w:val="0"/>
        <w:snapToGrid w:val="0"/>
        <w:spacing w:beforeAutospacing="0" w:afterAutospacing="0" w:line="300" w:lineRule="auto"/>
        <w:textAlignment w:val="auto"/>
        <w:rPr>
          <w:rFonts w:hint="default" w:ascii="Calibri" w:hAnsi="Calibri" w:eastAsia="宋体" w:cs="Calibri"/>
          <w:b/>
          <w:sz w:val="21"/>
          <w:szCs w:val="21"/>
        </w:rPr>
      </w:pPr>
    </w:p>
    <w:p w14:paraId="43D7851D">
      <w:pPr>
        <w:rPr>
          <w:rFonts w:hint="default" w:ascii="Calibri" w:hAnsi="Calibri" w:eastAsia="楷体" w:cs="Calibri"/>
          <w:b/>
          <w:sz w:val="21"/>
          <w:szCs w:val="21"/>
        </w:rPr>
      </w:pPr>
      <w:r>
        <w:rPr>
          <w:rFonts w:hint="default" w:ascii="Calibri" w:hAnsi="Calibri" w:eastAsia="楷体" w:cs="Calibri"/>
          <w:b/>
          <w:sz w:val="21"/>
          <w:szCs w:val="21"/>
        </w:rPr>
        <w:br w:type="page"/>
      </w:r>
    </w:p>
    <w:p w14:paraId="1779F30B">
      <w:pPr>
        <w:kinsoku/>
        <w:wordWrap/>
        <w:overflowPunct/>
        <w:topLinePunct w:val="0"/>
        <w:bidi w:val="0"/>
        <w:snapToGrid w:val="0"/>
        <w:spacing w:beforeAutospacing="0" w:afterAutospacing="0" w:line="300" w:lineRule="auto"/>
        <w:textAlignment w:val="auto"/>
        <w:rPr>
          <w:rFonts w:hint="default" w:ascii="Calibri" w:hAnsi="Calibri" w:eastAsia="楷体" w:cs="Calibri"/>
          <w:b/>
          <w:sz w:val="21"/>
          <w:szCs w:val="21"/>
        </w:rPr>
      </w:pPr>
      <w:r>
        <w:rPr>
          <w:rFonts w:hint="default" w:ascii="Calibri" w:hAnsi="Calibri" w:eastAsia="楷体" w:cs="Calibri"/>
          <w:b/>
          <w:sz w:val="21"/>
          <w:szCs w:val="21"/>
        </w:rPr>
        <w:t>投诉书制作说明：</w:t>
      </w:r>
    </w:p>
    <w:p w14:paraId="1A688C24">
      <w:pPr>
        <w:widowControl/>
        <w:kinsoku/>
        <w:wordWrap/>
        <w:overflowPunct/>
        <w:topLinePunct w:val="0"/>
        <w:bidi w:val="0"/>
        <w:snapToGrid w:val="0"/>
        <w:spacing w:beforeAutospacing="0" w:afterAutospacing="0" w:line="300" w:lineRule="auto"/>
        <w:ind w:firstLine="420" w:firstLineChars="200"/>
        <w:textAlignment w:val="auto"/>
        <w:rPr>
          <w:rFonts w:hint="default" w:ascii="Calibri" w:hAnsi="Calibri" w:eastAsia="楷体" w:cs="Calibri"/>
          <w:kern w:val="0"/>
          <w:sz w:val="21"/>
          <w:szCs w:val="21"/>
        </w:rPr>
      </w:pPr>
      <w:r>
        <w:rPr>
          <w:rFonts w:hint="default" w:ascii="Calibri" w:hAnsi="Calibri" w:eastAsia="楷体" w:cs="Calibri"/>
          <w:sz w:val="21"/>
          <w:szCs w:val="21"/>
        </w:rPr>
        <w:t>1</w:t>
      </w:r>
      <w:r>
        <w:rPr>
          <w:rFonts w:hint="eastAsia" w:eastAsia="楷体" w:cs="Calibri"/>
          <w:sz w:val="21"/>
          <w:szCs w:val="21"/>
          <w:lang w:val="en-US" w:eastAsia="zh-CN"/>
        </w:rPr>
        <w:t>.</w:t>
      </w:r>
      <w:r>
        <w:rPr>
          <w:rFonts w:hint="default" w:ascii="Calibri" w:hAnsi="Calibri" w:eastAsia="楷体" w:cs="Calibri"/>
          <w:sz w:val="21"/>
          <w:szCs w:val="21"/>
        </w:rPr>
        <w:t>投诉人提起投诉时，应当提交投诉书和必要的证明材料，并按照被投诉人和与投诉事项有关的供应商数量提供投诉书副本。</w:t>
      </w:r>
    </w:p>
    <w:p w14:paraId="1B68041F">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kern w:val="0"/>
          <w:sz w:val="21"/>
          <w:szCs w:val="21"/>
        </w:rPr>
      </w:pPr>
      <w:r>
        <w:rPr>
          <w:rFonts w:hint="default" w:ascii="Calibri" w:hAnsi="Calibri" w:eastAsia="楷体" w:cs="Calibri"/>
          <w:sz w:val="21"/>
          <w:szCs w:val="21"/>
        </w:rPr>
        <w:t>2</w:t>
      </w:r>
      <w:r>
        <w:rPr>
          <w:rFonts w:hint="eastAsia" w:eastAsia="楷体" w:cs="Calibri"/>
          <w:sz w:val="21"/>
          <w:szCs w:val="21"/>
          <w:lang w:val="en-US" w:eastAsia="zh-CN"/>
        </w:rPr>
        <w:t>.</w:t>
      </w:r>
      <w:r>
        <w:rPr>
          <w:rFonts w:hint="default" w:ascii="Calibri" w:hAnsi="Calibri" w:eastAsia="楷体" w:cs="Calibri"/>
          <w:sz w:val="21"/>
          <w:szCs w:val="21"/>
        </w:rPr>
        <w:t>投诉人若委托代理人进行投诉的，投诉书应按照要求列明“授权代表”的有关内容，并在附件中提交由</w:t>
      </w:r>
      <w:r>
        <w:rPr>
          <w:rFonts w:hint="default" w:ascii="Calibri" w:hAnsi="Calibri" w:eastAsia="楷体" w:cs="Calibri"/>
          <w:kern w:val="0"/>
          <w:sz w:val="21"/>
          <w:szCs w:val="21"/>
        </w:rPr>
        <w:t>投诉人签署的授权委托书。授权委托书应当载明代理人的姓名或者名称、代理事项、具体权限、期限和相关事项。</w:t>
      </w:r>
    </w:p>
    <w:p w14:paraId="051DEDB2">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3</w:t>
      </w:r>
      <w:r>
        <w:rPr>
          <w:rFonts w:hint="eastAsia" w:eastAsia="楷体" w:cs="Calibri"/>
          <w:sz w:val="21"/>
          <w:szCs w:val="21"/>
          <w:lang w:val="en-US" w:eastAsia="zh-CN"/>
        </w:rPr>
        <w:t>.</w:t>
      </w:r>
      <w:r>
        <w:rPr>
          <w:rFonts w:hint="default" w:ascii="Calibri" w:hAnsi="Calibri" w:eastAsia="楷体" w:cs="Calibri"/>
          <w:sz w:val="21"/>
          <w:szCs w:val="21"/>
        </w:rPr>
        <w:t>投诉人若对项目的某一分包进行投诉，投诉书应列明具体分包号。</w:t>
      </w:r>
    </w:p>
    <w:p w14:paraId="0DCD2789">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4</w:t>
      </w:r>
      <w:r>
        <w:rPr>
          <w:rFonts w:hint="eastAsia" w:eastAsia="楷体" w:cs="Calibri"/>
          <w:sz w:val="21"/>
          <w:szCs w:val="21"/>
          <w:lang w:val="en-US" w:eastAsia="zh-CN"/>
        </w:rPr>
        <w:t>.</w:t>
      </w:r>
      <w:r>
        <w:rPr>
          <w:rFonts w:hint="default" w:ascii="Calibri" w:hAnsi="Calibri" w:eastAsia="楷体" w:cs="Calibri"/>
          <w:sz w:val="21"/>
          <w:szCs w:val="21"/>
        </w:rPr>
        <w:t>投诉书应简要列明质疑事项，质疑函、质疑答复等作为附件材料提供。</w:t>
      </w:r>
    </w:p>
    <w:p w14:paraId="5CE93FF1">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5</w:t>
      </w:r>
      <w:r>
        <w:rPr>
          <w:rFonts w:hint="eastAsia" w:eastAsia="楷体" w:cs="Calibri"/>
          <w:sz w:val="21"/>
          <w:szCs w:val="21"/>
          <w:lang w:val="en-US" w:eastAsia="zh-CN"/>
        </w:rPr>
        <w:t>.</w:t>
      </w:r>
      <w:r>
        <w:rPr>
          <w:rFonts w:hint="default" w:ascii="Calibri" w:hAnsi="Calibri" w:eastAsia="楷体" w:cs="Calibri"/>
          <w:sz w:val="21"/>
          <w:szCs w:val="21"/>
        </w:rPr>
        <w:t>投诉书的投诉事项应具体、明确，并有必要的事实依据和法律依据。</w:t>
      </w:r>
    </w:p>
    <w:p w14:paraId="2E2A6E6E">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6</w:t>
      </w:r>
      <w:r>
        <w:rPr>
          <w:rFonts w:hint="eastAsia" w:eastAsia="楷体" w:cs="Calibri"/>
          <w:sz w:val="21"/>
          <w:szCs w:val="21"/>
          <w:lang w:val="en-US" w:eastAsia="zh-CN"/>
        </w:rPr>
        <w:t>.</w:t>
      </w:r>
      <w:r>
        <w:rPr>
          <w:rFonts w:hint="default" w:ascii="Calibri" w:hAnsi="Calibri" w:eastAsia="楷体" w:cs="Calibri"/>
          <w:sz w:val="21"/>
          <w:szCs w:val="21"/>
        </w:rPr>
        <w:t>投诉书的投诉请求应与投诉事项相关。</w:t>
      </w:r>
    </w:p>
    <w:p w14:paraId="2543699B">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7</w:t>
      </w:r>
      <w:r>
        <w:rPr>
          <w:rFonts w:hint="eastAsia" w:eastAsia="楷体" w:cs="Calibri"/>
          <w:sz w:val="21"/>
          <w:szCs w:val="21"/>
          <w:lang w:val="en-US" w:eastAsia="zh-CN"/>
        </w:rPr>
        <w:t>.</w:t>
      </w:r>
      <w:r>
        <w:rPr>
          <w:rFonts w:hint="default" w:ascii="Calibri" w:hAnsi="Calibri" w:eastAsia="楷体" w:cs="Calibri"/>
          <w:sz w:val="21"/>
          <w:szCs w:val="21"/>
        </w:rPr>
        <w:t>投诉人为自然人的，投诉书应当由本人</w:t>
      </w:r>
      <w:r>
        <w:rPr>
          <w:rFonts w:hint="eastAsia" w:eastAsia="楷体" w:cs="Calibri"/>
          <w:sz w:val="21"/>
          <w:szCs w:val="21"/>
          <w:lang w:eastAsia="zh-CN"/>
        </w:rPr>
        <w:t>签名</w:t>
      </w:r>
      <w:r>
        <w:rPr>
          <w:rFonts w:hint="default" w:ascii="Calibri" w:hAnsi="Calibri" w:eastAsia="楷体" w:cs="Calibri"/>
          <w:sz w:val="21"/>
          <w:szCs w:val="21"/>
        </w:rPr>
        <w:t>；投诉人为法人或者其他组织的，投诉书应当由法定代表人、主要负责人，或者其授权代表</w:t>
      </w:r>
      <w:r>
        <w:rPr>
          <w:rFonts w:hint="eastAsia" w:eastAsia="楷体" w:cs="Calibri"/>
          <w:sz w:val="21"/>
          <w:szCs w:val="21"/>
          <w:lang w:eastAsia="zh-CN"/>
        </w:rPr>
        <w:t>签名</w:t>
      </w:r>
      <w:r>
        <w:rPr>
          <w:rFonts w:hint="default" w:ascii="Calibri" w:hAnsi="Calibri" w:eastAsia="楷体" w:cs="Calibri"/>
          <w:sz w:val="21"/>
          <w:szCs w:val="21"/>
        </w:rPr>
        <w:t>或者盖章，并加盖公章。</w:t>
      </w:r>
    </w:p>
    <w:p w14:paraId="67FD7110">
      <w:pPr>
        <w:widowControl/>
        <w:kinsoku/>
        <w:wordWrap/>
        <w:overflowPunct/>
        <w:topLinePunct w:val="0"/>
        <w:bidi w:val="0"/>
        <w:snapToGrid w:val="0"/>
        <w:spacing w:beforeAutospacing="0" w:afterAutospacing="0" w:line="300" w:lineRule="auto"/>
        <w:ind w:firstLine="420" w:firstLineChars="200"/>
        <w:jc w:val="left"/>
        <w:textAlignment w:val="auto"/>
        <w:rPr>
          <w:rFonts w:hint="default" w:eastAsia="楷体" w:cs="Calibri"/>
          <w:sz w:val="21"/>
          <w:szCs w:val="21"/>
          <w:lang w:eastAsia="zh-CN"/>
        </w:rPr>
      </w:pPr>
      <w:r>
        <w:rPr>
          <w:rFonts w:hint="default" w:eastAsia="楷体" w:cs="Calibri"/>
          <w:sz w:val="21"/>
          <w:szCs w:val="21"/>
          <w:lang w:val="en-US" w:eastAsia="zh-CN"/>
        </w:rPr>
        <w:t>8.投诉材料可寄送至：浙江省政府采购行政裁决服务中心（杭州），杭州市上城区清泰街549号城建综合大楼11楼（快递仅限ems或顺丰），收件人：朱女士，电话：15121014815。</w:t>
      </w:r>
    </w:p>
    <w:p w14:paraId="78C34ADE">
      <w:pPr>
        <w:rPr>
          <w:rFonts w:hint="default" w:ascii="Calibri" w:hAnsi="Calibri" w:cs="Calibri"/>
          <w:lang w:val="en-US" w:eastAsia="zh-CN"/>
        </w:rPr>
      </w:pPr>
      <w:r>
        <w:rPr>
          <w:rFonts w:hint="default" w:ascii="Calibri" w:hAnsi="Calibri" w:cs="Calibri"/>
          <w:lang w:val="en-US" w:eastAsia="zh-CN"/>
        </w:rPr>
        <w:br w:type="page"/>
      </w:r>
    </w:p>
    <w:p w14:paraId="3FAABAB5">
      <w:pPr>
        <w:pStyle w:val="3"/>
        <w:bidi w:val="0"/>
        <w:rPr>
          <w:rFonts w:hint="eastAsia"/>
          <w:lang w:val="en-US" w:eastAsia="zh-CN"/>
        </w:rPr>
      </w:pPr>
      <w:r>
        <w:rPr>
          <w:rFonts w:hint="eastAsia"/>
          <w:lang w:val="en-US" w:eastAsia="zh-CN"/>
        </w:rPr>
        <w:t>【附件7】</w:t>
      </w:r>
      <w:r>
        <w:rPr>
          <w:rFonts w:hint="default" w:ascii="Calibri" w:hAnsi="Calibri" w:cs="Calibri"/>
          <w:sz w:val="24"/>
        </w:rPr>
        <w:t>中小企业划型标准规定</w:t>
      </w:r>
    </w:p>
    <w:p w14:paraId="7760AF86">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关于印发中小企业划型标准规定的通知</w:t>
      </w:r>
    </w:p>
    <w:p w14:paraId="316925D4">
      <w:pPr>
        <w:pageBreakBefore w:val="0"/>
        <w:kinsoku/>
        <w:wordWrap/>
        <w:overflowPunct/>
        <w:topLinePunct w:val="0"/>
        <w:autoSpaceDE/>
        <w:autoSpaceDN/>
        <w:bidi w:val="0"/>
        <w:adjustRightInd w:val="0"/>
        <w:snapToGrid w:val="0"/>
        <w:spacing w:line="300" w:lineRule="auto"/>
        <w:jc w:val="center"/>
        <w:textAlignment w:val="auto"/>
        <w:rPr>
          <w:rFonts w:hint="default" w:ascii="Calibri" w:hAnsi="Calibri" w:cs="Calibri"/>
          <w:sz w:val="21"/>
          <w:szCs w:val="21"/>
        </w:rPr>
      </w:pPr>
      <w:r>
        <w:rPr>
          <w:rFonts w:hint="default" w:ascii="Calibri" w:hAnsi="Calibri" w:cs="Calibri"/>
          <w:sz w:val="21"/>
          <w:szCs w:val="21"/>
        </w:rPr>
        <w:t>工信部联企业</w:t>
      </w:r>
      <w:r>
        <w:rPr>
          <w:rFonts w:hint="eastAsia" w:cs="Calibri"/>
          <w:sz w:val="21"/>
          <w:szCs w:val="21"/>
          <w:lang w:eastAsia="zh-CN"/>
        </w:rPr>
        <w:t>〔</w:t>
      </w:r>
      <w:r>
        <w:rPr>
          <w:rFonts w:hint="default" w:ascii="Calibri" w:hAnsi="Calibri" w:cs="Calibri"/>
          <w:sz w:val="21"/>
          <w:szCs w:val="21"/>
        </w:rPr>
        <w:t>2011</w:t>
      </w:r>
      <w:r>
        <w:rPr>
          <w:rFonts w:hint="eastAsia" w:cs="Calibri"/>
          <w:sz w:val="21"/>
          <w:szCs w:val="21"/>
          <w:lang w:eastAsia="zh-CN"/>
        </w:rPr>
        <w:t>〕</w:t>
      </w:r>
      <w:r>
        <w:rPr>
          <w:rFonts w:hint="default" w:ascii="Calibri" w:hAnsi="Calibri" w:cs="Calibri"/>
          <w:sz w:val="21"/>
          <w:szCs w:val="21"/>
        </w:rPr>
        <w:t>300号</w:t>
      </w:r>
    </w:p>
    <w:p w14:paraId="6FE996F3">
      <w:pPr>
        <w:pageBreakBefore w:val="0"/>
        <w:kinsoku/>
        <w:wordWrap/>
        <w:overflowPunct/>
        <w:topLinePunct w:val="0"/>
        <w:autoSpaceDE/>
        <w:autoSpaceDN/>
        <w:bidi w:val="0"/>
        <w:adjustRightInd w:val="0"/>
        <w:snapToGrid w:val="0"/>
        <w:spacing w:line="300" w:lineRule="auto"/>
        <w:textAlignment w:val="auto"/>
        <w:rPr>
          <w:rFonts w:hint="default" w:ascii="Calibri" w:hAnsi="Calibri" w:cs="Calibri"/>
          <w:sz w:val="21"/>
          <w:szCs w:val="21"/>
        </w:rPr>
      </w:pPr>
      <w:r>
        <w:rPr>
          <w:rFonts w:hint="default" w:ascii="Calibri" w:hAnsi="Calibri" w:cs="Calibri"/>
          <w:sz w:val="21"/>
          <w:szCs w:val="21"/>
        </w:rPr>
        <w:t>各省、自治区、直辖市人民政府，国务院各部委、各直属机构及有关单位：</w:t>
      </w:r>
    </w:p>
    <w:p w14:paraId="569C28DF">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为贯彻落实《中华人民共和国中小企业促进法》和《国务院关于进一步促进中小企业发展的若干意见》（国发</w:t>
      </w:r>
      <w:r>
        <w:rPr>
          <w:rFonts w:hint="eastAsia" w:cs="Calibri"/>
          <w:sz w:val="21"/>
          <w:szCs w:val="21"/>
          <w:lang w:eastAsia="zh-CN"/>
        </w:rPr>
        <w:t>〔</w:t>
      </w:r>
      <w:r>
        <w:rPr>
          <w:rFonts w:hint="default" w:ascii="Calibri" w:hAnsi="Calibri" w:eastAsia="宋体" w:cs="Calibri"/>
          <w:sz w:val="21"/>
          <w:szCs w:val="21"/>
        </w:rPr>
        <w:t>2009</w:t>
      </w:r>
      <w:r>
        <w:rPr>
          <w:rFonts w:hint="eastAsia" w:cs="Calibri"/>
          <w:sz w:val="21"/>
          <w:szCs w:val="21"/>
          <w:lang w:eastAsia="zh-CN"/>
        </w:rPr>
        <w:t>〕</w:t>
      </w:r>
      <w:r>
        <w:rPr>
          <w:rFonts w:hint="default" w:ascii="Calibri" w:hAnsi="Calibri" w:eastAsia="宋体" w:cs="Calibri"/>
          <w:sz w:val="21"/>
          <w:szCs w:val="21"/>
        </w:rPr>
        <w:t>36号），工业和信息化部、国家统计局、发展改革委、财政部研究制定了《中小企业划型标准规定》。经国务院同意，现印发给你们，请遵照执行。</w:t>
      </w:r>
    </w:p>
    <w:p w14:paraId="161F5D63">
      <w:pPr>
        <w:pageBreakBefore w:val="0"/>
        <w:kinsoku/>
        <w:wordWrap/>
        <w:overflowPunct/>
        <w:topLinePunct w:val="0"/>
        <w:autoSpaceDE/>
        <w:autoSpaceDN/>
        <w:bidi w:val="0"/>
        <w:adjustRightInd w:val="0"/>
        <w:snapToGrid w:val="0"/>
        <w:spacing w:line="300" w:lineRule="auto"/>
        <w:ind w:firstLine="420" w:firstLineChars="200"/>
        <w:jc w:val="right"/>
        <w:textAlignment w:val="auto"/>
        <w:rPr>
          <w:rFonts w:hint="default" w:ascii="Calibri" w:hAnsi="Calibri" w:eastAsia="宋体" w:cs="Calibri"/>
          <w:sz w:val="21"/>
          <w:szCs w:val="21"/>
        </w:rPr>
      </w:pPr>
      <w:r>
        <w:rPr>
          <w:rFonts w:hint="default" w:ascii="Calibri" w:hAnsi="Calibri" w:eastAsia="宋体" w:cs="Calibri"/>
          <w:sz w:val="21"/>
          <w:szCs w:val="21"/>
        </w:rPr>
        <w:t>工业和信息化部</w:t>
      </w:r>
    </w:p>
    <w:p w14:paraId="5422AFDF">
      <w:pPr>
        <w:pageBreakBefore w:val="0"/>
        <w:kinsoku/>
        <w:wordWrap/>
        <w:overflowPunct/>
        <w:topLinePunct w:val="0"/>
        <w:autoSpaceDE/>
        <w:autoSpaceDN/>
        <w:bidi w:val="0"/>
        <w:adjustRightInd w:val="0"/>
        <w:snapToGrid w:val="0"/>
        <w:spacing w:line="300" w:lineRule="auto"/>
        <w:ind w:firstLine="420" w:firstLineChars="200"/>
        <w:jc w:val="right"/>
        <w:textAlignment w:val="auto"/>
        <w:rPr>
          <w:rFonts w:hint="default" w:ascii="Calibri" w:hAnsi="Calibri" w:eastAsia="宋体" w:cs="Calibri"/>
          <w:sz w:val="21"/>
          <w:szCs w:val="21"/>
        </w:rPr>
      </w:pPr>
      <w:r>
        <w:rPr>
          <w:rFonts w:hint="default" w:ascii="Calibri" w:hAnsi="Calibri" w:eastAsia="宋体" w:cs="Calibri"/>
          <w:sz w:val="21"/>
          <w:szCs w:val="21"/>
        </w:rPr>
        <w:t>国家统计局</w:t>
      </w:r>
    </w:p>
    <w:p w14:paraId="38491785">
      <w:pPr>
        <w:pageBreakBefore w:val="0"/>
        <w:kinsoku/>
        <w:wordWrap/>
        <w:overflowPunct/>
        <w:topLinePunct w:val="0"/>
        <w:autoSpaceDE/>
        <w:autoSpaceDN/>
        <w:bidi w:val="0"/>
        <w:adjustRightInd w:val="0"/>
        <w:snapToGrid w:val="0"/>
        <w:spacing w:line="300" w:lineRule="auto"/>
        <w:ind w:firstLine="420" w:firstLineChars="200"/>
        <w:jc w:val="right"/>
        <w:textAlignment w:val="auto"/>
        <w:rPr>
          <w:rFonts w:hint="default" w:ascii="Calibri" w:hAnsi="Calibri" w:eastAsia="宋体" w:cs="Calibri"/>
          <w:sz w:val="21"/>
          <w:szCs w:val="21"/>
        </w:rPr>
      </w:pPr>
      <w:r>
        <w:rPr>
          <w:rFonts w:hint="default" w:ascii="Calibri" w:hAnsi="Calibri" w:eastAsia="宋体" w:cs="Calibri"/>
          <w:sz w:val="21"/>
          <w:szCs w:val="21"/>
        </w:rPr>
        <w:t>国家发展和改革委员会</w:t>
      </w:r>
    </w:p>
    <w:p w14:paraId="1107AF84">
      <w:pPr>
        <w:pageBreakBefore w:val="0"/>
        <w:kinsoku/>
        <w:wordWrap/>
        <w:overflowPunct/>
        <w:topLinePunct w:val="0"/>
        <w:autoSpaceDE/>
        <w:autoSpaceDN/>
        <w:bidi w:val="0"/>
        <w:adjustRightInd w:val="0"/>
        <w:snapToGrid w:val="0"/>
        <w:spacing w:line="300" w:lineRule="auto"/>
        <w:ind w:firstLine="420" w:firstLineChars="200"/>
        <w:jc w:val="right"/>
        <w:textAlignment w:val="auto"/>
        <w:rPr>
          <w:rFonts w:hint="default" w:ascii="Calibri" w:hAnsi="Calibri" w:eastAsia="宋体" w:cs="Calibri"/>
          <w:sz w:val="21"/>
          <w:szCs w:val="21"/>
        </w:rPr>
      </w:pPr>
      <w:r>
        <w:rPr>
          <w:rFonts w:hint="default" w:ascii="Calibri" w:hAnsi="Calibri" w:eastAsia="宋体" w:cs="Calibri"/>
          <w:sz w:val="21"/>
          <w:szCs w:val="21"/>
        </w:rPr>
        <w:t>财政部</w:t>
      </w:r>
    </w:p>
    <w:p w14:paraId="30367FEA">
      <w:pPr>
        <w:pageBreakBefore w:val="0"/>
        <w:kinsoku/>
        <w:wordWrap/>
        <w:overflowPunct/>
        <w:topLinePunct w:val="0"/>
        <w:autoSpaceDE/>
        <w:autoSpaceDN/>
        <w:bidi w:val="0"/>
        <w:adjustRightInd w:val="0"/>
        <w:snapToGrid w:val="0"/>
        <w:spacing w:line="300" w:lineRule="auto"/>
        <w:ind w:firstLine="420" w:firstLineChars="200"/>
        <w:jc w:val="right"/>
        <w:textAlignment w:val="auto"/>
        <w:rPr>
          <w:rFonts w:hint="default" w:ascii="Calibri" w:hAnsi="Calibri" w:eastAsia="宋体" w:cs="Calibri"/>
          <w:sz w:val="21"/>
          <w:szCs w:val="21"/>
        </w:rPr>
      </w:pPr>
      <w:r>
        <w:rPr>
          <w:rFonts w:hint="default" w:ascii="Calibri" w:hAnsi="Calibri" w:eastAsia="宋体" w:cs="Calibri"/>
          <w:sz w:val="21"/>
          <w:szCs w:val="21"/>
        </w:rPr>
        <w:t>二〇一一年六月十八日</w:t>
      </w:r>
    </w:p>
    <w:p w14:paraId="60EE25F4">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中小企业划型标准规定</w:t>
      </w:r>
    </w:p>
    <w:p w14:paraId="662F36E0">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cs="Calibri"/>
          <w:sz w:val="21"/>
          <w:szCs w:val="21"/>
        </w:rPr>
      </w:pPr>
      <w:r>
        <w:rPr>
          <w:rFonts w:hint="default" w:ascii="Calibri" w:hAnsi="Calibri" w:cs="Calibri"/>
          <w:sz w:val="21"/>
          <w:szCs w:val="21"/>
        </w:rPr>
        <w:t>一、根据《中华人民共和国中小企业促进法》和《国务院关于进一步促进中小企业发展的若干意见》</w:t>
      </w:r>
      <w:r>
        <w:rPr>
          <w:rFonts w:hint="eastAsia" w:cs="Calibri"/>
          <w:sz w:val="21"/>
          <w:szCs w:val="21"/>
          <w:lang w:eastAsia="zh-CN"/>
        </w:rPr>
        <w:t>（</w:t>
      </w:r>
      <w:r>
        <w:rPr>
          <w:rFonts w:hint="default" w:ascii="Calibri" w:hAnsi="Calibri" w:cs="Calibri"/>
          <w:sz w:val="21"/>
          <w:szCs w:val="21"/>
        </w:rPr>
        <w:t>国发</w:t>
      </w:r>
      <w:r>
        <w:rPr>
          <w:rFonts w:hint="eastAsia" w:cs="Calibri"/>
          <w:sz w:val="21"/>
          <w:szCs w:val="21"/>
          <w:lang w:eastAsia="zh-CN"/>
        </w:rPr>
        <w:t>〔</w:t>
      </w:r>
      <w:r>
        <w:rPr>
          <w:rFonts w:hint="default" w:ascii="Calibri" w:hAnsi="Calibri" w:cs="Calibri"/>
          <w:sz w:val="21"/>
          <w:szCs w:val="21"/>
        </w:rPr>
        <w:t>2009</w:t>
      </w:r>
      <w:r>
        <w:rPr>
          <w:rFonts w:hint="eastAsia" w:cs="Calibri"/>
          <w:sz w:val="21"/>
          <w:szCs w:val="21"/>
          <w:lang w:eastAsia="zh-CN"/>
        </w:rPr>
        <w:t>〕</w:t>
      </w:r>
      <w:r>
        <w:rPr>
          <w:rFonts w:hint="default" w:ascii="Calibri" w:hAnsi="Calibri" w:cs="Calibri"/>
          <w:sz w:val="21"/>
          <w:szCs w:val="21"/>
        </w:rPr>
        <w:t>36号</w:t>
      </w:r>
      <w:r>
        <w:rPr>
          <w:rFonts w:hint="eastAsia" w:cs="Calibri"/>
          <w:sz w:val="21"/>
          <w:szCs w:val="21"/>
          <w:lang w:eastAsia="zh-CN"/>
        </w:rPr>
        <w:t>）</w:t>
      </w:r>
      <w:r>
        <w:rPr>
          <w:rFonts w:hint="default" w:ascii="Calibri" w:hAnsi="Calibri" w:cs="Calibri"/>
          <w:sz w:val="21"/>
          <w:szCs w:val="21"/>
        </w:rPr>
        <w:t>，制定本规定。</w:t>
      </w:r>
    </w:p>
    <w:p w14:paraId="1031A2B9">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cs="Calibri"/>
          <w:sz w:val="21"/>
          <w:szCs w:val="21"/>
        </w:rPr>
      </w:pPr>
      <w:r>
        <w:rPr>
          <w:rFonts w:hint="default" w:ascii="Calibri" w:hAnsi="Calibri" w:cs="Calibri"/>
          <w:sz w:val="21"/>
          <w:szCs w:val="21"/>
        </w:rPr>
        <w:t>二、中小企业划分为中型、小型、微型三种类型，具体标准根据企业从业人员、营业收入、资产总额等指标，结合行业特点制定。</w:t>
      </w:r>
    </w:p>
    <w:p w14:paraId="10D79BED">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cs="Calibri"/>
          <w:b w:val="0"/>
          <w:bCs w:val="0"/>
          <w:sz w:val="21"/>
          <w:szCs w:val="21"/>
        </w:rPr>
      </w:pPr>
      <w:r>
        <w:rPr>
          <w:rFonts w:hint="default" w:ascii="Calibri" w:hAnsi="Calibri" w:cs="Calibri"/>
          <w:b w:val="0"/>
          <w:bCs w:val="0"/>
          <w:sz w:val="21"/>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455D472">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cs="Calibri"/>
          <w:sz w:val="21"/>
          <w:szCs w:val="21"/>
        </w:rPr>
      </w:pPr>
      <w:r>
        <w:rPr>
          <w:rFonts w:hint="default" w:ascii="Calibri" w:hAnsi="Calibri" w:cs="Calibri"/>
          <w:sz w:val="21"/>
          <w:szCs w:val="21"/>
        </w:rPr>
        <w:t>四、各行业划型标准为：</w:t>
      </w:r>
    </w:p>
    <w:p w14:paraId="37D8001A">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（一）农、林、牧、渔业。</w:t>
      </w:r>
    </w:p>
    <w:p w14:paraId="21833CBF">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营业收入20000万元以下的为中小微型企业。其中，营业收入500万元及以上的为中型企业，营业收入50万元及以上的为小型企业，营业收入50万元以下的为微型企业。</w:t>
      </w:r>
    </w:p>
    <w:p w14:paraId="34EE1F04">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（二）工业。</w:t>
      </w:r>
    </w:p>
    <w:p w14:paraId="73B1983C">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1159E82">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（三）建筑业。</w:t>
      </w:r>
    </w:p>
    <w:p w14:paraId="31D23F8D">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AEE95DB">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（四）批发业。</w:t>
      </w:r>
    </w:p>
    <w:p w14:paraId="3F805970">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9AB4CED">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（五）零售业。</w:t>
      </w:r>
    </w:p>
    <w:p w14:paraId="382EEFDE">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FACE4E8">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（六）交通运输业。</w:t>
      </w:r>
    </w:p>
    <w:p w14:paraId="3C876831">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15D9092">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（七）仓储业。</w:t>
      </w:r>
    </w:p>
    <w:p w14:paraId="3DB1FB76">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23A365A">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（八）邮政业。</w:t>
      </w:r>
    </w:p>
    <w:p w14:paraId="1298C40C">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1432A10">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（九）住宿业。</w:t>
      </w:r>
    </w:p>
    <w:p w14:paraId="5B23CA8F">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B2EEF0B">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（十）餐饮业。</w:t>
      </w:r>
    </w:p>
    <w:p w14:paraId="70A9994F">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C7BA6B3">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（十一）信息传输业。</w:t>
      </w:r>
    </w:p>
    <w:p w14:paraId="63497B82">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6FC8E8E">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（十二）软件和信息技术服务业。</w:t>
      </w:r>
    </w:p>
    <w:p w14:paraId="30060F91">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6D11AE6">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（十三）房地产开发经营。</w:t>
      </w:r>
    </w:p>
    <w:p w14:paraId="50D7D37F">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75F9226">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（十四）物业管理。</w:t>
      </w:r>
    </w:p>
    <w:p w14:paraId="1E323EFB">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164DCBE">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（十五）租赁和商务服务业。</w:t>
      </w:r>
    </w:p>
    <w:p w14:paraId="577DD85C">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402F343">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（十六）其他未列明行业。</w:t>
      </w:r>
    </w:p>
    <w:p w14:paraId="3C8BAA24">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从业人员300人以下的为中小微型企业。其中，从业人员100人及以上的为中型企业；从业人员10人及以上的为小型企业；从业人员10人以下的为微型企业。</w:t>
      </w:r>
    </w:p>
    <w:p w14:paraId="77D62E83">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五、企业类型的划分以统计部门的统计数据为依据。</w:t>
      </w:r>
    </w:p>
    <w:p w14:paraId="64A7C602">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六、本规定适用于在中华人民共和国境内依法设立的各类所有制和各种组织形式的企业。个体工商户和本规定以外的行业，参照本规定进行划型。</w:t>
      </w:r>
    </w:p>
    <w:p w14:paraId="6F7C9868">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7410B6CB">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八、本规定由工业和信息化部、国家统计局会同有关部门根据《国民经济行业分类》修订情况和企业发展变化情况适时修订。</w:t>
      </w:r>
    </w:p>
    <w:p w14:paraId="647F9B40">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九、本规定由工业和信息化部、国家统计局会同有关部门负责解释。</w:t>
      </w:r>
    </w:p>
    <w:p w14:paraId="6EE21B93">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十、本规定自发布之日起执行，原国家经贸委、原国家计委、财政部和国家统计局2003年颁布的《中小企业标准暂行规定》同时废止。</w:t>
      </w:r>
    </w:p>
    <w:p w14:paraId="7D16531C">
      <w:pPr>
        <w:rPr>
          <w:rFonts w:hint="eastAsia"/>
          <w:lang w:eastAsia="zh-CN"/>
        </w:rPr>
      </w:pPr>
      <w:r>
        <w:rPr>
          <w:rFonts w:hint="eastAsia"/>
          <w:lang w:eastAsia="zh-CN"/>
        </w:rPr>
        <w:br w:type="page"/>
      </w:r>
    </w:p>
    <w:p w14:paraId="7F7FFFCC">
      <w:pPr>
        <w:pStyle w:val="3"/>
        <w:bidi w:val="0"/>
        <w:rPr>
          <w:rFonts w:hint="eastAsia"/>
          <w:lang w:eastAsia="zh-CN"/>
        </w:rPr>
      </w:pPr>
      <w:r>
        <w:rPr>
          <w:rFonts w:hint="eastAsia"/>
          <w:lang w:eastAsia="zh-CN"/>
        </w:rPr>
        <w:t>【</w:t>
      </w:r>
      <w:r>
        <w:rPr>
          <w:rFonts w:hint="eastAsia"/>
          <w:lang w:val="en-US" w:eastAsia="zh-CN"/>
        </w:rPr>
        <w:t>附件8</w:t>
      </w:r>
      <w:r>
        <w:rPr>
          <w:rFonts w:hint="eastAsia"/>
          <w:lang w:eastAsia="zh-CN"/>
        </w:rPr>
        <w:t>】</w:t>
      </w:r>
      <w:r>
        <w:rPr>
          <w:rFonts w:hint="eastAsia"/>
          <w:lang w:val="en-US" w:eastAsia="zh-CN"/>
        </w:rPr>
        <w:t>关于政府采购支持监狱企业发展有关问题的通知</w:t>
      </w:r>
    </w:p>
    <w:p w14:paraId="129ADF8F">
      <w:pPr>
        <w:bidi w:val="0"/>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关于政府采购支持监狱企业发展有关问题的通知</w:t>
      </w:r>
    </w:p>
    <w:p w14:paraId="20ECFF82">
      <w:pPr>
        <w:pageBreakBefore w:val="0"/>
        <w:kinsoku/>
        <w:wordWrap/>
        <w:overflowPunct/>
        <w:topLinePunct w:val="0"/>
        <w:autoSpaceDE/>
        <w:autoSpaceDN/>
        <w:bidi w:val="0"/>
        <w:adjustRightInd w:val="0"/>
        <w:snapToGrid w:val="0"/>
        <w:spacing w:line="300" w:lineRule="auto"/>
        <w:jc w:val="center"/>
        <w:textAlignment w:val="auto"/>
        <w:rPr>
          <w:rFonts w:hint="eastAsia" w:eastAsia="宋体" w:cs="Calibri"/>
          <w:sz w:val="21"/>
          <w:szCs w:val="21"/>
          <w:lang w:val="en-US" w:eastAsia="zh-CN"/>
        </w:rPr>
      </w:pPr>
      <w:r>
        <w:rPr>
          <w:rFonts w:hint="eastAsia" w:eastAsia="宋体" w:cs="Calibri"/>
          <w:sz w:val="21"/>
          <w:szCs w:val="21"/>
          <w:lang w:val="en-US" w:eastAsia="zh-CN"/>
        </w:rPr>
        <w:t>财库〔2014〕68号</w:t>
      </w:r>
    </w:p>
    <w:p w14:paraId="7FE56601">
      <w:pPr>
        <w:pageBreakBefore w:val="0"/>
        <w:kinsoku/>
        <w:wordWrap/>
        <w:overflowPunct/>
        <w:topLinePunct w:val="0"/>
        <w:autoSpaceDE/>
        <w:autoSpaceDN/>
        <w:bidi w:val="0"/>
        <w:adjustRightInd w:val="0"/>
        <w:snapToGrid w:val="0"/>
        <w:spacing w:line="300" w:lineRule="auto"/>
        <w:ind w:firstLine="420" w:firstLineChars="200"/>
        <w:textAlignment w:val="auto"/>
        <w:rPr>
          <w:rFonts w:hint="eastAsia" w:eastAsia="宋体" w:cs="Calibri"/>
          <w:sz w:val="21"/>
          <w:szCs w:val="21"/>
          <w:lang w:val="en-US" w:eastAsia="zh-CN"/>
        </w:rPr>
      </w:pPr>
      <w:r>
        <w:rPr>
          <w:rFonts w:hint="eastAsia" w:eastAsia="宋体" w:cs="Calibri"/>
          <w:sz w:val="21"/>
          <w:szCs w:val="21"/>
          <w:lang w:val="en-US" w:eastAsia="zh-CN"/>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0283AA7F">
      <w:pPr>
        <w:pageBreakBefore w:val="0"/>
        <w:kinsoku/>
        <w:wordWrap/>
        <w:overflowPunct/>
        <w:topLinePunct w:val="0"/>
        <w:autoSpaceDE/>
        <w:autoSpaceDN/>
        <w:bidi w:val="0"/>
        <w:adjustRightInd w:val="0"/>
        <w:snapToGrid w:val="0"/>
        <w:spacing w:line="300" w:lineRule="auto"/>
        <w:ind w:firstLine="420" w:firstLineChars="200"/>
        <w:textAlignment w:val="auto"/>
        <w:rPr>
          <w:rFonts w:hint="eastAsia" w:eastAsia="宋体" w:cs="Calibri"/>
          <w:sz w:val="21"/>
          <w:szCs w:val="21"/>
          <w:lang w:val="en-US" w:eastAsia="zh-CN"/>
        </w:rPr>
      </w:pPr>
      <w:r>
        <w:rPr>
          <w:rFonts w:hint="eastAsia" w:eastAsia="宋体" w:cs="Calibri"/>
          <w:sz w:val="21"/>
          <w:szCs w:val="21"/>
          <w:lang w:val="en-US" w:eastAsia="zh-CN"/>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hint="eastAsia" w:cs="Calibri"/>
          <w:sz w:val="21"/>
          <w:szCs w:val="21"/>
          <w:lang w:val="en-US" w:eastAsia="zh-CN"/>
        </w:rPr>
        <w:t>〔</w:t>
      </w:r>
      <w:r>
        <w:rPr>
          <w:rFonts w:hint="eastAsia" w:eastAsia="宋体" w:cs="Calibri"/>
          <w:sz w:val="21"/>
          <w:szCs w:val="21"/>
          <w:lang w:val="en-US" w:eastAsia="zh-CN"/>
        </w:rPr>
        <w:t>2003</w:t>
      </w:r>
      <w:r>
        <w:rPr>
          <w:rFonts w:hint="eastAsia" w:cs="Calibri"/>
          <w:sz w:val="21"/>
          <w:szCs w:val="21"/>
          <w:lang w:val="en-US" w:eastAsia="zh-CN"/>
        </w:rPr>
        <w:t>〕</w:t>
      </w:r>
      <w:r>
        <w:rPr>
          <w:rFonts w:hint="eastAsia" w:eastAsia="宋体" w:cs="Calibri"/>
          <w:sz w:val="21"/>
          <w:szCs w:val="21"/>
          <w:lang w:val="en-US" w:eastAsia="zh-CN"/>
        </w:rPr>
        <w:t>7号）文件精神，发挥政府采购支持监狱企业发展的作用，现就有关事项通知如下：</w:t>
      </w:r>
    </w:p>
    <w:p w14:paraId="6AF2535E">
      <w:pPr>
        <w:pageBreakBefore w:val="0"/>
        <w:kinsoku/>
        <w:wordWrap/>
        <w:overflowPunct/>
        <w:topLinePunct w:val="0"/>
        <w:autoSpaceDE/>
        <w:autoSpaceDN/>
        <w:bidi w:val="0"/>
        <w:adjustRightInd w:val="0"/>
        <w:snapToGrid w:val="0"/>
        <w:spacing w:line="300" w:lineRule="auto"/>
        <w:ind w:firstLine="420" w:firstLineChars="200"/>
        <w:textAlignment w:val="auto"/>
        <w:rPr>
          <w:rFonts w:hint="eastAsia" w:eastAsia="宋体" w:cs="Calibri"/>
          <w:sz w:val="21"/>
          <w:szCs w:val="21"/>
          <w:lang w:val="en-US" w:eastAsia="zh-CN"/>
        </w:rPr>
      </w:pPr>
      <w:r>
        <w:rPr>
          <w:rFonts w:hint="eastAsia" w:eastAsia="宋体" w:cs="Calibri"/>
          <w:sz w:val="21"/>
          <w:szCs w:val="21"/>
          <w:lang w:val="en-US" w:eastAsia="zh-CN"/>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58B90AA">
      <w:pPr>
        <w:pageBreakBefore w:val="0"/>
        <w:kinsoku/>
        <w:wordWrap/>
        <w:overflowPunct/>
        <w:topLinePunct w:val="0"/>
        <w:autoSpaceDE/>
        <w:autoSpaceDN/>
        <w:bidi w:val="0"/>
        <w:adjustRightInd w:val="0"/>
        <w:snapToGrid w:val="0"/>
        <w:spacing w:line="300" w:lineRule="auto"/>
        <w:ind w:firstLine="420" w:firstLineChars="200"/>
        <w:textAlignment w:val="auto"/>
        <w:rPr>
          <w:rFonts w:hint="eastAsia" w:eastAsia="宋体" w:cs="Calibri"/>
          <w:sz w:val="21"/>
          <w:szCs w:val="21"/>
          <w:lang w:val="en-US" w:eastAsia="zh-CN"/>
        </w:rPr>
      </w:pPr>
      <w:r>
        <w:rPr>
          <w:rFonts w:hint="eastAsia" w:eastAsia="宋体" w:cs="Calibri"/>
          <w:sz w:val="21"/>
          <w:szCs w:val="21"/>
          <w:lang w:val="en-US" w:eastAsia="zh-CN"/>
        </w:rPr>
        <w:t>二、在政府采购活动中，监狱企业视同小型、微型企业，享受预留份额、评审中价格扣除等政府采购促进中小企业发展的政府采购政策。向监狱企业采购的金额，计入面向中小企业采购的统计数据。</w:t>
      </w:r>
    </w:p>
    <w:p w14:paraId="2774B2A5">
      <w:pPr>
        <w:pageBreakBefore w:val="0"/>
        <w:kinsoku/>
        <w:wordWrap/>
        <w:overflowPunct/>
        <w:topLinePunct w:val="0"/>
        <w:autoSpaceDE/>
        <w:autoSpaceDN/>
        <w:bidi w:val="0"/>
        <w:adjustRightInd w:val="0"/>
        <w:snapToGrid w:val="0"/>
        <w:spacing w:line="300" w:lineRule="auto"/>
        <w:ind w:firstLine="420" w:firstLineChars="200"/>
        <w:textAlignment w:val="auto"/>
        <w:rPr>
          <w:rFonts w:hint="eastAsia" w:eastAsia="宋体" w:cs="Calibri"/>
          <w:sz w:val="21"/>
          <w:szCs w:val="21"/>
          <w:lang w:val="en-US" w:eastAsia="zh-CN"/>
        </w:rPr>
      </w:pPr>
      <w:r>
        <w:rPr>
          <w:rFonts w:hint="eastAsia" w:eastAsia="宋体" w:cs="Calibri"/>
          <w:sz w:val="21"/>
          <w:szCs w:val="21"/>
          <w:lang w:val="en-US" w:eastAsia="zh-CN"/>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09DC05B3">
      <w:pPr>
        <w:pageBreakBefore w:val="0"/>
        <w:kinsoku/>
        <w:wordWrap/>
        <w:overflowPunct/>
        <w:topLinePunct w:val="0"/>
        <w:autoSpaceDE/>
        <w:autoSpaceDN/>
        <w:bidi w:val="0"/>
        <w:adjustRightInd w:val="0"/>
        <w:snapToGrid w:val="0"/>
        <w:spacing w:line="300" w:lineRule="auto"/>
        <w:ind w:firstLine="420" w:firstLineChars="200"/>
        <w:textAlignment w:val="auto"/>
        <w:rPr>
          <w:rFonts w:hint="eastAsia" w:eastAsia="宋体" w:cs="Calibri"/>
          <w:sz w:val="21"/>
          <w:szCs w:val="21"/>
          <w:lang w:val="en-US" w:eastAsia="zh-CN"/>
        </w:rPr>
      </w:pPr>
      <w:r>
        <w:rPr>
          <w:rFonts w:hint="eastAsia" w:eastAsia="宋体" w:cs="Calibri"/>
          <w:sz w:val="21"/>
          <w:szCs w:val="21"/>
          <w:lang w:val="en-US" w:eastAsia="zh-CN"/>
        </w:rPr>
        <w:t>四、各地区可以结合本地区实际，对监狱企业生产的办公用品、家具用具、车辆维修和提供的保养服务、消防设备等，提出预留份额等政府采购支持措施，加大对监狱企业产品的采购力度。</w:t>
      </w:r>
    </w:p>
    <w:p w14:paraId="4DC53B53">
      <w:pPr>
        <w:pageBreakBefore w:val="0"/>
        <w:kinsoku/>
        <w:wordWrap/>
        <w:overflowPunct/>
        <w:topLinePunct w:val="0"/>
        <w:autoSpaceDE/>
        <w:autoSpaceDN/>
        <w:bidi w:val="0"/>
        <w:adjustRightInd w:val="0"/>
        <w:snapToGrid w:val="0"/>
        <w:spacing w:line="300" w:lineRule="auto"/>
        <w:ind w:firstLine="420" w:firstLineChars="200"/>
        <w:textAlignment w:val="auto"/>
        <w:rPr>
          <w:rFonts w:hint="eastAsia" w:eastAsia="宋体" w:cs="Calibri"/>
          <w:sz w:val="21"/>
          <w:szCs w:val="21"/>
          <w:lang w:val="en-US" w:eastAsia="zh-CN"/>
        </w:rPr>
      </w:pPr>
      <w:r>
        <w:rPr>
          <w:rFonts w:hint="eastAsia" w:eastAsia="宋体" w:cs="Calibri"/>
          <w:sz w:val="21"/>
          <w:szCs w:val="21"/>
          <w:lang w:val="en-US" w:eastAsia="zh-CN"/>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47B885CA">
      <w:pPr>
        <w:pageBreakBefore w:val="0"/>
        <w:kinsoku/>
        <w:wordWrap/>
        <w:overflowPunct/>
        <w:topLinePunct w:val="0"/>
        <w:autoSpaceDE/>
        <w:autoSpaceDN/>
        <w:bidi w:val="0"/>
        <w:adjustRightInd w:val="0"/>
        <w:snapToGrid w:val="0"/>
        <w:spacing w:line="300" w:lineRule="auto"/>
        <w:ind w:firstLine="420" w:firstLineChars="200"/>
        <w:jc w:val="right"/>
        <w:textAlignment w:val="auto"/>
        <w:rPr>
          <w:rFonts w:hint="eastAsia" w:eastAsia="宋体" w:cs="Calibri"/>
          <w:sz w:val="21"/>
          <w:szCs w:val="21"/>
          <w:lang w:val="en-US" w:eastAsia="zh-CN"/>
        </w:rPr>
      </w:pPr>
      <w:r>
        <w:rPr>
          <w:rFonts w:hint="eastAsia" w:eastAsia="宋体" w:cs="Calibri"/>
          <w:sz w:val="21"/>
          <w:szCs w:val="21"/>
          <w:lang w:val="en-US" w:eastAsia="zh-CN"/>
        </w:rPr>
        <w:t>2014年6月10日</w:t>
      </w:r>
    </w:p>
    <w:p w14:paraId="4D7026AE">
      <w:pPr>
        <w:rPr>
          <w:rFonts w:hint="eastAsia"/>
          <w:lang w:eastAsia="zh-CN"/>
        </w:rPr>
      </w:pPr>
      <w:r>
        <w:rPr>
          <w:rFonts w:hint="eastAsia"/>
          <w:lang w:eastAsia="zh-CN"/>
        </w:rPr>
        <w:br w:type="page"/>
      </w:r>
    </w:p>
    <w:p w14:paraId="75DF07E2">
      <w:pPr>
        <w:pStyle w:val="3"/>
        <w:bidi w:val="0"/>
        <w:rPr>
          <w:rFonts w:hint="eastAsia"/>
          <w:lang w:val="en-US" w:eastAsia="zh-CN"/>
        </w:rPr>
      </w:pPr>
      <w:r>
        <w:rPr>
          <w:rFonts w:hint="eastAsia"/>
          <w:lang w:eastAsia="zh-CN"/>
        </w:rPr>
        <w:t>【</w:t>
      </w:r>
      <w:r>
        <w:rPr>
          <w:rFonts w:hint="eastAsia"/>
          <w:lang w:val="en-US" w:eastAsia="zh-CN"/>
        </w:rPr>
        <w:t>附件9</w:t>
      </w:r>
      <w:r>
        <w:rPr>
          <w:rFonts w:hint="eastAsia"/>
          <w:lang w:eastAsia="zh-CN"/>
        </w:rPr>
        <w:t>】</w:t>
      </w:r>
      <w:r>
        <w:rPr>
          <w:rFonts w:hint="eastAsia"/>
          <w:lang w:val="en-US" w:eastAsia="zh-CN"/>
        </w:rPr>
        <w:t>关于促进残疾人就业政府采购政策的通知</w:t>
      </w:r>
    </w:p>
    <w:p w14:paraId="1DE8771F">
      <w:pPr>
        <w:bidi w:val="0"/>
        <w:jc w:val="center"/>
        <w:rPr>
          <w:rFonts w:hint="eastAsia" w:ascii="黑体" w:hAnsi="黑体" w:eastAsia="黑体" w:cs="黑体"/>
          <w:sz w:val="28"/>
          <w:szCs w:val="28"/>
          <w:lang w:val="en-US" w:eastAsia="zh-CN"/>
        </w:rPr>
      </w:pPr>
      <w:r>
        <w:rPr>
          <w:rFonts w:hint="default" w:ascii="黑体" w:hAnsi="黑体" w:eastAsia="黑体" w:cs="黑体"/>
          <w:sz w:val="28"/>
          <w:szCs w:val="28"/>
          <w:lang w:val="en-US" w:eastAsia="zh-CN"/>
        </w:rPr>
        <w:t>关于促进残疾人就业政府采购政策的通知</w:t>
      </w:r>
    </w:p>
    <w:p w14:paraId="71179BC5">
      <w:pPr>
        <w:pageBreakBefore w:val="0"/>
        <w:kinsoku/>
        <w:wordWrap/>
        <w:overflowPunct/>
        <w:topLinePunct w:val="0"/>
        <w:autoSpaceDE/>
        <w:autoSpaceDN/>
        <w:bidi w:val="0"/>
        <w:adjustRightInd w:val="0"/>
        <w:snapToGrid w:val="0"/>
        <w:spacing w:line="300" w:lineRule="auto"/>
        <w:jc w:val="center"/>
        <w:textAlignment w:val="auto"/>
        <w:rPr>
          <w:rFonts w:hint="eastAsia" w:eastAsia="宋体" w:cs="Calibri"/>
          <w:sz w:val="21"/>
          <w:szCs w:val="21"/>
          <w:lang w:val="en-US" w:eastAsia="zh-CN"/>
        </w:rPr>
      </w:pPr>
      <w:r>
        <w:rPr>
          <w:rFonts w:hint="eastAsia" w:eastAsia="宋体" w:cs="Calibri"/>
          <w:sz w:val="21"/>
          <w:szCs w:val="21"/>
          <w:lang w:val="en-US" w:eastAsia="zh-CN"/>
        </w:rPr>
        <w:t>财库〔2017〕141号</w:t>
      </w:r>
    </w:p>
    <w:p w14:paraId="724AEA9F">
      <w:pPr>
        <w:pageBreakBefore w:val="0"/>
        <w:kinsoku/>
        <w:wordWrap/>
        <w:overflowPunct/>
        <w:topLinePunct w:val="0"/>
        <w:autoSpaceDE/>
        <w:autoSpaceDN/>
        <w:bidi w:val="0"/>
        <w:adjustRightInd w:val="0"/>
        <w:snapToGrid w:val="0"/>
        <w:spacing w:line="300" w:lineRule="auto"/>
        <w:jc w:val="both"/>
        <w:textAlignment w:val="auto"/>
        <w:rPr>
          <w:rFonts w:hint="eastAsia" w:eastAsia="宋体" w:cs="Calibri"/>
          <w:sz w:val="21"/>
          <w:szCs w:val="21"/>
          <w:lang w:val="en-US" w:eastAsia="zh-CN"/>
        </w:rPr>
      </w:pPr>
      <w:r>
        <w:rPr>
          <w:rFonts w:hint="eastAsia" w:eastAsia="宋体" w:cs="Calibri"/>
          <w:sz w:val="21"/>
          <w:szCs w:val="21"/>
          <w:lang w:val="en-US" w:eastAsia="zh-CN"/>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5F67F8DB">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为了发挥政府采购促进残疾人就业的作用，进一步保障残疾人权益，依照《政府采购法》《残疾人保障法》等法律法规及相关规定，现就促进残疾人就业政府采购政策通知如下：</w:t>
      </w:r>
    </w:p>
    <w:p w14:paraId="6555E029">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一、享受政府采购支持政策的残疾人福利性单位应当同时满足以下条件：</w:t>
      </w:r>
    </w:p>
    <w:p w14:paraId="54767B9D">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（一）安置的残疾人占本单位在职职工人数的比例不低于25%（含25%），并且安置的残疾人人数不少于10人（含10人）；</w:t>
      </w:r>
    </w:p>
    <w:p w14:paraId="0B89321A">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（二）依法与安置的每位残疾人签订了一年以上（含一年）的劳动合同或服务协议；</w:t>
      </w:r>
    </w:p>
    <w:p w14:paraId="5F1DEA83">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（三）为安置的每位残疾人按月足额缴纳了基本养老保险、基本医疗保险、失业保险、工伤保险和生育保险等社会保险费；</w:t>
      </w:r>
    </w:p>
    <w:p w14:paraId="5204E78F">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（四）通过银行等金融机构向安置的每位残疾人，按月支付了不低于单位所在区县适用的经省级人民政府批准的月最低工资标准的工资；</w:t>
      </w:r>
    </w:p>
    <w:p w14:paraId="2466A303">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（五）提供本单位制造的货物、承担的工程或者服务（以下简称产品），或者提供其他残疾人福利性单位制造的货物（不包括使用非残疾人福利性单位注册商标的货物）。</w:t>
      </w:r>
    </w:p>
    <w:p w14:paraId="2465D3FE">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53E59D6">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29B7F7A7">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中标、成交供应商为残疾人福利性单位的，采购人或者其委托的采购代理机构应当随中标、成交结果同时公告其《残疾人福利性单位声明函》，接受社会监督。</w:t>
      </w:r>
    </w:p>
    <w:p w14:paraId="38469EA4">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供应商提供的《残疾人福利性单位声明函》与事实不符的，依照《政府采购法》第七十七条第一款的规定追究法律责任。</w:t>
      </w:r>
    </w:p>
    <w:p w14:paraId="60011912">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4BDA83EB">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四、采购人采购公开招标数额标准以上的货物或者服务，因落实促进残疾人就业政策的需要，依法履行有关报批程序后，可采用公开招标以外的采购方式。</w:t>
      </w:r>
    </w:p>
    <w:p w14:paraId="07FA74C2">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25D4D06F">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5DCD50C5">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七、本通知自2017年10月1日起执行。</w:t>
      </w:r>
    </w:p>
    <w:p w14:paraId="6F60B6F3">
      <w:pPr>
        <w:pageBreakBefore w:val="0"/>
        <w:kinsoku/>
        <w:wordWrap/>
        <w:overflowPunct/>
        <w:topLinePunct w:val="0"/>
        <w:autoSpaceDE/>
        <w:autoSpaceDN/>
        <w:bidi w:val="0"/>
        <w:adjustRightInd w:val="0"/>
        <w:snapToGrid w:val="0"/>
        <w:spacing w:line="300" w:lineRule="auto"/>
        <w:jc w:val="right"/>
        <w:textAlignment w:val="auto"/>
        <w:rPr>
          <w:rFonts w:hint="eastAsia" w:eastAsia="宋体" w:cs="Calibri"/>
          <w:sz w:val="21"/>
          <w:szCs w:val="21"/>
          <w:lang w:val="en-US" w:eastAsia="zh-CN"/>
        </w:rPr>
      </w:pPr>
      <w:r>
        <w:rPr>
          <w:rFonts w:hint="eastAsia" w:eastAsia="宋体" w:cs="Calibri"/>
          <w:sz w:val="21"/>
          <w:szCs w:val="21"/>
          <w:lang w:val="en-US" w:eastAsia="zh-CN"/>
        </w:rPr>
        <w:t>财政部 民政部 中国残疾人联合会</w:t>
      </w:r>
    </w:p>
    <w:p w14:paraId="061FB53E">
      <w:pPr>
        <w:pageBreakBefore w:val="0"/>
        <w:kinsoku/>
        <w:wordWrap/>
        <w:overflowPunct/>
        <w:topLinePunct w:val="0"/>
        <w:autoSpaceDE/>
        <w:autoSpaceDN/>
        <w:bidi w:val="0"/>
        <w:adjustRightInd w:val="0"/>
        <w:snapToGrid w:val="0"/>
        <w:spacing w:line="300" w:lineRule="auto"/>
        <w:jc w:val="right"/>
        <w:textAlignment w:val="auto"/>
        <w:rPr>
          <w:rFonts w:hint="default" w:ascii="Calibri" w:hAnsi="Calibri" w:eastAsia="宋体" w:cs="Calibri"/>
          <w:sz w:val="21"/>
          <w:szCs w:val="21"/>
          <w:lang w:val="en-US" w:eastAsia="zh-CN"/>
        </w:rPr>
      </w:pPr>
      <w:r>
        <w:rPr>
          <w:rFonts w:hint="eastAsia" w:eastAsia="宋体" w:cs="Calibri"/>
          <w:sz w:val="21"/>
          <w:szCs w:val="21"/>
          <w:lang w:val="en-US" w:eastAsia="zh-CN"/>
        </w:rPr>
        <w:t>2017年8月22日</w:t>
      </w:r>
    </w:p>
    <w:sectPr>
      <w:headerReference r:id="rId6" w:type="first"/>
      <w:headerReference r:id="rId5" w:type="default"/>
      <w:footerReference r:id="rId7" w:type="default"/>
      <w:pgSz w:w="11906" w:h="16838"/>
      <w:pgMar w:top="1247" w:right="1247" w:bottom="1247" w:left="1474" w:header="851" w:footer="850"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BC142">
    <w:pPr>
      <w:pStyle w:val="14"/>
      <w:jc w:val="center"/>
      <w:rPr>
        <w:rFonts w:hint="default" w:ascii="Calibri" w:hAnsi="Calibri" w:cs="Calibri"/>
      </w:rPr>
    </w:pPr>
    <w:r>
      <w:rPr>
        <w:rFonts w:hint="default" w:ascii="Calibri" w:hAnsi="Calibri" w:cs="Calibri"/>
      </w:rPr>
      <w:t>第</w:t>
    </w:r>
    <w:r>
      <w:rPr>
        <w:rFonts w:hint="default" w:ascii="Calibri" w:hAnsi="Calibri" w:cs="Calibri"/>
      </w:rPr>
      <w:fldChar w:fldCharType="begin"/>
    </w:r>
    <w:r>
      <w:rPr>
        <w:rFonts w:hint="default" w:ascii="Calibri" w:hAnsi="Calibri" w:cs="Calibri"/>
      </w:rPr>
      <w:instrText xml:space="preserve"> PAGE   \* MERGEFORMAT </w:instrText>
    </w:r>
    <w:r>
      <w:rPr>
        <w:rFonts w:hint="default" w:ascii="Calibri" w:hAnsi="Calibri" w:cs="Calibri"/>
      </w:rPr>
      <w:fldChar w:fldCharType="separate"/>
    </w:r>
    <w:r>
      <w:rPr>
        <w:rFonts w:hint="default" w:ascii="Calibri" w:hAnsi="Calibri" w:cs="Calibri"/>
        <w:lang w:val="zh-CN"/>
      </w:rPr>
      <w:t>59</w:t>
    </w:r>
    <w:r>
      <w:rPr>
        <w:rFonts w:hint="default" w:ascii="Calibri" w:hAnsi="Calibri" w:cs="Calibri"/>
        <w:lang w:val="zh-CN"/>
      </w:rPr>
      <w:fldChar w:fldCharType="end"/>
    </w:r>
    <w:r>
      <w:rPr>
        <w:rFonts w:hint="default" w:ascii="Calibri" w:hAnsi="Calibri" w:cs="Calibri"/>
      </w:rPr>
      <w:t>页，共</w:t>
    </w:r>
    <w:r>
      <w:rPr>
        <w:rFonts w:hint="default" w:ascii="Calibri" w:hAnsi="Calibri" w:cs="Calibri"/>
      </w:rPr>
      <w:fldChar w:fldCharType="begin"/>
    </w:r>
    <w:r>
      <w:rPr>
        <w:rFonts w:hint="default" w:ascii="Calibri" w:hAnsi="Calibri" w:cs="Calibri"/>
      </w:rPr>
      <w:instrText xml:space="preserve"> NUMPAGES   \* MERGEFORMAT </w:instrText>
    </w:r>
    <w:r>
      <w:rPr>
        <w:rFonts w:hint="default" w:ascii="Calibri" w:hAnsi="Calibri" w:cs="Calibri"/>
      </w:rPr>
      <w:fldChar w:fldCharType="separate"/>
    </w:r>
    <w:r>
      <w:rPr>
        <w:rFonts w:hint="default" w:ascii="Calibri" w:hAnsi="Calibri" w:cs="Calibri"/>
        <w:lang w:val="zh-CN"/>
      </w:rPr>
      <w:t>60</w:t>
    </w:r>
    <w:r>
      <w:rPr>
        <w:rFonts w:hint="default" w:ascii="Calibri" w:hAnsi="Calibri" w:cs="Calibri"/>
        <w:lang w:val="zh-CN"/>
      </w:rPr>
      <w:fldChar w:fldCharType="end"/>
    </w:r>
    <w:r>
      <w:rPr>
        <w:rFonts w:hint="default" w:ascii="Calibri" w:hAnsi="Calibri" w:cs="Calibri"/>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1D48B">
    <w:pPr>
      <w:pStyle w:val="15"/>
      <w:jc w:val="right"/>
      <w:rPr>
        <w:rFonts w:hint="default" w:ascii="Calibri" w:hAnsi="Calibri" w:cs="Calibri"/>
      </w:rPr>
    </w:pPr>
    <w:r>
      <w:rPr>
        <w:rFonts w:hint="eastAsia" w:cs="Calibri"/>
        <w:lang w:eastAsia="zh-CN"/>
      </w:rPr>
      <w:t>浙江省广播电视监测评议中心广播电视监测网络系统维护项目</w:t>
    </w:r>
    <w:r>
      <w:rPr>
        <w:rFonts w:hint="default" w:ascii="Calibri" w:hAnsi="Calibri" w:cs="Calibri"/>
      </w:rPr>
      <w:t>招标文件（公开招标）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E188D">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363E7"/>
    <w:multiLevelType w:val="singleLevel"/>
    <w:tmpl w:val="A00363E7"/>
    <w:lvl w:ilvl="0" w:tentative="0">
      <w:start w:val="1"/>
      <w:numFmt w:val="decimal"/>
      <w:suff w:val="nothing"/>
      <w:lvlText w:val="（%1）"/>
      <w:lvlJc w:val="left"/>
      <w:pPr>
        <w:tabs>
          <w:tab w:val="left" w:pos="420"/>
        </w:tabs>
        <w:ind w:left="425" w:hanging="425"/>
      </w:pPr>
      <w:rPr>
        <w:rFonts w:hint="default"/>
      </w:rPr>
    </w:lvl>
  </w:abstractNum>
  <w:abstractNum w:abstractNumId="1">
    <w:nsid w:val="A30A3E1F"/>
    <w:multiLevelType w:val="singleLevel"/>
    <w:tmpl w:val="A30A3E1F"/>
    <w:lvl w:ilvl="0" w:tentative="0">
      <w:start w:val="1"/>
      <w:numFmt w:val="decimal"/>
      <w:suff w:val="nothing"/>
      <w:lvlText w:val="%1．"/>
      <w:lvlJc w:val="left"/>
      <w:pPr>
        <w:ind w:left="210" w:firstLine="400"/>
      </w:pPr>
      <w:rPr>
        <w:rFonts w:hint="default"/>
      </w:rPr>
    </w:lvl>
  </w:abstractNum>
  <w:abstractNum w:abstractNumId="2">
    <w:nsid w:val="07BA4390"/>
    <w:multiLevelType w:val="singleLevel"/>
    <w:tmpl w:val="07BA4390"/>
    <w:lvl w:ilvl="0" w:tentative="0">
      <w:start w:val="1"/>
      <w:numFmt w:val="decimal"/>
      <w:suff w:val="nothing"/>
      <w:lvlText w:val="%1．"/>
      <w:lvlJc w:val="left"/>
      <w:pPr>
        <w:ind w:left="0" w:firstLine="400"/>
      </w:pPr>
      <w:rPr>
        <w:rFonts w:hint="default"/>
      </w:rPr>
    </w:lvl>
  </w:abstractNum>
  <w:abstractNum w:abstractNumId="3">
    <w:nsid w:val="0A821D31"/>
    <w:multiLevelType w:val="singleLevel"/>
    <w:tmpl w:val="0A821D31"/>
    <w:lvl w:ilvl="0" w:tentative="0">
      <w:start w:val="1"/>
      <w:numFmt w:val="decimal"/>
      <w:suff w:val="nothing"/>
      <w:lvlText w:val="%1．"/>
      <w:lvlJc w:val="left"/>
      <w:pPr>
        <w:ind w:left="210" w:firstLine="400"/>
      </w:pPr>
      <w:rPr>
        <w:rFonts w:hint="default"/>
      </w:rPr>
    </w:lvl>
  </w:abstractNum>
  <w:abstractNum w:abstractNumId="4">
    <w:nsid w:val="22287DF4"/>
    <w:multiLevelType w:val="singleLevel"/>
    <w:tmpl w:val="22287DF4"/>
    <w:lvl w:ilvl="0" w:tentative="0">
      <w:start w:val="1"/>
      <w:numFmt w:val="decimal"/>
      <w:suff w:val="nothing"/>
      <w:lvlText w:val="%1．"/>
      <w:lvlJc w:val="left"/>
      <w:pPr>
        <w:ind w:left="0" w:firstLine="400"/>
      </w:pPr>
      <w:rPr>
        <w:rFonts w:hint="default"/>
      </w:rPr>
    </w:lvl>
  </w:abstractNum>
  <w:abstractNum w:abstractNumId="5">
    <w:nsid w:val="22997A36"/>
    <w:multiLevelType w:val="singleLevel"/>
    <w:tmpl w:val="22997A36"/>
    <w:lvl w:ilvl="0" w:tentative="0">
      <w:start w:val="1"/>
      <w:numFmt w:val="decimal"/>
      <w:suff w:val="nothing"/>
      <w:lvlText w:val="%1."/>
      <w:lvlJc w:val="left"/>
      <w:pPr>
        <w:ind w:left="425" w:hanging="425"/>
      </w:pPr>
      <w:rPr>
        <w:rFonts w:hint="default"/>
      </w:rPr>
    </w:lvl>
  </w:abstractNum>
  <w:abstractNum w:abstractNumId="6">
    <w:nsid w:val="2DAC19E1"/>
    <w:multiLevelType w:val="singleLevel"/>
    <w:tmpl w:val="2DAC19E1"/>
    <w:lvl w:ilvl="0" w:tentative="0">
      <w:start w:val="1"/>
      <w:numFmt w:val="decimal"/>
      <w:suff w:val="nothing"/>
      <w:lvlText w:val="%1．"/>
      <w:lvlJc w:val="left"/>
      <w:pPr>
        <w:ind w:left="0" w:firstLine="400"/>
      </w:pPr>
      <w:rPr>
        <w:rFonts w:hint="default"/>
      </w:rPr>
    </w:lvl>
  </w:abstractNum>
  <w:abstractNum w:abstractNumId="7">
    <w:nsid w:val="490E5CA1"/>
    <w:multiLevelType w:val="singleLevel"/>
    <w:tmpl w:val="490E5CA1"/>
    <w:lvl w:ilvl="0" w:tentative="0">
      <w:start w:val="1"/>
      <w:numFmt w:val="decimal"/>
      <w:suff w:val="nothing"/>
      <w:lvlText w:val="(%1)"/>
      <w:lvlJc w:val="left"/>
      <w:pPr>
        <w:ind w:left="425" w:hanging="425"/>
      </w:pPr>
      <w:rPr>
        <w:rFonts w:hint="default"/>
      </w:rPr>
    </w:lvl>
  </w:abstractNum>
  <w:abstractNum w:abstractNumId="8">
    <w:nsid w:val="4BD8F0C5"/>
    <w:multiLevelType w:val="singleLevel"/>
    <w:tmpl w:val="4BD8F0C5"/>
    <w:lvl w:ilvl="0" w:tentative="0">
      <w:start w:val="1"/>
      <w:numFmt w:val="decimal"/>
      <w:suff w:val="nothing"/>
      <w:lvlText w:val="%1．"/>
      <w:lvlJc w:val="left"/>
      <w:pPr>
        <w:ind w:left="0" w:firstLine="400"/>
      </w:pPr>
      <w:rPr>
        <w:rFonts w:hint="default"/>
      </w:rPr>
    </w:lvl>
  </w:abstractNum>
  <w:abstractNum w:abstractNumId="9">
    <w:nsid w:val="502E952E"/>
    <w:multiLevelType w:val="singleLevel"/>
    <w:tmpl w:val="502E952E"/>
    <w:lvl w:ilvl="0" w:tentative="0">
      <w:start w:val="1"/>
      <w:numFmt w:val="decimal"/>
      <w:suff w:val="nothing"/>
      <w:lvlText w:val="%1."/>
      <w:lvlJc w:val="left"/>
      <w:pPr>
        <w:ind w:left="425" w:hanging="425"/>
      </w:pPr>
      <w:rPr>
        <w:rFonts w:hint="default"/>
      </w:rPr>
    </w:lvl>
  </w:abstractNum>
  <w:abstractNum w:abstractNumId="10">
    <w:nsid w:val="5A8F2018"/>
    <w:multiLevelType w:val="singleLevel"/>
    <w:tmpl w:val="5A8F2018"/>
    <w:lvl w:ilvl="0" w:tentative="0">
      <w:start w:val="1"/>
      <w:numFmt w:val="decimal"/>
      <w:suff w:val="nothing"/>
      <w:lvlText w:val="%1．"/>
      <w:lvlJc w:val="left"/>
      <w:pPr>
        <w:ind w:left="0" w:firstLine="400"/>
      </w:pPr>
      <w:rPr>
        <w:rFonts w:hint="default"/>
      </w:rPr>
    </w:lvl>
  </w:abstractNum>
  <w:abstractNum w:abstractNumId="11">
    <w:nsid w:val="6022B671"/>
    <w:multiLevelType w:val="singleLevel"/>
    <w:tmpl w:val="6022B671"/>
    <w:lvl w:ilvl="0" w:tentative="0">
      <w:start w:val="1"/>
      <w:numFmt w:val="decimal"/>
      <w:suff w:val="nothing"/>
      <w:lvlText w:val="%1．"/>
      <w:lvlJc w:val="left"/>
      <w:pPr>
        <w:ind w:left="0" w:firstLine="400"/>
      </w:pPr>
      <w:rPr>
        <w:rFonts w:hint="default"/>
      </w:rPr>
    </w:lvl>
  </w:abstractNum>
  <w:abstractNum w:abstractNumId="12">
    <w:nsid w:val="7F2FDFD8"/>
    <w:multiLevelType w:val="singleLevel"/>
    <w:tmpl w:val="7F2FDFD8"/>
    <w:lvl w:ilvl="0" w:tentative="0">
      <w:start w:val="1"/>
      <w:numFmt w:val="decimal"/>
      <w:suff w:val="nothing"/>
      <w:lvlText w:val="(%1)"/>
      <w:lvlJc w:val="left"/>
      <w:pPr>
        <w:ind w:left="425" w:hanging="425"/>
      </w:pPr>
      <w:rPr>
        <w:rFonts w:hint="default"/>
      </w:rPr>
    </w:lvl>
  </w:abstractNum>
  <w:num w:numId="1">
    <w:abstractNumId w:val="8"/>
  </w:num>
  <w:num w:numId="2">
    <w:abstractNumId w:val="9"/>
  </w:num>
  <w:num w:numId="3">
    <w:abstractNumId w:val="5"/>
  </w:num>
  <w:num w:numId="4">
    <w:abstractNumId w:val="12"/>
  </w:num>
  <w:num w:numId="5">
    <w:abstractNumId w:val="2"/>
  </w:num>
  <w:num w:numId="6">
    <w:abstractNumId w:val="4"/>
  </w:num>
  <w:num w:numId="7">
    <w:abstractNumId w:val="7"/>
  </w:num>
  <w:num w:numId="8">
    <w:abstractNumId w:val="0"/>
  </w:num>
  <w:num w:numId="9">
    <w:abstractNumId w:val="11"/>
  </w:num>
  <w:num w:numId="10">
    <w:abstractNumId w:val="6"/>
  </w:num>
  <w:num w:numId="11">
    <w:abstractNumId w:val="3"/>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210"/>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yYTdjODQ3ODc2NTJiNjU0OWExZGViYjljZWJmYjIifQ=="/>
  </w:docVars>
  <w:rsids>
    <w:rsidRoot w:val="00172A27"/>
    <w:rsid w:val="0000156F"/>
    <w:rsid w:val="000032BC"/>
    <w:rsid w:val="00003D9C"/>
    <w:rsid w:val="00004A27"/>
    <w:rsid w:val="00005314"/>
    <w:rsid w:val="0000545C"/>
    <w:rsid w:val="00006BA5"/>
    <w:rsid w:val="00006CD3"/>
    <w:rsid w:val="00007806"/>
    <w:rsid w:val="00011008"/>
    <w:rsid w:val="00011038"/>
    <w:rsid w:val="000125C5"/>
    <w:rsid w:val="00012919"/>
    <w:rsid w:val="00012D84"/>
    <w:rsid w:val="00012D85"/>
    <w:rsid w:val="00013BC2"/>
    <w:rsid w:val="00013C14"/>
    <w:rsid w:val="00014556"/>
    <w:rsid w:val="00016341"/>
    <w:rsid w:val="000204E7"/>
    <w:rsid w:val="00021051"/>
    <w:rsid w:val="00022B71"/>
    <w:rsid w:val="000235D1"/>
    <w:rsid w:val="00024958"/>
    <w:rsid w:val="00024DAB"/>
    <w:rsid w:val="000254D8"/>
    <w:rsid w:val="00027223"/>
    <w:rsid w:val="00027934"/>
    <w:rsid w:val="00031217"/>
    <w:rsid w:val="00031517"/>
    <w:rsid w:val="00033839"/>
    <w:rsid w:val="00033AD8"/>
    <w:rsid w:val="00033CE3"/>
    <w:rsid w:val="00033D0E"/>
    <w:rsid w:val="0003418A"/>
    <w:rsid w:val="00034B8C"/>
    <w:rsid w:val="00036C4A"/>
    <w:rsid w:val="000377FE"/>
    <w:rsid w:val="000378F4"/>
    <w:rsid w:val="00037B34"/>
    <w:rsid w:val="00042B67"/>
    <w:rsid w:val="00043755"/>
    <w:rsid w:val="00043E61"/>
    <w:rsid w:val="000440A0"/>
    <w:rsid w:val="000441A9"/>
    <w:rsid w:val="00044C9F"/>
    <w:rsid w:val="0004710E"/>
    <w:rsid w:val="00047DBE"/>
    <w:rsid w:val="000505C6"/>
    <w:rsid w:val="00054941"/>
    <w:rsid w:val="00055687"/>
    <w:rsid w:val="00056929"/>
    <w:rsid w:val="00057E66"/>
    <w:rsid w:val="00057F4D"/>
    <w:rsid w:val="00060C04"/>
    <w:rsid w:val="00061F5A"/>
    <w:rsid w:val="000623AB"/>
    <w:rsid w:val="00064F90"/>
    <w:rsid w:val="00064FD2"/>
    <w:rsid w:val="000656DA"/>
    <w:rsid w:val="000673B5"/>
    <w:rsid w:val="000677F2"/>
    <w:rsid w:val="00070225"/>
    <w:rsid w:val="000716A1"/>
    <w:rsid w:val="000725E5"/>
    <w:rsid w:val="0007323F"/>
    <w:rsid w:val="00073B0F"/>
    <w:rsid w:val="00073F49"/>
    <w:rsid w:val="00076750"/>
    <w:rsid w:val="00077EBB"/>
    <w:rsid w:val="00080018"/>
    <w:rsid w:val="00080C20"/>
    <w:rsid w:val="000815AE"/>
    <w:rsid w:val="00083B5E"/>
    <w:rsid w:val="00084580"/>
    <w:rsid w:val="00084614"/>
    <w:rsid w:val="00084D92"/>
    <w:rsid w:val="000858D4"/>
    <w:rsid w:val="0008773E"/>
    <w:rsid w:val="00087966"/>
    <w:rsid w:val="0008797D"/>
    <w:rsid w:val="00090558"/>
    <w:rsid w:val="0009151A"/>
    <w:rsid w:val="000921E2"/>
    <w:rsid w:val="000935B3"/>
    <w:rsid w:val="00093AB1"/>
    <w:rsid w:val="00093FEF"/>
    <w:rsid w:val="00094F0A"/>
    <w:rsid w:val="000966D6"/>
    <w:rsid w:val="000A0A92"/>
    <w:rsid w:val="000A0DE0"/>
    <w:rsid w:val="000A0FE0"/>
    <w:rsid w:val="000A34BA"/>
    <w:rsid w:val="000A4102"/>
    <w:rsid w:val="000A41E5"/>
    <w:rsid w:val="000A471B"/>
    <w:rsid w:val="000A475D"/>
    <w:rsid w:val="000A4AB3"/>
    <w:rsid w:val="000A574C"/>
    <w:rsid w:val="000A5A40"/>
    <w:rsid w:val="000A5B4E"/>
    <w:rsid w:val="000A5BC1"/>
    <w:rsid w:val="000B20F8"/>
    <w:rsid w:val="000B36CA"/>
    <w:rsid w:val="000B6A01"/>
    <w:rsid w:val="000B6A07"/>
    <w:rsid w:val="000C07D2"/>
    <w:rsid w:val="000C1C93"/>
    <w:rsid w:val="000C2A76"/>
    <w:rsid w:val="000C3385"/>
    <w:rsid w:val="000C37C6"/>
    <w:rsid w:val="000C41F4"/>
    <w:rsid w:val="000C45B7"/>
    <w:rsid w:val="000D0044"/>
    <w:rsid w:val="000D0A95"/>
    <w:rsid w:val="000D22B4"/>
    <w:rsid w:val="000D415C"/>
    <w:rsid w:val="000D455B"/>
    <w:rsid w:val="000D49EE"/>
    <w:rsid w:val="000D545E"/>
    <w:rsid w:val="000D60EB"/>
    <w:rsid w:val="000D6943"/>
    <w:rsid w:val="000D6DB0"/>
    <w:rsid w:val="000D6FA9"/>
    <w:rsid w:val="000E1DAD"/>
    <w:rsid w:val="000E220D"/>
    <w:rsid w:val="000E3912"/>
    <w:rsid w:val="000E3A64"/>
    <w:rsid w:val="000E4387"/>
    <w:rsid w:val="000E5618"/>
    <w:rsid w:val="000E7B97"/>
    <w:rsid w:val="000F1D88"/>
    <w:rsid w:val="000F3733"/>
    <w:rsid w:val="000F4266"/>
    <w:rsid w:val="000F59DB"/>
    <w:rsid w:val="001003E1"/>
    <w:rsid w:val="00101588"/>
    <w:rsid w:val="00101AAC"/>
    <w:rsid w:val="001023DD"/>
    <w:rsid w:val="001026EA"/>
    <w:rsid w:val="001028C5"/>
    <w:rsid w:val="00102FAF"/>
    <w:rsid w:val="001042E8"/>
    <w:rsid w:val="0010462B"/>
    <w:rsid w:val="001058AF"/>
    <w:rsid w:val="001059FA"/>
    <w:rsid w:val="00106BF6"/>
    <w:rsid w:val="00107647"/>
    <w:rsid w:val="001124AF"/>
    <w:rsid w:val="00112FC4"/>
    <w:rsid w:val="001130C9"/>
    <w:rsid w:val="00113659"/>
    <w:rsid w:val="0011392A"/>
    <w:rsid w:val="00115255"/>
    <w:rsid w:val="00115A62"/>
    <w:rsid w:val="001174F4"/>
    <w:rsid w:val="00120064"/>
    <w:rsid w:val="00120ECD"/>
    <w:rsid w:val="001221B8"/>
    <w:rsid w:val="001225BF"/>
    <w:rsid w:val="00124441"/>
    <w:rsid w:val="00124473"/>
    <w:rsid w:val="00124A73"/>
    <w:rsid w:val="001250C8"/>
    <w:rsid w:val="00125EA6"/>
    <w:rsid w:val="00126719"/>
    <w:rsid w:val="00126DB1"/>
    <w:rsid w:val="00127AF5"/>
    <w:rsid w:val="00127F38"/>
    <w:rsid w:val="00131AA7"/>
    <w:rsid w:val="00131B43"/>
    <w:rsid w:val="00131FD4"/>
    <w:rsid w:val="0013241D"/>
    <w:rsid w:val="00132825"/>
    <w:rsid w:val="00133242"/>
    <w:rsid w:val="00134E3A"/>
    <w:rsid w:val="00137683"/>
    <w:rsid w:val="001428E5"/>
    <w:rsid w:val="00142B97"/>
    <w:rsid w:val="00146EB9"/>
    <w:rsid w:val="00152261"/>
    <w:rsid w:val="0015275C"/>
    <w:rsid w:val="001608EE"/>
    <w:rsid w:val="0016131B"/>
    <w:rsid w:val="001633B3"/>
    <w:rsid w:val="0016498A"/>
    <w:rsid w:val="00170591"/>
    <w:rsid w:val="00170623"/>
    <w:rsid w:val="0017096A"/>
    <w:rsid w:val="00170F0B"/>
    <w:rsid w:val="00172114"/>
    <w:rsid w:val="00172A27"/>
    <w:rsid w:val="00172D6C"/>
    <w:rsid w:val="00172F14"/>
    <w:rsid w:val="00174CD3"/>
    <w:rsid w:val="0017529E"/>
    <w:rsid w:val="0017798B"/>
    <w:rsid w:val="00177FEE"/>
    <w:rsid w:val="00181612"/>
    <w:rsid w:val="00182C8A"/>
    <w:rsid w:val="00182E9C"/>
    <w:rsid w:val="00183370"/>
    <w:rsid w:val="0018347A"/>
    <w:rsid w:val="001838B0"/>
    <w:rsid w:val="001840F9"/>
    <w:rsid w:val="00185656"/>
    <w:rsid w:val="00185CCC"/>
    <w:rsid w:val="00185FCB"/>
    <w:rsid w:val="00187253"/>
    <w:rsid w:val="00190E25"/>
    <w:rsid w:val="0019269A"/>
    <w:rsid w:val="00193AC3"/>
    <w:rsid w:val="001A0831"/>
    <w:rsid w:val="001A0C1B"/>
    <w:rsid w:val="001A0C24"/>
    <w:rsid w:val="001A0F5A"/>
    <w:rsid w:val="001A1C21"/>
    <w:rsid w:val="001A1EC9"/>
    <w:rsid w:val="001A2F14"/>
    <w:rsid w:val="001A38B3"/>
    <w:rsid w:val="001A4C27"/>
    <w:rsid w:val="001A546A"/>
    <w:rsid w:val="001A67CF"/>
    <w:rsid w:val="001A73E5"/>
    <w:rsid w:val="001A7EA0"/>
    <w:rsid w:val="001B00BE"/>
    <w:rsid w:val="001B4D81"/>
    <w:rsid w:val="001B603D"/>
    <w:rsid w:val="001B731C"/>
    <w:rsid w:val="001B78D8"/>
    <w:rsid w:val="001C0138"/>
    <w:rsid w:val="001C01D8"/>
    <w:rsid w:val="001C16A9"/>
    <w:rsid w:val="001C2270"/>
    <w:rsid w:val="001C33A0"/>
    <w:rsid w:val="001C34C9"/>
    <w:rsid w:val="001C516C"/>
    <w:rsid w:val="001C5CA9"/>
    <w:rsid w:val="001C67BC"/>
    <w:rsid w:val="001C6FE1"/>
    <w:rsid w:val="001C7BAD"/>
    <w:rsid w:val="001D1F3F"/>
    <w:rsid w:val="001D257D"/>
    <w:rsid w:val="001D2692"/>
    <w:rsid w:val="001D2B59"/>
    <w:rsid w:val="001D398E"/>
    <w:rsid w:val="001D4151"/>
    <w:rsid w:val="001D44D6"/>
    <w:rsid w:val="001D4523"/>
    <w:rsid w:val="001D536C"/>
    <w:rsid w:val="001D60A9"/>
    <w:rsid w:val="001D64BD"/>
    <w:rsid w:val="001D661B"/>
    <w:rsid w:val="001D69D9"/>
    <w:rsid w:val="001E0AF8"/>
    <w:rsid w:val="001E2480"/>
    <w:rsid w:val="001E2799"/>
    <w:rsid w:val="001E2CD7"/>
    <w:rsid w:val="001E554B"/>
    <w:rsid w:val="001E571B"/>
    <w:rsid w:val="001E74A6"/>
    <w:rsid w:val="001F010D"/>
    <w:rsid w:val="001F017F"/>
    <w:rsid w:val="001F05AC"/>
    <w:rsid w:val="001F0F85"/>
    <w:rsid w:val="001F2702"/>
    <w:rsid w:val="001F2C73"/>
    <w:rsid w:val="001F3219"/>
    <w:rsid w:val="001F43F3"/>
    <w:rsid w:val="001F4EBA"/>
    <w:rsid w:val="001F5111"/>
    <w:rsid w:val="001F6C2E"/>
    <w:rsid w:val="00200D62"/>
    <w:rsid w:val="00200D85"/>
    <w:rsid w:val="00200EDF"/>
    <w:rsid w:val="00200F2D"/>
    <w:rsid w:val="00201286"/>
    <w:rsid w:val="00201713"/>
    <w:rsid w:val="00201DA0"/>
    <w:rsid w:val="00202D45"/>
    <w:rsid w:val="00204611"/>
    <w:rsid w:val="00204C10"/>
    <w:rsid w:val="002065CD"/>
    <w:rsid w:val="0020683B"/>
    <w:rsid w:val="002077CB"/>
    <w:rsid w:val="0021154B"/>
    <w:rsid w:val="002124D5"/>
    <w:rsid w:val="002133E3"/>
    <w:rsid w:val="00213A60"/>
    <w:rsid w:val="00213D80"/>
    <w:rsid w:val="002149C4"/>
    <w:rsid w:val="00222314"/>
    <w:rsid w:val="00222BF7"/>
    <w:rsid w:val="0022366A"/>
    <w:rsid w:val="00223850"/>
    <w:rsid w:val="00224131"/>
    <w:rsid w:val="0022480D"/>
    <w:rsid w:val="002259E4"/>
    <w:rsid w:val="002262DA"/>
    <w:rsid w:val="00226877"/>
    <w:rsid w:val="00226BCD"/>
    <w:rsid w:val="002271CF"/>
    <w:rsid w:val="002271EB"/>
    <w:rsid w:val="00230C8B"/>
    <w:rsid w:val="0023159E"/>
    <w:rsid w:val="00231CF6"/>
    <w:rsid w:val="0023379F"/>
    <w:rsid w:val="0023542B"/>
    <w:rsid w:val="002356D5"/>
    <w:rsid w:val="002356DF"/>
    <w:rsid w:val="002360A9"/>
    <w:rsid w:val="002361DA"/>
    <w:rsid w:val="00236496"/>
    <w:rsid w:val="00237DAC"/>
    <w:rsid w:val="002403B5"/>
    <w:rsid w:val="00240C69"/>
    <w:rsid w:val="00241371"/>
    <w:rsid w:val="002414A4"/>
    <w:rsid w:val="002420F6"/>
    <w:rsid w:val="002424F8"/>
    <w:rsid w:val="002425D1"/>
    <w:rsid w:val="00242F65"/>
    <w:rsid w:val="002431E1"/>
    <w:rsid w:val="00244FCC"/>
    <w:rsid w:val="00245434"/>
    <w:rsid w:val="002455DB"/>
    <w:rsid w:val="00246C39"/>
    <w:rsid w:val="00247345"/>
    <w:rsid w:val="00247B02"/>
    <w:rsid w:val="002510D6"/>
    <w:rsid w:val="0025177A"/>
    <w:rsid w:val="0025233E"/>
    <w:rsid w:val="00253693"/>
    <w:rsid w:val="00253C2C"/>
    <w:rsid w:val="0025488D"/>
    <w:rsid w:val="00254B51"/>
    <w:rsid w:val="002553E8"/>
    <w:rsid w:val="00255816"/>
    <w:rsid w:val="0025655E"/>
    <w:rsid w:val="0025709B"/>
    <w:rsid w:val="0025781E"/>
    <w:rsid w:val="00260515"/>
    <w:rsid w:val="00260AA2"/>
    <w:rsid w:val="00261C00"/>
    <w:rsid w:val="002621A2"/>
    <w:rsid w:val="00262340"/>
    <w:rsid w:val="00262BB7"/>
    <w:rsid w:val="0026422E"/>
    <w:rsid w:val="0026438C"/>
    <w:rsid w:val="00265346"/>
    <w:rsid w:val="002653BA"/>
    <w:rsid w:val="00265779"/>
    <w:rsid w:val="002658A5"/>
    <w:rsid w:val="00265D44"/>
    <w:rsid w:val="002664CB"/>
    <w:rsid w:val="00266E56"/>
    <w:rsid w:val="00267BA9"/>
    <w:rsid w:val="00270497"/>
    <w:rsid w:val="00270B85"/>
    <w:rsid w:val="00271222"/>
    <w:rsid w:val="002715DD"/>
    <w:rsid w:val="002716B7"/>
    <w:rsid w:val="002716E2"/>
    <w:rsid w:val="002722FD"/>
    <w:rsid w:val="002723DC"/>
    <w:rsid w:val="00272526"/>
    <w:rsid w:val="0027454C"/>
    <w:rsid w:val="00274ABE"/>
    <w:rsid w:val="00276211"/>
    <w:rsid w:val="00276A10"/>
    <w:rsid w:val="00276F91"/>
    <w:rsid w:val="00277794"/>
    <w:rsid w:val="00277AE4"/>
    <w:rsid w:val="00277D65"/>
    <w:rsid w:val="002803AC"/>
    <w:rsid w:val="002805FA"/>
    <w:rsid w:val="00282EDE"/>
    <w:rsid w:val="00282F50"/>
    <w:rsid w:val="00283E93"/>
    <w:rsid w:val="00284287"/>
    <w:rsid w:val="00285450"/>
    <w:rsid w:val="00285D70"/>
    <w:rsid w:val="00286299"/>
    <w:rsid w:val="0028737D"/>
    <w:rsid w:val="002874D1"/>
    <w:rsid w:val="00291482"/>
    <w:rsid w:val="00291556"/>
    <w:rsid w:val="00294232"/>
    <w:rsid w:val="00294DDC"/>
    <w:rsid w:val="00295CF2"/>
    <w:rsid w:val="0029650C"/>
    <w:rsid w:val="002A1CD5"/>
    <w:rsid w:val="002A2319"/>
    <w:rsid w:val="002A3875"/>
    <w:rsid w:val="002A47D9"/>
    <w:rsid w:val="002A4AF4"/>
    <w:rsid w:val="002A5182"/>
    <w:rsid w:val="002A5EDD"/>
    <w:rsid w:val="002A7E9F"/>
    <w:rsid w:val="002B35D3"/>
    <w:rsid w:val="002B3CD5"/>
    <w:rsid w:val="002B3D57"/>
    <w:rsid w:val="002B5AF5"/>
    <w:rsid w:val="002B5ED9"/>
    <w:rsid w:val="002B6024"/>
    <w:rsid w:val="002B7E81"/>
    <w:rsid w:val="002C0089"/>
    <w:rsid w:val="002C0A67"/>
    <w:rsid w:val="002C16C1"/>
    <w:rsid w:val="002C27C4"/>
    <w:rsid w:val="002C2F8E"/>
    <w:rsid w:val="002C323C"/>
    <w:rsid w:val="002C512D"/>
    <w:rsid w:val="002C5501"/>
    <w:rsid w:val="002C5C45"/>
    <w:rsid w:val="002C76E3"/>
    <w:rsid w:val="002D22D3"/>
    <w:rsid w:val="002D24AF"/>
    <w:rsid w:val="002D257E"/>
    <w:rsid w:val="002D2A74"/>
    <w:rsid w:val="002D2AFB"/>
    <w:rsid w:val="002D31E5"/>
    <w:rsid w:val="002D3C75"/>
    <w:rsid w:val="002D3D98"/>
    <w:rsid w:val="002D3FF1"/>
    <w:rsid w:val="002D4FB0"/>
    <w:rsid w:val="002D54B5"/>
    <w:rsid w:val="002D613D"/>
    <w:rsid w:val="002D624D"/>
    <w:rsid w:val="002D627D"/>
    <w:rsid w:val="002D6596"/>
    <w:rsid w:val="002D6A14"/>
    <w:rsid w:val="002D703D"/>
    <w:rsid w:val="002D7148"/>
    <w:rsid w:val="002D7BB2"/>
    <w:rsid w:val="002E093D"/>
    <w:rsid w:val="002E15B0"/>
    <w:rsid w:val="002E1F5A"/>
    <w:rsid w:val="002E2AAA"/>
    <w:rsid w:val="002E60EC"/>
    <w:rsid w:val="002E7FB5"/>
    <w:rsid w:val="002F0E4C"/>
    <w:rsid w:val="002F160B"/>
    <w:rsid w:val="002F1940"/>
    <w:rsid w:val="002F2A00"/>
    <w:rsid w:val="002F2A31"/>
    <w:rsid w:val="002F2F77"/>
    <w:rsid w:val="002F3BC5"/>
    <w:rsid w:val="002F4A86"/>
    <w:rsid w:val="002F5049"/>
    <w:rsid w:val="002F5DED"/>
    <w:rsid w:val="002F7698"/>
    <w:rsid w:val="003007B1"/>
    <w:rsid w:val="00300B98"/>
    <w:rsid w:val="0030151F"/>
    <w:rsid w:val="00301BA2"/>
    <w:rsid w:val="00302A23"/>
    <w:rsid w:val="00302AA8"/>
    <w:rsid w:val="00302F8C"/>
    <w:rsid w:val="003038BD"/>
    <w:rsid w:val="003043F3"/>
    <w:rsid w:val="00305DA9"/>
    <w:rsid w:val="00307454"/>
    <w:rsid w:val="003111F6"/>
    <w:rsid w:val="00311A72"/>
    <w:rsid w:val="00312B82"/>
    <w:rsid w:val="0031436F"/>
    <w:rsid w:val="00314AF8"/>
    <w:rsid w:val="00315C4A"/>
    <w:rsid w:val="00316130"/>
    <w:rsid w:val="00316A17"/>
    <w:rsid w:val="00320C62"/>
    <w:rsid w:val="0032157B"/>
    <w:rsid w:val="00323FB4"/>
    <w:rsid w:val="003242D6"/>
    <w:rsid w:val="00327936"/>
    <w:rsid w:val="00327EF7"/>
    <w:rsid w:val="00330BC3"/>
    <w:rsid w:val="00330BCD"/>
    <w:rsid w:val="00330CE0"/>
    <w:rsid w:val="00330DBB"/>
    <w:rsid w:val="003312EB"/>
    <w:rsid w:val="00331553"/>
    <w:rsid w:val="003338F0"/>
    <w:rsid w:val="003353C6"/>
    <w:rsid w:val="00335AF5"/>
    <w:rsid w:val="00341B55"/>
    <w:rsid w:val="00343041"/>
    <w:rsid w:val="00343439"/>
    <w:rsid w:val="0034366B"/>
    <w:rsid w:val="00343FA1"/>
    <w:rsid w:val="00345539"/>
    <w:rsid w:val="0034684B"/>
    <w:rsid w:val="0034704B"/>
    <w:rsid w:val="003476BC"/>
    <w:rsid w:val="003478B5"/>
    <w:rsid w:val="00347EC9"/>
    <w:rsid w:val="00351A42"/>
    <w:rsid w:val="00352DA0"/>
    <w:rsid w:val="003544B9"/>
    <w:rsid w:val="003559F4"/>
    <w:rsid w:val="00355BA2"/>
    <w:rsid w:val="00356A80"/>
    <w:rsid w:val="0035705D"/>
    <w:rsid w:val="00357481"/>
    <w:rsid w:val="00361BAB"/>
    <w:rsid w:val="00362600"/>
    <w:rsid w:val="00362818"/>
    <w:rsid w:val="00362FCF"/>
    <w:rsid w:val="00363B53"/>
    <w:rsid w:val="00365334"/>
    <w:rsid w:val="003657BA"/>
    <w:rsid w:val="00367BA5"/>
    <w:rsid w:val="003703F6"/>
    <w:rsid w:val="003705C1"/>
    <w:rsid w:val="00372CF7"/>
    <w:rsid w:val="00374BA0"/>
    <w:rsid w:val="00375587"/>
    <w:rsid w:val="003808F2"/>
    <w:rsid w:val="003816E8"/>
    <w:rsid w:val="003835F0"/>
    <w:rsid w:val="00385945"/>
    <w:rsid w:val="003872E9"/>
    <w:rsid w:val="00391E80"/>
    <w:rsid w:val="00392260"/>
    <w:rsid w:val="00393458"/>
    <w:rsid w:val="003937AC"/>
    <w:rsid w:val="00393C84"/>
    <w:rsid w:val="00393EBA"/>
    <w:rsid w:val="0039422A"/>
    <w:rsid w:val="0039463E"/>
    <w:rsid w:val="003947B3"/>
    <w:rsid w:val="00394BC5"/>
    <w:rsid w:val="00394C00"/>
    <w:rsid w:val="003959BD"/>
    <w:rsid w:val="0039623E"/>
    <w:rsid w:val="00396FE3"/>
    <w:rsid w:val="00397D9F"/>
    <w:rsid w:val="00397F79"/>
    <w:rsid w:val="003A0256"/>
    <w:rsid w:val="003A1C3C"/>
    <w:rsid w:val="003A1E19"/>
    <w:rsid w:val="003A3424"/>
    <w:rsid w:val="003A3824"/>
    <w:rsid w:val="003A55CA"/>
    <w:rsid w:val="003A7340"/>
    <w:rsid w:val="003A7678"/>
    <w:rsid w:val="003B1068"/>
    <w:rsid w:val="003B1FC4"/>
    <w:rsid w:val="003B3094"/>
    <w:rsid w:val="003B3F0A"/>
    <w:rsid w:val="003B4254"/>
    <w:rsid w:val="003B4AAC"/>
    <w:rsid w:val="003B4FBE"/>
    <w:rsid w:val="003B5D00"/>
    <w:rsid w:val="003B675A"/>
    <w:rsid w:val="003B73F4"/>
    <w:rsid w:val="003C0058"/>
    <w:rsid w:val="003C114E"/>
    <w:rsid w:val="003C1F11"/>
    <w:rsid w:val="003C240F"/>
    <w:rsid w:val="003C26DA"/>
    <w:rsid w:val="003C4935"/>
    <w:rsid w:val="003C6D34"/>
    <w:rsid w:val="003C7FAF"/>
    <w:rsid w:val="003D0255"/>
    <w:rsid w:val="003D054C"/>
    <w:rsid w:val="003D064D"/>
    <w:rsid w:val="003D1EA1"/>
    <w:rsid w:val="003D241B"/>
    <w:rsid w:val="003D2627"/>
    <w:rsid w:val="003D27FC"/>
    <w:rsid w:val="003D3180"/>
    <w:rsid w:val="003D395A"/>
    <w:rsid w:val="003D3F34"/>
    <w:rsid w:val="003D50E5"/>
    <w:rsid w:val="003D557D"/>
    <w:rsid w:val="003D5BA3"/>
    <w:rsid w:val="003E0083"/>
    <w:rsid w:val="003E0F5A"/>
    <w:rsid w:val="003E12AE"/>
    <w:rsid w:val="003E1D02"/>
    <w:rsid w:val="003E24A2"/>
    <w:rsid w:val="003E3075"/>
    <w:rsid w:val="003E411E"/>
    <w:rsid w:val="003E4231"/>
    <w:rsid w:val="003E477E"/>
    <w:rsid w:val="003E494F"/>
    <w:rsid w:val="003E5A2D"/>
    <w:rsid w:val="003E6DDE"/>
    <w:rsid w:val="003E756F"/>
    <w:rsid w:val="003E7AB2"/>
    <w:rsid w:val="003F1EF4"/>
    <w:rsid w:val="003F31AD"/>
    <w:rsid w:val="003F413B"/>
    <w:rsid w:val="003F4494"/>
    <w:rsid w:val="003F4DFC"/>
    <w:rsid w:val="003F584C"/>
    <w:rsid w:val="003F5F2C"/>
    <w:rsid w:val="003F72BB"/>
    <w:rsid w:val="003F7775"/>
    <w:rsid w:val="003F78B7"/>
    <w:rsid w:val="003F795A"/>
    <w:rsid w:val="00400C53"/>
    <w:rsid w:val="00401716"/>
    <w:rsid w:val="00402BEF"/>
    <w:rsid w:val="00403760"/>
    <w:rsid w:val="004043CF"/>
    <w:rsid w:val="00404EF7"/>
    <w:rsid w:val="00404FA3"/>
    <w:rsid w:val="00405A73"/>
    <w:rsid w:val="00406763"/>
    <w:rsid w:val="004113FD"/>
    <w:rsid w:val="00411DC0"/>
    <w:rsid w:val="004129C1"/>
    <w:rsid w:val="00414282"/>
    <w:rsid w:val="004148CC"/>
    <w:rsid w:val="00415791"/>
    <w:rsid w:val="0041626F"/>
    <w:rsid w:val="0041711E"/>
    <w:rsid w:val="00420C50"/>
    <w:rsid w:val="004211B5"/>
    <w:rsid w:val="00421AFF"/>
    <w:rsid w:val="0042245F"/>
    <w:rsid w:val="00422520"/>
    <w:rsid w:val="00422A72"/>
    <w:rsid w:val="004231BA"/>
    <w:rsid w:val="00423576"/>
    <w:rsid w:val="00423BBE"/>
    <w:rsid w:val="00424ECC"/>
    <w:rsid w:val="0042565C"/>
    <w:rsid w:val="00426A1F"/>
    <w:rsid w:val="00427994"/>
    <w:rsid w:val="00430BBB"/>
    <w:rsid w:val="00433344"/>
    <w:rsid w:val="0043357C"/>
    <w:rsid w:val="00434BBC"/>
    <w:rsid w:val="00435D40"/>
    <w:rsid w:val="0043616F"/>
    <w:rsid w:val="00436348"/>
    <w:rsid w:val="004371C6"/>
    <w:rsid w:val="0043736D"/>
    <w:rsid w:val="004415D7"/>
    <w:rsid w:val="004419F7"/>
    <w:rsid w:val="00442BC0"/>
    <w:rsid w:val="00446023"/>
    <w:rsid w:val="0044749A"/>
    <w:rsid w:val="0044759A"/>
    <w:rsid w:val="00447BFF"/>
    <w:rsid w:val="004500A6"/>
    <w:rsid w:val="00450B84"/>
    <w:rsid w:val="0045146B"/>
    <w:rsid w:val="004519D2"/>
    <w:rsid w:val="00451BBB"/>
    <w:rsid w:val="004523C2"/>
    <w:rsid w:val="00452455"/>
    <w:rsid w:val="0045247C"/>
    <w:rsid w:val="0045249F"/>
    <w:rsid w:val="00453E8B"/>
    <w:rsid w:val="00454692"/>
    <w:rsid w:val="0045478C"/>
    <w:rsid w:val="00454C8F"/>
    <w:rsid w:val="00455DEB"/>
    <w:rsid w:val="00455F19"/>
    <w:rsid w:val="00456325"/>
    <w:rsid w:val="004567F0"/>
    <w:rsid w:val="00456D33"/>
    <w:rsid w:val="00456D9C"/>
    <w:rsid w:val="004574F0"/>
    <w:rsid w:val="00461147"/>
    <w:rsid w:val="0046388F"/>
    <w:rsid w:val="004647A5"/>
    <w:rsid w:val="004653EA"/>
    <w:rsid w:val="00466D87"/>
    <w:rsid w:val="004674A1"/>
    <w:rsid w:val="00467554"/>
    <w:rsid w:val="0046775D"/>
    <w:rsid w:val="004702E9"/>
    <w:rsid w:val="00475318"/>
    <w:rsid w:val="00476A35"/>
    <w:rsid w:val="00476C28"/>
    <w:rsid w:val="00481160"/>
    <w:rsid w:val="00482E6B"/>
    <w:rsid w:val="00483460"/>
    <w:rsid w:val="0048473B"/>
    <w:rsid w:val="00484E76"/>
    <w:rsid w:val="00485111"/>
    <w:rsid w:val="00486E62"/>
    <w:rsid w:val="00486E74"/>
    <w:rsid w:val="004910F1"/>
    <w:rsid w:val="004916A6"/>
    <w:rsid w:val="00491B19"/>
    <w:rsid w:val="004929AD"/>
    <w:rsid w:val="0049360F"/>
    <w:rsid w:val="004963FD"/>
    <w:rsid w:val="0049655D"/>
    <w:rsid w:val="004965B8"/>
    <w:rsid w:val="00496788"/>
    <w:rsid w:val="00497944"/>
    <w:rsid w:val="004A015A"/>
    <w:rsid w:val="004A14CC"/>
    <w:rsid w:val="004A15C5"/>
    <w:rsid w:val="004A1744"/>
    <w:rsid w:val="004A2BA7"/>
    <w:rsid w:val="004A3033"/>
    <w:rsid w:val="004A4002"/>
    <w:rsid w:val="004A45E9"/>
    <w:rsid w:val="004A5830"/>
    <w:rsid w:val="004A5A84"/>
    <w:rsid w:val="004A763D"/>
    <w:rsid w:val="004B03A4"/>
    <w:rsid w:val="004B1A79"/>
    <w:rsid w:val="004B222B"/>
    <w:rsid w:val="004B2444"/>
    <w:rsid w:val="004B296B"/>
    <w:rsid w:val="004B2B83"/>
    <w:rsid w:val="004B3A1E"/>
    <w:rsid w:val="004B406E"/>
    <w:rsid w:val="004B4752"/>
    <w:rsid w:val="004B5068"/>
    <w:rsid w:val="004B56D7"/>
    <w:rsid w:val="004B5896"/>
    <w:rsid w:val="004B6D3E"/>
    <w:rsid w:val="004C111D"/>
    <w:rsid w:val="004C1839"/>
    <w:rsid w:val="004C22D6"/>
    <w:rsid w:val="004C3499"/>
    <w:rsid w:val="004C4693"/>
    <w:rsid w:val="004C509F"/>
    <w:rsid w:val="004C5B47"/>
    <w:rsid w:val="004C6C81"/>
    <w:rsid w:val="004C79B3"/>
    <w:rsid w:val="004C7FAF"/>
    <w:rsid w:val="004D1C9F"/>
    <w:rsid w:val="004D20F8"/>
    <w:rsid w:val="004D357E"/>
    <w:rsid w:val="004D4A1B"/>
    <w:rsid w:val="004D4ADD"/>
    <w:rsid w:val="004D6026"/>
    <w:rsid w:val="004D6585"/>
    <w:rsid w:val="004D6C72"/>
    <w:rsid w:val="004D6F13"/>
    <w:rsid w:val="004E0AFF"/>
    <w:rsid w:val="004E392E"/>
    <w:rsid w:val="004E4F37"/>
    <w:rsid w:val="004E57A4"/>
    <w:rsid w:val="004E58C6"/>
    <w:rsid w:val="004E58F2"/>
    <w:rsid w:val="004E5F67"/>
    <w:rsid w:val="004E61B8"/>
    <w:rsid w:val="004E7339"/>
    <w:rsid w:val="004E7930"/>
    <w:rsid w:val="004E7F4F"/>
    <w:rsid w:val="004F027B"/>
    <w:rsid w:val="004F4E76"/>
    <w:rsid w:val="004F5376"/>
    <w:rsid w:val="004F561F"/>
    <w:rsid w:val="004F57AD"/>
    <w:rsid w:val="004F60FB"/>
    <w:rsid w:val="004F6320"/>
    <w:rsid w:val="004F7C5C"/>
    <w:rsid w:val="00500979"/>
    <w:rsid w:val="0050184F"/>
    <w:rsid w:val="00501854"/>
    <w:rsid w:val="00502DC7"/>
    <w:rsid w:val="00503483"/>
    <w:rsid w:val="005038D8"/>
    <w:rsid w:val="005041A1"/>
    <w:rsid w:val="005065A7"/>
    <w:rsid w:val="00507379"/>
    <w:rsid w:val="005073BA"/>
    <w:rsid w:val="00510059"/>
    <w:rsid w:val="00510177"/>
    <w:rsid w:val="0051028A"/>
    <w:rsid w:val="005113E9"/>
    <w:rsid w:val="005115DE"/>
    <w:rsid w:val="0051303F"/>
    <w:rsid w:val="00513BF6"/>
    <w:rsid w:val="00514472"/>
    <w:rsid w:val="005164BC"/>
    <w:rsid w:val="0051687E"/>
    <w:rsid w:val="00520F60"/>
    <w:rsid w:val="005216CF"/>
    <w:rsid w:val="0052255E"/>
    <w:rsid w:val="00522916"/>
    <w:rsid w:val="005234A0"/>
    <w:rsid w:val="00523D9F"/>
    <w:rsid w:val="005257A6"/>
    <w:rsid w:val="00526F7D"/>
    <w:rsid w:val="00527996"/>
    <w:rsid w:val="00527AAE"/>
    <w:rsid w:val="00527D63"/>
    <w:rsid w:val="0053066B"/>
    <w:rsid w:val="00534C03"/>
    <w:rsid w:val="005351CA"/>
    <w:rsid w:val="00535F1F"/>
    <w:rsid w:val="005364A7"/>
    <w:rsid w:val="00536898"/>
    <w:rsid w:val="00536CE9"/>
    <w:rsid w:val="0053760F"/>
    <w:rsid w:val="00537624"/>
    <w:rsid w:val="00537B97"/>
    <w:rsid w:val="00537BC9"/>
    <w:rsid w:val="005404A4"/>
    <w:rsid w:val="00540C3A"/>
    <w:rsid w:val="00542F00"/>
    <w:rsid w:val="00543015"/>
    <w:rsid w:val="00544280"/>
    <w:rsid w:val="00544AAC"/>
    <w:rsid w:val="00545C72"/>
    <w:rsid w:val="005464B3"/>
    <w:rsid w:val="00546EAD"/>
    <w:rsid w:val="00547584"/>
    <w:rsid w:val="00547ED3"/>
    <w:rsid w:val="00550C36"/>
    <w:rsid w:val="0055166A"/>
    <w:rsid w:val="0055378A"/>
    <w:rsid w:val="00554087"/>
    <w:rsid w:val="00554F7B"/>
    <w:rsid w:val="00555549"/>
    <w:rsid w:val="005559B1"/>
    <w:rsid w:val="00555C91"/>
    <w:rsid w:val="00555E69"/>
    <w:rsid w:val="00556D2F"/>
    <w:rsid w:val="005605E9"/>
    <w:rsid w:val="005606FC"/>
    <w:rsid w:val="005620BD"/>
    <w:rsid w:val="00562162"/>
    <w:rsid w:val="005621D0"/>
    <w:rsid w:val="00562874"/>
    <w:rsid w:val="00563227"/>
    <w:rsid w:val="00564D40"/>
    <w:rsid w:val="005656B1"/>
    <w:rsid w:val="0056658B"/>
    <w:rsid w:val="00567976"/>
    <w:rsid w:val="005705E5"/>
    <w:rsid w:val="00570A57"/>
    <w:rsid w:val="00572018"/>
    <w:rsid w:val="00573061"/>
    <w:rsid w:val="005731AC"/>
    <w:rsid w:val="00573A8D"/>
    <w:rsid w:val="005745D9"/>
    <w:rsid w:val="00574775"/>
    <w:rsid w:val="00577552"/>
    <w:rsid w:val="005800B1"/>
    <w:rsid w:val="00581A65"/>
    <w:rsid w:val="00581B12"/>
    <w:rsid w:val="00581CAC"/>
    <w:rsid w:val="005822B2"/>
    <w:rsid w:val="00583263"/>
    <w:rsid w:val="00583DD1"/>
    <w:rsid w:val="0058422D"/>
    <w:rsid w:val="00586777"/>
    <w:rsid w:val="00586CCF"/>
    <w:rsid w:val="005872FF"/>
    <w:rsid w:val="005905E8"/>
    <w:rsid w:val="0059061B"/>
    <w:rsid w:val="00590A69"/>
    <w:rsid w:val="00591529"/>
    <w:rsid w:val="005927D7"/>
    <w:rsid w:val="005930F7"/>
    <w:rsid w:val="00594033"/>
    <w:rsid w:val="00594CA5"/>
    <w:rsid w:val="0059544C"/>
    <w:rsid w:val="00596455"/>
    <w:rsid w:val="00596AF8"/>
    <w:rsid w:val="005A1698"/>
    <w:rsid w:val="005A18C1"/>
    <w:rsid w:val="005A1C8D"/>
    <w:rsid w:val="005A316B"/>
    <w:rsid w:val="005A49A3"/>
    <w:rsid w:val="005A4AC4"/>
    <w:rsid w:val="005A4E6A"/>
    <w:rsid w:val="005A4FA6"/>
    <w:rsid w:val="005A5012"/>
    <w:rsid w:val="005A5BFB"/>
    <w:rsid w:val="005A67C4"/>
    <w:rsid w:val="005A6C8C"/>
    <w:rsid w:val="005B07B0"/>
    <w:rsid w:val="005B090B"/>
    <w:rsid w:val="005B18B2"/>
    <w:rsid w:val="005B295B"/>
    <w:rsid w:val="005B4383"/>
    <w:rsid w:val="005B43FE"/>
    <w:rsid w:val="005B583B"/>
    <w:rsid w:val="005B6202"/>
    <w:rsid w:val="005B6F8B"/>
    <w:rsid w:val="005B73AB"/>
    <w:rsid w:val="005C18F7"/>
    <w:rsid w:val="005C1AAC"/>
    <w:rsid w:val="005C28AC"/>
    <w:rsid w:val="005C3011"/>
    <w:rsid w:val="005C344C"/>
    <w:rsid w:val="005C3F95"/>
    <w:rsid w:val="005C4C36"/>
    <w:rsid w:val="005C4CBB"/>
    <w:rsid w:val="005C5674"/>
    <w:rsid w:val="005C681C"/>
    <w:rsid w:val="005C7DC9"/>
    <w:rsid w:val="005D0E27"/>
    <w:rsid w:val="005D2F3F"/>
    <w:rsid w:val="005D2F40"/>
    <w:rsid w:val="005D3BDF"/>
    <w:rsid w:val="005D4935"/>
    <w:rsid w:val="005D6B07"/>
    <w:rsid w:val="005D767D"/>
    <w:rsid w:val="005D7DA9"/>
    <w:rsid w:val="005E1851"/>
    <w:rsid w:val="005E28E9"/>
    <w:rsid w:val="005E33BC"/>
    <w:rsid w:val="005E3DCC"/>
    <w:rsid w:val="005E4547"/>
    <w:rsid w:val="005E5293"/>
    <w:rsid w:val="005E57F6"/>
    <w:rsid w:val="005E79E5"/>
    <w:rsid w:val="005E7F25"/>
    <w:rsid w:val="005F0263"/>
    <w:rsid w:val="005F1C37"/>
    <w:rsid w:val="005F2E6D"/>
    <w:rsid w:val="005F2EA4"/>
    <w:rsid w:val="005F3296"/>
    <w:rsid w:val="005F3354"/>
    <w:rsid w:val="005F33CD"/>
    <w:rsid w:val="005F3765"/>
    <w:rsid w:val="005F472D"/>
    <w:rsid w:val="006003AB"/>
    <w:rsid w:val="006004C9"/>
    <w:rsid w:val="0060329C"/>
    <w:rsid w:val="0060374B"/>
    <w:rsid w:val="00603C6B"/>
    <w:rsid w:val="00605D17"/>
    <w:rsid w:val="006103C1"/>
    <w:rsid w:val="00610529"/>
    <w:rsid w:val="0061090E"/>
    <w:rsid w:val="00611624"/>
    <w:rsid w:val="006121BD"/>
    <w:rsid w:val="006126EE"/>
    <w:rsid w:val="00612C5B"/>
    <w:rsid w:val="006140D6"/>
    <w:rsid w:val="00615588"/>
    <w:rsid w:val="0061579A"/>
    <w:rsid w:val="00615A80"/>
    <w:rsid w:val="006200AA"/>
    <w:rsid w:val="006213D6"/>
    <w:rsid w:val="00621899"/>
    <w:rsid w:val="00622BB7"/>
    <w:rsid w:val="0062398F"/>
    <w:rsid w:val="00624B36"/>
    <w:rsid w:val="00625540"/>
    <w:rsid w:val="00626245"/>
    <w:rsid w:val="0063002B"/>
    <w:rsid w:val="006304E2"/>
    <w:rsid w:val="006307BB"/>
    <w:rsid w:val="006316BE"/>
    <w:rsid w:val="0063264C"/>
    <w:rsid w:val="00632E0F"/>
    <w:rsid w:val="0063514F"/>
    <w:rsid w:val="00635817"/>
    <w:rsid w:val="00635F09"/>
    <w:rsid w:val="006363DE"/>
    <w:rsid w:val="00637233"/>
    <w:rsid w:val="00637D61"/>
    <w:rsid w:val="006402C1"/>
    <w:rsid w:val="0064112B"/>
    <w:rsid w:val="00641305"/>
    <w:rsid w:val="006413D4"/>
    <w:rsid w:val="00641A96"/>
    <w:rsid w:val="006425FC"/>
    <w:rsid w:val="0064289E"/>
    <w:rsid w:val="00643F31"/>
    <w:rsid w:val="00644133"/>
    <w:rsid w:val="006446D4"/>
    <w:rsid w:val="00644767"/>
    <w:rsid w:val="00647A9C"/>
    <w:rsid w:val="00647CCA"/>
    <w:rsid w:val="00650401"/>
    <w:rsid w:val="00650570"/>
    <w:rsid w:val="006505CA"/>
    <w:rsid w:val="006506E9"/>
    <w:rsid w:val="0065412B"/>
    <w:rsid w:val="00654BA9"/>
    <w:rsid w:val="00654CA2"/>
    <w:rsid w:val="00655DDA"/>
    <w:rsid w:val="00656EE3"/>
    <w:rsid w:val="00657963"/>
    <w:rsid w:val="00657AA1"/>
    <w:rsid w:val="00657B79"/>
    <w:rsid w:val="00660D5A"/>
    <w:rsid w:val="00664E64"/>
    <w:rsid w:val="0066632C"/>
    <w:rsid w:val="006707A8"/>
    <w:rsid w:val="006707DF"/>
    <w:rsid w:val="00670E38"/>
    <w:rsid w:val="006717F5"/>
    <w:rsid w:val="00671803"/>
    <w:rsid w:val="00672120"/>
    <w:rsid w:val="00672121"/>
    <w:rsid w:val="00672C9B"/>
    <w:rsid w:val="006731C8"/>
    <w:rsid w:val="006750D2"/>
    <w:rsid w:val="0067549A"/>
    <w:rsid w:val="00675E09"/>
    <w:rsid w:val="00675EB3"/>
    <w:rsid w:val="00676CE4"/>
    <w:rsid w:val="00677959"/>
    <w:rsid w:val="00677EF6"/>
    <w:rsid w:val="006804BA"/>
    <w:rsid w:val="00681702"/>
    <w:rsid w:val="00681A0B"/>
    <w:rsid w:val="00681DD4"/>
    <w:rsid w:val="0068442A"/>
    <w:rsid w:val="006847DE"/>
    <w:rsid w:val="0068565D"/>
    <w:rsid w:val="006856A3"/>
    <w:rsid w:val="006860BD"/>
    <w:rsid w:val="00687A11"/>
    <w:rsid w:val="00687B79"/>
    <w:rsid w:val="00687C4F"/>
    <w:rsid w:val="00687CF0"/>
    <w:rsid w:val="00690C5E"/>
    <w:rsid w:val="00691E8B"/>
    <w:rsid w:val="00692500"/>
    <w:rsid w:val="00694488"/>
    <w:rsid w:val="006948A8"/>
    <w:rsid w:val="006949D0"/>
    <w:rsid w:val="0069549D"/>
    <w:rsid w:val="006973AA"/>
    <w:rsid w:val="006A0870"/>
    <w:rsid w:val="006A1961"/>
    <w:rsid w:val="006A1C32"/>
    <w:rsid w:val="006A1FD4"/>
    <w:rsid w:val="006A301D"/>
    <w:rsid w:val="006A5C04"/>
    <w:rsid w:val="006A6300"/>
    <w:rsid w:val="006A6BB6"/>
    <w:rsid w:val="006B112B"/>
    <w:rsid w:val="006B155C"/>
    <w:rsid w:val="006B173D"/>
    <w:rsid w:val="006B29EC"/>
    <w:rsid w:val="006B309C"/>
    <w:rsid w:val="006B3839"/>
    <w:rsid w:val="006B49AC"/>
    <w:rsid w:val="006B5165"/>
    <w:rsid w:val="006B5C57"/>
    <w:rsid w:val="006B5CE5"/>
    <w:rsid w:val="006B7820"/>
    <w:rsid w:val="006C0498"/>
    <w:rsid w:val="006C0550"/>
    <w:rsid w:val="006C345F"/>
    <w:rsid w:val="006C4596"/>
    <w:rsid w:val="006C4956"/>
    <w:rsid w:val="006C4B35"/>
    <w:rsid w:val="006C4D9E"/>
    <w:rsid w:val="006C5A8D"/>
    <w:rsid w:val="006C5E7A"/>
    <w:rsid w:val="006C7100"/>
    <w:rsid w:val="006D12B0"/>
    <w:rsid w:val="006D1487"/>
    <w:rsid w:val="006D1E6B"/>
    <w:rsid w:val="006D20D9"/>
    <w:rsid w:val="006D2AF7"/>
    <w:rsid w:val="006D3A57"/>
    <w:rsid w:val="006D4B96"/>
    <w:rsid w:val="006D576F"/>
    <w:rsid w:val="006D5789"/>
    <w:rsid w:val="006D6B48"/>
    <w:rsid w:val="006E0BDA"/>
    <w:rsid w:val="006E0F0B"/>
    <w:rsid w:val="006E0FD8"/>
    <w:rsid w:val="006E248F"/>
    <w:rsid w:val="006E376C"/>
    <w:rsid w:val="006E4D3A"/>
    <w:rsid w:val="006E51E8"/>
    <w:rsid w:val="006E66A3"/>
    <w:rsid w:val="006E68AF"/>
    <w:rsid w:val="006E7CF7"/>
    <w:rsid w:val="006F075B"/>
    <w:rsid w:val="006F1662"/>
    <w:rsid w:val="006F1B05"/>
    <w:rsid w:val="006F23C2"/>
    <w:rsid w:val="006F2603"/>
    <w:rsid w:val="006F2A67"/>
    <w:rsid w:val="006F32F8"/>
    <w:rsid w:val="006F38D0"/>
    <w:rsid w:val="006F3F3A"/>
    <w:rsid w:val="006F4164"/>
    <w:rsid w:val="006F49A0"/>
    <w:rsid w:val="006F56E8"/>
    <w:rsid w:val="007004BF"/>
    <w:rsid w:val="007007D4"/>
    <w:rsid w:val="00703A63"/>
    <w:rsid w:val="00704436"/>
    <w:rsid w:val="00704626"/>
    <w:rsid w:val="00705912"/>
    <w:rsid w:val="00705C37"/>
    <w:rsid w:val="00705C70"/>
    <w:rsid w:val="007063F9"/>
    <w:rsid w:val="00707714"/>
    <w:rsid w:val="00707CF0"/>
    <w:rsid w:val="007105AC"/>
    <w:rsid w:val="00711A2B"/>
    <w:rsid w:val="00711A30"/>
    <w:rsid w:val="00711BA2"/>
    <w:rsid w:val="0071418B"/>
    <w:rsid w:val="007141F4"/>
    <w:rsid w:val="00714DB5"/>
    <w:rsid w:val="0071519B"/>
    <w:rsid w:val="007159B8"/>
    <w:rsid w:val="00715C88"/>
    <w:rsid w:val="00716261"/>
    <w:rsid w:val="00716B2B"/>
    <w:rsid w:val="00716B36"/>
    <w:rsid w:val="00716CD1"/>
    <w:rsid w:val="00717798"/>
    <w:rsid w:val="0071790F"/>
    <w:rsid w:val="00720160"/>
    <w:rsid w:val="00720C29"/>
    <w:rsid w:val="00720F9B"/>
    <w:rsid w:val="0072103A"/>
    <w:rsid w:val="0072332C"/>
    <w:rsid w:val="007242C9"/>
    <w:rsid w:val="0072533E"/>
    <w:rsid w:val="007258F2"/>
    <w:rsid w:val="0073098B"/>
    <w:rsid w:val="00730E15"/>
    <w:rsid w:val="00733675"/>
    <w:rsid w:val="00736906"/>
    <w:rsid w:val="00737663"/>
    <w:rsid w:val="007406C3"/>
    <w:rsid w:val="007408CF"/>
    <w:rsid w:val="00740B35"/>
    <w:rsid w:val="00740DBE"/>
    <w:rsid w:val="00740DF5"/>
    <w:rsid w:val="00740FE8"/>
    <w:rsid w:val="00744241"/>
    <w:rsid w:val="00744498"/>
    <w:rsid w:val="007453F0"/>
    <w:rsid w:val="00745685"/>
    <w:rsid w:val="00746819"/>
    <w:rsid w:val="00752693"/>
    <w:rsid w:val="00752810"/>
    <w:rsid w:val="007528E4"/>
    <w:rsid w:val="0075291D"/>
    <w:rsid w:val="0075316A"/>
    <w:rsid w:val="00753664"/>
    <w:rsid w:val="007536D9"/>
    <w:rsid w:val="00753A0E"/>
    <w:rsid w:val="00754306"/>
    <w:rsid w:val="007548DF"/>
    <w:rsid w:val="00754B17"/>
    <w:rsid w:val="00754D00"/>
    <w:rsid w:val="0075621A"/>
    <w:rsid w:val="00756D89"/>
    <w:rsid w:val="0076083B"/>
    <w:rsid w:val="007628F3"/>
    <w:rsid w:val="00762CE4"/>
    <w:rsid w:val="0076348C"/>
    <w:rsid w:val="007652ED"/>
    <w:rsid w:val="007654E5"/>
    <w:rsid w:val="00765B3C"/>
    <w:rsid w:val="00765F0E"/>
    <w:rsid w:val="00767D16"/>
    <w:rsid w:val="00772A32"/>
    <w:rsid w:val="00773014"/>
    <w:rsid w:val="00775303"/>
    <w:rsid w:val="00775923"/>
    <w:rsid w:val="00776B75"/>
    <w:rsid w:val="00776C35"/>
    <w:rsid w:val="00777E78"/>
    <w:rsid w:val="00780158"/>
    <w:rsid w:val="007813CE"/>
    <w:rsid w:val="007818A6"/>
    <w:rsid w:val="00783423"/>
    <w:rsid w:val="0078505D"/>
    <w:rsid w:val="0078584C"/>
    <w:rsid w:val="0078618E"/>
    <w:rsid w:val="0078669B"/>
    <w:rsid w:val="00787872"/>
    <w:rsid w:val="0079137C"/>
    <w:rsid w:val="007924BE"/>
    <w:rsid w:val="00792DEB"/>
    <w:rsid w:val="007931E2"/>
    <w:rsid w:val="007934E2"/>
    <w:rsid w:val="00793C91"/>
    <w:rsid w:val="007946FD"/>
    <w:rsid w:val="00794D15"/>
    <w:rsid w:val="007965FA"/>
    <w:rsid w:val="00796CF1"/>
    <w:rsid w:val="00797D76"/>
    <w:rsid w:val="007A1303"/>
    <w:rsid w:val="007A2F4E"/>
    <w:rsid w:val="007A34F3"/>
    <w:rsid w:val="007A3DF9"/>
    <w:rsid w:val="007A4E57"/>
    <w:rsid w:val="007A594A"/>
    <w:rsid w:val="007A5E6F"/>
    <w:rsid w:val="007A788D"/>
    <w:rsid w:val="007A7FF6"/>
    <w:rsid w:val="007B022E"/>
    <w:rsid w:val="007B1C14"/>
    <w:rsid w:val="007B235B"/>
    <w:rsid w:val="007B28B0"/>
    <w:rsid w:val="007B2EA2"/>
    <w:rsid w:val="007B2FC2"/>
    <w:rsid w:val="007B32EB"/>
    <w:rsid w:val="007B3C5F"/>
    <w:rsid w:val="007B6EF6"/>
    <w:rsid w:val="007B76A0"/>
    <w:rsid w:val="007C01EF"/>
    <w:rsid w:val="007C2167"/>
    <w:rsid w:val="007C2708"/>
    <w:rsid w:val="007C27B5"/>
    <w:rsid w:val="007C340D"/>
    <w:rsid w:val="007C363A"/>
    <w:rsid w:val="007C53FD"/>
    <w:rsid w:val="007C541F"/>
    <w:rsid w:val="007C70DD"/>
    <w:rsid w:val="007C739B"/>
    <w:rsid w:val="007C774B"/>
    <w:rsid w:val="007C7CAE"/>
    <w:rsid w:val="007D11F9"/>
    <w:rsid w:val="007D14AD"/>
    <w:rsid w:val="007D2307"/>
    <w:rsid w:val="007D2DAF"/>
    <w:rsid w:val="007D4472"/>
    <w:rsid w:val="007D5529"/>
    <w:rsid w:val="007D5678"/>
    <w:rsid w:val="007D57EA"/>
    <w:rsid w:val="007D6029"/>
    <w:rsid w:val="007D60CD"/>
    <w:rsid w:val="007D7C44"/>
    <w:rsid w:val="007E0574"/>
    <w:rsid w:val="007E0649"/>
    <w:rsid w:val="007E072A"/>
    <w:rsid w:val="007E0798"/>
    <w:rsid w:val="007E13C2"/>
    <w:rsid w:val="007E4214"/>
    <w:rsid w:val="007E4CD7"/>
    <w:rsid w:val="007E59EB"/>
    <w:rsid w:val="007E61F8"/>
    <w:rsid w:val="007E6386"/>
    <w:rsid w:val="007E7004"/>
    <w:rsid w:val="007E7A52"/>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FCE"/>
    <w:rsid w:val="00801576"/>
    <w:rsid w:val="008036B1"/>
    <w:rsid w:val="00805B59"/>
    <w:rsid w:val="00806581"/>
    <w:rsid w:val="008067EA"/>
    <w:rsid w:val="00807800"/>
    <w:rsid w:val="00807B8B"/>
    <w:rsid w:val="00810642"/>
    <w:rsid w:val="00810FD5"/>
    <w:rsid w:val="00811CF6"/>
    <w:rsid w:val="008145B4"/>
    <w:rsid w:val="00814BFD"/>
    <w:rsid w:val="008150E3"/>
    <w:rsid w:val="00815754"/>
    <w:rsid w:val="00815DAA"/>
    <w:rsid w:val="00816550"/>
    <w:rsid w:val="00816F0B"/>
    <w:rsid w:val="008173D8"/>
    <w:rsid w:val="00820640"/>
    <w:rsid w:val="00820C81"/>
    <w:rsid w:val="0082100A"/>
    <w:rsid w:val="008212DD"/>
    <w:rsid w:val="00821633"/>
    <w:rsid w:val="00821AF7"/>
    <w:rsid w:val="00821D1B"/>
    <w:rsid w:val="00822AE7"/>
    <w:rsid w:val="008230EE"/>
    <w:rsid w:val="0082359E"/>
    <w:rsid w:val="00824427"/>
    <w:rsid w:val="008246F0"/>
    <w:rsid w:val="00824CCD"/>
    <w:rsid w:val="00825547"/>
    <w:rsid w:val="0082662F"/>
    <w:rsid w:val="00832BBC"/>
    <w:rsid w:val="00833100"/>
    <w:rsid w:val="0083487E"/>
    <w:rsid w:val="00834F7B"/>
    <w:rsid w:val="008374DE"/>
    <w:rsid w:val="0084087C"/>
    <w:rsid w:val="00843E2D"/>
    <w:rsid w:val="00844460"/>
    <w:rsid w:val="0084636E"/>
    <w:rsid w:val="00846BB2"/>
    <w:rsid w:val="00846DE7"/>
    <w:rsid w:val="008479C9"/>
    <w:rsid w:val="0085043F"/>
    <w:rsid w:val="0085049C"/>
    <w:rsid w:val="00851B45"/>
    <w:rsid w:val="00852971"/>
    <w:rsid w:val="00854240"/>
    <w:rsid w:val="00854B31"/>
    <w:rsid w:val="00856CD5"/>
    <w:rsid w:val="008609E0"/>
    <w:rsid w:val="00860A1D"/>
    <w:rsid w:val="00861297"/>
    <w:rsid w:val="00861998"/>
    <w:rsid w:val="008622CF"/>
    <w:rsid w:val="00862A30"/>
    <w:rsid w:val="00865A4A"/>
    <w:rsid w:val="008661BF"/>
    <w:rsid w:val="0087061A"/>
    <w:rsid w:val="008714F8"/>
    <w:rsid w:val="00871625"/>
    <w:rsid w:val="00871AD6"/>
    <w:rsid w:val="008725CD"/>
    <w:rsid w:val="0087287D"/>
    <w:rsid w:val="0087508D"/>
    <w:rsid w:val="00875A65"/>
    <w:rsid w:val="00875F07"/>
    <w:rsid w:val="00876506"/>
    <w:rsid w:val="0087654E"/>
    <w:rsid w:val="00881318"/>
    <w:rsid w:val="008814EF"/>
    <w:rsid w:val="008818D7"/>
    <w:rsid w:val="00881C18"/>
    <w:rsid w:val="00883633"/>
    <w:rsid w:val="00884BA1"/>
    <w:rsid w:val="008856DD"/>
    <w:rsid w:val="00886AF6"/>
    <w:rsid w:val="008873D6"/>
    <w:rsid w:val="008901C0"/>
    <w:rsid w:val="0089048A"/>
    <w:rsid w:val="00890A7F"/>
    <w:rsid w:val="008914F0"/>
    <w:rsid w:val="0089205C"/>
    <w:rsid w:val="0089281C"/>
    <w:rsid w:val="008938E5"/>
    <w:rsid w:val="00893E24"/>
    <w:rsid w:val="00896610"/>
    <w:rsid w:val="008A0271"/>
    <w:rsid w:val="008A15D3"/>
    <w:rsid w:val="008A22A1"/>
    <w:rsid w:val="008A2DDD"/>
    <w:rsid w:val="008A3D2F"/>
    <w:rsid w:val="008A5146"/>
    <w:rsid w:val="008A56D1"/>
    <w:rsid w:val="008A609A"/>
    <w:rsid w:val="008A75D4"/>
    <w:rsid w:val="008A7E7F"/>
    <w:rsid w:val="008B00DA"/>
    <w:rsid w:val="008B10A9"/>
    <w:rsid w:val="008B1163"/>
    <w:rsid w:val="008B19F9"/>
    <w:rsid w:val="008B1CFC"/>
    <w:rsid w:val="008B21E0"/>
    <w:rsid w:val="008B30AA"/>
    <w:rsid w:val="008B384D"/>
    <w:rsid w:val="008B39A8"/>
    <w:rsid w:val="008B40A7"/>
    <w:rsid w:val="008B441B"/>
    <w:rsid w:val="008B4A04"/>
    <w:rsid w:val="008B4AFF"/>
    <w:rsid w:val="008B4D91"/>
    <w:rsid w:val="008B6D8C"/>
    <w:rsid w:val="008C04F9"/>
    <w:rsid w:val="008C12AD"/>
    <w:rsid w:val="008C1F9C"/>
    <w:rsid w:val="008C2E1C"/>
    <w:rsid w:val="008C2EB3"/>
    <w:rsid w:val="008C3790"/>
    <w:rsid w:val="008C4161"/>
    <w:rsid w:val="008C41FB"/>
    <w:rsid w:val="008C56C1"/>
    <w:rsid w:val="008C56FB"/>
    <w:rsid w:val="008C58D8"/>
    <w:rsid w:val="008C64AA"/>
    <w:rsid w:val="008C6CBB"/>
    <w:rsid w:val="008C6E32"/>
    <w:rsid w:val="008C798A"/>
    <w:rsid w:val="008C7AF8"/>
    <w:rsid w:val="008D0063"/>
    <w:rsid w:val="008D1BA2"/>
    <w:rsid w:val="008D1D67"/>
    <w:rsid w:val="008D3228"/>
    <w:rsid w:val="008D40CC"/>
    <w:rsid w:val="008D48A9"/>
    <w:rsid w:val="008D4C89"/>
    <w:rsid w:val="008D728F"/>
    <w:rsid w:val="008D73DA"/>
    <w:rsid w:val="008D7D5E"/>
    <w:rsid w:val="008E030A"/>
    <w:rsid w:val="008E084C"/>
    <w:rsid w:val="008E59AB"/>
    <w:rsid w:val="008E65CD"/>
    <w:rsid w:val="008E7572"/>
    <w:rsid w:val="008E7B5F"/>
    <w:rsid w:val="008F02F3"/>
    <w:rsid w:val="008F1880"/>
    <w:rsid w:val="008F22B2"/>
    <w:rsid w:val="008F31A3"/>
    <w:rsid w:val="008F4781"/>
    <w:rsid w:val="008F59BF"/>
    <w:rsid w:val="008F5E13"/>
    <w:rsid w:val="008F6616"/>
    <w:rsid w:val="008F799A"/>
    <w:rsid w:val="00900277"/>
    <w:rsid w:val="00902985"/>
    <w:rsid w:val="00902D37"/>
    <w:rsid w:val="009030F8"/>
    <w:rsid w:val="00903797"/>
    <w:rsid w:val="00903ACB"/>
    <w:rsid w:val="00903D06"/>
    <w:rsid w:val="00904DBC"/>
    <w:rsid w:val="00906CCA"/>
    <w:rsid w:val="009073AC"/>
    <w:rsid w:val="00907CA8"/>
    <w:rsid w:val="00907E98"/>
    <w:rsid w:val="009103F1"/>
    <w:rsid w:val="00912F6B"/>
    <w:rsid w:val="0091317D"/>
    <w:rsid w:val="0091351D"/>
    <w:rsid w:val="00913E87"/>
    <w:rsid w:val="0091417B"/>
    <w:rsid w:val="009163E1"/>
    <w:rsid w:val="009202D6"/>
    <w:rsid w:val="00921C90"/>
    <w:rsid w:val="009221DE"/>
    <w:rsid w:val="00922928"/>
    <w:rsid w:val="00922A8E"/>
    <w:rsid w:val="00922AA2"/>
    <w:rsid w:val="00923F3D"/>
    <w:rsid w:val="009242E7"/>
    <w:rsid w:val="00925EB9"/>
    <w:rsid w:val="00927539"/>
    <w:rsid w:val="00927C88"/>
    <w:rsid w:val="00930717"/>
    <w:rsid w:val="00931B3B"/>
    <w:rsid w:val="00931CEE"/>
    <w:rsid w:val="0093251D"/>
    <w:rsid w:val="00932731"/>
    <w:rsid w:val="00932D41"/>
    <w:rsid w:val="00932D92"/>
    <w:rsid w:val="00933DA0"/>
    <w:rsid w:val="009342AD"/>
    <w:rsid w:val="009352A7"/>
    <w:rsid w:val="0093625F"/>
    <w:rsid w:val="00936375"/>
    <w:rsid w:val="0093650E"/>
    <w:rsid w:val="00936CD5"/>
    <w:rsid w:val="00936F11"/>
    <w:rsid w:val="00936F7A"/>
    <w:rsid w:val="00937455"/>
    <w:rsid w:val="00937555"/>
    <w:rsid w:val="009375B5"/>
    <w:rsid w:val="00937760"/>
    <w:rsid w:val="0094050C"/>
    <w:rsid w:val="00940B0D"/>
    <w:rsid w:val="00941051"/>
    <w:rsid w:val="009413CA"/>
    <w:rsid w:val="00941EFF"/>
    <w:rsid w:val="00942247"/>
    <w:rsid w:val="00943B31"/>
    <w:rsid w:val="00943CAA"/>
    <w:rsid w:val="009448C5"/>
    <w:rsid w:val="00944AC2"/>
    <w:rsid w:val="00945085"/>
    <w:rsid w:val="009463C9"/>
    <w:rsid w:val="009473A5"/>
    <w:rsid w:val="00950DEE"/>
    <w:rsid w:val="00951364"/>
    <w:rsid w:val="00952332"/>
    <w:rsid w:val="009526DC"/>
    <w:rsid w:val="009527AB"/>
    <w:rsid w:val="0095311A"/>
    <w:rsid w:val="0095492F"/>
    <w:rsid w:val="00954BBB"/>
    <w:rsid w:val="009553F8"/>
    <w:rsid w:val="009559E0"/>
    <w:rsid w:val="009560B6"/>
    <w:rsid w:val="009573FE"/>
    <w:rsid w:val="00957602"/>
    <w:rsid w:val="00962CC2"/>
    <w:rsid w:val="00963628"/>
    <w:rsid w:val="009636CF"/>
    <w:rsid w:val="00964103"/>
    <w:rsid w:val="009647A1"/>
    <w:rsid w:val="00964D83"/>
    <w:rsid w:val="00964FC7"/>
    <w:rsid w:val="00965540"/>
    <w:rsid w:val="00965C95"/>
    <w:rsid w:val="0096636D"/>
    <w:rsid w:val="00966BB5"/>
    <w:rsid w:val="0096784E"/>
    <w:rsid w:val="009716CD"/>
    <w:rsid w:val="00971A71"/>
    <w:rsid w:val="00971E43"/>
    <w:rsid w:val="0097352A"/>
    <w:rsid w:val="0097524F"/>
    <w:rsid w:val="00975CBA"/>
    <w:rsid w:val="00975E0B"/>
    <w:rsid w:val="00976EC5"/>
    <w:rsid w:val="0098032C"/>
    <w:rsid w:val="00980D29"/>
    <w:rsid w:val="00981A85"/>
    <w:rsid w:val="009825FB"/>
    <w:rsid w:val="00982969"/>
    <w:rsid w:val="00982A81"/>
    <w:rsid w:val="00984194"/>
    <w:rsid w:val="00984598"/>
    <w:rsid w:val="00984694"/>
    <w:rsid w:val="00984C7A"/>
    <w:rsid w:val="00986402"/>
    <w:rsid w:val="00986CAF"/>
    <w:rsid w:val="00987B90"/>
    <w:rsid w:val="009904AD"/>
    <w:rsid w:val="00992CD6"/>
    <w:rsid w:val="00992D8C"/>
    <w:rsid w:val="00993ACB"/>
    <w:rsid w:val="00993CD6"/>
    <w:rsid w:val="00994687"/>
    <w:rsid w:val="00995926"/>
    <w:rsid w:val="00995B17"/>
    <w:rsid w:val="00996050"/>
    <w:rsid w:val="0099789A"/>
    <w:rsid w:val="0099789B"/>
    <w:rsid w:val="009A0782"/>
    <w:rsid w:val="009A08C9"/>
    <w:rsid w:val="009A1D2D"/>
    <w:rsid w:val="009A2878"/>
    <w:rsid w:val="009A2A8E"/>
    <w:rsid w:val="009A2D1E"/>
    <w:rsid w:val="009A2DC3"/>
    <w:rsid w:val="009A3340"/>
    <w:rsid w:val="009A38AA"/>
    <w:rsid w:val="009A4A7E"/>
    <w:rsid w:val="009A574E"/>
    <w:rsid w:val="009A72F0"/>
    <w:rsid w:val="009A73D6"/>
    <w:rsid w:val="009A7A73"/>
    <w:rsid w:val="009B012A"/>
    <w:rsid w:val="009B02B2"/>
    <w:rsid w:val="009B2053"/>
    <w:rsid w:val="009B260E"/>
    <w:rsid w:val="009B57C8"/>
    <w:rsid w:val="009B57EF"/>
    <w:rsid w:val="009B6895"/>
    <w:rsid w:val="009B6B62"/>
    <w:rsid w:val="009B7639"/>
    <w:rsid w:val="009C0053"/>
    <w:rsid w:val="009C020F"/>
    <w:rsid w:val="009C056B"/>
    <w:rsid w:val="009C0FA2"/>
    <w:rsid w:val="009C1887"/>
    <w:rsid w:val="009C2300"/>
    <w:rsid w:val="009C3C57"/>
    <w:rsid w:val="009C48B2"/>
    <w:rsid w:val="009C6196"/>
    <w:rsid w:val="009C7DF6"/>
    <w:rsid w:val="009D028A"/>
    <w:rsid w:val="009D08FF"/>
    <w:rsid w:val="009D0F40"/>
    <w:rsid w:val="009D1406"/>
    <w:rsid w:val="009D1561"/>
    <w:rsid w:val="009D5022"/>
    <w:rsid w:val="009D531C"/>
    <w:rsid w:val="009D5995"/>
    <w:rsid w:val="009D5A0A"/>
    <w:rsid w:val="009D65FA"/>
    <w:rsid w:val="009D6CEB"/>
    <w:rsid w:val="009D6DBD"/>
    <w:rsid w:val="009E20E9"/>
    <w:rsid w:val="009E20F2"/>
    <w:rsid w:val="009E3018"/>
    <w:rsid w:val="009E3FB7"/>
    <w:rsid w:val="009E5DC9"/>
    <w:rsid w:val="009E5FB8"/>
    <w:rsid w:val="009E6106"/>
    <w:rsid w:val="009E7122"/>
    <w:rsid w:val="009E7291"/>
    <w:rsid w:val="009E7B45"/>
    <w:rsid w:val="009F029C"/>
    <w:rsid w:val="009F03EC"/>
    <w:rsid w:val="009F13BA"/>
    <w:rsid w:val="009F1B67"/>
    <w:rsid w:val="009F1DCE"/>
    <w:rsid w:val="009F2472"/>
    <w:rsid w:val="009F4789"/>
    <w:rsid w:val="009F5644"/>
    <w:rsid w:val="009F596B"/>
    <w:rsid w:val="009F597A"/>
    <w:rsid w:val="009F7412"/>
    <w:rsid w:val="009F748C"/>
    <w:rsid w:val="009F77E6"/>
    <w:rsid w:val="009F78FB"/>
    <w:rsid w:val="009F7E2B"/>
    <w:rsid w:val="00A00140"/>
    <w:rsid w:val="00A02ADA"/>
    <w:rsid w:val="00A02C27"/>
    <w:rsid w:val="00A04097"/>
    <w:rsid w:val="00A040E2"/>
    <w:rsid w:val="00A04514"/>
    <w:rsid w:val="00A0462E"/>
    <w:rsid w:val="00A04ADD"/>
    <w:rsid w:val="00A04D5E"/>
    <w:rsid w:val="00A066C1"/>
    <w:rsid w:val="00A06E6E"/>
    <w:rsid w:val="00A07053"/>
    <w:rsid w:val="00A108BA"/>
    <w:rsid w:val="00A10A1C"/>
    <w:rsid w:val="00A10CCB"/>
    <w:rsid w:val="00A10D7F"/>
    <w:rsid w:val="00A114DA"/>
    <w:rsid w:val="00A1165E"/>
    <w:rsid w:val="00A12EDF"/>
    <w:rsid w:val="00A134D4"/>
    <w:rsid w:val="00A14117"/>
    <w:rsid w:val="00A15CA2"/>
    <w:rsid w:val="00A15E53"/>
    <w:rsid w:val="00A160E5"/>
    <w:rsid w:val="00A20FBB"/>
    <w:rsid w:val="00A2107F"/>
    <w:rsid w:val="00A2251B"/>
    <w:rsid w:val="00A229C6"/>
    <w:rsid w:val="00A23703"/>
    <w:rsid w:val="00A23DCD"/>
    <w:rsid w:val="00A24C0E"/>
    <w:rsid w:val="00A256E1"/>
    <w:rsid w:val="00A258DB"/>
    <w:rsid w:val="00A25ECA"/>
    <w:rsid w:val="00A265E9"/>
    <w:rsid w:val="00A2685A"/>
    <w:rsid w:val="00A26D86"/>
    <w:rsid w:val="00A270E9"/>
    <w:rsid w:val="00A27A61"/>
    <w:rsid w:val="00A30155"/>
    <w:rsid w:val="00A30256"/>
    <w:rsid w:val="00A315F4"/>
    <w:rsid w:val="00A3164A"/>
    <w:rsid w:val="00A31B45"/>
    <w:rsid w:val="00A33454"/>
    <w:rsid w:val="00A34146"/>
    <w:rsid w:val="00A3454B"/>
    <w:rsid w:val="00A36392"/>
    <w:rsid w:val="00A4023F"/>
    <w:rsid w:val="00A423BE"/>
    <w:rsid w:val="00A42767"/>
    <w:rsid w:val="00A43611"/>
    <w:rsid w:val="00A43E0F"/>
    <w:rsid w:val="00A45000"/>
    <w:rsid w:val="00A454CC"/>
    <w:rsid w:val="00A457B5"/>
    <w:rsid w:val="00A46511"/>
    <w:rsid w:val="00A4656F"/>
    <w:rsid w:val="00A46E25"/>
    <w:rsid w:val="00A47766"/>
    <w:rsid w:val="00A477A6"/>
    <w:rsid w:val="00A508E6"/>
    <w:rsid w:val="00A50E7E"/>
    <w:rsid w:val="00A51074"/>
    <w:rsid w:val="00A520DD"/>
    <w:rsid w:val="00A53820"/>
    <w:rsid w:val="00A55489"/>
    <w:rsid w:val="00A5563B"/>
    <w:rsid w:val="00A56F02"/>
    <w:rsid w:val="00A574C6"/>
    <w:rsid w:val="00A60B47"/>
    <w:rsid w:val="00A61487"/>
    <w:rsid w:val="00A620AA"/>
    <w:rsid w:val="00A62AAB"/>
    <w:rsid w:val="00A63B21"/>
    <w:rsid w:val="00A64289"/>
    <w:rsid w:val="00A65194"/>
    <w:rsid w:val="00A656D0"/>
    <w:rsid w:val="00A657CD"/>
    <w:rsid w:val="00A65A27"/>
    <w:rsid w:val="00A65C0F"/>
    <w:rsid w:val="00A67243"/>
    <w:rsid w:val="00A703EE"/>
    <w:rsid w:val="00A71A06"/>
    <w:rsid w:val="00A72B87"/>
    <w:rsid w:val="00A74A31"/>
    <w:rsid w:val="00A8166E"/>
    <w:rsid w:val="00A82A30"/>
    <w:rsid w:val="00A8414A"/>
    <w:rsid w:val="00A84AE9"/>
    <w:rsid w:val="00A8520C"/>
    <w:rsid w:val="00A85652"/>
    <w:rsid w:val="00A8590B"/>
    <w:rsid w:val="00A86381"/>
    <w:rsid w:val="00A87529"/>
    <w:rsid w:val="00A87EB6"/>
    <w:rsid w:val="00A91A5B"/>
    <w:rsid w:val="00A91FC9"/>
    <w:rsid w:val="00A92DFB"/>
    <w:rsid w:val="00A931A7"/>
    <w:rsid w:val="00A95015"/>
    <w:rsid w:val="00A966A8"/>
    <w:rsid w:val="00A96BD5"/>
    <w:rsid w:val="00A97105"/>
    <w:rsid w:val="00AA01DE"/>
    <w:rsid w:val="00AA07AD"/>
    <w:rsid w:val="00AA08D9"/>
    <w:rsid w:val="00AA1302"/>
    <w:rsid w:val="00AA1781"/>
    <w:rsid w:val="00AA17C5"/>
    <w:rsid w:val="00AA3394"/>
    <w:rsid w:val="00AA462C"/>
    <w:rsid w:val="00AA47AB"/>
    <w:rsid w:val="00AA47F3"/>
    <w:rsid w:val="00AA4F66"/>
    <w:rsid w:val="00AA53AE"/>
    <w:rsid w:val="00AA569B"/>
    <w:rsid w:val="00AA5D32"/>
    <w:rsid w:val="00AA5FDB"/>
    <w:rsid w:val="00AA6DC4"/>
    <w:rsid w:val="00AB01CD"/>
    <w:rsid w:val="00AB063E"/>
    <w:rsid w:val="00AB06E6"/>
    <w:rsid w:val="00AB1ABC"/>
    <w:rsid w:val="00AB24EC"/>
    <w:rsid w:val="00AB2E75"/>
    <w:rsid w:val="00AB374E"/>
    <w:rsid w:val="00AB3D8F"/>
    <w:rsid w:val="00AB52CA"/>
    <w:rsid w:val="00AB5D27"/>
    <w:rsid w:val="00AB6933"/>
    <w:rsid w:val="00AC0024"/>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1709"/>
    <w:rsid w:val="00AD25B1"/>
    <w:rsid w:val="00AD264C"/>
    <w:rsid w:val="00AD31FA"/>
    <w:rsid w:val="00AD51AB"/>
    <w:rsid w:val="00AD5D4C"/>
    <w:rsid w:val="00AD6005"/>
    <w:rsid w:val="00AD6802"/>
    <w:rsid w:val="00AD7253"/>
    <w:rsid w:val="00AD740D"/>
    <w:rsid w:val="00AD7A8D"/>
    <w:rsid w:val="00AE0DDB"/>
    <w:rsid w:val="00AE1388"/>
    <w:rsid w:val="00AE1D48"/>
    <w:rsid w:val="00AE2054"/>
    <w:rsid w:val="00AE2E11"/>
    <w:rsid w:val="00AE2F13"/>
    <w:rsid w:val="00AE6C02"/>
    <w:rsid w:val="00AE6FB6"/>
    <w:rsid w:val="00AE75D2"/>
    <w:rsid w:val="00AE7823"/>
    <w:rsid w:val="00AF0BE5"/>
    <w:rsid w:val="00AF1FF1"/>
    <w:rsid w:val="00AF2B41"/>
    <w:rsid w:val="00AF318C"/>
    <w:rsid w:val="00AF4229"/>
    <w:rsid w:val="00AF4A83"/>
    <w:rsid w:val="00AF4F3A"/>
    <w:rsid w:val="00AF56B6"/>
    <w:rsid w:val="00AF79AF"/>
    <w:rsid w:val="00B009F6"/>
    <w:rsid w:val="00B01176"/>
    <w:rsid w:val="00B0157B"/>
    <w:rsid w:val="00B032E7"/>
    <w:rsid w:val="00B035AC"/>
    <w:rsid w:val="00B03702"/>
    <w:rsid w:val="00B11988"/>
    <w:rsid w:val="00B12B7C"/>
    <w:rsid w:val="00B13074"/>
    <w:rsid w:val="00B13E43"/>
    <w:rsid w:val="00B140E4"/>
    <w:rsid w:val="00B14BD0"/>
    <w:rsid w:val="00B158ED"/>
    <w:rsid w:val="00B167D5"/>
    <w:rsid w:val="00B17B5E"/>
    <w:rsid w:val="00B200F1"/>
    <w:rsid w:val="00B20213"/>
    <w:rsid w:val="00B21B9B"/>
    <w:rsid w:val="00B245D4"/>
    <w:rsid w:val="00B2493E"/>
    <w:rsid w:val="00B24C9E"/>
    <w:rsid w:val="00B2539A"/>
    <w:rsid w:val="00B26FB1"/>
    <w:rsid w:val="00B27074"/>
    <w:rsid w:val="00B271B5"/>
    <w:rsid w:val="00B275F0"/>
    <w:rsid w:val="00B27A24"/>
    <w:rsid w:val="00B27CFE"/>
    <w:rsid w:val="00B306CA"/>
    <w:rsid w:val="00B31035"/>
    <w:rsid w:val="00B32DD5"/>
    <w:rsid w:val="00B33757"/>
    <w:rsid w:val="00B33BC9"/>
    <w:rsid w:val="00B34221"/>
    <w:rsid w:val="00B34BE8"/>
    <w:rsid w:val="00B35C83"/>
    <w:rsid w:val="00B35D08"/>
    <w:rsid w:val="00B35D5C"/>
    <w:rsid w:val="00B36773"/>
    <w:rsid w:val="00B36D98"/>
    <w:rsid w:val="00B372B9"/>
    <w:rsid w:val="00B40879"/>
    <w:rsid w:val="00B409CB"/>
    <w:rsid w:val="00B40A20"/>
    <w:rsid w:val="00B40B90"/>
    <w:rsid w:val="00B417EF"/>
    <w:rsid w:val="00B428F8"/>
    <w:rsid w:val="00B43015"/>
    <w:rsid w:val="00B43320"/>
    <w:rsid w:val="00B43CE6"/>
    <w:rsid w:val="00B44758"/>
    <w:rsid w:val="00B44AF8"/>
    <w:rsid w:val="00B4542F"/>
    <w:rsid w:val="00B45500"/>
    <w:rsid w:val="00B4648A"/>
    <w:rsid w:val="00B46646"/>
    <w:rsid w:val="00B46826"/>
    <w:rsid w:val="00B46F0E"/>
    <w:rsid w:val="00B47410"/>
    <w:rsid w:val="00B515E0"/>
    <w:rsid w:val="00B52D26"/>
    <w:rsid w:val="00B54381"/>
    <w:rsid w:val="00B56037"/>
    <w:rsid w:val="00B57B75"/>
    <w:rsid w:val="00B601DC"/>
    <w:rsid w:val="00B62CCC"/>
    <w:rsid w:val="00B62DAE"/>
    <w:rsid w:val="00B63A73"/>
    <w:rsid w:val="00B6567E"/>
    <w:rsid w:val="00B66A2A"/>
    <w:rsid w:val="00B67582"/>
    <w:rsid w:val="00B675A3"/>
    <w:rsid w:val="00B67DFA"/>
    <w:rsid w:val="00B7081E"/>
    <w:rsid w:val="00B70ACD"/>
    <w:rsid w:val="00B70AE2"/>
    <w:rsid w:val="00B71A22"/>
    <w:rsid w:val="00B7398E"/>
    <w:rsid w:val="00B73BE8"/>
    <w:rsid w:val="00B74027"/>
    <w:rsid w:val="00B74082"/>
    <w:rsid w:val="00B745D3"/>
    <w:rsid w:val="00B74728"/>
    <w:rsid w:val="00B74F8A"/>
    <w:rsid w:val="00B765E8"/>
    <w:rsid w:val="00B770CF"/>
    <w:rsid w:val="00B77866"/>
    <w:rsid w:val="00B80282"/>
    <w:rsid w:val="00B810A3"/>
    <w:rsid w:val="00B832FA"/>
    <w:rsid w:val="00B8399C"/>
    <w:rsid w:val="00B846AD"/>
    <w:rsid w:val="00B8489F"/>
    <w:rsid w:val="00B849A9"/>
    <w:rsid w:val="00B8517A"/>
    <w:rsid w:val="00B8576A"/>
    <w:rsid w:val="00B86FB8"/>
    <w:rsid w:val="00B8728A"/>
    <w:rsid w:val="00B87576"/>
    <w:rsid w:val="00B90F7B"/>
    <w:rsid w:val="00B92196"/>
    <w:rsid w:val="00B9225C"/>
    <w:rsid w:val="00B92311"/>
    <w:rsid w:val="00B92E98"/>
    <w:rsid w:val="00B93A46"/>
    <w:rsid w:val="00B93DB6"/>
    <w:rsid w:val="00B965C4"/>
    <w:rsid w:val="00B976A8"/>
    <w:rsid w:val="00BA00E1"/>
    <w:rsid w:val="00BA0683"/>
    <w:rsid w:val="00BA082A"/>
    <w:rsid w:val="00BA0D60"/>
    <w:rsid w:val="00BA2376"/>
    <w:rsid w:val="00BA24E9"/>
    <w:rsid w:val="00BA25BA"/>
    <w:rsid w:val="00BA28DC"/>
    <w:rsid w:val="00BA3527"/>
    <w:rsid w:val="00BA4007"/>
    <w:rsid w:val="00BA43DE"/>
    <w:rsid w:val="00BA47F6"/>
    <w:rsid w:val="00BA4BA5"/>
    <w:rsid w:val="00BA6D02"/>
    <w:rsid w:val="00BA6F2B"/>
    <w:rsid w:val="00BA7A84"/>
    <w:rsid w:val="00BB2AE8"/>
    <w:rsid w:val="00BB2BC8"/>
    <w:rsid w:val="00BB2DC0"/>
    <w:rsid w:val="00BB50E5"/>
    <w:rsid w:val="00BB5865"/>
    <w:rsid w:val="00BB5CF3"/>
    <w:rsid w:val="00BC0356"/>
    <w:rsid w:val="00BC0692"/>
    <w:rsid w:val="00BC0BEC"/>
    <w:rsid w:val="00BC1BCC"/>
    <w:rsid w:val="00BC1D43"/>
    <w:rsid w:val="00BC25E9"/>
    <w:rsid w:val="00BC2ED5"/>
    <w:rsid w:val="00BC7251"/>
    <w:rsid w:val="00BC7E8C"/>
    <w:rsid w:val="00BD01AD"/>
    <w:rsid w:val="00BD0C2D"/>
    <w:rsid w:val="00BD2156"/>
    <w:rsid w:val="00BD47D8"/>
    <w:rsid w:val="00BD4FBF"/>
    <w:rsid w:val="00BD54F6"/>
    <w:rsid w:val="00BD5965"/>
    <w:rsid w:val="00BD5CF2"/>
    <w:rsid w:val="00BD6B75"/>
    <w:rsid w:val="00BE167F"/>
    <w:rsid w:val="00BE328B"/>
    <w:rsid w:val="00BE5407"/>
    <w:rsid w:val="00BE556C"/>
    <w:rsid w:val="00BE7020"/>
    <w:rsid w:val="00BE789C"/>
    <w:rsid w:val="00BF1D4D"/>
    <w:rsid w:val="00BF25DC"/>
    <w:rsid w:val="00BF26E7"/>
    <w:rsid w:val="00BF2B31"/>
    <w:rsid w:val="00BF31C5"/>
    <w:rsid w:val="00BF3D7D"/>
    <w:rsid w:val="00BF5717"/>
    <w:rsid w:val="00BF7ECB"/>
    <w:rsid w:val="00C0017B"/>
    <w:rsid w:val="00C00222"/>
    <w:rsid w:val="00C00C31"/>
    <w:rsid w:val="00C00F92"/>
    <w:rsid w:val="00C035C3"/>
    <w:rsid w:val="00C03A1A"/>
    <w:rsid w:val="00C03C4B"/>
    <w:rsid w:val="00C0452F"/>
    <w:rsid w:val="00C0467D"/>
    <w:rsid w:val="00C05247"/>
    <w:rsid w:val="00C05D1A"/>
    <w:rsid w:val="00C061E5"/>
    <w:rsid w:val="00C062EF"/>
    <w:rsid w:val="00C06898"/>
    <w:rsid w:val="00C068E4"/>
    <w:rsid w:val="00C06BDA"/>
    <w:rsid w:val="00C06FBE"/>
    <w:rsid w:val="00C07090"/>
    <w:rsid w:val="00C07345"/>
    <w:rsid w:val="00C073CB"/>
    <w:rsid w:val="00C104EA"/>
    <w:rsid w:val="00C10C9B"/>
    <w:rsid w:val="00C11842"/>
    <w:rsid w:val="00C1274E"/>
    <w:rsid w:val="00C13428"/>
    <w:rsid w:val="00C135F1"/>
    <w:rsid w:val="00C1394E"/>
    <w:rsid w:val="00C150A9"/>
    <w:rsid w:val="00C150DE"/>
    <w:rsid w:val="00C17B92"/>
    <w:rsid w:val="00C21742"/>
    <w:rsid w:val="00C23115"/>
    <w:rsid w:val="00C23151"/>
    <w:rsid w:val="00C2329A"/>
    <w:rsid w:val="00C2355B"/>
    <w:rsid w:val="00C23667"/>
    <w:rsid w:val="00C23A04"/>
    <w:rsid w:val="00C25C3A"/>
    <w:rsid w:val="00C26514"/>
    <w:rsid w:val="00C26B77"/>
    <w:rsid w:val="00C2753D"/>
    <w:rsid w:val="00C3054A"/>
    <w:rsid w:val="00C307AB"/>
    <w:rsid w:val="00C30996"/>
    <w:rsid w:val="00C30BDF"/>
    <w:rsid w:val="00C31E60"/>
    <w:rsid w:val="00C3242F"/>
    <w:rsid w:val="00C330B4"/>
    <w:rsid w:val="00C35259"/>
    <w:rsid w:val="00C35876"/>
    <w:rsid w:val="00C35FEC"/>
    <w:rsid w:val="00C361C8"/>
    <w:rsid w:val="00C3620A"/>
    <w:rsid w:val="00C3621D"/>
    <w:rsid w:val="00C36542"/>
    <w:rsid w:val="00C36C94"/>
    <w:rsid w:val="00C3701E"/>
    <w:rsid w:val="00C413FB"/>
    <w:rsid w:val="00C41A11"/>
    <w:rsid w:val="00C42481"/>
    <w:rsid w:val="00C43CED"/>
    <w:rsid w:val="00C44B2B"/>
    <w:rsid w:val="00C44CAB"/>
    <w:rsid w:val="00C45641"/>
    <w:rsid w:val="00C45942"/>
    <w:rsid w:val="00C46976"/>
    <w:rsid w:val="00C46E0A"/>
    <w:rsid w:val="00C47235"/>
    <w:rsid w:val="00C478E2"/>
    <w:rsid w:val="00C5206A"/>
    <w:rsid w:val="00C5380A"/>
    <w:rsid w:val="00C544D4"/>
    <w:rsid w:val="00C54528"/>
    <w:rsid w:val="00C552A0"/>
    <w:rsid w:val="00C559FF"/>
    <w:rsid w:val="00C562AB"/>
    <w:rsid w:val="00C5686C"/>
    <w:rsid w:val="00C57BB0"/>
    <w:rsid w:val="00C60424"/>
    <w:rsid w:val="00C616F5"/>
    <w:rsid w:val="00C64C1A"/>
    <w:rsid w:val="00C64D47"/>
    <w:rsid w:val="00C6501B"/>
    <w:rsid w:val="00C659BB"/>
    <w:rsid w:val="00C65DF2"/>
    <w:rsid w:val="00C67599"/>
    <w:rsid w:val="00C67EA6"/>
    <w:rsid w:val="00C70550"/>
    <w:rsid w:val="00C70FA5"/>
    <w:rsid w:val="00C71949"/>
    <w:rsid w:val="00C736C7"/>
    <w:rsid w:val="00C74597"/>
    <w:rsid w:val="00C755C6"/>
    <w:rsid w:val="00C80CAC"/>
    <w:rsid w:val="00C80E63"/>
    <w:rsid w:val="00C81A52"/>
    <w:rsid w:val="00C82199"/>
    <w:rsid w:val="00C826A6"/>
    <w:rsid w:val="00C827FB"/>
    <w:rsid w:val="00C82932"/>
    <w:rsid w:val="00C8358D"/>
    <w:rsid w:val="00C83806"/>
    <w:rsid w:val="00C84213"/>
    <w:rsid w:val="00C84251"/>
    <w:rsid w:val="00C850F0"/>
    <w:rsid w:val="00C85915"/>
    <w:rsid w:val="00C86F5C"/>
    <w:rsid w:val="00C87471"/>
    <w:rsid w:val="00C91930"/>
    <w:rsid w:val="00C9217B"/>
    <w:rsid w:val="00C92D23"/>
    <w:rsid w:val="00C9459B"/>
    <w:rsid w:val="00C94D92"/>
    <w:rsid w:val="00C95293"/>
    <w:rsid w:val="00C95DBE"/>
    <w:rsid w:val="00C96A34"/>
    <w:rsid w:val="00CA0DBD"/>
    <w:rsid w:val="00CA2994"/>
    <w:rsid w:val="00CA7726"/>
    <w:rsid w:val="00CB022F"/>
    <w:rsid w:val="00CB10FC"/>
    <w:rsid w:val="00CB11CC"/>
    <w:rsid w:val="00CB12AE"/>
    <w:rsid w:val="00CB1BC4"/>
    <w:rsid w:val="00CB1C25"/>
    <w:rsid w:val="00CB2071"/>
    <w:rsid w:val="00CB2DA1"/>
    <w:rsid w:val="00CB2E1D"/>
    <w:rsid w:val="00CB348F"/>
    <w:rsid w:val="00CB7599"/>
    <w:rsid w:val="00CC0EBF"/>
    <w:rsid w:val="00CC103A"/>
    <w:rsid w:val="00CC11F3"/>
    <w:rsid w:val="00CC14B1"/>
    <w:rsid w:val="00CC1580"/>
    <w:rsid w:val="00CC25EB"/>
    <w:rsid w:val="00CC2884"/>
    <w:rsid w:val="00CC2B33"/>
    <w:rsid w:val="00CC404C"/>
    <w:rsid w:val="00CC4349"/>
    <w:rsid w:val="00CC4431"/>
    <w:rsid w:val="00CC46A5"/>
    <w:rsid w:val="00CC5EB7"/>
    <w:rsid w:val="00CC69D8"/>
    <w:rsid w:val="00CD4349"/>
    <w:rsid w:val="00CD48CC"/>
    <w:rsid w:val="00CD4AC4"/>
    <w:rsid w:val="00CD52C7"/>
    <w:rsid w:val="00CD65E1"/>
    <w:rsid w:val="00CE0F50"/>
    <w:rsid w:val="00CE22F4"/>
    <w:rsid w:val="00CE31C2"/>
    <w:rsid w:val="00CE4CCE"/>
    <w:rsid w:val="00CE5006"/>
    <w:rsid w:val="00CE7BBA"/>
    <w:rsid w:val="00CE7D55"/>
    <w:rsid w:val="00CF07F2"/>
    <w:rsid w:val="00CF0FFC"/>
    <w:rsid w:val="00CF1121"/>
    <w:rsid w:val="00CF15DF"/>
    <w:rsid w:val="00CF1B59"/>
    <w:rsid w:val="00CF1EA2"/>
    <w:rsid w:val="00CF23DA"/>
    <w:rsid w:val="00CF2E54"/>
    <w:rsid w:val="00CF39D9"/>
    <w:rsid w:val="00CF40FF"/>
    <w:rsid w:val="00CF541B"/>
    <w:rsid w:val="00CF5604"/>
    <w:rsid w:val="00CF62E0"/>
    <w:rsid w:val="00CF75DC"/>
    <w:rsid w:val="00CF76AC"/>
    <w:rsid w:val="00CF7969"/>
    <w:rsid w:val="00CF7F2A"/>
    <w:rsid w:val="00D018DB"/>
    <w:rsid w:val="00D02193"/>
    <w:rsid w:val="00D0219B"/>
    <w:rsid w:val="00D03569"/>
    <w:rsid w:val="00D03741"/>
    <w:rsid w:val="00D04043"/>
    <w:rsid w:val="00D046EC"/>
    <w:rsid w:val="00D049E2"/>
    <w:rsid w:val="00D0540A"/>
    <w:rsid w:val="00D05939"/>
    <w:rsid w:val="00D05AD0"/>
    <w:rsid w:val="00D06009"/>
    <w:rsid w:val="00D065E9"/>
    <w:rsid w:val="00D06A14"/>
    <w:rsid w:val="00D07193"/>
    <w:rsid w:val="00D07E76"/>
    <w:rsid w:val="00D10869"/>
    <w:rsid w:val="00D10CBB"/>
    <w:rsid w:val="00D140DB"/>
    <w:rsid w:val="00D159DC"/>
    <w:rsid w:val="00D15E42"/>
    <w:rsid w:val="00D16038"/>
    <w:rsid w:val="00D16556"/>
    <w:rsid w:val="00D16AE6"/>
    <w:rsid w:val="00D16D0E"/>
    <w:rsid w:val="00D17EE6"/>
    <w:rsid w:val="00D20D23"/>
    <w:rsid w:val="00D210DB"/>
    <w:rsid w:val="00D22092"/>
    <w:rsid w:val="00D22111"/>
    <w:rsid w:val="00D23401"/>
    <w:rsid w:val="00D23AC6"/>
    <w:rsid w:val="00D24410"/>
    <w:rsid w:val="00D26688"/>
    <w:rsid w:val="00D27F36"/>
    <w:rsid w:val="00D30816"/>
    <w:rsid w:val="00D3092F"/>
    <w:rsid w:val="00D30E0C"/>
    <w:rsid w:val="00D31EFD"/>
    <w:rsid w:val="00D3359D"/>
    <w:rsid w:val="00D34B5E"/>
    <w:rsid w:val="00D34D8C"/>
    <w:rsid w:val="00D356F2"/>
    <w:rsid w:val="00D376E0"/>
    <w:rsid w:val="00D37948"/>
    <w:rsid w:val="00D412C3"/>
    <w:rsid w:val="00D43411"/>
    <w:rsid w:val="00D45599"/>
    <w:rsid w:val="00D46083"/>
    <w:rsid w:val="00D461E1"/>
    <w:rsid w:val="00D464DD"/>
    <w:rsid w:val="00D46A3B"/>
    <w:rsid w:val="00D46BB4"/>
    <w:rsid w:val="00D47B54"/>
    <w:rsid w:val="00D50633"/>
    <w:rsid w:val="00D50B59"/>
    <w:rsid w:val="00D530A9"/>
    <w:rsid w:val="00D552B2"/>
    <w:rsid w:val="00D55982"/>
    <w:rsid w:val="00D56188"/>
    <w:rsid w:val="00D60E1D"/>
    <w:rsid w:val="00D60E84"/>
    <w:rsid w:val="00D611D6"/>
    <w:rsid w:val="00D61FB4"/>
    <w:rsid w:val="00D62B93"/>
    <w:rsid w:val="00D66503"/>
    <w:rsid w:val="00D6735C"/>
    <w:rsid w:val="00D67933"/>
    <w:rsid w:val="00D7014F"/>
    <w:rsid w:val="00D70265"/>
    <w:rsid w:val="00D72E36"/>
    <w:rsid w:val="00D72F0E"/>
    <w:rsid w:val="00D75E4B"/>
    <w:rsid w:val="00D76F8E"/>
    <w:rsid w:val="00D776E9"/>
    <w:rsid w:val="00D77F1E"/>
    <w:rsid w:val="00D80A63"/>
    <w:rsid w:val="00D819F0"/>
    <w:rsid w:val="00D81B7C"/>
    <w:rsid w:val="00D835B2"/>
    <w:rsid w:val="00D83903"/>
    <w:rsid w:val="00D84145"/>
    <w:rsid w:val="00D84C29"/>
    <w:rsid w:val="00D86834"/>
    <w:rsid w:val="00D86A7C"/>
    <w:rsid w:val="00D87BB5"/>
    <w:rsid w:val="00D91465"/>
    <w:rsid w:val="00D914BC"/>
    <w:rsid w:val="00D92105"/>
    <w:rsid w:val="00D92189"/>
    <w:rsid w:val="00D931BE"/>
    <w:rsid w:val="00D9354D"/>
    <w:rsid w:val="00D9368A"/>
    <w:rsid w:val="00D93EA1"/>
    <w:rsid w:val="00D9451C"/>
    <w:rsid w:val="00D94A56"/>
    <w:rsid w:val="00D95121"/>
    <w:rsid w:val="00D9599E"/>
    <w:rsid w:val="00D9683C"/>
    <w:rsid w:val="00DA0EA3"/>
    <w:rsid w:val="00DA2254"/>
    <w:rsid w:val="00DA3246"/>
    <w:rsid w:val="00DA5BDB"/>
    <w:rsid w:val="00DA69D5"/>
    <w:rsid w:val="00DA6CEF"/>
    <w:rsid w:val="00DB027F"/>
    <w:rsid w:val="00DB0551"/>
    <w:rsid w:val="00DB0AE4"/>
    <w:rsid w:val="00DB2834"/>
    <w:rsid w:val="00DB46C2"/>
    <w:rsid w:val="00DB498F"/>
    <w:rsid w:val="00DB5168"/>
    <w:rsid w:val="00DB6A16"/>
    <w:rsid w:val="00DB726C"/>
    <w:rsid w:val="00DB7DA4"/>
    <w:rsid w:val="00DC0078"/>
    <w:rsid w:val="00DC00FE"/>
    <w:rsid w:val="00DC014D"/>
    <w:rsid w:val="00DC0385"/>
    <w:rsid w:val="00DC1D44"/>
    <w:rsid w:val="00DC1EC9"/>
    <w:rsid w:val="00DC2EC3"/>
    <w:rsid w:val="00DC32A5"/>
    <w:rsid w:val="00DC4DB0"/>
    <w:rsid w:val="00DC5099"/>
    <w:rsid w:val="00DC562C"/>
    <w:rsid w:val="00DC5876"/>
    <w:rsid w:val="00DC5A4E"/>
    <w:rsid w:val="00DC5DBB"/>
    <w:rsid w:val="00DC6EB2"/>
    <w:rsid w:val="00DC7105"/>
    <w:rsid w:val="00DC74D9"/>
    <w:rsid w:val="00DC7693"/>
    <w:rsid w:val="00DD1322"/>
    <w:rsid w:val="00DD196F"/>
    <w:rsid w:val="00DD485C"/>
    <w:rsid w:val="00DD505D"/>
    <w:rsid w:val="00DD556B"/>
    <w:rsid w:val="00DD5A50"/>
    <w:rsid w:val="00DD68D2"/>
    <w:rsid w:val="00DD6A28"/>
    <w:rsid w:val="00DE0587"/>
    <w:rsid w:val="00DE1003"/>
    <w:rsid w:val="00DE1425"/>
    <w:rsid w:val="00DE1BA0"/>
    <w:rsid w:val="00DE3168"/>
    <w:rsid w:val="00DE3241"/>
    <w:rsid w:val="00DE5A12"/>
    <w:rsid w:val="00DE5C09"/>
    <w:rsid w:val="00DE64C5"/>
    <w:rsid w:val="00DE6601"/>
    <w:rsid w:val="00DE6727"/>
    <w:rsid w:val="00DE68D7"/>
    <w:rsid w:val="00DE735A"/>
    <w:rsid w:val="00DE77F2"/>
    <w:rsid w:val="00DE7EF0"/>
    <w:rsid w:val="00DE7F16"/>
    <w:rsid w:val="00DF00C9"/>
    <w:rsid w:val="00DF01D6"/>
    <w:rsid w:val="00DF0637"/>
    <w:rsid w:val="00DF1431"/>
    <w:rsid w:val="00DF1B8E"/>
    <w:rsid w:val="00DF1EDC"/>
    <w:rsid w:val="00DF2B0F"/>
    <w:rsid w:val="00DF65E7"/>
    <w:rsid w:val="00DF7928"/>
    <w:rsid w:val="00E002D4"/>
    <w:rsid w:val="00E01A04"/>
    <w:rsid w:val="00E0228C"/>
    <w:rsid w:val="00E02824"/>
    <w:rsid w:val="00E0291A"/>
    <w:rsid w:val="00E043E9"/>
    <w:rsid w:val="00E05D09"/>
    <w:rsid w:val="00E0608B"/>
    <w:rsid w:val="00E1150F"/>
    <w:rsid w:val="00E127FD"/>
    <w:rsid w:val="00E137E1"/>
    <w:rsid w:val="00E13A0E"/>
    <w:rsid w:val="00E1462F"/>
    <w:rsid w:val="00E15B57"/>
    <w:rsid w:val="00E164D1"/>
    <w:rsid w:val="00E17670"/>
    <w:rsid w:val="00E17A9B"/>
    <w:rsid w:val="00E2082A"/>
    <w:rsid w:val="00E21362"/>
    <w:rsid w:val="00E214E6"/>
    <w:rsid w:val="00E21F95"/>
    <w:rsid w:val="00E220A1"/>
    <w:rsid w:val="00E22516"/>
    <w:rsid w:val="00E23577"/>
    <w:rsid w:val="00E238CE"/>
    <w:rsid w:val="00E24260"/>
    <w:rsid w:val="00E322B3"/>
    <w:rsid w:val="00E33A68"/>
    <w:rsid w:val="00E34E59"/>
    <w:rsid w:val="00E35B46"/>
    <w:rsid w:val="00E3680A"/>
    <w:rsid w:val="00E36F7B"/>
    <w:rsid w:val="00E371A4"/>
    <w:rsid w:val="00E407C7"/>
    <w:rsid w:val="00E40DC0"/>
    <w:rsid w:val="00E4144B"/>
    <w:rsid w:val="00E418C5"/>
    <w:rsid w:val="00E41C02"/>
    <w:rsid w:val="00E41D5C"/>
    <w:rsid w:val="00E41F23"/>
    <w:rsid w:val="00E41FA1"/>
    <w:rsid w:val="00E425A8"/>
    <w:rsid w:val="00E42D22"/>
    <w:rsid w:val="00E4358C"/>
    <w:rsid w:val="00E4366D"/>
    <w:rsid w:val="00E43808"/>
    <w:rsid w:val="00E44022"/>
    <w:rsid w:val="00E45F3B"/>
    <w:rsid w:val="00E46075"/>
    <w:rsid w:val="00E47668"/>
    <w:rsid w:val="00E5023B"/>
    <w:rsid w:val="00E50FB9"/>
    <w:rsid w:val="00E51A32"/>
    <w:rsid w:val="00E5222C"/>
    <w:rsid w:val="00E523CB"/>
    <w:rsid w:val="00E5598A"/>
    <w:rsid w:val="00E55DD8"/>
    <w:rsid w:val="00E600D8"/>
    <w:rsid w:val="00E6031F"/>
    <w:rsid w:val="00E6060A"/>
    <w:rsid w:val="00E61369"/>
    <w:rsid w:val="00E615F2"/>
    <w:rsid w:val="00E621BC"/>
    <w:rsid w:val="00E62668"/>
    <w:rsid w:val="00E629E8"/>
    <w:rsid w:val="00E6368D"/>
    <w:rsid w:val="00E63E4C"/>
    <w:rsid w:val="00E64454"/>
    <w:rsid w:val="00E648B9"/>
    <w:rsid w:val="00E650B2"/>
    <w:rsid w:val="00E65644"/>
    <w:rsid w:val="00E65D5F"/>
    <w:rsid w:val="00E669D5"/>
    <w:rsid w:val="00E673DD"/>
    <w:rsid w:val="00E70621"/>
    <w:rsid w:val="00E70AA5"/>
    <w:rsid w:val="00E716AF"/>
    <w:rsid w:val="00E72BE7"/>
    <w:rsid w:val="00E73512"/>
    <w:rsid w:val="00E75394"/>
    <w:rsid w:val="00E75E29"/>
    <w:rsid w:val="00E8011B"/>
    <w:rsid w:val="00E80B38"/>
    <w:rsid w:val="00E829DF"/>
    <w:rsid w:val="00E82C4E"/>
    <w:rsid w:val="00E82F28"/>
    <w:rsid w:val="00E841A2"/>
    <w:rsid w:val="00E84429"/>
    <w:rsid w:val="00E84996"/>
    <w:rsid w:val="00E84B74"/>
    <w:rsid w:val="00E8606D"/>
    <w:rsid w:val="00E865ED"/>
    <w:rsid w:val="00E86699"/>
    <w:rsid w:val="00E8786B"/>
    <w:rsid w:val="00E92079"/>
    <w:rsid w:val="00E92564"/>
    <w:rsid w:val="00E92795"/>
    <w:rsid w:val="00E92FA3"/>
    <w:rsid w:val="00E9333F"/>
    <w:rsid w:val="00E93900"/>
    <w:rsid w:val="00E94737"/>
    <w:rsid w:val="00E9562B"/>
    <w:rsid w:val="00E95B95"/>
    <w:rsid w:val="00E96232"/>
    <w:rsid w:val="00EA1466"/>
    <w:rsid w:val="00EA1768"/>
    <w:rsid w:val="00EA178C"/>
    <w:rsid w:val="00EA2175"/>
    <w:rsid w:val="00EA21A1"/>
    <w:rsid w:val="00EA3FDE"/>
    <w:rsid w:val="00EA6C4C"/>
    <w:rsid w:val="00EA7C52"/>
    <w:rsid w:val="00EB067C"/>
    <w:rsid w:val="00EB0DAF"/>
    <w:rsid w:val="00EB1FB9"/>
    <w:rsid w:val="00EB3328"/>
    <w:rsid w:val="00EB4110"/>
    <w:rsid w:val="00EB418F"/>
    <w:rsid w:val="00EB4740"/>
    <w:rsid w:val="00EB6D4D"/>
    <w:rsid w:val="00EB76C3"/>
    <w:rsid w:val="00EB7FF5"/>
    <w:rsid w:val="00EC008C"/>
    <w:rsid w:val="00EC40F3"/>
    <w:rsid w:val="00EC44AF"/>
    <w:rsid w:val="00EC5BAE"/>
    <w:rsid w:val="00EC5D27"/>
    <w:rsid w:val="00EC79C9"/>
    <w:rsid w:val="00EC7A24"/>
    <w:rsid w:val="00ED0B52"/>
    <w:rsid w:val="00ED2673"/>
    <w:rsid w:val="00ED52C9"/>
    <w:rsid w:val="00ED571A"/>
    <w:rsid w:val="00ED57BE"/>
    <w:rsid w:val="00ED5A46"/>
    <w:rsid w:val="00ED5E04"/>
    <w:rsid w:val="00ED5E4C"/>
    <w:rsid w:val="00ED6E02"/>
    <w:rsid w:val="00ED7240"/>
    <w:rsid w:val="00ED73BE"/>
    <w:rsid w:val="00ED7537"/>
    <w:rsid w:val="00ED7DD8"/>
    <w:rsid w:val="00ED7F5A"/>
    <w:rsid w:val="00EE0D0E"/>
    <w:rsid w:val="00EE3E50"/>
    <w:rsid w:val="00EE43A9"/>
    <w:rsid w:val="00EE4F50"/>
    <w:rsid w:val="00EE5A55"/>
    <w:rsid w:val="00EE5D2B"/>
    <w:rsid w:val="00EE6701"/>
    <w:rsid w:val="00EE7039"/>
    <w:rsid w:val="00EF09AB"/>
    <w:rsid w:val="00EF0EF5"/>
    <w:rsid w:val="00EF1D43"/>
    <w:rsid w:val="00EF2A69"/>
    <w:rsid w:val="00EF3321"/>
    <w:rsid w:val="00EF3E50"/>
    <w:rsid w:val="00EF43D6"/>
    <w:rsid w:val="00EF4B7F"/>
    <w:rsid w:val="00EF51FB"/>
    <w:rsid w:val="00EF749D"/>
    <w:rsid w:val="00EF798E"/>
    <w:rsid w:val="00F00085"/>
    <w:rsid w:val="00F0163D"/>
    <w:rsid w:val="00F02172"/>
    <w:rsid w:val="00F03A83"/>
    <w:rsid w:val="00F0420B"/>
    <w:rsid w:val="00F048C3"/>
    <w:rsid w:val="00F051CB"/>
    <w:rsid w:val="00F06B52"/>
    <w:rsid w:val="00F06E6C"/>
    <w:rsid w:val="00F07E51"/>
    <w:rsid w:val="00F102D1"/>
    <w:rsid w:val="00F1065E"/>
    <w:rsid w:val="00F129C6"/>
    <w:rsid w:val="00F12ADD"/>
    <w:rsid w:val="00F12C62"/>
    <w:rsid w:val="00F13855"/>
    <w:rsid w:val="00F14855"/>
    <w:rsid w:val="00F15753"/>
    <w:rsid w:val="00F160B8"/>
    <w:rsid w:val="00F164BE"/>
    <w:rsid w:val="00F170CC"/>
    <w:rsid w:val="00F1722D"/>
    <w:rsid w:val="00F1726A"/>
    <w:rsid w:val="00F2040E"/>
    <w:rsid w:val="00F20571"/>
    <w:rsid w:val="00F22787"/>
    <w:rsid w:val="00F228BF"/>
    <w:rsid w:val="00F23091"/>
    <w:rsid w:val="00F23BCD"/>
    <w:rsid w:val="00F24042"/>
    <w:rsid w:val="00F2436E"/>
    <w:rsid w:val="00F2645A"/>
    <w:rsid w:val="00F274DE"/>
    <w:rsid w:val="00F27BE2"/>
    <w:rsid w:val="00F31918"/>
    <w:rsid w:val="00F33A6F"/>
    <w:rsid w:val="00F366FC"/>
    <w:rsid w:val="00F379AF"/>
    <w:rsid w:val="00F4003D"/>
    <w:rsid w:val="00F40AB0"/>
    <w:rsid w:val="00F41590"/>
    <w:rsid w:val="00F41AD6"/>
    <w:rsid w:val="00F423C8"/>
    <w:rsid w:val="00F432C3"/>
    <w:rsid w:val="00F443ED"/>
    <w:rsid w:val="00F45094"/>
    <w:rsid w:val="00F45181"/>
    <w:rsid w:val="00F45859"/>
    <w:rsid w:val="00F4594E"/>
    <w:rsid w:val="00F465C6"/>
    <w:rsid w:val="00F472A5"/>
    <w:rsid w:val="00F508F5"/>
    <w:rsid w:val="00F50B28"/>
    <w:rsid w:val="00F533B0"/>
    <w:rsid w:val="00F54196"/>
    <w:rsid w:val="00F55489"/>
    <w:rsid w:val="00F56196"/>
    <w:rsid w:val="00F57584"/>
    <w:rsid w:val="00F578C7"/>
    <w:rsid w:val="00F57D50"/>
    <w:rsid w:val="00F57F6D"/>
    <w:rsid w:val="00F600DB"/>
    <w:rsid w:val="00F604FE"/>
    <w:rsid w:val="00F60647"/>
    <w:rsid w:val="00F609BA"/>
    <w:rsid w:val="00F6118E"/>
    <w:rsid w:val="00F634E4"/>
    <w:rsid w:val="00F64463"/>
    <w:rsid w:val="00F65236"/>
    <w:rsid w:val="00F67E11"/>
    <w:rsid w:val="00F71BAC"/>
    <w:rsid w:val="00F7231E"/>
    <w:rsid w:val="00F72BF8"/>
    <w:rsid w:val="00F73004"/>
    <w:rsid w:val="00F7314F"/>
    <w:rsid w:val="00F7348F"/>
    <w:rsid w:val="00F73CD1"/>
    <w:rsid w:val="00F73D0E"/>
    <w:rsid w:val="00F74125"/>
    <w:rsid w:val="00F747EA"/>
    <w:rsid w:val="00F74DF4"/>
    <w:rsid w:val="00F75D35"/>
    <w:rsid w:val="00F76604"/>
    <w:rsid w:val="00F76613"/>
    <w:rsid w:val="00F7665C"/>
    <w:rsid w:val="00F76A32"/>
    <w:rsid w:val="00F81195"/>
    <w:rsid w:val="00F82351"/>
    <w:rsid w:val="00F82C49"/>
    <w:rsid w:val="00F84051"/>
    <w:rsid w:val="00F85194"/>
    <w:rsid w:val="00F8529B"/>
    <w:rsid w:val="00F8553D"/>
    <w:rsid w:val="00F8583B"/>
    <w:rsid w:val="00F8666B"/>
    <w:rsid w:val="00F869D0"/>
    <w:rsid w:val="00F8713B"/>
    <w:rsid w:val="00F87946"/>
    <w:rsid w:val="00F879D3"/>
    <w:rsid w:val="00F87FB3"/>
    <w:rsid w:val="00F90053"/>
    <w:rsid w:val="00F902A3"/>
    <w:rsid w:val="00F903CE"/>
    <w:rsid w:val="00F91258"/>
    <w:rsid w:val="00F91DFD"/>
    <w:rsid w:val="00F9263B"/>
    <w:rsid w:val="00F9361B"/>
    <w:rsid w:val="00F941E9"/>
    <w:rsid w:val="00F9422A"/>
    <w:rsid w:val="00F94EBB"/>
    <w:rsid w:val="00F9546F"/>
    <w:rsid w:val="00F95AD8"/>
    <w:rsid w:val="00F9764F"/>
    <w:rsid w:val="00FA1B99"/>
    <w:rsid w:val="00FA4DC7"/>
    <w:rsid w:val="00FA5168"/>
    <w:rsid w:val="00FA6D20"/>
    <w:rsid w:val="00FB0801"/>
    <w:rsid w:val="00FB0C2C"/>
    <w:rsid w:val="00FB12B9"/>
    <w:rsid w:val="00FB205F"/>
    <w:rsid w:val="00FB2746"/>
    <w:rsid w:val="00FB36C3"/>
    <w:rsid w:val="00FB3BF6"/>
    <w:rsid w:val="00FB3F4D"/>
    <w:rsid w:val="00FB3FBE"/>
    <w:rsid w:val="00FB46CB"/>
    <w:rsid w:val="00FB6C89"/>
    <w:rsid w:val="00FB6FDE"/>
    <w:rsid w:val="00FB7A46"/>
    <w:rsid w:val="00FC009C"/>
    <w:rsid w:val="00FC3879"/>
    <w:rsid w:val="00FC39F8"/>
    <w:rsid w:val="00FC4199"/>
    <w:rsid w:val="00FC5EFB"/>
    <w:rsid w:val="00FC7C96"/>
    <w:rsid w:val="00FD016C"/>
    <w:rsid w:val="00FD128C"/>
    <w:rsid w:val="00FD1985"/>
    <w:rsid w:val="00FD3696"/>
    <w:rsid w:val="00FD428A"/>
    <w:rsid w:val="00FD5944"/>
    <w:rsid w:val="00FD7041"/>
    <w:rsid w:val="00FD7285"/>
    <w:rsid w:val="00FD7E8A"/>
    <w:rsid w:val="00FD7F98"/>
    <w:rsid w:val="00FE0FED"/>
    <w:rsid w:val="00FE1E3D"/>
    <w:rsid w:val="00FE26D5"/>
    <w:rsid w:val="00FE2866"/>
    <w:rsid w:val="00FE4E74"/>
    <w:rsid w:val="00FE71DF"/>
    <w:rsid w:val="00FF243E"/>
    <w:rsid w:val="00FF24A7"/>
    <w:rsid w:val="00FF24B5"/>
    <w:rsid w:val="00FF272C"/>
    <w:rsid w:val="00FF315E"/>
    <w:rsid w:val="00FF5022"/>
    <w:rsid w:val="00FF5CC0"/>
    <w:rsid w:val="00FF5E11"/>
    <w:rsid w:val="00FF6550"/>
    <w:rsid w:val="00FF7778"/>
    <w:rsid w:val="01067D40"/>
    <w:rsid w:val="011149CC"/>
    <w:rsid w:val="011206F7"/>
    <w:rsid w:val="011B4138"/>
    <w:rsid w:val="01202E26"/>
    <w:rsid w:val="012C4133"/>
    <w:rsid w:val="01320242"/>
    <w:rsid w:val="013B0D6C"/>
    <w:rsid w:val="01475460"/>
    <w:rsid w:val="016C4AE4"/>
    <w:rsid w:val="018843B2"/>
    <w:rsid w:val="018F090E"/>
    <w:rsid w:val="01A56600"/>
    <w:rsid w:val="01AD05FA"/>
    <w:rsid w:val="01C4416C"/>
    <w:rsid w:val="01D14E91"/>
    <w:rsid w:val="01EB713C"/>
    <w:rsid w:val="01F302DA"/>
    <w:rsid w:val="01F519FD"/>
    <w:rsid w:val="02002EFB"/>
    <w:rsid w:val="020A688C"/>
    <w:rsid w:val="020B4E65"/>
    <w:rsid w:val="021E112E"/>
    <w:rsid w:val="02436933"/>
    <w:rsid w:val="02460625"/>
    <w:rsid w:val="024F62BD"/>
    <w:rsid w:val="025B710B"/>
    <w:rsid w:val="026B691D"/>
    <w:rsid w:val="02743754"/>
    <w:rsid w:val="029A2A37"/>
    <w:rsid w:val="02B23756"/>
    <w:rsid w:val="02C1455B"/>
    <w:rsid w:val="02C40B77"/>
    <w:rsid w:val="02D054C2"/>
    <w:rsid w:val="02D348A7"/>
    <w:rsid w:val="02F31172"/>
    <w:rsid w:val="02FF3254"/>
    <w:rsid w:val="031200CF"/>
    <w:rsid w:val="032248E4"/>
    <w:rsid w:val="032D32EC"/>
    <w:rsid w:val="03425235"/>
    <w:rsid w:val="0385637C"/>
    <w:rsid w:val="039228A0"/>
    <w:rsid w:val="03C55C09"/>
    <w:rsid w:val="03F6143E"/>
    <w:rsid w:val="04012E6B"/>
    <w:rsid w:val="04235BA2"/>
    <w:rsid w:val="042A0994"/>
    <w:rsid w:val="043400F8"/>
    <w:rsid w:val="04377778"/>
    <w:rsid w:val="04420BDB"/>
    <w:rsid w:val="04543F53"/>
    <w:rsid w:val="04590C91"/>
    <w:rsid w:val="04656FC2"/>
    <w:rsid w:val="047215AD"/>
    <w:rsid w:val="0474042C"/>
    <w:rsid w:val="048902E0"/>
    <w:rsid w:val="048D2F30"/>
    <w:rsid w:val="048F2247"/>
    <w:rsid w:val="049110D1"/>
    <w:rsid w:val="04A325AA"/>
    <w:rsid w:val="04DA7325"/>
    <w:rsid w:val="04FB4C4C"/>
    <w:rsid w:val="05033EAD"/>
    <w:rsid w:val="052A3577"/>
    <w:rsid w:val="052C3508"/>
    <w:rsid w:val="05390E36"/>
    <w:rsid w:val="05506D12"/>
    <w:rsid w:val="0572043A"/>
    <w:rsid w:val="057503F1"/>
    <w:rsid w:val="05931FF6"/>
    <w:rsid w:val="05A53E06"/>
    <w:rsid w:val="05B24B20"/>
    <w:rsid w:val="05B937C3"/>
    <w:rsid w:val="05CD3A51"/>
    <w:rsid w:val="05D4690D"/>
    <w:rsid w:val="05E740F0"/>
    <w:rsid w:val="05EF0F7B"/>
    <w:rsid w:val="05F21828"/>
    <w:rsid w:val="06216765"/>
    <w:rsid w:val="062834FE"/>
    <w:rsid w:val="062B1784"/>
    <w:rsid w:val="06306E38"/>
    <w:rsid w:val="0637218D"/>
    <w:rsid w:val="068A21CF"/>
    <w:rsid w:val="06A21528"/>
    <w:rsid w:val="06B86A37"/>
    <w:rsid w:val="06E22BCB"/>
    <w:rsid w:val="06F646D5"/>
    <w:rsid w:val="07004A89"/>
    <w:rsid w:val="0700591F"/>
    <w:rsid w:val="07097A22"/>
    <w:rsid w:val="07137BF8"/>
    <w:rsid w:val="07492625"/>
    <w:rsid w:val="076D070F"/>
    <w:rsid w:val="07B17247"/>
    <w:rsid w:val="07BF4737"/>
    <w:rsid w:val="07C65695"/>
    <w:rsid w:val="07D34AB1"/>
    <w:rsid w:val="07E85623"/>
    <w:rsid w:val="07ED0B0D"/>
    <w:rsid w:val="07FA6241"/>
    <w:rsid w:val="080E1D32"/>
    <w:rsid w:val="080F490D"/>
    <w:rsid w:val="082D6E7B"/>
    <w:rsid w:val="08457656"/>
    <w:rsid w:val="089948FD"/>
    <w:rsid w:val="08D654FA"/>
    <w:rsid w:val="08DA520D"/>
    <w:rsid w:val="08E16179"/>
    <w:rsid w:val="08ED4434"/>
    <w:rsid w:val="094F113E"/>
    <w:rsid w:val="09695E13"/>
    <w:rsid w:val="096C57C4"/>
    <w:rsid w:val="09C4456B"/>
    <w:rsid w:val="09CB747E"/>
    <w:rsid w:val="09EE4145"/>
    <w:rsid w:val="0A17759F"/>
    <w:rsid w:val="0A1A13CE"/>
    <w:rsid w:val="0A1A1CEC"/>
    <w:rsid w:val="0A3027C6"/>
    <w:rsid w:val="0A580297"/>
    <w:rsid w:val="0A7A0660"/>
    <w:rsid w:val="0A7A5354"/>
    <w:rsid w:val="0A8F7604"/>
    <w:rsid w:val="0AB45FBF"/>
    <w:rsid w:val="0AC25FB1"/>
    <w:rsid w:val="0AC74D65"/>
    <w:rsid w:val="0AD358FF"/>
    <w:rsid w:val="0AE84FCD"/>
    <w:rsid w:val="0B342CA7"/>
    <w:rsid w:val="0B442A49"/>
    <w:rsid w:val="0B8736B3"/>
    <w:rsid w:val="0B87641A"/>
    <w:rsid w:val="0B9F670C"/>
    <w:rsid w:val="0BA80F73"/>
    <w:rsid w:val="0BAD47B1"/>
    <w:rsid w:val="0BBD06F2"/>
    <w:rsid w:val="0BFD2321"/>
    <w:rsid w:val="0C0655E2"/>
    <w:rsid w:val="0C142570"/>
    <w:rsid w:val="0C1D7290"/>
    <w:rsid w:val="0C5E6CB7"/>
    <w:rsid w:val="0C667148"/>
    <w:rsid w:val="0C711B01"/>
    <w:rsid w:val="0C841729"/>
    <w:rsid w:val="0C8740ED"/>
    <w:rsid w:val="0C8D35F9"/>
    <w:rsid w:val="0C994692"/>
    <w:rsid w:val="0CAC0BE7"/>
    <w:rsid w:val="0CE72D90"/>
    <w:rsid w:val="0CF03CD8"/>
    <w:rsid w:val="0CF053EF"/>
    <w:rsid w:val="0CFD1AFF"/>
    <w:rsid w:val="0D0D1729"/>
    <w:rsid w:val="0D237E8D"/>
    <w:rsid w:val="0D28386D"/>
    <w:rsid w:val="0D620BF7"/>
    <w:rsid w:val="0D67633F"/>
    <w:rsid w:val="0D796CE1"/>
    <w:rsid w:val="0D9E5CD9"/>
    <w:rsid w:val="0DA87EAD"/>
    <w:rsid w:val="0DA96F3A"/>
    <w:rsid w:val="0DAF3242"/>
    <w:rsid w:val="0DBA2307"/>
    <w:rsid w:val="0DCB57A1"/>
    <w:rsid w:val="0DD76CA3"/>
    <w:rsid w:val="0DDC70A4"/>
    <w:rsid w:val="0DE73F56"/>
    <w:rsid w:val="0E0C7F62"/>
    <w:rsid w:val="0E4A5185"/>
    <w:rsid w:val="0E4B48E3"/>
    <w:rsid w:val="0E4C38E9"/>
    <w:rsid w:val="0E8364B2"/>
    <w:rsid w:val="0E8C4867"/>
    <w:rsid w:val="0E8F331F"/>
    <w:rsid w:val="0E9A3961"/>
    <w:rsid w:val="0E9D2F49"/>
    <w:rsid w:val="0EBD32EB"/>
    <w:rsid w:val="0EBD4D5A"/>
    <w:rsid w:val="0EF911E7"/>
    <w:rsid w:val="0F0F7765"/>
    <w:rsid w:val="0F2273DF"/>
    <w:rsid w:val="0F243018"/>
    <w:rsid w:val="0F262DE9"/>
    <w:rsid w:val="0F3A43ED"/>
    <w:rsid w:val="0F5E2F43"/>
    <w:rsid w:val="0F757449"/>
    <w:rsid w:val="0F9E150C"/>
    <w:rsid w:val="0FF17C42"/>
    <w:rsid w:val="10262047"/>
    <w:rsid w:val="102F6932"/>
    <w:rsid w:val="104F10EA"/>
    <w:rsid w:val="105B68CD"/>
    <w:rsid w:val="106831D1"/>
    <w:rsid w:val="10693D85"/>
    <w:rsid w:val="106E765E"/>
    <w:rsid w:val="10823C88"/>
    <w:rsid w:val="109D258D"/>
    <w:rsid w:val="10B23D35"/>
    <w:rsid w:val="10C952EB"/>
    <w:rsid w:val="10D329AE"/>
    <w:rsid w:val="10E41A75"/>
    <w:rsid w:val="11007FF4"/>
    <w:rsid w:val="11102757"/>
    <w:rsid w:val="112C2229"/>
    <w:rsid w:val="114A2AFC"/>
    <w:rsid w:val="114E5A83"/>
    <w:rsid w:val="115320F9"/>
    <w:rsid w:val="115D0781"/>
    <w:rsid w:val="116E4419"/>
    <w:rsid w:val="11751DEC"/>
    <w:rsid w:val="11957C87"/>
    <w:rsid w:val="11B234B8"/>
    <w:rsid w:val="11CA5486"/>
    <w:rsid w:val="11D8016D"/>
    <w:rsid w:val="11E3705D"/>
    <w:rsid w:val="11E6643F"/>
    <w:rsid w:val="12021C1C"/>
    <w:rsid w:val="12072EA1"/>
    <w:rsid w:val="121D44A3"/>
    <w:rsid w:val="123221B4"/>
    <w:rsid w:val="123728C1"/>
    <w:rsid w:val="123D2632"/>
    <w:rsid w:val="127A7797"/>
    <w:rsid w:val="12B853B8"/>
    <w:rsid w:val="130614F0"/>
    <w:rsid w:val="133252B7"/>
    <w:rsid w:val="13326D56"/>
    <w:rsid w:val="13451652"/>
    <w:rsid w:val="136C7CDF"/>
    <w:rsid w:val="1374328B"/>
    <w:rsid w:val="13746791"/>
    <w:rsid w:val="13814A37"/>
    <w:rsid w:val="139C6008"/>
    <w:rsid w:val="13C97390"/>
    <w:rsid w:val="13DC4246"/>
    <w:rsid w:val="13F9663D"/>
    <w:rsid w:val="140048E0"/>
    <w:rsid w:val="142A25BE"/>
    <w:rsid w:val="143116BC"/>
    <w:rsid w:val="14352CB3"/>
    <w:rsid w:val="1469026D"/>
    <w:rsid w:val="14905478"/>
    <w:rsid w:val="14937388"/>
    <w:rsid w:val="14952C31"/>
    <w:rsid w:val="149A4C74"/>
    <w:rsid w:val="14B5213A"/>
    <w:rsid w:val="14B7292F"/>
    <w:rsid w:val="14C239F7"/>
    <w:rsid w:val="14CC1075"/>
    <w:rsid w:val="14D138E7"/>
    <w:rsid w:val="150F3782"/>
    <w:rsid w:val="1510539C"/>
    <w:rsid w:val="15115A76"/>
    <w:rsid w:val="15181F67"/>
    <w:rsid w:val="152B1325"/>
    <w:rsid w:val="152B1893"/>
    <w:rsid w:val="15436065"/>
    <w:rsid w:val="15506206"/>
    <w:rsid w:val="1565225E"/>
    <w:rsid w:val="15904287"/>
    <w:rsid w:val="15AD2AAC"/>
    <w:rsid w:val="15B930E4"/>
    <w:rsid w:val="15BC1DB6"/>
    <w:rsid w:val="15CF3E90"/>
    <w:rsid w:val="15D42FE9"/>
    <w:rsid w:val="16023001"/>
    <w:rsid w:val="160A078B"/>
    <w:rsid w:val="161C5DCD"/>
    <w:rsid w:val="1620483D"/>
    <w:rsid w:val="16382E5C"/>
    <w:rsid w:val="16435426"/>
    <w:rsid w:val="164E62D7"/>
    <w:rsid w:val="165764DA"/>
    <w:rsid w:val="165F1B53"/>
    <w:rsid w:val="16623045"/>
    <w:rsid w:val="16852804"/>
    <w:rsid w:val="16A0684C"/>
    <w:rsid w:val="16A46FFC"/>
    <w:rsid w:val="16F41BE1"/>
    <w:rsid w:val="17074F98"/>
    <w:rsid w:val="170874AB"/>
    <w:rsid w:val="172A3EE6"/>
    <w:rsid w:val="172C17FA"/>
    <w:rsid w:val="173E1CE0"/>
    <w:rsid w:val="17547691"/>
    <w:rsid w:val="17553FEC"/>
    <w:rsid w:val="176F7BC6"/>
    <w:rsid w:val="17A80538"/>
    <w:rsid w:val="17A944F0"/>
    <w:rsid w:val="17AD1493"/>
    <w:rsid w:val="17B86FE8"/>
    <w:rsid w:val="17B93A59"/>
    <w:rsid w:val="17C16EDC"/>
    <w:rsid w:val="17C848D8"/>
    <w:rsid w:val="17D22E69"/>
    <w:rsid w:val="17E01981"/>
    <w:rsid w:val="17FE51B6"/>
    <w:rsid w:val="180D0899"/>
    <w:rsid w:val="18106027"/>
    <w:rsid w:val="18194C04"/>
    <w:rsid w:val="18203C23"/>
    <w:rsid w:val="182F6B5E"/>
    <w:rsid w:val="187163F7"/>
    <w:rsid w:val="18D42709"/>
    <w:rsid w:val="190B7FE2"/>
    <w:rsid w:val="19135E73"/>
    <w:rsid w:val="19183EFD"/>
    <w:rsid w:val="195D4815"/>
    <w:rsid w:val="19BC6119"/>
    <w:rsid w:val="19D66DE0"/>
    <w:rsid w:val="19E04C43"/>
    <w:rsid w:val="1A0D792B"/>
    <w:rsid w:val="1A146F57"/>
    <w:rsid w:val="1A153A02"/>
    <w:rsid w:val="1A1B4F94"/>
    <w:rsid w:val="1A6D1F86"/>
    <w:rsid w:val="1A6D5E51"/>
    <w:rsid w:val="1A6E24B4"/>
    <w:rsid w:val="1A710DCD"/>
    <w:rsid w:val="1A7A1124"/>
    <w:rsid w:val="1A8121CE"/>
    <w:rsid w:val="1A9539FE"/>
    <w:rsid w:val="1A957468"/>
    <w:rsid w:val="1AF1025D"/>
    <w:rsid w:val="1B053F07"/>
    <w:rsid w:val="1B0D5454"/>
    <w:rsid w:val="1B1F59B3"/>
    <w:rsid w:val="1B255282"/>
    <w:rsid w:val="1B26793A"/>
    <w:rsid w:val="1B4005F0"/>
    <w:rsid w:val="1B407593"/>
    <w:rsid w:val="1B4A1EB8"/>
    <w:rsid w:val="1B721A28"/>
    <w:rsid w:val="1B753A98"/>
    <w:rsid w:val="1B7E5854"/>
    <w:rsid w:val="1BB324ED"/>
    <w:rsid w:val="1BEA5284"/>
    <w:rsid w:val="1C014F51"/>
    <w:rsid w:val="1C050B25"/>
    <w:rsid w:val="1C1C09CD"/>
    <w:rsid w:val="1C3B2ECC"/>
    <w:rsid w:val="1C8503FE"/>
    <w:rsid w:val="1C8F0788"/>
    <w:rsid w:val="1CA14515"/>
    <w:rsid w:val="1CAD39BF"/>
    <w:rsid w:val="1CB308F2"/>
    <w:rsid w:val="1CC46EF0"/>
    <w:rsid w:val="1CC528A0"/>
    <w:rsid w:val="1CD04B5A"/>
    <w:rsid w:val="1CE07750"/>
    <w:rsid w:val="1CF66BD5"/>
    <w:rsid w:val="1D0461C1"/>
    <w:rsid w:val="1D053310"/>
    <w:rsid w:val="1D0534EE"/>
    <w:rsid w:val="1D286C21"/>
    <w:rsid w:val="1D2B23FB"/>
    <w:rsid w:val="1D3A6F53"/>
    <w:rsid w:val="1D556181"/>
    <w:rsid w:val="1D57257C"/>
    <w:rsid w:val="1D5B22CB"/>
    <w:rsid w:val="1D5C04CB"/>
    <w:rsid w:val="1D8F6D27"/>
    <w:rsid w:val="1D941C5D"/>
    <w:rsid w:val="1D9757B8"/>
    <w:rsid w:val="1DAF4F8D"/>
    <w:rsid w:val="1DE212E7"/>
    <w:rsid w:val="1E0740D4"/>
    <w:rsid w:val="1E1620A7"/>
    <w:rsid w:val="1E195247"/>
    <w:rsid w:val="1E4D015C"/>
    <w:rsid w:val="1E856D0F"/>
    <w:rsid w:val="1E8B5750"/>
    <w:rsid w:val="1E940E74"/>
    <w:rsid w:val="1E9F7208"/>
    <w:rsid w:val="1EBA7DCC"/>
    <w:rsid w:val="1EBD007C"/>
    <w:rsid w:val="1ECC66C7"/>
    <w:rsid w:val="1EEA2AA6"/>
    <w:rsid w:val="1EF4791B"/>
    <w:rsid w:val="1F033337"/>
    <w:rsid w:val="1F097FE6"/>
    <w:rsid w:val="1F104103"/>
    <w:rsid w:val="1F391B33"/>
    <w:rsid w:val="1F50628B"/>
    <w:rsid w:val="1F5129C8"/>
    <w:rsid w:val="1FA4037A"/>
    <w:rsid w:val="1FD05BFC"/>
    <w:rsid w:val="200E3248"/>
    <w:rsid w:val="2010242D"/>
    <w:rsid w:val="202C16A3"/>
    <w:rsid w:val="20535939"/>
    <w:rsid w:val="20575085"/>
    <w:rsid w:val="20800FE2"/>
    <w:rsid w:val="208450AB"/>
    <w:rsid w:val="20A13F21"/>
    <w:rsid w:val="20B02D5E"/>
    <w:rsid w:val="20D6449A"/>
    <w:rsid w:val="20F70701"/>
    <w:rsid w:val="20FB30FC"/>
    <w:rsid w:val="21142C35"/>
    <w:rsid w:val="21166B22"/>
    <w:rsid w:val="213637FC"/>
    <w:rsid w:val="213A7D96"/>
    <w:rsid w:val="21411E77"/>
    <w:rsid w:val="214C7E65"/>
    <w:rsid w:val="2157380B"/>
    <w:rsid w:val="215B1EB6"/>
    <w:rsid w:val="21995707"/>
    <w:rsid w:val="21A317F4"/>
    <w:rsid w:val="21E732DA"/>
    <w:rsid w:val="2203079D"/>
    <w:rsid w:val="220439DC"/>
    <w:rsid w:val="222A0391"/>
    <w:rsid w:val="223F69EE"/>
    <w:rsid w:val="22560AEF"/>
    <w:rsid w:val="22640084"/>
    <w:rsid w:val="22675F47"/>
    <w:rsid w:val="229B3BCD"/>
    <w:rsid w:val="22D26EBB"/>
    <w:rsid w:val="22DD45F9"/>
    <w:rsid w:val="22F675AD"/>
    <w:rsid w:val="23243747"/>
    <w:rsid w:val="23346D9D"/>
    <w:rsid w:val="23366A59"/>
    <w:rsid w:val="234D067A"/>
    <w:rsid w:val="23507F83"/>
    <w:rsid w:val="23796038"/>
    <w:rsid w:val="237A31D2"/>
    <w:rsid w:val="23845C8B"/>
    <w:rsid w:val="23A87FFA"/>
    <w:rsid w:val="23B65333"/>
    <w:rsid w:val="23C00EBA"/>
    <w:rsid w:val="23C91292"/>
    <w:rsid w:val="23CE11F0"/>
    <w:rsid w:val="23FA7574"/>
    <w:rsid w:val="24024B80"/>
    <w:rsid w:val="240F2F5A"/>
    <w:rsid w:val="24135E5A"/>
    <w:rsid w:val="2424381A"/>
    <w:rsid w:val="24251050"/>
    <w:rsid w:val="242F577E"/>
    <w:rsid w:val="244A2F6C"/>
    <w:rsid w:val="246350EA"/>
    <w:rsid w:val="246B5AE6"/>
    <w:rsid w:val="246F6B16"/>
    <w:rsid w:val="24990236"/>
    <w:rsid w:val="24E2375F"/>
    <w:rsid w:val="24E45172"/>
    <w:rsid w:val="250835EC"/>
    <w:rsid w:val="25100BB9"/>
    <w:rsid w:val="25181C74"/>
    <w:rsid w:val="251A78A7"/>
    <w:rsid w:val="25215B1C"/>
    <w:rsid w:val="25256100"/>
    <w:rsid w:val="25453A28"/>
    <w:rsid w:val="25481F2D"/>
    <w:rsid w:val="254A53D0"/>
    <w:rsid w:val="25564567"/>
    <w:rsid w:val="256D71DE"/>
    <w:rsid w:val="25837F82"/>
    <w:rsid w:val="25D53AE5"/>
    <w:rsid w:val="25D80246"/>
    <w:rsid w:val="26387AF8"/>
    <w:rsid w:val="263F0D86"/>
    <w:rsid w:val="26511E80"/>
    <w:rsid w:val="266F559B"/>
    <w:rsid w:val="26724B17"/>
    <w:rsid w:val="269A69CE"/>
    <w:rsid w:val="26A01D9A"/>
    <w:rsid w:val="26F414B7"/>
    <w:rsid w:val="270B7D86"/>
    <w:rsid w:val="272C012E"/>
    <w:rsid w:val="274844D7"/>
    <w:rsid w:val="27766DC4"/>
    <w:rsid w:val="27894817"/>
    <w:rsid w:val="27931132"/>
    <w:rsid w:val="27BE12B6"/>
    <w:rsid w:val="27DA049D"/>
    <w:rsid w:val="28005B44"/>
    <w:rsid w:val="28297432"/>
    <w:rsid w:val="2848637B"/>
    <w:rsid w:val="28555511"/>
    <w:rsid w:val="28571564"/>
    <w:rsid w:val="28705DB2"/>
    <w:rsid w:val="28776492"/>
    <w:rsid w:val="289E1270"/>
    <w:rsid w:val="28A86738"/>
    <w:rsid w:val="28A94757"/>
    <w:rsid w:val="28AE6DBC"/>
    <w:rsid w:val="28BE56FD"/>
    <w:rsid w:val="28DC6AEC"/>
    <w:rsid w:val="28EE596F"/>
    <w:rsid w:val="29045650"/>
    <w:rsid w:val="2911360D"/>
    <w:rsid w:val="29176D77"/>
    <w:rsid w:val="2920065F"/>
    <w:rsid w:val="2922537A"/>
    <w:rsid w:val="292C71EB"/>
    <w:rsid w:val="293718DA"/>
    <w:rsid w:val="29467C32"/>
    <w:rsid w:val="29475CCC"/>
    <w:rsid w:val="29605A40"/>
    <w:rsid w:val="296367E5"/>
    <w:rsid w:val="2964651D"/>
    <w:rsid w:val="29665177"/>
    <w:rsid w:val="29953EB1"/>
    <w:rsid w:val="29A848AB"/>
    <w:rsid w:val="29A900AD"/>
    <w:rsid w:val="29AB3913"/>
    <w:rsid w:val="29C67D18"/>
    <w:rsid w:val="29CC65D7"/>
    <w:rsid w:val="29E924EF"/>
    <w:rsid w:val="29F742E1"/>
    <w:rsid w:val="2A0B706E"/>
    <w:rsid w:val="2A3D2B95"/>
    <w:rsid w:val="2A4525E7"/>
    <w:rsid w:val="2A572EE5"/>
    <w:rsid w:val="2A5B338A"/>
    <w:rsid w:val="2A93060F"/>
    <w:rsid w:val="2AA35797"/>
    <w:rsid w:val="2AA66B32"/>
    <w:rsid w:val="2AB04A53"/>
    <w:rsid w:val="2AD16110"/>
    <w:rsid w:val="2B0A75E7"/>
    <w:rsid w:val="2B3A7882"/>
    <w:rsid w:val="2B414327"/>
    <w:rsid w:val="2B4252E8"/>
    <w:rsid w:val="2B564626"/>
    <w:rsid w:val="2B7F679D"/>
    <w:rsid w:val="2B850A1B"/>
    <w:rsid w:val="2B9340D5"/>
    <w:rsid w:val="2B991D9C"/>
    <w:rsid w:val="2BC01D55"/>
    <w:rsid w:val="2C023A0D"/>
    <w:rsid w:val="2C2E729C"/>
    <w:rsid w:val="2C3A3C68"/>
    <w:rsid w:val="2C3C26FF"/>
    <w:rsid w:val="2C44455B"/>
    <w:rsid w:val="2C474910"/>
    <w:rsid w:val="2C4F65D7"/>
    <w:rsid w:val="2C9769EC"/>
    <w:rsid w:val="2CC44BA2"/>
    <w:rsid w:val="2CCA5809"/>
    <w:rsid w:val="2CD20E4E"/>
    <w:rsid w:val="2CD807A9"/>
    <w:rsid w:val="2CE47EA8"/>
    <w:rsid w:val="2CE83322"/>
    <w:rsid w:val="2CFF3E2A"/>
    <w:rsid w:val="2D244899"/>
    <w:rsid w:val="2D390CA4"/>
    <w:rsid w:val="2D3C739A"/>
    <w:rsid w:val="2D504EEE"/>
    <w:rsid w:val="2D507546"/>
    <w:rsid w:val="2D590D15"/>
    <w:rsid w:val="2D614E83"/>
    <w:rsid w:val="2D865599"/>
    <w:rsid w:val="2D8A10B7"/>
    <w:rsid w:val="2DF67BE5"/>
    <w:rsid w:val="2E163EBF"/>
    <w:rsid w:val="2E603F12"/>
    <w:rsid w:val="2E640E25"/>
    <w:rsid w:val="2E894691"/>
    <w:rsid w:val="2E906A1F"/>
    <w:rsid w:val="2EB879F0"/>
    <w:rsid w:val="2ECA40D5"/>
    <w:rsid w:val="2EE200D9"/>
    <w:rsid w:val="2EF3143E"/>
    <w:rsid w:val="2F26504A"/>
    <w:rsid w:val="2F7E4804"/>
    <w:rsid w:val="2F8E202D"/>
    <w:rsid w:val="2FA23BC9"/>
    <w:rsid w:val="2FD85DCA"/>
    <w:rsid w:val="2FDE4773"/>
    <w:rsid w:val="301A1576"/>
    <w:rsid w:val="30373D42"/>
    <w:rsid w:val="30392608"/>
    <w:rsid w:val="303A0F90"/>
    <w:rsid w:val="304A3105"/>
    <w:rsid w:val="30546D4C"/>
    <w:rsid w:val="30622CB3"/>
    <w:rsid w:val="3078466C"/>
    <w:rsid w:val="30846722"/>
    <w:rsid w:val="30A244A5"/>
    <w:rsid w:val="30AA3431"/>
    <w:rsid w:val="30AF383F"/>
    <w:rsid w:val="30B95170"/>
    <w:rsid w:val="30D62F4B"/>
    <w:rsid w:val="30E10F56"/>
    <w:rsid w:val="30E430A2"/>
    <w:rsid w:val="30EB1633"/>
    <w:rsid w:val="3103521A"/>
    <w:rsid w:val="310711D6"/>
    <w:rsid w:val="310C2DA2"/>
    <w:rsid w:val="3122559C"/>
    <w:rsid w:val="312B0DC1"/>
    <w:rsid w:val="313556FA"/>
    <w:rsid w:val="3147351B"/>
    <w:rsid w:val="315F6F15"/>
    <w:rsid w:val="318A484A"/>
    <w:rsid w:val="31A22CA5"/>
    <w:rsid w:val="31BF487C"/>
    <w:rsid w:val="31C12D66"/>
    <w:rsid w:val="31DE6595"/>
    <w:rsid w:val="31E62FE0"/>
    <w:rsid w:val="31FC5F96"/>
    <w:rsid w:val="321323FB"/>
    <w:rsid w:val="32433E96"/>
    <w:rsid w:val="325B3061"/>
    <w:rsid w:val="325B5F6D"/>
    <w:rsid w:val="327F628A"/>
    <w:rsid w:val="32A0731D"/>
    <w:rsid w:val="32AB184B"/>
    <w:rsid w:val="32B11C00"/>
    <w:rsid w:val="32C25F8D"/>
    <w:rsid w:val="32D472BC"/>
    <w:rsid w:val="32D96E0B"/>
    <w:rsid w:val="32E245AC"/>
    <w:rsid w:val="330E5F4B"/>
    <w:rsid w:val="332F70B2"/>
    <w:rsid w:val="333A1357"/>
    <w:rsid w:val="333B1CBA"/>
    <w:rsid w:val="33646E0E"/>
    <w:rsid w:val="33B2686A"/>
    <w:rsid w:val="33BE7C73"/>
    <w:rsid w:val="33D628FD"/>
    <w:rsid w:val="33EC1794"/>
    <w:rsid w:val="33F627C9"/>
    <w:rsid w:val="33FC4E17"/>
    <w:rsid w:val="34400212"/>
    <w:rsid w:val="34401E05"/>
    <w:rsid w:val="34596E84"/>
    <w:rsid w:val="347F25C8"/>
    <w:rsid w:val="347F517A"/>
    <w:rsid w:val="349210F0"/>
    <w:rsid w:val="34941A4B"/>
    <w:rsid w:val="34A03779"/>
    <w:rsid w:val="34A63079"/>
    <w:rsid w:val="34A77E7D"/>
    <w:rsid w:val="34BC082E"/>
    <w:rsid w:val="34C06528"/>
    <w:rsid w:val="34C53F49"/>
    <w:rsid w:val="34CB359A"/>
    <w:rsid w:val="35055057"/>
    <w:rsid w:val="3548386E"/>
    <w:rsid w:val="35603106"/>
    <w:rsid w:val="357A11D7"/>
    <w:rsid w:val="359F1F4A"/>
    <w:rsid w:val="35C3235B"/>
    <w:rsid w:val="35D46417"/>
    <w:rsid w:val="35F93FD8"/>
    <w:rsid w:val="36062A6B"/>
    <w:rsid w:val="36301E48"/>
    <w:rsid w:val="36534C76"/>
    <w:rsid w:val="36637507"/>
    <w:rsid w:val="367F23F7"/>
    <w:rsid w:val="368F31DE"/>
    <w:rsid w:val="36B9463C"/>
    <w:rsid w:val="36CC4FE3"/>
    <w:rsid w:val="36CC635E"/>
    <w:rsid w:val="36D40F7B"/>
    <w:rsid w:val="36D61AA4"/>
    <w:rsid w:val="36D81480"/>
    <w:rsid w:val="36D865B6"/>
    <w:rsid w:val="36F05AA8"/>
    <w:rsid w:val="36F31EA8"/>
    <w:rsid w:val="36FB7FBB"/>
    <w:rsid w:val="36FD32CE"/>
    <w:rsid w:val="37155BD2"/>
    <w:rsid w:val="371734A9"/>
    <w:rsid w:val="37183B9F"/>
    <w:rsid w:val="371A5DD1"/>
    <w:rsid w:val="37264546"/>
    <w:rsid w:val="37317505"/>
    <w:rsid w:val="3733741E"/>
    <w:rsid w:val="373B2EB8"/>
    <w:rsid w:val="373F1EE2"/>
    <w:rsid w:val="37407F6F"/>
    <w:rsid w:val="376237B7"/>
    <w:rsid w:val="378F5116"/>
    <w:rsid w:val="379137DD"/>
    <w:rsid w:val="37935C5B"/>
    <w:rsid w:val="37A62276"/>
    <w:rsid w:val="37BF32CF"/>
    <w:rsid w:val="37E10569"/>
    <w:rsid w:val="37E24756"/>
    <w:rsid w:val="37FE3BE6"/>
    <w:rsid w:val="380419AE"/>
    <w:rsid w:val="382D5776"/>
    <w:rsid w:val="38427666"/>
    <w:rsid w:val="38842FF5"/>
    <w:rsid w:val="3899291A"/>
    <w:rsid w:val="38A67F3D"/>
    <w:rsid w:val="38AE06CE"/>
    <w:rsid w:val="38BE2634"/>
    <w:rsid w:val="38C17137"/>
    <w:rsid w:val="38CA1264"/>
    <w:rsid w:val="38CC3BE8"/>
    <w:rsid w:val="38DE58E4"/>
    <w:rsid w:val="38EB0CAD"/>
    <w:rsid w:val="38F632DA"/>
    <w:rsid w:val="390C16BC"/>
    <w:rsid w:val="392D7991"/>
    <w:rsid w:val="392F3B3A"/>
    <w:rsid w:val="39307ED3"/>
    <w:rsid w:val="39337608"/>
    <w:rsid w:val="39517859"/>
    <w:rsid w:val="39691C25"/>
    <w:rsid w:val="39944A33"/>
    <w:rsid w:val="39A75816"/>
    <w:rsid w:val="39BF5597"/>
    <w:rsid w:val="39C11EC3"/>
    <w:rsid w:val="39CE1AF2"/>
    <w:rsid w:val="39FB6FEE"/>
    <w:rsid w:val="3A1949FC"/>
    <w:rsid w:val="3A2D4435"/>
    <w:rsid w:val="3A567F59"/>
    <w:rsid w:val="3A6A4172"/>
    <w:rsid w:val="3A9F490F"/>
    <w:rsid w:val="3AB14E0A"/>
    <w:rsid w:val="3AB45ED5"/>
    <w:rsid w:val="3AD53433"/>
    <w:rsid w:val="3AD63B91"/>
    <w:rsid w:val="3AD96D61"/>
    <w:rsid w:val="3AE7141F"/>
    <w:rsid w:val="3B294ED6"/>
    <w:rsid w:val="3B591472"/>
    <w:rsid w:val="3B6A3FB9"/>
    <w:rsid w:val="3BBC55C6"/>
    <w:rsid w:val="3BCB62AC"/>
    <w:rsid w:val="3BD42846"/>
    <w:rsid w:val="3BD73FDB"/>
    <w:rsid w:val="3BE15D5D"/>
    <w:rsid w:val="3BF16D08"/>
    <w:rsid w:val="3C3013AD"/>
    <w:rsid w:val="3C502D8F"/>
    <w:rsid w:val="3C7126D7"/>
    <w:rsid w:val="3C7C5835"/>
    <w:rsid w:val="3C8A268F"/>
    <w:rsid w:val="3C913A49"/>
    <w:rsid w:val="3C941446"/>
    <w:rsid w:val="3C954BF0"/>
    <w:rsid w:val="3C9609AE"/>
    <w:rsid w:val="3C9D0DA1"/>
    <w:rsid w:val="3CA36ACD"/>
    <w:rsid w:val="3CBB548E"/>
    <w:rsid w:val="3CD509B7"/>
    <w:rsid w:val="3CDE36EB"/>
    <w:rsid w:val="3CF25563"/>
    <w:rsid w:val="3CF54D35"/>
    <w:rsid w:val="3D0A1668"/>
    <w:rsid w:val="3D2B6CD2"/>
    <w:rsid w:val="3D424A9B"/>
    <w:rsid w:val="3D49101D"/>
    <w:rsid w:val="3D5B544A"/>
    <w:rsid w:val="3D7B339E"/>
    <w:rsid w:val="3D7D47AB"/>
    <w:rsid w:val="3D8B180E"/>
    <w:rsid w:val="3DA06B63"/>
    <w:rsid w:val="3DB2583B"/>
    <w:rsid w:val="3DC80217"/>
    <w:rsid w:val="3DD219F1"/>
    <w:rsid w:val="3DED40CC"/>
    <w:rsid w:val="3DF163E6"/>
    <w:rsid w:val="3DF71629"/>
    <w:rsid w:val="3E012549"/>
    <w:rsid w:val="3E1A4141"/>
    <w:rsid w:val="3E24485E"/>
    <w:rsid w:val="3E2F1932"/>
    <w:rsid w:val="3E41218E"/>
    <w:rsid w:val="3E5C705F"/>
    <w:rsid w:val="3E7C4919"/>
    <w:rsid w:val="3E9A6446"/>
    <w:rsid w:val="3E9B295A"/>
    <w:rsid w:val="3ECD3D7F"/>
    <w:rsid w:val="3ECF5531"/>
    <w:rsid w:val="3ED22521"/>
    <w:rsid w:val="3EF67EE4"/>
    <w:rsid w:val="3F3F618C"/>
    <w:rsid w:val="3F43025F"/>
    <w:rsid w:val="3F4613D9"/>
    <w:rsid w:val="3F482811"/>
    <w:rsid w:val="3F574140"/>
    <w:rsid w:val="3F621086"/>
    <w:rsid w:val="3F796A7C"/>
    <w:rsid w:val="3F7A574F"/>
    <w:rsid w:val="3FA67A66"/>
    <w:rsid w:val="3FD329EE"/>
    <w:rsid w:val="3FD96E47"/>
    <w:rsid w:val="3FDF3C16"/>
    <w:rsid w:val="400D03E6"/>
    <w:rsid w:val="401B1B5E"/>
    <w:rsid w:val="4020339F"/>
    <w:rsid w:val="403E1806"/>
    <w:rsid w:val="404E6E42"/>
    <w:rsid w:val="405F4956"/>
    <w:rsid w:val="40B52A7E"/>
    <w:rsid w:val="40C15793"/>
    <w:rsid w:val="40CD4EAC"/>
    <w:rsid w:val="40E1289B"/>
    <w:rsid w:val="40E35BA0"/>
    <w:rsid w:val="41265CFF"/>
    <w:rsid w:val="413208B7"/>
    <w:rsid w:val="41341575"/>
    <w:rsid w:val="41351063"/>
    <w:rsid w:val="41394FC1"/>
    <w:rsid w:val="41492BBA"/>
    <w:rsid w:val="41921750"/>
    <w:rsid w:val="419B136E"/>
    <w:rsid w:val="41A4329B"/>
    <w:rsid w:val="41B71D83"/>
    <w:rsid w:val="41CC5137"/>
    <w:rsid w:val="41E411EB"/>
    <w:rsid w:val="422E7A37"/>
    <w:rsid w:val="423D570B"/>
    <w:rsid w:val="423D732C"/>
    <w:rsid w:val="42453762"/>
    <w:rsid w:val="424D7A40"/>
    <w:rsid w:val="42573479"/>
    <w:rsid w:val="426023EA"/>
    <w:rsid w:val="4267251E"/>
    <w:rsid w:val="426E4828"/>
    <w:rsid w:val="4283758B"/>
    <w:rsid w:val="428C2C80"/>
    <w:rsid w:val="42B32575"/>
    <w:rsid w:val="42BD7161"/>
    <w:rsid w:val="42D12466"/>
    <w:rsid w:val="42D75FD4"/>
    <w:rsid w:val="430D5924"/>
    <w:rsid w:val="43366F47"/>
    <w:rsid w:val="434F41C5"/>
    <w:rsid w:val="43530F99"/>
    <w:rsid w:val="4353694E"/>
    <w:rsid w:val="43536B83"/>
    <w:rsid w:val="436F514A"/>
    <w:rsid w:val="43752168"/>
    <w:rsid w:val="43753604"/>
    <w:rsid w:val="439075CD"/>
    <w:rsid w:val="43AC4D81"/>
    <w:rsid w:val="43C205EE"/>
    <w:rsid w:val="43C4067F"/>
    <w:rsid w:val="43E47066"/>
    <w:rsid w:val="43F229FD"/>
    <w:rsid w:val="4409581A"/>
    <w:rsid w:val="44395F1D"/>
    <w:rsid w:val="443D252D"/>
    <w:rsid w:val="44446557"/>
    <w:rsid w:val="444645F8"/>
    <w:rsid w:val="44566E75"/>
    <w:rsid w:val="445B394D"/>
    <w:rsid w:val="4461259A"/>
    <w:rsid w:val="447A02BB"/>
    <w:rsid w:val="44887352"/>
    <w:rsid w:val="44FA650E"/>
    <w:rsid w:val="450F57ED"/>
    <w:rsid w:val="455D6A36"/>
    <w:rsid w:val="457D078B"/>
    <w:rsid w:val="458B6163"/>
    <w:rsid w:val="45C35F49"/>
    <w:rsid w:val="45CC5137"/>
    <w:rsid w:val="45E206B9"/>
    <w:rsid w:val="45EA0DC5"/>
    <w:rsid w:val="460E5EE3"/>
    <w:rsid w:val="461229E8"/>
    <w:rsid w:val="461C2A50"/>
    <w:rsid w:val="462E77E8"/>
    <w:rsid w:val="462F56C6"/>
    <w:rsid w:val="463A65C6"/>
    <w:rsid w:val="466F1D6B"/>
    <w:rsid w:val="46AE2D6E"/>
    <w:rsid w:val="46B53E1D"/>
    <w:rsid w:val="46B968A1"/>
    <w:rsid w:val="46CA6D69"/>
    <w:rsid w:val="46D13427"/>
    <w:rsid w:val="46DA057B"/>
    <w:rsid w:val="46F71050"/>
    <w:rsid w:val="46FE3243"/>
    <w:rsid w:val="470D22E9"/>
    <w:rsid w:val="471611BF"/>
    <w:rsid w:val="4731476A"/>
    <w:rsid w:val="47443640"/>
    <w:rsid w:val="47463FE0"/>
    <w:rsid w:val="475920C9"/>
    <w:rsid w:val="47687AA2"/>
    <w:rsid w:val="477838E5"/>
    <w:rsid w:val="478902C6"/>
    <w:rsid w:val="479F6558"/>
    <w:rsid w:val="47F170D7"/>
    <w:rsid w:val="47F97308"/>
    <w:rsid w:val="47FD60DE"/>
    <w:rsid w:val="480A7281"/>
    <w:rsid w:val="481D52D6"/>
    <w:rsid w:val="484B1829"/>
    <w:rsid w:val="48510B78"/>
    <w:rsid w:val="485645E6"/>
    <w:rsid w:val="48602EC9"/>
    <w:rsid w:val="486F0B21"/>
    <w:rsid w:val="48987B39"/>
    <w:rsid w:val="48AD75A2"/>
    <w:rsid w:val="48B758F2"/>
    <w:rsid w:val="48BB1D62"/>
    <w:rsid w:val="48CA2F0E"/>
    <w:rsid w:val="48DB0F15"/>
    <w:rsid w:val="48E55426"/>
    <w:rsid w:val="48FE4C2B"/>
    <w:rsid w:val="493E44C9"/>
    <w:rsid w:val="49540249"/>
    <w:rsid w:val="49697B87"/>
    <w:rsid w:val="49827B9B"/>
    <w:rsid w:val="499D13E9"/>
    <w:rsid w:val="49C24020"/>
    <w:rsid w:val="49CC53B5"/>
    <w:rsid w:val="49D61DA4"/>
    <w:rsid w:val="49DE1E3A"/>
    <w:rsid w:val="49F153FE"/>
    <w:rsid w:val="49F6645E"/>
    <w:rsid w:val="49FD3636"/>
    <w:rsid w:val="49FD604C"/>
    <w:rsid w:val="4A0B7E54"/>
    <w:rsid w:val="4A110586"/>
    <w:rsid w:val="4A21123B"/>
    <w:rsid w:val="4A2D1C2C"/>
    <w:rsid w:val="4A733118"/>
    <w:rsid w:val="4A8A155C"/>
    <w:rsid w:val="4AA56185"/>
    <w:rsid w:val="4AC924F1"/>
    <w:rsid w:val="4AC93424"/>
    <w:rsid w:val="4AD14516"/>
    <w:rsid w:val="4AD80229"/>
    <w:rsid w:val="4B193808"/>
    <w:rsid w:val="4B202F24"/>
    <w:rsid w:val="4B534D01"/>
    <w:rsid w:val="4B75570B"/>
    <w:rsid w:val="4B7B5099"/>
    <w:rsid w:val="4B7F0E9E"/>
    <w:rsid w:val="4B8C7354"/>
    <w:rsid w:val="4BB93193"/>
    <w:rsid w:val="4BDD2584"/>
    <w:rsid w:val="4BE219CB"/>
    <w:rsid w:val="4C10114C"/>
    <w:rsid w:val="4C390B7D"/>
    <w:rsid w:val="4C414635"/>
    <w:rsid w:val="4C562A95"/>
    <w:rsid w:val="4C5C381C"/>
    <w:rsid w:val="4C624678"/>
    <w:rsid w:val="4C812562"/>
    <w:rsid w:val="4C851192"/>
    <w:rsid w:val="4CA87DE9"/>
    <w:rsid w:val="4CC51A03"/>
    <w:rsid w:val="4CE04906"/>
    <w:rsid w:val="4CE66CB8"/>
    <w:rsid w:val="4CFE217A"/>
    <w:rsid w:val="4D0C26BB"/>
    <w:rsid w:val="4D240F68"/>
    <w:rsid w:val="4D326880"/>
    <w:rsid w:val="4D3D4B44"/>
    <w:rsid w:val="4D54628D"/>
    <w:rsid w:val="4D721FD5"/>
    <w:rsid w:val="4D791440"/>
    <w:rsid w:val="4D8675C6"/>
    <w:rsid w:val="4DB65B6B"/>
    <w:rsid w:val="4DC6630B"/>
    <w:rsid w:val="4DDB11BA"/>
    <w:rsid w:val="4DF70587"/>
    <w:rsid w:val="4DF84D9E"/>
    <w:rsid w:val="4E0A0F09"/>
    <w:rsid w:val="4E0A2602"/>
    <w:rsid w:val="4E111867"/>
    <w:rsid w:val="4E180CA2"/>
    <w:rsid w:val="4E5D1219"/>
    <w:rsid w:val="4E7119F3"/>
    <w:rsid w:val="4E7526F2"/>
    <w:rsid w:val="4EA20CED"/>
    <w:rsid w:val="4EA470D5"/>
    <w:rsid w:val="4EA62D06"/>
    <w:rsid w:val="4EBC40D4"/>
    <w:rsid w:val="4EC4305B"/>
    <w:rsid w:val="4EF06591"/>
    <w:rsid w:val="4F0E736B"/>
    <w:rsid w:val="4F183495"/>
    <w:rsid w:val="4F204831"/>
    <w:rsid w:val="4F4A5485"/>
    <w:rsid w:val="4F650374"/>
    <w:rsid w:val="4F6E510F"/>
    <w:rsid w:val="4F7356E3"/>
    <w:rsid w:val="4F77218C"/>
    <w:rsid w:val="4FB603FC"/>
    <w:rsid w:val="50290A0F"/>
    <w:rsid w:val="50443023"/>
    <w:rsid w:val="50604767"/>
    <w:rsid w:val="506C4D38"/>
    <w:rsid w:val="508E1E9C"/>
    <w:rsid w:val="50B51296"/>
    <w:rsid w:val="50BC6F1D"/>
    <w:rsid w:val="50BF208E"/>
    <w:rsid w:val="50C72752"/>
    <w:rsid w:val="50F218D1"/>
    <w:rsid w:val="50F22ADF"/>
    <w:rsid w:val="50F23912"/>
    <w:rsid w:val="5144525E"/>
    <w:rsid w:val="515D57DD"/>
    <w:rsid w:val="51602124"/>
    <w:rsid w:val="518B4CE4"/>
    <w:rsid w:val="51A348DB"/>
    <w:rsid w:val="51A43C08"/>
    <w:rsid w:val="51AF0EC1"/>
    <w:rsid w:val="51AF18E5"/>
    <w:rsid w:val="51F37AC1"/>
    <w:rsid w:val="51F87B3A"/>
    <w:rsid w:val="520330D9"/>
    <w:rsid w:val="52164D3C"/>
    <w:rsid w:val="52192A80"/>
    <w:rsid w:val="521E3A39"/>
    <w:rsid w:val="52267E08"/>
    <w:rsid w:val="524325EA"/>
    <w:rsid w:val="52740A6B"/>
    <w:rsid w:val="528D7D6C"/>
    <w:rsid w:val="52917F04"/>
    <w:rsid w:val="52C378C2"/>
    <w:rsid w:val="52DE56E4"/>
    <w:rsid w:val="52E52413"/>
    <w:rsid w:val="52E543BD"/>
    <w:rsid w:val="531D29B8"/>
    <w:rsid w:val="532C43E8"/>
    <w:rsid w:val="534377DF"/>
    <w:rsid w:val="53460F4F"/>
    <w:rsid w:val="534D13BF"/>
    <w:rsid w:val="53621272"/>
    <w:rsid w:val="53717080"/>
    <w:rsid w:val="53721384"/>
    <w:rsid w:val="537433ED"/>
    <w:rsid w:val="537F1EC6"/>
    <w:rsid w:val="538C1B8E"/>
    <w:rsid w:val="53A85BBF"/>
    <w:rsid w:val="53C137C5"/>
    <w:rsid w:val="53C72D2D"/>
    <w:rsid w:val="53C7338F"/>
    <w:rsid w:val="53E50A88"/>
    <w:rsid w:val="540A330F"/>
    <w:rsid w:val="540B5276"/>
    <w:rsid w:val="541E7AC9"/>
    <w:rsid w:val="54357B06"/>
    <w:rsid w:val="5463081D"/>
    <w:rsid w:val="54863F97"/>
    <w:rsid w:val="548771AD"/>
    <w:rsid w:val="54957F87"/>
    <w:rsid w:val="54E2006E"/>
    <w:rsid w:val="54ED03C5"/>
    <w:rsid w:val="54F21C88"/>
    <w:rsid w:val="54F9108B"/>
    <w:rsid w:val="54FA180F"/>
    <w:rsid w:val="55262899"/>
    <w:rsid w:val="55274CB0"/>
    <w:rsid w:val="552D3C37"/>
    <w:rsid w:val="553F103D"/>
    <w:rsid w:val="5564784F"/>
    <w:rsid w:val="55662F71"/>
    <w:rsid w:val="55680A45"/>
    <w:rsid w:val="557E0261"/>
    <w:rsid w:val="558258FB"/>
    <w:rsid w:val="55870372"/>
    <w:rsid w:val="55911DB8"/>
    <w:rsid w:val="55965AF0"/>
    <w:rsid w:val="55C928C4"/>
    <w:rsid w:val="55D024B4"/>
    <w:rsid w:val="55D60E32"/>
    <w:rsid w:val="55E265E5"/>
    <w:rsid w:val="56004577"/>
    <w:rsid w:val="560B0F43"/>
    <w:rsid w:val="562A640F"/>
    <w:rsid w:val="56403078"/>
    <w:rsid w:val="566425ED"/>
    <w:rsid w:val="56A02E2D"/>
    <w:rsid w:val="56AD5968"/>
    <w:rsid w:val="56B87B21"/>
    <w:rsid w:val="56D16348"/>
    <w:rsid w:val="56D64F89"/>
    <w:rsid w:val="56DC4C1F"/>
    <w:rsid w:val="56DF12E0"/>
    <w:rsid w:val="57002BC8"/>
    <w:rsid w:val="570C54A8"/>
    <w:rsid w:val="570F1FB1"/>
    <w:rsid w:val="571804FE"/>
    <w:rsid w:val="573D06ED"/>
    <w:rsid w:val="57613B21"/>
    <w:rsid w:val="5761628C"/>
    <w:rsid w:val="5761736E"/>
    <w:rsid w:val="576523B6"/>
    <w:rsid w:val="578A75AC"/>
    <w:rsid w:val="579D63B8"/>
    <w:rsid w:val="57A25496"/>
    <w:rsid w:val="57A3670F"/>
    <w:rsid w:val="58161124"/>
    <w:rsid w:val="582B2191"/>
    <w:rsid w:val="58424A5A"/>
    <w:rsid w:val="584D0777"/>
    <w:rsid w:val="58837E4A"/>
    <w:rsid w:val="58951D97"/>
    <w:rsid w:val="58B23E9D"/>
    <w:rsid w:val="58B42860"/>
    <w:rsid w:val="58C114DA"/>
    <w:rsid w:val="58D664EC"/>
    <w:rsid w:val="58E04A29"/>
    <w:rsid w:val="58F00F6D"/>
    <w:rsid w:val="59010A4D"/>
    <w:rsid w:val="59181064"/>
    <w:rsid w:val="592B0DD4"/>
    <w:rsid w:val="59363116"/>
    <w:rsid w:val="59504012"/>
    <w:rsid w:val="59517B3A"/>
    <w:rsid w:val="59543F7A"/>
    <w:rsid w:val="596001C8"/>
    <w:rsid w:val="599148FD"/>
    <w:rsid w:val="59994A98"/>
    <w:rsid w:val="59A71275"/>
    <w:rsid w:val="59D00298"/>
    <w:rsid w:val="59E64C05"/>
    <w:rsid w:val="59F47F38"/>
    <w:rsid w:val="5A0379F6"/>
    <w:rsid w:val="5A050D2A"/>
    <w:rsid w:val="5A10430C"/>
    <w:rsid w:val="5A1076E6"/>
    <w:rsid w:val="5A337FC1"/>
    <w:rsid w:val="5A387EC6"/>
    <w:rsid w:val="5A5A5327"/>
    <w:rsid w:val="5A6B2EF5"/>
    <w:rsid w:val="5A761B15"/>
    <w:rsid w:val="5A7B5C41"/>
    <w:rsid w:val="5A7D4868"/>
    <w:rsid w:val="5A9E2FCC"/>
    <w:rsid w:val="5AA539F9"/>
    <w:rsid w:val="5ACE692F"/>
    <w:rsid w:val="5ADD464E"/>
    <w:rsid w:val="5B024F21"/>
    <w:rsid w:val="5B115462"/>
    <w:rsid w:val="5B3E37D6"/>
    <w:rsid w:val="5B59509D"/>
    <w:rsid w:val="5B752063"/>
    <w:rsid w:val="5B8258B6"/>
    <w:rsid w:val="5BA257B0"/>
    <w:rsid w:val="5BA90EFA"/>
    <w:rsid w:val="5BD603EB"/>
    <w:rsid w:val="5BE8742F"/>
    <w:rsid w:val="5C4229B4"/>
    <w:rsid w:val="5C61236B"/>
    <w:rsid w:val="5C6E24AF"/>
    <w:rsid w:val="5C901296"/>
    <w:rsid w:val="5C9F420B"/>
    <w:rsid w:val="5CE87A31"/>
    <w:rsid w:val="5CEF4653"/>
    <w:rsid w:val="5D18760D"/>
    <w:rsid w:val="5D1A7895"/>
    <w:rsid w:val="5D1B0934"/>
    <w:rsid w:val="5D4624FA"/>
    <w:rsid w:val="5D6430FB"/>
    <w:rsid w:val="5D8F30AC"/>
    <w:rsid w:val="5DA933D3"/>
    <w:rsid w:val="5DAF4C55"/>
    <w:rsid w:val="5DB5681F"/>
    <w:rsid w:val="5DB7207B"/>
    <w:rsid w:val="5DDC5296"/>
    <w:rsid w:val="5DF71DE6"/>
    <w:rsid w:val="5E0B25C5"/>
    <w:rsid w:val="5E38501D"/>
    <w:rsid w:val="5E3C7084"/>
    <w:rsid w:val="5E6F6EDF"/>
    <w:rsid w:val="5E724E7F"/>
    <w:rsid w:val="5E7659BB"/>
    <w:rsid w:val="5E825E2C"/>
    <w:rsid w:val="5E852AE9"/>
    <w:rsid w:val="5E8C178B"/>
    <w:rsid w:val="5E9A3AD3"/>
    <w:rsid w:val="5EB25FB3"/>
    <w:rsid w:val="5EF57055"/>
    <w:rsid w:val="5EF83B64"/>
    <w:rsid w:val="5F011E9E"/>
    <w:rsid w:val="5F0D18B5"/>
    <w:rsid w:val="5F243AE1"/>
    <w:rsid w:val="5F27024B"/>
    <w:rsid w:val="5F4323DC"/>
    <w:rsid w:val="5F455419"/>
    <w:rsid w:val="5F4A0EF1"/>
    <w:rsid w:val="5F4C08E9"/>
    <w:rsid w:val="5F5748EC"/>
    <w:rsid w:val="5F6319F4"/>
    <w:rsid w:val="5F6E2296"/>
    <w:rsid w:val="5F715ED1"/>
    <w:rsid w:val="5FAD5D6B"/>
    <w:rsid w:val="5FC52C1E"/>
    <w:rsid w:val="5FC77F75"/>
    <w:rsid w:val="5FD463BA"/>
    <w:rsid w:val="5FD722E5"/>
    <w:rsid w:val="5FEE4018"/>
    <w:rsid w:val="60200516"/>
    <w:rsid w:val="604B1560"/>
    <w:rsid w:val="605966B4"/>
    <w:rsid w:val="6059758C"/>
    <w:rsid w:val="60817384"/>
    <w:rsid w:val="609B470C"/>
    <w:rsid w:val="60BA5D6D"/>
    <w:rsid w:val="60BC15B5"/>
    <w:rsid w:val="60BE0E76"/>
    <w:rsid w:val="60C265B8"/>
    <w:rsid w:val="60D36BAE"/>
    <w:rsid w:val="60FA473C"/>
    <w:rsid w:val="61067F50"/>
    <w:rsid w:val="61115AF2"/>
    <w:rsid w:val="613A51F3"/>
    <w:rsid w:val="61536794"/>
    <w:rsid w:val="618017C4"/>
    <w:rsid w:val="61804554"/>
    <w:rsid w:val="61A4453E"/>
    <w:rsid w:val="61BB17F3"/>
    <w:rsid w:val="61DE17A8"/>
    <w:rsid w:val="61EB6D3E"/>
    <w:rsid w:val="62061760"/>
    <w:rsid w:val="62072CD2"/>
    <w:rsid w:val="620E0A29"/>
    <w:rsid w:val="6226443E"/>
    <w:rsid w:val="6279293E"/>
    <w:rsid w:val="628A6CA8"/>
    <w:rsid w:val="62AA52CF"/>
    <w:rsid w:val="62BB4BE2"/>
    <w:rsid w:val="62BC0C89"/>
    <w:rsid w:val="62BF0021"/>
    <w:rsid w:val="62C33E18"/>
    <w:rsid w:val="62D0194A"/>
    <w:rsid w:val="62DF5A9C"/>
    <w:rsid w:val="62F21929"/>
    <w:rsid w:val="62F43C97"/>
    <w:rsid w:val="632A5234"/>
    <w:rsid w:val="6331343D"/>
    <w:rsid w:val="63480D4C"/>
    <w:rsid w:val="63884DA1"/>
    <w:rsid w:val="63A9081C"/>
    <w:rsid w:val="63CB4C7F"/>
    <w:rsid w:val="63DB64E8"/>
    <w:rsid w:val="63F16CDA"/>
    <w:rsid w:val="63FC1A0B"/>
    <w:rsid w:val="63FD296E"/>
    <w:rsid w:val="640A0078"/>
    <w:rsid w:val="642A5623"/>
    <w:rsid w:val="642B3170"/>
    <w:rsid w:val="642D0D6C"/>
    <w:rsid w:val="646E1924"/>
    <w:rsid w:val="647327AC"/>
    <w:rsid w:val="64797574"/>
    <w:rsid w:val="647B68CB"/>
    <w:rsid w:val="64A6019A"/>
    <w:rsid w:val="64B273A2"/>
    <w:rsid w:val="64C657B3"/>
    <w:rsid w:val="64CB1B88"/>
    <w:rsid w:val="64DA03DE"/>
    <w:rsid w:val="64E12967"/>
    <w:rsid w:val="64E27217"/>
    <w:rsid w:val="64E73C4B"/>
    <w:rsid w:val="64F8164D"/>
    <w:rsid w:val="64F8376E"/>
    <w:rsid w:val="65091AAC"/>
    <w:rsid w:val="65577383"/>
    <w:rsid w:val="65602BCE"/>
    <w:rsid w:val="65736102"/>
    <w:rsid w:val="65792662"/>
    <w:rsid w:val="65925A6C"/>
    <w:rsid w:val="65B92966"/>
    <w:rsid w:val="65C55DE2"/>
    <w:rsid w:val="65D36D2B"/>
    <w:rsid w:val="65DB4702"/>
    <w:rsid w:val="65E240AB"/>
    <w:rsid w:val="65EF391A"/>
    <w:rsid w:val="661459C0"/>
    <w:rsid w:val="66337239"/>
    <w:rsid w:val="664C4A97"/>
    <w:rsid w:val="66A24477"/>
    <w:rsid w:val="66B51B5B"/>
    <w:rsid w:val="66BA0374"/>
    <w:rsid w:val="66CC03E8"/>
    <w:rsid w:val="66D60AC2"/>
    <w:rsid w:val="66DA68B9"/>
    <w:rsid w:val="66DE30F9"/>
    <w:rsid w:val="66E666C2"/>
    <w:rsid w:val="66FC56AC"/>
    <w:rsid w:val="6736596C"/>
    <w:rsid w:val="674C6023"/>
    <w:rsid w:val="676D27FB"/>
    <w:rsid w:val="677F036C"/>
    <w:rsid w:val="67B10DDA"/>
    <w:rsid w:val="67C60622"/>
    <w:rsid w:val="67E01DA8"/>
    <w:rsid w:val="67E25CFE"/>
    <w:rsid w:val="67F86106"/>
    <w:rsid w:val="680F63EF"/>
    <w:rsid w:val="68236D63"/>
    <w:rsid w:val="68307BE6"/>
    <w:rsid w:val="68396938"/>
    <w:rsid w:val="68493505"/>
    <w:rsid w:val="68562010"/>
    <w:rsid w:val="6874390F"/>
    <w:rsid w:val="68794E19"/>
    <w:rsid w:val="68C45D19"/>
    <w:rsid w:val="68D73A93"/>
    <w:rsid w:val="68DB25A9"/>
    <w:rsid w:val="68EA0797"/>
    <w:rsid w:val="69061B50"/>
    <w:rsid w:val="691D013A"/>
    <w:rsid w:val="69360A5A"/>
    <w:rsid w:val="6981490B"/>
    <w:rsid w:val="6988373D"/>
    <w:rsid w:val="69A753F0"/>
    <w:rsid w:val="69B0281A"/>
    <w:rsid w:val="69BD6FFB"/>
    <w:rsid w:val="69BF2374"/>
    <w:rsid w:val="69C1275A"/>
    <w:rsid w:val="6A16667E"/>
    <w:rsid w:val="6A2056A5"/>
    <w:rsid w:val="6A5F0B8A"/>
    <w:rsid w:val="6A773420"/>
    <w:rsid w:val="6A8B20AC"/>
    <w:rsid w:val="6A9800AD"/>
    <w:rsid w:val="6AAB7CF8"/>
    <w:rsid w:val="6AAC45EB"/>
    <w:rsid w:val="6AAF725D"/>
    <w:rsid w:val="6AB5606B"/>
    <w:rsid w:val="6AE06874"/>
    <w:rsid w:val="6AEA5EDC"/>
    <w:rsid w:val="6AF85892"/>
    <w:rsid w:val="6B3664DB"/>
    <w:rsid w:val="6B3D1644"/>
    <w:rsid w:val="6B5533F2"/>
    <w:rsid w:val="6B5A2753"/>
    <w:rsid w:val="6B61236D"/>
    <w:rsid w:val="6B735128"/>
    <w:rsid w:val="6B803BEB"/>
    <w:rsid w:val="6BAC4072"/>
    <w:rsid w:val="6BB805D4"/>
    <w:rsid w:val="6BF6728C"/>
    <w:rsid w:val="6C1055E1"/>
    <w:rsid w:val="6C472C95"/>
    <w:rsid w:val="6C604CA4"/>
    <w:rsid w:val="6C6C6A39"/>
    <w:rsid w:val="6C705EEB"/>
    <w:rsid w:val="6C8A6658"/>
    <w:rsid w:val="6C9021A0"/>
    <w:rsid w:val="6C9D0B3F"/>
    <w:rsid w:val="6CA71BB4"/>
    <w:rsid w:val="6D00533F"/>
    <w:rsid w:val="6D0F21B8"/>
    <w:rsid w:val="6D1258C4"/>
    <w:rsid w:val="6D247491"/>
    <w:rsid w:val="6D265185"/>
    <w:rsid w:val="6D31354C"/>
    <w:rsid w:val="6D600679"/>
    <w:rsid w:val="6D6661D4"/>
    <w:rsid w:val="6D73219D"/>
    <w:rsid w:val="6DB176B3"/>
    <w:rsid w:val="6DE56A33"/>
    <w:rsid w:val="6DFA5F07"/>
    <w:rsid w:val="6E0A18A7"/>
    <w:rsid w:val="6E1B2E9C"/>
    <w:rsid w:val="6E267221"/>
    <w:rsid w:val="6E3975F1"/>
    <w:rsid w:val="6E4235F3"/>
    <w:rsid w:val="6E592E78"/>
    <w:rsid w:val="6E744941"/>
    <w:rsid w:val="6EA405A7"/>
    <w:rsid w:val="6EAC28CB"/>
    <w:rsid w:val="6EAE2B06"/>
    <w:rsid w:val="6EF0597C"/>
    <w:rsid w:val="6F330413"/>
    <w:rsid w:val="6F3B0DCC"/>
    <w:rsid w:val="6F4B7D40"/>
    <w:rsid w:val="6F83507F"/>
    <w:rsid w:val="6F88294C"/>
    <w:rsid w:val="6FA75FB3"/>
    <w:rsid w:val="6FAA486C"/>
    <w:rsid w:val="6FAF50DC"/>
    <w:rsid w:val="6FB143A7"/>
    <w:rsid w:val="6FB904A9"/>
    <w:rsid w:val="6FC600FF"/>
    <w:rsid w:val="700268D1"/>
    <w:rsid w:val="70084462"/>
    <w:rsid w:val="700A2BBE"/>
    <w:rsid w:val="70603AC0"/>
    <w:rsid w:val="70B25B1C"/>
    <w:rsid w:val="70C3238C"/>
    <w:rsid w:val="70D21600"/>
    <w:rsid w:val="70D44FBC"/>
    <w:rsid w:val="70F81D2C"/>
    <w:rsid w:val="711315BD"/>
    <w:rsid w:val="71297032"/>
    <w:rsid w:val="71447C58"/>
    <w:rsid w:val="714A7726"/>
    <w:rsid w:val="71633828"/>
    <w:rsid w:val="71722B63"/>
    <w:rsid w:val="71783105"/>
    <w:rsid w:val="717B79B0"/>
    <w:rsid w:val="718E5F43"/>
    <w:rsid w:val="719162FE"/>
    <w:rsid w:val="719941C8"/>
    <w:rsid w:val="71A3576F"/>
    <w:rsid w:val="71E506E1"/>
    <w:rsid w:val="71F5068D"/>
    <w:rsid w:val="71FB492B"/>
    <w:rsid w:val="72061046"/>
    <w:rsid w:val="721D5D1D"/>
    <w:rsid w:val="72293482"/>
    <w:rsid w:val="722D6313"/>
    <w:rsid w:val="72571C64"/>
    <w:rsid w:val="725E3132"/>
    <w:rsid w:val="72655CE7"/>
    <w:rsid w:val="7281781D"/>
    <w:rsid w:val="728D73BA"/>
    <w:rsid w:val="72C12FF2"/>
    <w:rsid w:val="72C27267"/>
    <w:rsid w:val="72E441A5"/>
    <w:rsid w:val="72F60772"/>
    <w:rsid w:val="73001242"/>
    <w:rsid w:val="730A55B8"/>
    <w:rsid w:val="732753C9"/>
    <w:rsid w:val="732C7F3F"/>
    <w:rsid w:val="734A5541"/>
    <w:rsid w:val="73720596"/>
    <w:rsid w:val="73921DFC"/>
    <w:rsid w:val="73991B20"/>
    <w:rsid w:val="73A84FA4"/>
    <w:rsid w:val="73DD1323"/>
    <w:rsid w:val="73F232C9"/>
    <w:rsid w:val="743F2F57"/>
    <w:rsid w:val="745D380F"/>
    <w:rsid w:val="74696D0E"/>
    <w:rsid w:val="74702884"/>
    <w:rsid w:val="7483315E"/>
    <w:rsid w:val="7486052E"/>
    <w:rsid w:val="749173C8"/>
    <w:rsid w:val="74946A26"/>
    <w:rsid w:val="74A30A6A"/>
    <w:rsid w:val="74A853E5"/>
    <w:rsid w:val="74CB7B3F"/>
    <w:rsid w:val="74CC3625"/>
    <w:rsid w:val="74E10A23"/>
    <w:rsid w:val="74E54AAE"/>
    <w:rsid w:val="750772FF"/>
    <w:rsid w:val="75077CEF"/>
    <w:rsid w:val="751F52BD"/>
    <w:rsid w:val="75405747"/>
    <w:rsid w:val="75481F03"/>
    <w:rsid w:val="75592ED1"/>
    <w:rsid w:val="756354DD"/>
    <w:rsid w:val="75704E2A"/>
    <w:rsid w:val="75843677"/>
    <w:rsid w:val="758813EA"/>
    <w:rsid w:val="75915277"/>
    <w:rsid w:val="75930F1E"/>
    <w:rsid w:val="75B07817"/>
    <w:rsid w:val="75E5440A"/>
    <w:rsid w:val="75E57188"/>
    <w:rsid w:val="75E71055"/>
    <w:rsid w:val="75EE25F8"/>
    <w:rsid w:val="760A4215"/>
    <w:rsid w:val="763A4E29"/>
    <w:rsid w:val="764B16A4"/>
    <w:rsid w:val="765C6D48"/>
    <w:rsid w:val="76714BE4"/>
    <w:rsid w:val="7676795E"/>
    <w:rsid w:val="76A81CD1"/>
    <w:rsid w:val="76CF1C1E"/>
    <w:rsid w:val="76DE3A81"/>
    <w:rsid w:val="76ED6F8F"/>
    <w:rsid w:val="770F66B1"/>
    <w:rsid w:val="771368EA"/>
    <w:rsid w:val="773A47FA"/>
    <w:rsid w:val="77491361"/>
    <w:rsid w:val="774B322B"/>
    <w:rsid w:val="77643FF6"/>
    <w:rsid w:val="77737259"/>
    <w:rsid w:val="778C7567"/>
    <w:rsid w:val="77924790"/>
    <w:rsid w:val="779E3D08"/>
    <w:rsid w:val="779E7F40"/>
    <w:rsid w:val="77B21540"/>
    <w:rsid w:val="77B8673A"/>
    <w:rsid w:val="77C43C5F"/>
    <w:rsid w:val="77EA3897"/>
    <w:rsid w:val="780B377F"/>
    <w:rsid w:val="781B6523"/>
    <w:rsid w:val="78221ED1"/>
    <w:rsid w:val="7844327C"/>
    <w:rsid w:val="78554786"/>
    <w:rsid w:val="78560EB5"/>
    <w:rsid w:val="78647BAB"/>
    <w:rsid w:val="78944FA8"/>
    <w:rsid w:val="78BB0FA4"/>
    <w:rsid w:val="78BC4C89"/>
    <w:rsid w:val="78D16CAE"/>
    <w:rsid w:val="78D20C44"/>
    <w:rsid w:val="78D4260E"/>
    <w:rsid w:val="78E458AF"/>
    <w:rsid w:val="78F44475"/>
    <w:rsid w:val="78FF2CCB"/>
    <w:rsid w:val="792864CC"/>
    <w:rsid w:val="7936775C"/>
    <w:rsid w:val="796B4843"/>
    <w:rsid w:val="79771E6B"/>
    <w:rsid w:val="79833015"/>
    <w:rsid w:val="7998625F"/>
    <w:rsid w:val="79AA1682"/>
    <w:rsid w:val="79B2691B"/>
    <w:rsid w:val="79BD2552"/>
    <w:rsid w:val="79C8568F"/>
    <w:rsid w:val="79DD54BE"/>
    <w:rsid w:val="7A1467C4"/>
    <w:rsid w:val="7A4E3351"/>
    <w:rsid w:val="7A7021EE"/>
    <w:rsid w:val="7A803A4E"/>
    <w:rsid w:val="7AA7411F"/>
    <w:rsid w:val="7AA9689C"/>
    <w:rsid w:val="7AB222B5"/>
    <w:rsid w:val="7AB30E94"/>
    <w:rsid w:val="7AE35B88"/>
    <w:rsid w:val="7AF2128A"/>
    <w:rsid w:val="7B1116C0"/>
    <w:rsid w:val="7B1C505A"/>
    <w:rsid w:val="7B2013C8"/>
    <w:rsid w:val="7B2248FE"/>
    <w:rsid w:val="7B58696A"/>
    <w:rsid w:val="7B8D4915"/>
    <w:rsid w:val="7BA96E77"/>
    <w:rsid w:val="7BBE2482"/>
    <w:rsid w:val="7BDA7A71"/>
    <w:rsid w:val="7BDD34DC"/>
    <w:rsid w:val="7BEE7EEE"/>
    <w:rsid w:val="7BFA6EF3"/>
    <w:rsid w:val="7C1204AF"/>
    <w:rsid w:val="7C3A599B"/>
    <w:rsid w:val="7C8A0D0F"/>
    <w:rsid w:val="7C8F53A4"/>
    <w:rsid w:val="7D1C5DCD"/>
    <w:rsid w:val="7D3512DC"/>
    <w:rsid w:val="7D3A11DE"/>
    <w:rsid w:val="7D451B6A"/>
    <w:rsid w:val="7D486EF4"/>
    <w:rsid w:val="7D9E39EF"/>
    <w:rsid w:val="7DCB4208"/>
    <w:rsid w:val="7DFD32E3"/>
    <w:rsid w:val="7E0768B1"/>
    <w:rsid w:val="7E0A4D10"/>
    <w:rsid w:val="7E181C2E"/>
    <w:rsid w:val="7E1E0721"/>
    <w:rsid w:val="7E2F37E9"/>
    <w:rsid w:val="7E5964CD"/>
    <w:rsid w:val="7E5C1DED"/>
    <w:rsid w:val="7E691C10"/>
    <w:rsid w:val="7E6A1C5D"/>
    <w:rsid w:val="7E6B50C8"/>
    <w:rsid w:val="7E6B6762"/>
    <w:rsid w:val="7E6B7172"/>
    <w:rsid w:val="7E7F54B9"/>
    <w:rsid w:val="7E8D3C51"/>
    <w:rsid w:val="7EA146B7"/>
    <w:rsid w:val="7EB152CF"/>
    <w:rsid w:val="7EC416DA"/>
    <w:rsid w:val="7EC6394B"/>
    <w:rsid w:val="7ECB34D7"/>
    <w:rsid w:val="7ECD3C26"/>
    <w:rsid w:val="7ED84B97"/>
    <w:rsid w:val="7EDB0AAA"/>
    <w:rsid w:val="7EDD51A0"/>
    <w:rsid w:val="7EE22516"/>
    <w:rsid w:val="7EED1CCE"/>
    <w:rsid w:val="7F0B4E5F"/>
    <w:rsid w:val="7F250217"/>
    <w:rsid w:val="7F275820"/>
    <w:rsid w:val="7F3214CE"/>
    <w:rsid w:val="7F364A73"/>
    <w:rsid w:val="7F467296"/>
    <w:rsid w:val="7F507B3F"/>
    <w:rsid w:val="7F5E7B71"/>
    <w:rsid w:val="7F644C2F"/>
    <w:rsid w:val="7F825A53"/>
    <w:rsid w:val="7F91169A"/>
    <w:rsid w:val="7F980F7D"/>
    <w:rsid w:val="7F985657"/>
    <w:rsid w:val="7F9A7C5C"/>
    <w:rsid w:val="7FA86093"/>
    <w:rsid w:val="7FAD29E9"/>
    <w:rsid w:val="7FB60EE4"/>
    <w:rsid w:val="7FB963C3"/>
    <w:rsid w:val="7FCE7461"/>
    <w:rsid w:val="7FE76F13"/>
    <w:rsid w:val="7FF2131E"/>
    <w:rsid w:val="7FFA1C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semiHidden="0" w:name="heading 5" w:locked="1"/>
    <w:lsdException w:qFormat="1" w:unhideWhenUsed="0" w:uiPriority="9" w:semiHidden="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0" w:semiHidden="0" w:name="Normal Indent"/>
    <w:lsdException w:uiPriority="99" w:name="footnote text"/>
    <w:lsdException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0" w:name="macro" w:locked="1"/>
    <w:lsdException w:uiPriority="99" w:name="toa heading"/>
    <w:lsdException w:unhideWhenUsed="0" w:uiPriority="0" w:semiHidden="0" w:name="List"/>
    <w:lsdException w:uiPriority="0" w:name="List Bullet" w:locked="1"/>
    <w:lsdException w:uiPriority="0" w:name="List Number" w:locked="1"/>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99" w:name="Salutation"/>
    <w:lsdException w:unhideWhenUsed="0" w:uiPriority="0" w:semiHidden="0" w:name="Date"/>
    <w:lsdException w:unhideWhenUsed="0" w:uiPriority="0" w:semiHidden="0"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qFormat="1" w:unhideWhenUsed="0"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0" w:name="Table Web 3" w:locked="1"/>
    <w:lsdException w:unhideWhenUsed="0" w:uiPriority="0" w:semiHidden="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29"/>
    <w:qFormat/>
    <w:uiPriority w:val="99"/>
    <w:pPr>
      <w:keepNext/>
      <w:snapToGrid w:val="0"/>
      <w:spacing w:line="300" w:lineRule="auto"/>
      <w:jc w:val="center"/>
      <w:outlineLvl w:val="0"/>
    </w:pPr>
    <w:rPr>
      <w:rFonts w:eastAsia="黑体"/>
      <w:color w:val="000000"/>
      <w:sz w:val="28"/>
    </w:rPr>
  </w:style>
  <w:style w:type="paragraph" w:styleId="3">
    <w:name w:val="heading 2"/>
    <w:basedOn w:val="1"/>
    <w:next w:val="1"/>
    <w:link w:val="28"/>
    <w:qFormat/>
    <w:uiPriority w:val="99"/>
    <w:pPr>
      <w:keepNext/>
      <w:keepLines/>
      <w:snapToGrid w:val="0"/>
      <w:spacing w:line="300" w:lineRule="auto"/>
      <w:ind w:firstLine="200" w:firstLineChars="200"/>
      <w:outlineLvl w:val="1"/>
    </w:pPr>
    <w:rPr>
      <w:rFonts w:eastAsia="黑体"/>
      <w:bCs/>
      <w:szCs w:val="32"/>
    </w:rPr>
  </w:style>
  <w:style w:type="paragraph" w:styleId="4">
    <w:name w:val="heading 3"/>
    <w:basedOn w:val="1"/>
    <w:next w:val="1"/>
    <w:link w:val="30"/>
    <w:qFormat/>
    <w:uiPriority w:val="99"/>
    <w:pPr>
      <w:widowControl/>
      <w:autoSpaceDE w:val="0"/>
      <w:autoSpaceDN w:val="0"/>
      <w:snapToGrid w:val="0"/>
      <w:spacing w:line="300" w:lineRule="auto"/>
      <w:ind w:firstLine="200" w:firstLineChars="200"/>
      <w:outlineLvl w:val="2"/>
    </w:pPr>
    <w:rPr>
      <w:rFonts w:eastAsia="黑体"/>
      <w:snapToGrid w:val="0"/>
      <w:szCs w:val="20"/>
    </w:rPr>
  </w:style>
  <w:style w:type="paragraph" w:styleId="5">
    <w:name w:val="heading 4"/>
    <w:basedOn w:val="1"/>
    <w:next w:val="1"/>
    <w:link w:val="31"/>
    <w:qFormat/>
    <w:uiPriority w:val="99"/>
    <w:pPr>
      <w:widowControl/>
      <w:spacing w:before="100" w:beforeAutospacing="1" w:after="100" w:afterAutospacing="1"/>
      <w:jc w:val="left"/>
      <w:outlineLvl w:val="3"/>
    </w:pPr>
    <w:rPr>
      <w:rFonts w:ascii="宋体" w:hAnsi="宋体"/>
      <w:kern w:val="0"/>
      <w:sz w:val="24"/>
    </w:rPr>
  </w:style>
  <w:style w:type="paragraph" w:styleId="6">
    <w:name w:val="heading 5"/>
    <w:basedOn w:val="1"/>
    <w:next w:val="1"/>
    <w:unhideWhenUsed/>
    <w:qFormat/>
    <w:locked/>
    <w:uiPriority w:val="0"/>
    <w:pPr>
      <w:keepNext/>
      <w:keepLines/>
      <w:spacing w:before="120" w:after="120" w:line="360" w:lineRule="auto"/>
      <w:outlineLvl w:val="4"/>
    </w:pPr>
    <w:rPr>
      <w:rFonts w:eastAsia="黑体"/>
      <w:b/>
      <w:bCs/>
      <w:sz w:val="24"/>
      <w:szCs w:val="28"/>
    </w:rPr>
  </w:style>
  <w:style w:type="paragraph" w:styleId="7">
    <w:name w:val="heading 6"/>
    <w:basedOn w:val="1"/>
    <w:next w:val="1"/>
    <w:qFormat/>
    <w:locked/>
    <w:uiPriority w:val="9"/>
    <w:pPr>
      <w:keepNext/>
      <w:keepLines/>
      <w:spacing w:beforeLines="40" w:afterLines="40" w:line="320" w:lineRule="auto"/>
      <w:ind w:left="1152" w:hanging="1152"/>
      <w:jc w:val="left"/>
      <w:outlineLvl w:val="5"/>
    </w:pPr>
    <w:rPr>
      <w:rFonts w:ascii="Arial" w:hAnsi="Arial" w:eastAsia="黑体"/>
      <w:b/>
      <w:bCs/>
      <w:sz w:val="24"/>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8">
    <w:name w:val="toc 7"/>
    <w:basedOn w:val="1"/>
    <w:next w:val="1"/>
    <w:semiHidden/>
    <w:qFormat/>
    <w:uiPriority w:val="99"/>
    <w:pPr>
      <w:ind w:left="1260"/>
      <w:jc w:val="left"/>
    </w:pPr>
    <w:rPr>
      <w:sz w:val="18"/>
      <w:szCs w:val="18"/>
    </w:rPr>
  </w:style>
  <w:style w:type="paragraph" w:styleId="9">
    <w:name w:val="Normal Indent"/>
    <w:basedOn w:val="1"/>
    <w:next w:val="1"/>
    <w:qFormat/>
    <w:uiPriority w:val="0"/>
    <w:pPr>
      <w:widowControl/>
      <w:adjustRightInd w:val="0"/>
      <w:snapToGrid w:val="0"/>
      <w:spacing w:line="300" w:lineRule="auto"/>
      <w:ind w:firstLine="0" w:firstLineChars="0"/>
    </w:pPr>
    <w:rPr>
      <w:rFonts w:ascii="Times New Roman" w:hAnsi="Times New Roman" w:cs="宋体"/>
      <w:snapToGrid w:val="0"/>
      <w:color w:val="000000"/>
      <w:kern w:val="28"/>
      <w:szCs w:val="20"/>
    </w:rPr>
  </w:style>
  <w:style w:type="paragraph" w:styleId="10">
    <w:name w:val="Document Map"/>
    <w:basedOn w:val="1"/>
    <w:link w:val="32"/>
    <w:semiHidden/>
    <w:qFormat/>
    <w:uiPriority w:val="99"/>
    <w:pPr>
      <w:shd w:val="clear" w:color="auto" w:fill="000080"/>
    </w:pPr>
  </w:style>
  <w:style w:type="paragraph" w:styleId="11">
    <w:name w:val="toc 5"/>
    <w:basedOn w:val="1"/>
    <w:next w:val="1"/>
    <w:semiHidden/>
    <w:qFormat/>
    <w:uiPriority w:val="99"/>
    <w:pPr>
      <w:ind w:left="840"/>
      <w:jc w:val="left"/>
    </w:pPr>
    <w:rPr>
      <w:sz w:val="18"/>
      <w:szCs w:val="18"/>
    </w:rPr>
  </w:style>
  <w:style w:type="paragraph" w:styleId="12">
    <w:name w:val="toc 3"/>
    <w:basedOn w:val="1"/>
    <w:next w:val="1"/>
    <w:semiHidden/>
    <w:qFormat/>
    <w:uiPriority w:val="99"/>
    <w:pPr>
      <w:ind w:left="420"/>
      <w:jc w:val="left"/>
    </w:pPr>
    <w:rPr>
      <w:i/>
      <w:iCs/>
      <w:sz w:val="20"/>
      <w:szCs w:val="20"/>
    </w:rPr>
  </w:style>
  <w:style w:type="paragraph" w:styleId="13">
    <w:name w:val="toc 8"/>
    <w:basedOn w:val="1"/>
    <w:next w:val="1"/>
    <w:semiHidden/>
    <w:qFormat/>
    <w:uiPriority w:val="99"/>
    <w:pPr>
      <w:ind w:left="1470"/>
      <w:jc w:val="left"/>
    </w:pPr>
    <w:rPr>
      <w:sz w:val="18"/>
      <w:szCs w:val="18"/>
    </w:rPr>
  </w:style>
  <w:style w:type="paragraph" w:styleId="14">
    <w:name w:val="footer"/>
    <w:basedOn w:val="1"/>
    <w:link w:val="33"/>
    <w:qFormat/>
    <w:uiPriority w:val="99"/>
    <w:pPr>
      <w:pBdr>
        <w:top w:val="single" w:color="auto" w:sz="4" w:space="1"/>
      </w:pBdr>
      <w:tabs>
        <w:tab w:val="center" w:pos="4153"/>
        <w:tab w:val="right" w:pos="8306"/>
      </w:tabs>
      <w:snapToGrid w:val="0"/>
      <w:jc w:val="left"/>
    </w:pPr>
    <w:rPr>
      <w:sz w:val="18"/>
      <w:szCs w:val="18"/>
    </w:rPr>
  </w:style>
  <w:style w:type="paragraph" w:styleId="15">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6">
    <w:name w:val="toc 1"/>
    <w:next w:val="1"/>
    <w:qFormat/>
    <w:uiPriority w:val="39"/>
    <w:pPr>
      <w:snapToGrid w:val="0"/>
      <w:spacing w:line="300" w:lineRule="auto"/>
    </w:pPr>
    <w:rPr>
      <w:rFonts w:ascii="Calibri" w:hAnsi="Calibri" w:eastAsia="宋体" w:cs="Times New Roman"/>
      <w:b/>
      <w:bCs/>
      <w:caps/>
    </w:rPr>
  </w:style>
  <w:style w:type="paragraph" w:styleId="17">
    <w:name w:val="toc 4"/>
    <w:basedOn w:val="1"/>
    <w:next w:val="1"/>
    <w:semiHidden/>
    <w:qFormat/>
    <w:uiPriority w:val="99"/>
    <w:pPr>
      <w:ind w:left="630"/>
      <w:jc w:val="left"/>
    </w:pPr>
    <w:rPr>
      <w:sz w:val="18"/>
      <w:szCs w:val="18"/>
    </w:rPr>
  </w:style>
  <w:style w:type="paragraph" w:styleId="18">
    <w:name w:val="Subtitle"/>
    <w:basedOn w:val="1"/>
    <w:next w:val="1"/>
    <w:link w:val="35"/>
    <w:qFormat/>
    <w:uiPriority w:val="99"/>
    <w:pPr>
      <w:spacing w:before="240" w:after="60" w:line="312" w:lineRule="auto"/>
      <w:jc w:val="center"/>
      <w:outlineLvl w:val="1"/>
    </w:pPr>
    <w:rPr>
      <w:rFonts w:ascii="Cambria" w:hAnsi="Cambria"/>
      <w:b/>
      <w:bCs/>
      <w:kern w:val="28"/>
      <w:sz w:val="32"/>
      <w:szCs w:val="32"/>
    </w:rPr>
  </w:style>
  <w:style w:type="paragraph" w:styleId="19">
    <w:name w:val="toc 6"/>
    <w:basedOn w:val="1"/>
    <w:next w:val="1"/>
    <w:semiHidden/>
    <w:qFormat/>
    <w:uiPriority w:val="99"/>
    <w:pPr>
      <w:ind w:left="1050"/>
      <w:jc w:val="left"/>
    </w:pPr>
    <w:rPr>
      <w:sz w:val="18"/>
      <w:szCs w:val="18"/>
    </w:rPr>
  </w:style>
  <w:style w:type="paragraph" w:styleId="20">
    <w:name w:val="toc 2"/>
    <w:basedOn w:val="1"/>
    <w:next w:val="1"/>
    <w:semiHidden/>
    <w:qFormat/>
    <w:uiPriority w:val="99"/>
    <w:pPr>
      <w:tabs>
        <w:tab w:val="right" w:leader="dot" w:pos="9403"/>
      </w:tabs>
      <w:snapToGrid w:val="0"/>
      <w:spacing w:line="300" w:lineRule="auto"/>
      <w:ind w:firstLine="200" w:firstLineChars="200"/>
    </w:pPr>
    <w:rPr>
      <w:rFonts w:ascii="Arial" w:hAnsi="Arial"/>
      <w:smallCaps/>
    </w:rPr>
  </w:style>
  <w:style w:type="paragraph" w:styleId="21">
    <w:name w:val="toc 9"/>
    <w:basedOn w:val="1"/>
    <w:next w:val="1"/>
    <w:semiHidden/>
    <w:qFormat/>
    <w:uiPriority w:val="99"/>
    <w:pPr>
      <w:ind w:left="1680"/>
      <w:jc w:val="left"/>
    </w:pPr>
    <w:rPr>
      <w:sz w:val="18"/>
      <w:szCs w:val="18"/>
    </w:rPr>
  </w:style>
  <w:style w:type="paragraph" w:styleId="22">
    <w:name w:val="Title"/>
    <w:basedOn w:val="1"/>
    <w:link w:val="36"/>
    <w:qFormat/>
    <w:uiPriority w:val="99"/>
    <w:pPr>
      <w:jc w:val="center"/>
    </w:pPr>
    <w:rPr>
      <w:sz w:val="30"/>
    </w:rPr>
  </w:style>
  <w:style w:type="table" w:styleId="24">
    <w:name w:val="Table Grid"/>
    <w:basedOn w:val="2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99"/>
    <w:rPr>
      <w:rFonts w:cs="Times New Roman"/>
      <w:b/>
    </w:rPr>
  </w:style>
  <w:style w:type="character" w:styleId="27">
    <w:name w:val="page number"/>
    <w:qFormat/>
    <w:uiPriority w:val="99"/>
    <w:rPr>
      <w:rFonts w:eastAsia="Times New Roman" w:cs="Times New Roman"/>
    </w:rPr>
  </w:style>
  <w:style w:type="character" w:customStyle="1" w:styleId="28">
    <w:name w:val="标题 2 字符"/>
    <w:link w:val="3"/>
    <w:qFormat/>
    <w:locked/>
    <w:uiPriority w:val="99"/>
    <w:rPr>
      <w:rFonts w:ascii="Calibri" w:hAnsi="Calibri" w:eastAsia="黑体"/>
      <w:kern w:val="2"/>
      <w:sz w:val="21"/>
    </w:rPr>
  </w:style>
  <w:style w:type="character" w:customStyle="1" w:styleId="29">
    <w:name w:val="标题 1 字符"/>
    <w:link w:val="2"/>
    <w:qFormat/>
    <w:locked/>
    <w:uiPriority w:val="99"/>
    <w:rPr>
      <w:rFonts w:ascii="Calibri" w:hAnsi="Calibri" w:eastAsia="黑体"/>
      <w:color w:val="000000"/>
      <w:kern w:val="2"/>
      <w:sz w:val="28"/>
    </w:rPr>
  </w:style>
  <w:style w:type="character" w:customStyle="1" w:styleId="30">
    <w:name w:val="标题 3 字符"/>
    <w:link w:val="4"/>
    <w:qFormat/>
    <w:locked/>
    <w:uiPriority w:val="99"/>
    <w:rPr>
      <w:rFonts w:ascii="Calibri" w:hAnsi="Calibri" w:eastAsia="黑体"/>
      <w:snapToGrid w:val="0"/>
      <w:kern w:val="2"/>
      <w:sz w:val="21"/>
    </w:rPr>
  </w:style>
  <w:style w:type="character" w:customStyle="1" w:styleId="31">
    <w:name w:val="标题 4 字符"/>
    <w:link w:val="5"/>
    <w:qFormat/>
    <w:locked/>
    <w:uiPriority w:val="99"/>
    <w:rPr>
      <w:rFonts w:ascii="宋体" w:eastAsia="宋体"/>
      <w:sz w:val="24"/>
    </w:rPr>
  </w:style>
  <w:style w:type="character" w:customStyle="1" w:styleId="32">
    <w:name w:val="文档结构图 字符"/>
    <w:link w:val="10"/>
    <w:qFormat/>
    <w:locked/>
    <w:uiPriority w:val="99"/>
    <w:rPr>
      <w:kern w:val="2"/>
      <w:sz w:val="24"/>
      <w:shd w:val="clear" w:color="auto" w:fill="000080"/>
    </w:rPr>
  </w:style>
  <w:style w:type="character" w:customStyle="1" w:styleId="33">
    <w:name w:val="页脚 字符"/>
    <w:link w:val="14"/>
    <w:qFormat/>
    <w:locked/>
    <w:uiPriority w:val="99"/>
    <w:rPr>
      <w:rFonts w:eastAsia="宋体"/>
      <w:kern w:val="2"/>
      <w:sz w:val="18"/>
      <w:lang w:val="en-US" w:eastAsia="zh-CN"/>
    </w:rPr>
  </w:style>
  <w:style w:type="character" w:customStyle="1" w:styleId="34">
    <w:name w:val="页眉 字符"/>
    <w:link w:val="15"/>
    <w:qFormat/>
    <w:locked/>
    <w:uiPriority w:val="99"/>
    <w:rPr>
      <w:rFonts w:eastAsia="宋体"/>
      <w:kern w:val="2"/>
      <w:sz w:val="18"/>
      <w:lang w:val="en-US" w:eastAsia="zh-CN"/>
    </w:rPr>
  </w:style>
  <w:style w:type="character" w:customStyle="1" w:styleId="35">
    <w:name w:val="副标题 字符"/>
    <w:link w:val="18"/>
    <w:qFormat/>
    <w:locked/>
    <w:uiPriority w:val="99"/>
    <w:rPr>
      <w:rFonts w:ascii="Cambria" w:hAnsi="Cambria" w:eastAsia="宋体"/>
      <w:b/>
      <w:kern w:val="28"/>
      <w:sz w:val="32"/>
      <w:lang w:val="en-US" w:eastAsia="zh-CN"/>
    </w:rPr>
  </w:style>
  <w:style w:type="character" w:customStyle="1" w:styleId="36">
    <w:name w:val="标题 字符"/>
    <w:link w:val="22"/>
    <w:qFormat/>
    <w:locked/>
    <w:uiPriority w:val="99"/>
    <w:rPr>
      <w:kern w:val="2"/>
      <w:sz w:val="24"/>
    </w:rPr>
  </w:style>
  <w:style w:type="table" w:customStyle="1" w:styleId="37">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89</Pages>
  <Words>63076</Words>
  <Characters>67411</Characters>
  <Lines>316</Lines>
  <Paragraphs>89</Paragraphs>
  <TotalTime>18</TotalTime>
  <ScaleCrop>false</ScaleCrop>
  <LinksUpToDate>false</LinksUpToDate>
  <CharactersWithSpaces>71282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2020-11-09T00:30:00Z</dcterms:created>
  <dc:creator>USER</dc:creator>
  <cp:lastModifiedBy>邹钺</cp:lastModifiedBy>
  <cp:lastPrinted>2018-10-16T07:41:00Z</cp:lastPrinted>
  <dcterms:modified xsi:type="dcterms:W3CDTF">2024-10-10T01:39:59Z</dcterms:modified>
  <dc:title>杭州市西郊监狱</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C980ED14C3BC4E7EB0DB2C450FC08FD3_13</vt:lpwstr>
  </property>
  <property fmtid="{D5CDD505-2E9C-101B-9397-08002B2CF9AE}" pid="4" name="commondata">
    <vt:lpwstr>eyJoZGlkIjoiOGJjY2NjNGRkZjM5ZjRiNjFlNjJkNmIxMDBhZmVjYWMifQ==</vt:lpwstr>
  </property>
</Properties>
</file>