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51535">
      <w:pPr>
        <w:spacing w:line="360" w:lineRule="auto"/>
        <w:jc w:val="center"/>
        <w:rPr>
          <w:rFonts w:hint="eastAsia" w:ascii="宋体" w:hAnsi="宋体" w:eastAsia="宋体" w:cs="宋体"/>
          <w:b/>
          <w:color w:val="auto"/>
          <w:sz w:val="24"/>
          <w:highlight w:val="none"/>
        </w:rPr>
      </w:pPr>
    </w:p>
    <w:p w14:paraId="314AB2BE">
      <w:pPr>
        <w:spacing w:line="360" w:lineRule="auto"/>
        <w:jc w:val="center"/>
        <w:rPr>
          <w:rFonts w:hint="eastAsia" w:ascii="宋体" w:hAnsi="宋体" w:eastAsia="宋体" w:cs="宋体"/>
          <w:b/>
          <w:color w:val="auto"/>
          <w:sz w:val="24"/>
          <w:highlight w:val="none"/>
        </w:rPr>
      </w:pPr>
    </w:p>
    <w:p w14:paraId="1F069D13">
      <w:pPr>
        <w:adjustRightInd/>
        <w:spacing w:line="360" w:lineRule="auto"/>
        <w:jc w:val="center"/>
        <w:rPr>
          <w:rFonts w:hint="eastAsia" w:ascii="宋体" w:hAnsi="宋体" w:eastAsia="宋体" w:cs="宋体"/>
          <w:b/>
          <w:color w:val="auto"/>
          <w:sz w:val="44"/>
          <w:szCs w:val="44"/>
          <w:highlight w:val="none"/>
        </w:rPr>
      </w:pPr>
    </w:p>
    <w:p w14:paraId="558FC208">
      <w:pPr>
        <w:spacing w:line="360" w:lineRule="auto"/>
        <w:jc w:val="center"/>
        <w:rPr>
          <w:rFonts w:hint="eastAsia" w:ascii="宋体" w:hAnsi="宋体" w:eastAsia="宋体" w:cs="宋体"/>
          <w:b/>
          <w:color w:val="auto"/>
          <w:sz w:val="44"/>
          <w:szCs w:val="44"/>
          <w:highlight w:val="none"/>
        </w:rPr>
      </w:pPr>
    </w:p>
    <w:p w14:paraId="7A931FC3">
      <w:pPr>
        <w:adjustRightInd/>
        <w:spacing w:line="360" w:lineRule="auto"/>
        <w:jc w:val="center"/>
        <w:rPr>
          <w:rFonts w:hint="eastAsia" w:ascii="宋体" w:hAnsi="宋体" w:eastAsia="宋体" w:cs="宋体"/>
          <w:b/>
          <w:color w:val="auto"/>
          <w:sz w:val="48"/>
          <w:szCs w:val="48"/>
          <w:highlight w:val="none"/>
        </w:rPr>
      </w:pPr>
    </w:p>
    <w:p w14:paraId="3DB2390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val="en-US" w:eastAsia="zh-CN"/>
        </w:rPr>
        <w:t>杭州第九中学</w:t>
      </w:r>
      <w:r>
        <w:rPr>
          <w:rFonts w:hint="eastAsia" w:ascii="宋体" w:hAnsi="宋体" w:eastAsia="宋体" w:cs="宋体"/>
          <w:color w:val="auto"/>
          <w:sz w:val="48"/>
          <w:szCs w:val="48"/>
          <w:highlight w:val="none"/>
          <w:lang w:eastAsia="zh-CN"/>
        </w:rPr>
        <w:t>树范学校校园安防设备</w:t>
      </w:r>
    </w:p>
    <w:p w14:paraId="35B8F740">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D96131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62F8F8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HSZB-2025-132</w:t>
      </w:r>
    </w:p>
    <w:p w14:paraId="32F327A1">
      <w:pPr>
        <w:adjustRightInd/>
        <w:spacing w:line="360" w:lineRule="auto"/>
        <w:rPr>
          <w:rFonts w:hint="eastAsia" w:ascii="宋体" w:hAnsi="宋体" w:eastAsia="宋体" w:cs="宋体"/>
          <w:color w:val="auto"/>
          <w:sz w:val="28"/>
          <w:szCs w:val="20"/>
          <w:highlight w:val="none"/>
        </w:rPr>
      </w:pPr>
    </w:p>
    <w:p w14:paraId="48BC7FD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7A5948E">
      <w:pPr>
        <w:spacing w:line="360" w:lineRule="auto"/>
        <w:jc w:val="center"/>
        <w:rPr>
          <w:rFonts w:hint="eastAsia" w:ascii="宋体" w:hAnsi="宋体" w:eastAsia="宋体" w:cs="宋体"/>
          <w:b/>
          <w:color w:val="auto"/>
          <w:sz w:val="44"/>
          <w:szCs w:val="44"/>
          <w:highlight w:val="none"/>
        </w:rPr>
      </w:pPr>
    </w:p>
    <w:p w14:paraId="1D17AAF9">
      <w:pPr>
        <w:spacing w:line="360" w:lineRule="auto"/>
        <w:jc w:val="center"/>
        <w:rPr>
          <w:rFonts w:hint="eastAsia" w:ascii="宋体" w:hAnsi="宋体" w:eastAsia="宋体" w:cs="宋体"/>
          <w:color w:val="auto"/>
          <w:sz w:val="24"/>
          <w:highlight w:val="none"/>
        </w:rPr>
      </w:pPr>
    </w:p>
    <w:p w14:paraId="00CF2FA2">
      <w:pPr>
        <w:spacing w:line="360" w:lineRule="auto"/>
        <w:jc w:val="center"/>
        <w:rPr>
          <w:rFonts w:hint="eastAsia" w:ascii="宋体" w:hAnsi="宋体" w:eastAsia="宋体" w:cs="宋体"/>
          <w:color w:val="auto"/>
          <w:sz w:val="24"/>
          <w:highlight w:val="none"/>
        </w:rPr>
      </w:pPr>
    </w:p>
    <w:p w14:paraId="74BDBE11">
      <w:pPr>
        <w:spacing w:line="360" w:lineRule="auto"/>
        <w:rPr>
          <w:rFonts w:hint="eastAsia" w:ascii="宋体" w:hAnsi="宋体" w:eastAsia="宋体" w:cs="宋体"/>
          <w:color w:val="auto"/>
          <w:sz w:val="32"/>
          <w:szCs w:val="32"/>
          <w:highlight w:val="none"/>
        </w:rPr>
      </w:pPr>
    </w:p>
    <w:p w14:paraId="4D25D270">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杭州第九中学树范学校</w:t>
      </w:r>
    </w:p>
    <w:p w14:paraId="5CC631F0">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浙江豪圣建设项目管理有限公司</w:t>
      </w:r>
    </w:p>
    <w:p w14:paraId="7299B08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年二月</w:t>
      </w:r>
    </w:p>
    <w:p w14:paraId="408997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290BE54">
      <w:pPr>
        <w:spacing w:line="360" w:lineRule="auto"/>
        <w:jc w:val="center"/>
        <w:rPr>
          <w:rFonts w:hint="eastAsia" w:ascii="宋体" w:hAnsi="宋体" w:eastAsia="宋体" w:cs="宋体"/>
          <w:color w:val="auto"/>
          <w:sz w:val="24"/>
          <w:highlight w:val="none"/>
        </w:rPr>
      </w:pPr>
    </w:p>
    <w:p w14:paraId="79FC18D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96B7CB1">
      <w:pPr>
        <w:spacing w:line="360" w:lineRule="auto"/>
        <w:rPr>
          <w:rFonts w:hint="eastAsia" w:ascii="宋体" w:hAnsi="宋体" w:eastAsia="宋体" w:cs="宋体"/>
          <w:color w:val="auto"/>
          <w:sz w:val="32"/>
          <w:szCs w:val="32"/>
          <w:highlight w:val="none"/>
        </w:rPr>
      </w:pPr>
    </w:p>
    <w:p w14:paraId="5B7C40D3">
      <w:pPr>
        <w:spacing w:line="360" w:lineRule="auto"/>
        <w:rPr>
          <w:rFonts w:hint="eastAsia" w:ascii="宋体" w:hAnsi="宋体" w:eastAsia="宋体" w:cs="宋体"/>
          <w:color w:val="auto"/>
          <w:sz w:val="32"/>
          <w:szCs w:val="32"/>
          <w:highlight w:val="none"/>
        </w:rPr>
      </w:pPr>
    </w:p>
    <w:p w14:paraId="1634688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59F57A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33E960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C5A0F4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376A77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A23FD8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393DBF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F97B9B9">
      <w:pPr>
        <w:spacing w:line="360" w:lineRule="auto"/>
        <w:ind w:firstLine="549" w:firstLineChars="229"/>
        <w:rPr>
          <w:rFonts w:hint="eastAsia" w:ascii="宋体" w:hAnsi="宋体" w:eastAsia="宋体" w:cs="宋体"/>
          <w:color w:val="auto"/>
          <w:sz w:val="24"/>
          <w:highlight w:val="none"/>
        </w:rPr>
      </w:pPr>
    </w:p>
    <w:p w14:paraId="1476D49A">
      <w:pPr>
        <w:spacing w:line="360" w:lineRule="auto"/>
        <w:ind w:firstLine="549" w:firstLineChars="229"/>
        <w:rPr>
          <w:rFonts w:hint="eastAsia" w:ascii="宋体" w:hAnsi="宋体" w:eastAsia="宋体" w:cs="宋体"/>
          <w:color w:val="auto"/>
          <w:sz w:val="24"/>
          <w:highlight w:val="none"/>
        </w:rPr>
      </w:pPr>
    </w:p>
    <w:p w14:paraId="216449AB">
      <w:pPr>
        <w:spacing w:line="360" w:lineRule="auto"/>
        <w:ind w:firstLine="549" w:firstLineChars="229"/>
        <w:rPr>
          <w:rFonts w:hint="eastAsia" w:ascii="宋体" w:hAnsi="宋体" w:eastAsia="宋体" w:cs="宋体"/>
          <w:color w:val="auto"/>
          <w:sz w:val="24"/>
          <w:highlight w:val="none"/>
        </w:rPr>
      </w:pPr>
    </w:p>
    <w:p w14:paraId="04CE1BFC">
      <w:pPr>
        <w:spacing w:line="360" w:lineRule="auto"/>
        <w:ind w:firstLine="549" w:firstLineChars="229"/>
        <w:rPr>
          <w:rFonts w:hint="eastAsia" w:ascii="宋体" w:hAnsi="宋体" w:eastAsia="宋体" w:cs="宋体"/>
          <w:color w:val="auto"/>
          <w:sz w:val="24"/>
          <w:highlight w:val="none"/>
        </w:rPr>
      </w:pPr>
    </w:p>
    <w:p w14:paraId="55916986">
      <w:pPr>
        <w:spacing w:line="360" w:lineRule="auto"/>
        <w:ind w:firstLine="549" w:firstLineChars="229"/>
        <w:rPr>
          <w:rFonts w:hint="eastAsia" w:ascii="宋体" w:hAnsi="宋体" w:eastAsia="宋体" w:cs="宋体"/>
          <w:color w:val="auto"/>
          <w:sz w:val="24"/>
          <w:highlight w:val="none"/>
        </w:rPr>
      </w:pPr>
    </w:p>
    <w:p w14:paraId="2197376C">
      <w:pPr>
        <w:spacing w:line="360" w:lineRule="auto"/>
        <w:ind w:firstLine="549" w:firstLineChars="229"/>
        <w:rPr>
          <w:rFonts w:hint="eastAsia" w:ascii="宋体" w:hAnsi="宋体" w:eastAsia="宋体" w:cs="宋体"/>
          <w:color w:val="auto"/>
          <w:sz w:val="24"/>
          <w:highlight w:val="none"/>
        </w:rPr>
      </w:pPr>
    </w:p>
    <w:p w14:paraId="1DC82EB9">
      <w:pPr>
        <w:spacing w:line="360" w:lineRule="auto"/>
        <w:ind w:firstLine="549" w:firstLineChars="229"/>
        <w:rPr>
          <w:rFonts w:hint="eastAsia" w:ascii="宋体" w:hAnsi="宋体" w:eastAsia="宋体" w:cs="宋体"/>
          <w:color w:val="auto"/>
          <w:sz w:val="24"/>
          <w:highlight w:val="none"/>
        </w:rPr>
      </w:pPr>
    </w:p>
    <w:p w14:paraId="64F6C7F9">
      <w:pPr>
        <w:spacing w:line="360" w:lineRule="auto"/>
        <w:ind w:firstLine="549" w:firstLineChars="229"/>
        <w:rPr>
          <w:rFonts w:hint="eastAsia" w:ascii="宋体" w:hAnsi="宋体" w:eastAsia="宋体" w:cs="宋体"/>
          <w:color w:val="auto"/>
          <w:sz w:val="24"/>
          <w:highlight w:val="none"/>
        </w:rPr>
      </w:pPr>
    </w:p>
    <w:p w14:paraId="0AAA0E07">
      <w:pPr>
        <w:spacing w:line="360" w:lineRule="auto"/>
        <w:ind w:firstLine="549" w:firstLineChars="229"/>
        <w:rPr>
          <w:rFonts w:hint="eastAsia" w:ascii="宋体" w:hAnsi="宋体" w:eastAsia="宋体" w:cs="宋体"/>
          <w:color w:val="auto"/>
          <w:sz w:val="24"/>
          <w:highlight w:val="none"/>
        </w:rPr>
      </w:pPr>
    </w:p>
    <w:p w14:paraId="1CEFDE1E">
      <w:pPr>
        <w:spacing w:line="360" w:lineRule="auto"/>
        <w:ind w:firstLine="549" w:firstLineChars="229"/>
        <w:rPr>
          <w:rFonts w:hint="eastAsia" w:ascii="宋体" w:hAnsi="宋体" w:eastAsia="宋体" w:cs="宋体"/>
          <w:color w:val="auto"/>
          <w:sz w:val="24"/>
          <w:highlight w:val="none"/>
        </w:rPr>
      </w:pPr>
    </w:p>
    <w:p w14:paraId="73857464">
      <w:pPr>
        <w:spacing w:line="360" w:lineRule="auto"/>
        <w:ind w:firstLine="549" w:firstLineChars="229"/>
        <w:rPr>
          <w:rFonts w:hint="eastAsia" w:ascii="宋体" w:hAnsi="宋体" w:eastAsia="宋体" w:cs="宋体"/>
          <w:color w:val="auto"/>
          <w:sz w:val="24"/>
          <w:highlight w:val="none"/>
        </w:rPr>
      </w:pPr>
    </w:p>
    <w:p w14:paraId="65BABBB6">
      <w:pPr>
        <w:spacing w:line="360" w:lineRule="auto"/>
        <w:ind w:firstLine="549" w:firstLineChars="229"/>
        <w:rPr>
          <w:rFonts w:hint="eastAsia" w:ascii="宋体" w:hAnsi="宋体" w:eastAsia="宋体" w:cs="宋体"/>
          <w:color w:val="auto"/>
          <w:sz w:val="24"/>
          <w:highlight w:val="none"/>
        </w:rPr>
      </w:pPr>
    </w:p>
    <w:p w14:paraId="25F613C0">
      <w:pPr>
        <w:spacing w:line="360" w:lineRule="auto"/>
        <w:rPr>
          <w:rFonts w:hint="eastAsia" w:ascii="宋体" w:hAnsi="宋体" w:eastAsia="宋体" w:cs="宋体"/>
          <w:color w:val="auto"/>
          <w:sz w:val="24"/>
          <w:highlight w:val="none"/>
        </w:rPr>
      </w:pPr>
    </w:p>
    <w:bookmarkEnd w:id="2"/>
    <w:p w14:paraId="72072156">
      <w:pPr>
        <w:adjustRightInd/>
        <w:spacing w:line="360" w:lineRule="auto"/>
        <w:jc w:val="center"/>
        <w:outlineLvl w:val="0"/>
        <w:rPr>
          <w:rFonts w:hint="eastAsia" w:ascii="宋体" w:hAnsi="宋体" w:eastAsia="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0FBA567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061313D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A4F10D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杭州第九中学树范学校校园安防设备</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eastAsia="zh-CN"/>
        </w:rPr>
        <w:t>2025年03月17日</w:t>
      </w:r>
      <w:r>
        <w:rPr>
          <w:rStyle w:val="76"/>
          <w:rFonts w:hint="eastAsia" w:ascii="宋体" w:hAnsi="宋体" w:eastAsia="宋体" w:cs="宋体"/>
          <w:snapToGrid/>
          <w:color w:val="auto"/>
          <w:kern w:val="2"/>
          <w:sz w:val="24"/>
          <w:szCs w:val="24"/>
          <w:highlight w:val="none"/>
        </w:rPr>
        <w:t xml:space="preserve"> 14点00分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000DC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148C7E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HSZB-2025-132</w:t>
      </w:r>
    </w:p>
    <w:p w14:paraId="3E7C49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val="en-US" w:eastAsia="zh-CN"/>
        </w:rPr>
        <w:t>杭州第九中学树范学校</w:t>
      </w:r>
      <w:r>
        <w:rPr>
          <w:rFonts w:hint="eastAsia" w:ascii="宋体" w:hAnsi="宋体" w:eastAsia="宋体" w:cs="宋体"/>
          <w:color w:val="auto"/>
          <w:sz w:val="24"/>
          <w:highlight w:val="none"/>
          <w:lang w:eastAsia="zh-CN"/>
        </w:rPr>
        <w:t>校园安防设备</w:t>
      </w:r>
    </w:p>
    <w:p w14:paraId="42CD8C9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eastAsia="zh-CN"/>
        </w:rPr>
        <w:t>2542000</w:t>
      </w:r>
    </w:p>
    <w:p w14:paraId="5C56F8AD">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eastAsia="zh-CN"/>
        </w:rPr>
        <w:t>2542000</w:t>
      </w:r>
      <w:r>
        <w:rPr>
          <w:rFonts w:hint="eastAsia" w:ascii="宋体" w:hAnsi="宋体" w:eastAsia="宋体" w:cs="宋体"/>
          <w:color w:val="auto"/>
          <w:sz w:val="24"/>
          <w:highlight w:val="none"/>
        </w:rPr>
        <w:t xml:space="preserve"> </w:t>
      </w:r>
    </w:p>
    <w:p w14:paraId="4E71DD26">
      <w:pPr>
        <w:pStyle w:val="1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采购主要包括</w:t>
      </w:r>
      <w:r>
        <w:rPr>
          <w:rFonts w:hint="eastAsia" w:ascii="宋体" w:hAnsi="宋体" w:eastAsia="宋体" w:cs="宋体"/>
          <w:bCs/>
          <w:snapToGrid/>
          <w:color w:val="auto"/>
          <w:kern w:val="2"/>
          <w:sz w:val="24"/>
          <w:szCs w:val="24"/>
          <w:highlight w:val="none"/>
          <w:lang w:val="en-US" w:eastAsia="zh-CN"/>
        </w:rPr>
        <w:t>采购</w:t>
      </w:r>
      <w:r>
        <w:rPr>
          <w:rFonts w:hint="eastAsia" w:ascii="宋体" w:hAnsi="宋体" w:eastAsia="宋体" w:cs="宋体"/>
          <w:bCs/>
          <w:snapToGrid/>
          <w:color w:val="auto"/>
          <w:kern w:val="2"/>
          <w:sz w:val="24"/>
          <w:szCs w:val="24"/>
          <w:highlight w:val="none"/>
        </w:rPr>
        <w:t>视频监控系统、阳光厨房系统、危化品监控系统、考试机房、电子围栏系统、入侵报警系统、电子巡更系统、车辆出入管理系统、升降柱、UPS供电系统、消控机房环境监控系统</w:t>
      </w:r>
      <w:r>
        <w:rPr>
          <w:rFonts w:hint="eastAsia" w:ascii="宋体" w:hAnsi="宋体" w:eastAsia="宋体" w:cs="宋体"/>
          <w:bCs/>
          <w:snapToGrid/>
          <w:color w:val="auto"/>
          <w:kern w:val="2"/>
          <w:sz w:val="24"/>
          <w:szCs w:val="24"/>
          <w:highlight w:val="none"/>
          <w:lang w:val="en-US" w:eastAsia="zh-CN"/>
        </w:rPr>
        <w:t>等设备</w:t>
      </w:r>
      <w:r>
        <w:rPr>
          <w:rFonts w:hint="eastAsia" w:ascii="宋体" w:hAnsi="宋体" w:eastAsia="宋体" w:cs="宋体"/>
          <w:bCs/>
          <w:snapToGrid/>
          <w:color w:val="auto"/>
          <w:kern w:val="2"/>
          <w:sz w:val="24"/>
          <w:szCs w:val="24"/>
          <w:highlight w:val="none"/>
        </w:rPr>
        <w:t>。室外30路新增摄像机与普通教室90间所需的设施配套集成设备及管线等。校园安防平台需开放第三方软件对接接口，使不同系统应用与服务之间交互和协作。</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614A937B">
      <w:pPr>
        <w:pStyle w:val="132"/>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 xml:space="preserve">合同履约期限： </w:t>
      </w:r>
      <w:r>
        <w:rPr>
          <w:rFonts w:hint="eastAsia" w:ascii="宋体" w:hAnsi="宋体" w:eastAsia="宋体" w:cs="宋体"/>
          <w:b/>
          <w:color w:val="auto"/>
          <w:highlight w:val="none"/>
          <w:lang w:eastAsia="zh-CN"/>
        </w:rPr>
        <w:t>合同签订后</w:t>
      </w:r>
      <w:r>
        <w:rPr>
          <w:rFonts w:hint="eastAsia" w:ascii="宋体" w:hAnsi="宋体" w:eastAsia="宋体" w:cs="宋体"/>
          <w:b/>
          <w:color w:val="auto"/>
          <w:highlight w:val="none"/>
          <w:lang w:val="en-US" w:eastAsia="zh-CN"/>
        </w:rPr>
        <w:t>接甲方通知90</w:t>
      </w:r>
      <w:r>
        <w:rPr>
          <w:rFonts w:hint="eastAsia" w:ascii="宋体" w:hAnsi="宋体" w:eastAsia="宋体" w:cs="宋体"/>
          <w:b/>
          <w:color w:val="auto"/>
          <w:highlight w:val="none"/>
          <w:lang w:eastAsia="zh-CN"/>
        </w:rPr>
        <w:t>日历天内交货</w:t>
      </w:r>
      <w:r>
        <w:rPr>
          <w:rFonts w:hint="eastAsia" w:ascii="宋体" w:hAnsi="宋体" w:eastAsia="宋体" w:cs="宋体"/>
          <w:b/>
          <w:color w:val="auto"/>
          <w:highlight w:val="none"/>
        </w:rPr>
        <w:t>，并安装调试完成。</w:t>
      </w:r>
    </w:p>
    <w:p w14:paraId="50683949">
      <w:pPr>
        <w:pStyle w:val="1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FCB9B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0" w:name="_Hlk101132948"/>
      <w:r>
        <w:rPr>
          <w:rFonts w:hint="eastAsia" w:ascii="宋体" w:hAnsi="宋体" w:eastAsia="宋体" w:cs="宋体"/>
          <w:b/>
          <w:color w:val="auto"/>
          <w:sz w:val="24"/>
          <w:highlight w:val="none"/>
        </w:rPr>
        <w:t>申请人的资格要求</w:t>
      </w:r>
      <w:bookmarkEnd w:id="10"/>
      <w:r>
        <w:rPr>
          <w:rFonts w:hint="eastAsia" w:ascii="宋体" w:hAnsi="宋体" w:eastAsia="宋体" w:cs="宋体"/>
          <w:b/>
          <w:color w:val="auto"/>
          <w:sz w:val="24"/>
          <w:highlight w:val="none"/>
        </w:rPr>
        <w:t>：</w:t>
      </w:r>
    </w:p>
    <w:p w14:paraId="2398E8DF">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7B268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1FC8C10">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6F8A5A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14:paraId="1606C27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AF62D3C">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货物全部由符合政策要求的中小企业制造，提供中小企业声明函；</w:t>
      </w:r>
    </w:p>
    <w:p w14:paraId="5FDF012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6A0435A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1"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1"/>
    <w:p w14:paraId="1B30901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F06F0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6201C6C1">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无。</w:t>
      </w:r>
    </w:p>
    <w:p w14:paraId="3B1012F3">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83D0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7877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60768C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2025年03月17日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FB0D07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043558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769C6D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A5A3B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B80E4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2025年03月17日</w:t>
      </w:r>
      <w:r>
        <w:rPr>
          <w:rFonts w:hint="eastAsia" w:ascii="宋体" w:hAnsi="宋体" w:eastAsia="宋体" w:cs="宋体"/>
          <w:color w:val="auto"/>
          <w:sz w:val="24"/>
          <w:highlight w:val="none"/>
          <w:u w:val="single"/>
        </w:rPr>
        <w:t xml:space="preserve"> 14点00分00秒</w:t>
      </w:r>
      <w:r>
        <w:rPr>
          <w:rFonts w:hint="eastAsia" w:ascii="宋体" w:hAnsi="宋体" w:eastAsia="宋体" w:cs="宋体"/>
          <w:color w:val="auto"/>
          <w:sz w:val="24"/>
          <w:highlight w:val="none"/>
        </w:rPr>
        <w:t>（北京时间）</w:t>
      </w:r>
    </w:p>
    <w:p w14:paraId="4C64372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151330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2025年03月17日</w:t>
      </w:r>
      <w:r>
        <w:rPr>
          <w:rFonts w:hint="eastAsia" w:ascii="宋体" w:hAnsi="宋体" w:eastAsia="宋体" w:cs="宋体"/>
          <w:color w:val="auto"/>
          <w:sz w:val="24"/>
          <w:highlight w:val="none"/>
          <w:u w:val="single"/>
        </w:rPr>
        <w:t xml:space="preserve"> 14点00分00秒</w:t>
      </w:r>
    </w:p>
    <w:p w14:paraId="07DE06D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9CB8CD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77F58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6DEA33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FA18F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B112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4ADB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C66C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6618F4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1E205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F6B76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称：杭州第九中学树范学校 </w:t>
      </w:r>
    </w:p>
    <w:p w14:paraId="350272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址：杭州市上城区金山支路1号       </w:t>
      </w:r>
    </w:p>
    <w:p w14:paraId="01D58DC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0571-86432260 </w:t>
      </w:r>
    </w:p>
    <w:p w14:paraId="0376BE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项目联系人（询问）：舒老师  </w:t>
      </w:r>
    </w:p>
    <w:p w14:paraId="07AF6A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0571-86939091</w:t>
      </w:r>
    </w:p>
    <w:p w14:paraId="6D86BC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陈老师</w:t>
      </w:r>
    </w:p>
    <w:p w14:paraId="54B2E9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质疑联系方式：0571-86046266 </w:t>
      </w:r>
    </w:p>
    <w:p w14:paraId="53E8DB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703DB99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称：浙江豪圣建设项目管理有限公司</w:t>
      </w:r>
    </w:p>
    <w:p w14:paraId="6C67C9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址：杭州市拱墅区大关路179号远洋国际中心A座17楼1706室</w:t>
      </w:r>
    </w:p>
    <w:p w14:paraId="2045B3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E0B43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项目联系人（询问）：章柔婧、曹剑斌、陈敏娇</w:t>
      </w:r>
    </w:p>
    <w:p w14:paraId="72053E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w:t>
      </w:r>
      <w:r>
        <w:rPr>
          <w:rFonts w:hint="eastAsia" w:ascii="宋体" w:hAnsi="宋体" w:eastAsia="宋体" w:cs="宋体"/>
          <w:color w:val="auto"/>
          <w:kern w:val="0"/>
          <w:sz w:val="24"/>
          <w:highlight w:val="none"/>
        </w:rPr>
        <w:t>87981527</w:t>
      </w:r>
    </w:p>
    <w:p w14:paraId="64525515">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质疑联系人：桑国坚</w:t>
      </w:r>
    </w:p>
    <w:p w14:paraId="1DAD18EB">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质疑联系方式：0571-56386096</w:t>
      </w:r>
    </w:p>
    <w:p w14:paraId="603D2E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6EF264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16C870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     传    真： /</w:t>
      </w:r>
    </w:p>
    <w:p w14:paraId="6477AE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D85CC7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5BD5EF0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F46D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8A7C9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CA507A2">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3AD4CAD1">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5BCE9BD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838A026">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9763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06F7075F">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F0928B">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7A830">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本项目的特别规定</w:t>
            </w:r>
          </w:p>
        </w:tc>
      </w:tr>
      <w:tr w14:paraId="0B736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25B2C48A">
            <w:pPr>
              <w:snapToGrid w:val="0"/>
              <w:spacing w:line="360" w:lineRule="auto"/>
              <w:jc w:val="center"/>
              <w:rPr>
                <w:rFonts w:hint="eastAsia" w:ascii="宋体" w:hAnsi="宋体" w:eastAsia="宋体" w:cs="宋体"/>
                <w:color w:val="auto"/>
                <w:szCs w:val="21"/>
                <w:highlight w:val="none"/>
              </w:rPr>
            </w:pPr>
          </w:p>
          <w:p w14:paraId="664E9BD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683877">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F89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货物类，单一产品或</w:t>
            </w:r>
            <w:r>
              <w:rPr>
                <w:rFonts w:hint="eastAsia" w:ascii="宋体" w:hAnsi="宋体" w:eastAsia="宋体" w:cs="宋体"/>
                <w:color w:val="auto"/>
                <w:kern w:val="0"/>
                <w:szCs w:val="21"/>
                <w:highlight w:val="none"/>
              </w:rPr>
              <w:t>核心产品为：</w:t>
            </w:r>
            <w:r>
              <w:rPr>
                <w:rFonts w:hint="eastAsia" w:ascii="宋体" w:hAnsi="宋体" w:eastAsia="宋体" w:cs="宋体"/>
                <w:i w:val="0"/>
                <w:iCs w:val="0"/>
                <w:color w:val="auto"/>
                <w:kern w:val="0"/>
                <w:sz w:val="21"/>
                <w:szCs w:val="21"/>
                <w:highlight w:val="none"/>
                <w:u w:val="single"/>
                <w:lang w:val="en-US" w:eastAsia="zh-CN" w:bidi="ar"/>
              </w:rPr>
              <w:t>400万全彩网络半球摄像机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7B4595">
            <w:pPr>
              <w:spacing w:line="360" w:lineRule="auto"/>
              <w:rPr>
                <w:rFonts w:hint="eastAsia" w:ascii="宋体" w:hAnsi="宋体" w:eastAsia="宋体" w:cs="宋体"/>
                <w:color w:val="auto"/>
                <w:szCs w:val="21"/>
                <w:highlight w:val="none"/>
              </w:rPr>
            </w:pPr>
          </w:p>
        </w:tc>
      </w:tr>
      <w:tr w14:paraId="57106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0A468727">
            <w:pPr>
              <w:snapToGrid w:val="0"/>
              <w:spacing w:line="360" w:lineRule="auto"/>
              <w:jc w:val="center"/>
              <w:rPr>
                <w:rFonts w:hint="eastAsia" w:ascii="宋体" w:hAnsi="宋体" w:eastAsia="宋体" w:cs="宋体"/>
                <w:color w:val="auto"/>
                <w:szCs w:val="21"/>
                <w:highlight w:val="none"/>
              </w:rPr>
            </w:pPr>
          </w:p>
          <w:p w14:paraId="794CDD4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15595A">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F840A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（1）标的：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按“第三部分   采购需求二、采购清单”中</w:t>
            </w:r>
            <w:r>
              <w:rPr>
                <w:rFonts w:hint="eastAsia" w:ascii="宋体" w:hAnsi="宋体" w:eastAsia="宋体" w:cs="宋体"/>
                <w:color w:val="auto"/>
                <w:kern w:val="0"/>
                <w:szCs w:val="21"/>
                <w:highlight w:val="none"/>
                <w:u w:val="single"/>
                <w:lang w:val="en-US" w:eastAsia="zh-CN"/>
              </w:rPr>
              <w:t>设备</w:t>
            </w:r>
            <w:r>
              <w:rPr>
                <w:rFonts w:hint="eastAsia" w:ascii="宋体" w:hAnsi="宋体" w:eastAsia="宋体" w:cs="宋体"/>
                <w:color w:val="auto"/>
                <w:kern w:val="0"/>
                <w:szCs w:val="21"/>
                <w:highlight w:val="none"/>
                <w:u w:val="single"/>
                <w:lang w:eastAsia="zh-CN"/>
              </w:rPr>
              <w:t>名称（配件、辅料不作为标的，不需要在《中小企业声明函》里填列）</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 xml:space="preserve"> 工业 </w:t>
            </w:r>
            <w:r>
              <w:rPr>
                <w:rFonts w:hint="eastAsia" w:ascii="宋体" w:hAnsi="宋体" w:eastAsia="宋体" w:cs="宋体"/>
                <w:color w:val="auto"/>
                <w:kern w:val="0"/>
                <w:szCs w:val="21"/>
                <w:highlight w:val="none"/>
              </w:rPr>
              <w:t>行业；</w:t>
            </w:r>
          </w:p>
          <w:p w14:paraId="637F9D09">
            <w:pPr>
              <w:pStyle w:val="4"/>
              <w:keepNext w:val="0"/>
              <w:keepLines w:val="0"/>
              <w:adjustRightInd w:val="0"/>
              <w:snapToGrid w:val="0"/>
              <w:ind w:left="0" w:firstLine="0"/>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rPr>
              <w:t>根据</w:t>
            </w:r>
            <w:r>
              <w:rPr>
                <w:rFonts w:hint="eastAsia" w:ascii="宋体" w:hAnsi="宋体" w:eastAsia="宋体" w:cs="宋体"/>
                <w:color w:val="auto"/>
                <w:kern w:val="0"/>
                <w:sz w:val="21"/>
                <w:szCs w:val="21"/>
                <w:highlight w:val="none"/>
              </w:rPr>
              <w:t>《关于印发中小企业划型标准规定的通知》（工信部联企业〔2011〕300）第</w:t>
            </w:r>
            <w:r>
              <w:rPr>
                <w:rFonts w:hint="eastAsia" w:ascii="宋体" w:hAnsi="宋体" w:eastAsia="宋体" w:cs="宋体"/>
                <w:color w:val="auto"/>
                <w:kern w:val="0"/>
                <w:sz w:val="21"/>
                <w:szCs w:val="21"/>
                <w:highlight w:val="none"/>
                <w:lang w:val="en-US"/>
              </w:rPr>
              <w:t>四条第</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rPr>
              <w:t>二</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rPr>
              <w:t>项规定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rPr>
              <w:t>工业行业。</w:t>
            </w:r>
            <w:r>
              <w:rPr>
                <w:rFonts w:hint="eastAsia" w:ascii="宋体" w:hAnsi="宋体" w:eastAsia="宋体" w:cs="宋体"/>
                <w:color w:val="auto"/>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A2B1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1727BB54">
            <w:pPr>
              <w:snapToGrid w:val="0"/>
              <w:spacing w:line="360" w:lineRule="auto"/>
              <w:jc w:val="center"/>
              <w:rPr>
                <w:rFonts w:hint="eastAsia" w:ascii="宋体" w:hAnsi="宋体" w:eastAsia="宋体" w:cs="宋体"/>
                <w:color w:val="auto"/>
                <w:szCs w:val="21"/>
                <w:highlight w:val="none"/>
              </w:rPr>
            </w:pPr>
          </w:p>
          <w:p w14:paraId="649A0E51">
            <w:pPr>
              <w:snapToGrid w:val="0"/>
              <w:spacing w:line="360" w:lineRule="auto"/>
              <w:jc w:val="center"/>
              <w:rPr>
                <w:rFonts w:hint="eastAsia" w:ascii="宋体" w:hAnsi="宋体" w:eastAsia="宋体" w:cs="宋体"/>
                <w:color w:val="auto"/>
                <w:szCs w:val="21"/>
                <w:highlight w:val="none"/>
              </w:rPr>
            </w:pPr>
          </w:p>
          <w:p w14:paraId="4FC8BED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2C6504">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ABAFAC">
            <w:pPr>
              <w:spacing w:line="360" w:lineRule="auto"/>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þ</w:t>
                </w:r>
              </w:sdtContent>
            </w:sdt>
            <w:r>
              <w:rPr>
                <w:rFonts w:hint="eastAsia" w:ascii="宋体" w:hAnsi="宋体" w:eastAsia="宋体" w:cs="宋体"/>
                <w:color w:val="auto"/>
                <w:kern w:val="0"/>
                <w:szCs w:val="21"/>
                <w:highlight w:val="none"/>
              </w:rPr>
              <w:t>本项目不允许采购进口产品。</w:t>
            </w:r>
          </w:p>
          <w:p w14:paraId="2E349761">
            <w:pPr>
              <w:spacing w:line="360" w:lineRule="auto"/>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color w:val="auto"/>
                <w:kern w:val="0"/>
                <w:szCs w:val="21"/>
                <w:highlight w:val="none"/>
              </w:rPr>
              <w:t>可以就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采购进口产品。</w:t>
            </w:r>
          </w:p>
        </w:tc>
      </w:tr>
      <w:tr w14:paraId="6376D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3FF8122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B5FE7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B49E2C">
            <w:pPr>
              <w:spacing w:line="360" w:lineRule="auto"/>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Cs w:val="21"/>
                <w:highlight w:val="none"/>
              </w:rPr>
              <w:t xml:space="preserve"> A</w:t>
            </w:r>
            <w:r>
              <w:rPr>
                <w:rFonts w:hint="eastAsia" w:ascii="宋体" w:hAnsi="宋体" w:eastAsia="宋体" w:cs="宋体"/>
                <w:color w:val="auto"/>
                <w:szCs w:val="21"/>
                <w:highlight w:val="none"/>
              </w:rPr>
              <w:t>同意将非主体、非关键性的</w:t>
            </w:r>
            <w:r>
              <w:rPr>
                <w:rFonts w:hint="eastAsia" w:ascii="宋体" w:hAnsi="宋体" w:eastAsia="宋体" w:cs="宋体"/>
                <w:color w:val="auto"/>
                <w:szCs w:val="21"/>
                <w:highlight w:val="none"/>
                <w:u w:val="single"/>
              </w:rPr>
              <w:t xml:space="preserve"> 运输  </w:t>
            </w:r>
            <w:r>
              <w:rPr>
                <w:rFonts w:hint="eastAsia" w:ascii="宋体" w:hAnsi="宋体" w:eastAsia="宋体" w:cs="宋体"/>
                <w:color w:val="auto"/>
                <w:szCs w:val="21"/>
                <w:highlight w:val="none"/>
              </w:rPr>
              <w:t>工作分包。</w:t>
            </w:r>
          </w:p>
          <w:p w14:paraId="581702EF">
            <w:pPr>
              <w:spacing w:line="360" w:lineRule="auto"/>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color w:val="auto"/>
                <w:kern w:val="0"/>
                <w:szCs w:val="21"/>
                <w:highlight w:val="none"/>
              </w:rPr>
              <w:t xml:space="preserve"> B</w:t>
            </w:r>
            <w:r>
              <w:rPr>
                <w:rFonts w:hint="eastAsia" w:ascii="宋体" w:hAnsi="宋体" w:eastAsia="宋体" w:cs="宋体"/>
                <w:color w:val="auto"/>
                <w:szCs w:val="21"/>
                <w:highlight w:val="none"/>
              </w:rPr>
              <w:t>不同意分包。</w:t>
            </w:r>
          </w:p>
          <w:p w14:paraId="7FA571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注：不得限制大中型企业向小微企业合理分包。</w:t>
            </w:r>
          </w:p>
        </w:tc>
      </w:tr>
      <w:tr w14:paraId="6402E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7E04E655">
            <w:pPr>
              <w:snapToGrid w:val="0"/>
              <w:spacing w:line="360" w:lineRule="auto"/>
              <w:jc w:val="center"/>
              <w:rPr>
                <w:rFonts w:hint="eastAsia" w:ascii="宋体" w:hAnsi="宋体" w:eastAsia="宋体" w:cs="宋体"/>
                <w:color w:val="auto"/>
                <w:szCs w:val="21"/>
                <w:highlight w:val="none"/>
              </w:rPr>
            </w:pPr>
          </w:p>
          <w:p w14:paraId="7ED050BD">
            <w:pPr>
              <w:snapToGrid w:val="0"/>
              <w:spacing w:line="360" w:lineRule="auto"/>
              <w:jc w:val="center"/>
              <w:rPr>
                <w:rFonts w:hint="eastAsia" w:ascii="宋体" w:hAnsi="宋体" w:eastAsia="宋体" w:cs="宋体"/>
                <w:color w:val="auto"/>
                <w:szCs w:val="21"/>
                <w:highlight w:val="none"/>
              </w:rPr>
            </w:pPr>
          </w:p>
          <w:p w14:paraId="3531225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E9F02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E0D49">
            <w:pPr>
              <w:spacing w:line="360" w:lineRule="auto"/>
              <w:rPr>
                <w:rFonts w:hint="eastAsia" w:ascii="宋体" w:hAnsi="宋体" w:eastAsia="宋体" w:cs="宋体"/>
                <w:color w:val="auto"/>
                <w:szCs w:val="21"/>
                <w:highlight w:val="none"/>
              </w:rPr>
            </w:pPr>
            <w:sdt>
              <w:sdtPr>
                <w:rPr>
                  <w:rFonts w:hint="eastAsia" w:ascii="宋体" w:hAnsi="宋体" w:eastAsia="宋体" w:cs="宋体"/>
                  <w:color w:val="auto"/>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Cs w:val="21"/>
                <w:highlight w:val="none"/>
              </w:rPr>
              <w:t>A不组织。</w:t>
            </w:r>
          </w:p>
          <w:p w14:paraId="7AE6F5A2">
            <w:pPr>
              <w:spacing w:line="360" w:lineRule="auto"/>
              <w:rPr>
                <w:rFonts w:hint="eastAsia" w:ascii="宋体" w:hAnsi="宋体" w:eastAsia="宋体" w:cs="宋体"/>
                <w:color w:val="auto"/>
                <w:szCs w:val="21"/>
                <w:highlight w:val="none"/>
              </w:rPr>
            </w:pPr>
            <w:sdt>
              <w:sdtPr>
                <w:rPr>
                  <w:rFonts w:hint="eastAsia" w:ascii="宋体" w:hAnsi="宋体" w:eastAsia="宋体" w:cs="宋体"/>
                  <w:color w:val="auto"/>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szCs w:val="21"/>
                  <w:highlight w:val="none"/>
                </w:rPr>
              </w:sdtEndPr>
              <w:sdtContent>
                <w:r>
                  <w:rPr>
                    <w:rFonts w:hint="eastAsia" w:ascii="宋体" w:hAnsi="宋体" w:eastAsia="宋体" w:cs="宋体"/>
                    <w:color w:val="auto"/>
                    <w:szCs w:val="21"/>
                    <w:highlight w:val="none"/>
                  </w:rPr>
                  <w:t>☐</w:t>
                </w:r>
              </w:sdtContent>
            </w:sdt>
            <w:r>
              <w:rPr>
                <w:rFonts w:hint="eastAsia" w:ascii="宋体" w:hAnsi="宋体" w:eastAsia="宋体" w:cs="宋体"/>
                <w:color w:val="auto"/>
                <w:szCs w:val="21"/>
                <w:highlight w:val="none"/>
              </w:rPr>
              <w:t>B组织，时间：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7DD0A31">
            <w:pPr>
              <w:pStyle w:val="80"/>
              <w:ind w:firstLine="0" w:firstLineChars="0"/>
              <w:rPr>
                <w:rFonts w:hint="eastAsia" w:ascii="宋体" w:hAnsi="宋体" w:eastAsia="宋体" w:cs="宋体"/>
                <w:color w:val="auto"/>
                <w:kern w:val="2"/>
                <w:sz w:val="21"/>
                <w:highlight w:val="none"/>
              </w:rPr>
            </w:pPr>
            <w:sdt>
              <w:sdtPr>
                <w:rPr>
                  <w:rFonts w:hint="eastAsia" w:ascii="宋体" w:hAnsi="宋体" w:eastAsia="宋体" w:cs="宋体"/>
                  <w:color w:val="auto"/>
                  <w:sz w:val="21"/>
                  <w:highlight w:val="none"/>
                </w:rPr>
                <w:id w:val="147477994"/>
                <w14:checkbox>
                  <w14:checked w14:val="0"/>
                  <w14:checkedState w14:val="00FE" w14:font="Wingdings"/>
                  <w14:uncheckedState w14:val="2610" w14:font="MS Gothic"/>
                </w14:checkbox>
              </w:sdtPr>
              <w:sdtEndPr>
                <w:rPr>
                  <w:rFonts w:hint="eastAsia" w:ascii="宋体" w:hAnsi="宋体" w:eastAsia="宋体" w:cs="宋体"/>
                  <w:color w:val="auto"/>
                  <w:sz w:val="21"/>
                  <w:highlight w:val="none"/>
                </w:rPr>
              </w:sdtEndPr>
              <w:sdtContent>
                <w:r>
                  <w:rPr>
                    <w:rFonts w:hint="eastAsia" w:ascii="宋体" w:hAnsi="宋体" w:eastAsia="宋体" w:cs="宋体"/>
                    <w:color w:val="auto"/>
                    <w:sz w:val="21"/>
                    <w:szCs w:val="21"/>
                    <w:highlight w:val="none"/>
                    <w:lang w:val="en-US" w:eastAsia="zh-CN" w:bidi="ar-SA"/>
                  </w:rPr>
                  <w:t>☐</w:t>
                </w:r>
              </w:sdtContent>
            </w:sdt>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C不统一组织，供应商在获取采购文件后，自行至项目现场考察。地点：</w:t>
            </w:r>
            <w:r>
              <w:rPr>
                <w:rFonts w:hint="eastAsia" w:ascii="宋体" w:hAnsi="宋体" w:eastAsia="宋体" w:cs="宋体"/>
                <w:color w:val="auto"/>
                <w:sz w:val="21"/>
                <w:highlight w:val="none"/>
                <w:u w:val="single"/>
              </w:rPr>
              <w:t xml:space="preserve">  </w:t>
            </w:r>
            <w:r>
              <w:rPr>
                <w:rFonts w:hint="eastAsia" w:ascii="宋体" w:hAnsi="宋体" w:eastAsia="宋体" w:cs="宋体"/>
                <w:color w:val="auto"/>
                <w:kern w:val="2"/>
                <w:sz w:val="21"/>
                <w:highlight w:val="none"/>
              </w:rPr>
              <w:t>，联系人：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kern w:val="2"/>
                <w:sz w:val="21"/>
                <w:highlight w:val="none"/>
              </w:rPr>
              <w:t>，联系方式：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kern w:val="2"/>
                <w:sz w:val="21"/>
                <w:highlight w:val="none"/>
              </w:rPr>
              <w:t>。</w:t>
            </w:r>
          </w:p>
          <w:p w14:paraId="22A8AFF5">
            <w:pPr>
              <w:pStyle w:val="80"/>
              <w:ind w:firstLine="420"/>
              <w:rPr>
                <w:rFonts w:hint="eastAsia" w:ascii="宋体" w:hAnsi="宋体" w:eastAsia="宋体" w:cs="宋体"/>
                <w:color w:val="auto"/>
                <w:sz w:val="21"/>
                <w:highlight w:val="none"/>
              </w:rPr>
            </w:pPr>
          </w:p>
        </w:tc>
      </w:tr>
      <w:tr w14:paraId="51F5A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4190C60">
            <w:pPr>
              <w:snapToGrid w:val="0"/>
              <w:spacing w:line="360" w:lineRule="auto"/>
              <w:jc w:val="center"/>
              <w:rPr>
                <w:rFonts w:hint="eastAsia" w:ascii="宋体" w:hAnsi="宋体" w:eastAsia="宋体" w:cs="宋体"/>
                <w:color w:val="auto"/>
                <w:szCs w:val="21"/>
                <w:highlight w:val="none"/>
              </w:rPr>
            </w:pPr>
          </w:p>
          <w:p w14:paraId="379431F7">
            <w:pPr>
              <w:snapToGrid w:val="0"/>
              <w:spacing w:line="360" w:lineRule="auto"/>
              <w:jc w:val="center"/>
              <w:rPr>
                <w:rFonts w:hint="eastAsia" w:ascii="宋体" w:hAnsi="宋体" w:eastAsia="宋体" w:cs="宋体"/>
                <w:color w:val="auto"/>
                <w:szCs w:val="21"/>
                <w:highlight w:val="none"/>
              </w:rPr>
            </w:pPr>
          </w:p>
          <w:p w14:paraId="6604E6A5">
            <w:pPr>
              <w:snapToGrid w:val="0"/>
              <w:spacing w:line="360" w:lineRule="auto"/>
              <w:jc w:val="center"/>
              <w:rPr>
                <w:rFonts w:hint="eastAsia" w:ascii="宋体" w:hAnsi="宋体" w:eastAsia="宋体" w:cs="宋体"/>
                <w:color w:val="auto"/>
                <w:szCs w:val="21"/>
                <w:highlight w:val="none"/>
              </w:rPr>
            </w:pPr>
          </w:p>
          <w:p w14:paraId="199F60C8">
            <w:pPr>
              <w:snapToGrid w:val="0"/>
              <w:spacing w:line="360" w:lineRule="auto"/>
              <w:jc w:val="center"/>
              <w:rPr>
                <w:rFonts w:hint="eastAsia" w:ascii="宋体" w:hAnsi="宋体" w:eastAsia="宋体" w:cs="宋体"/>
                <w:color w:val="auto"/>
                <w:szCs w:val="21"/>
                <w:highlight w:val="none"/>
              </w:rPr>
            </w:pPr>
          </w:p>
          <w:p w14:paraId="6CCD816C">
            <w:pPr>
              <w:snapToGrid w:val="0"/>
              <w:spacing w:line="360" w:lineRule="auto"/>
              <w:jc w:val="center"/>
              <w:rPr>
                <w:rFonts w:hint="eastAsia" w:ascii="宋体" w:hAnsi="宋体" w:eastAsia="宋体" w:cs="宋体"/>
                <w:color w:val="auto"/>
                <w:szCs w:val="21"/>
                <w:highlight w:val="none"/>
              </w:rPr>
            </w:pPr>
          </w:p>
          <w:p w14:paraId="0A5643D0">
            <w:pPr>
              <w:snapToGrid w:val="0"/>
              <w:spacing w:line="360" w:lineRule="auto"/>
              <w:jc w:val="center"/>
              <w:rPr>
                <w:rFonts w:hint="eastAsia" w:ascii="宋体" w:hAnsi="宋体" w:eastAsia="宋体" w:cs="宋体"/>
                <w:color w:val="auto"/>
                <w:szCs w:val="21"/>
                <w:highlight w:val="none"/>
              </w:rPr>
            </w:pPr>
          </w:p>
          <w:p w14:paraId="2B494C76">
            <w:pPr>
              <w:snapToGrid w:val="0"/>
              <w:spacing w:line="360" w:lineRule="auto"/>
              <w:jc w:val="center"/>
              <w:rPr>
                <w:rFonts w:hint="eastAsia" w:ascii="宋体" w:hAnsi="宋体" w:eastAsia="宋体" w:cs="宋体"/>
                <w:color w:val="auto"/>
                <w:szCs w:val="21"/>
                <w:highlight w:val="none"/>
              </w:rPr>
            </w:pPr>
          </w:p>
          <w:p w14:paraId="5553E19A">
            <w:pPr>
              <w:snapToGrid w:val="0"/>
              <w:spacing w:line="360" w:lineRule="auto"/>
              <w:jc w:val="center"/>
              <w:rPr>
                <w:rFonts w:hint="eastAsia" w:ascii="宋体" w:hAnsi="宋体" w:eastAsia="宋体" w:cs="宋体"/>
                <w:color w:val="auto"/>
                <w:szCs w:val="21"/>
                <w:highlight w:val="none"/>
              </w:rPr>
            </w:pPr>
          </w:p>
          <w:p w14:paraId="0B94C243">
            <w:pPr>
              <w:snapToGrid w:val="0"/>
              <w:spacing w:line="360" w:lineRule="auto"/>
              <w:jc w:val="center"/>
              <w:rPr>
                <w:rFonts w:hint="eastAsia" w:ascii="宋体" w:hAnsi="宋体" w:eastAsia="宋体" w:cs="宋体"/>
                <w:color w:val="auto"/>
                <w:szCs w:val="21"/>
                <w:highlight w:val="none"/>
              </w:rPr>
            </w:pPr>
          </w:p>
          <w:p w14:paraId="3FDA251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913CCE">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867DB5">
            <w:pPr>
              <w:pStyle w:val="784"/>
              <w:widowControl w:val="0"/>
              <w:spacing w:line="460" w:lineRule="exact"/>
              <w:rPr>
                <w:rFonts w:hint="eastAsia" w:ascii="宋体" w:hAnsi="宋体" w:eastAsia="宋体" w:cs="宋体"/>
                <w:color w:val="auto"/>
                <w:highlight w:val="none"/>
                <w:lang w:val="zh-TW" w:eastAsia="zh-TW"/>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lang w:eastAsia="zh-TW"/>
              </w:rPr>
              <w:t xml:space="preserve"> </w:t>
            </w:r>
            <w:r>
              <w:rPr>
                <w:rFonts w:hint="eastAsia" w:ascii="宋体" w:hAnsi="宋体" w:eastAsia="宋体" w:cs="宋体"/>
                <w:color w:val="auto"/>
                <w:highlight w:val="none"/>
                <w:lang w:val="zh-TW" w:eastAsia="zh-TW"/>
              </w:rPr>
              <w:t>A不要求提供。</w:t>
            </w:r>
          </w:p>
          <w:p w14:paraId="1DBF151A">
            <w:pPr>
              <w:pStyle w:val="784"/>
              <w:widowControl w:val="0"/>
              <w:spacing w:line="460" w:lineRule="exact"/>
              <w:rPr>
                <w:rFonts w:hint="eastAsia" w:ascii="宋体" w:hAnsi="宋体" w:eastAsia="宋体" w:cs="宋体"/>
                <w:color w:val="auto"/>
                <w:highlight w:val="none"/>
                <w:lang w:val="zh-TW" w:eastAsia="zh-TW"/>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TW"/>
              </w:rPr>
              <w:t xml:space="preserve"> </w:t>
            </w:r>
            <w:r>
              <w:rPr>
                <w:rFonts w:hint="eastAsia" w:ascii="宋体" w:hAnsi="宋体" w:eastAsia="宋体" w:cs="宋体"/>
                <w:color w:val="auto"/>
                <w:highlight w:val="none"/>
                <w:lang w:val="zh-TW" w:eastAsia="zh-TW"/>
              </w:rPr>
              <w:t>B要求提供，</w:t>
            </w:r>
          </w:p>
          <w:p w14:paraId="65A03C37">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 xml:space="preserve">（1）样品：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lang w:val="zh-TW"/>
              </w:rPr>
              <w:t xml:space="preserve"> </w:t>
            </w:r>
            <w:r>
              <w:rPr>
                <w:rFonts w:hint="eastAsia" w:ascii="宋体" w:hAnsi="宋体" w:eastAsia="宋体" w:cs="宋体"/>
                <w:color w:val="auto"/>
                <w:highlight w:val="none"/>
                <w:lang w:val="zh-TW"/>
              </w:rPr>
              <w:t>；</w:t>
            </w:r>
          </w:p>
          <w:p w14:paraId="14CC8B7E">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（2）样品制作的标准和要求：</w:t>
            </w:r>
            <w:r>
              <w:rPr>
                <w:rFonts w:hint="eastAsia" w:ascii="宋体" w:hAnsi="宋体" w:eastAsia="宋体" w:cs="宋体"/>
                <w:color w:val="auto"/>
                <w:highlight w:val="none"/>
                <w:u w:val="single"/>
                <w:lang w:val="zh-TW"/>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zh-TW"/>
              </w:rPr>
              <w:t xml:space="preserve"> ；</w:t>
            </w:r>
          </w:p>
          <w:p w14:paraId="0F7E3C75">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（3）样品的评审方法以及评审标准：</w:t>
            </w:r>
            <w:r>
              <w:rPr>
                <w:rFonts w:hint="eastAsia" w:ascii="宋体" w:hAnsi="宋体" w:eastAsia="宋体" w:cs="宋体"/>
                <w:color w:val="auto"/>
                <w:highlight w:val="none"/>
                <w:u w:val="single"/>
                <w:lang w:val="zh-TW"/>
              </w:rPr>
              <w:t>详见评标办法</w:t>
            </w:r>
            <w:r>
              <w:rPr>
                <w:rFonts w:hint="eastAsia" w:ascii="宋体" w:hAnsi="宋体" w:eastAsia="宋体" w:cs="宋体"/>
                <w:color w:val="auto"/>
                <w:highlight w:val="none"/>
                <w:lang w:val="zh-TW"/>
              </w:rPr>
              <w:t>；</w:t>
            </w:r>
          </w:p>
          <w:p w14:paraId="3B106637">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（4）是否需要随样品提交检测报告：</w:t>
            </w:r>
            <w:r>
              <w:rPr>
                <w:rFonts w:hint="eastAsia" w:ascii="宋体" w:hAnsi="宋体" w:eastAsia="宋体" w:cs="宋体"/>
                <w:color w:val="auto"/>
                <w:highlight w:val="none"/>
                <w:lang w:val="zh-TW"/>
              </w:rPr>
              <w:sym w:font="Wingdings 2" w:char="0052"/>
            </w:r>
            <w:r>
              <w:rPr>
                <w:rFonts w:hint="eastAsia" w:ascii="宋体" w:hAnsi="宋体" w:eastAsia="宋体" w:cs="宋体"/>
                <w:color w:val="auto"/>
                <w:highlight w:val="none"/>
                <w:lang w:val="zh-TW"/>
              </w:rPr>
              <w:t>否；</w:t>
            </w:r>
            <w:r>
              <w:rPr>
                <w:rFonts w:hint="eastAsia" w:ascii="宋体" w:hAnsi="宋体" w:eastAsia="宋体" w:cs="宋体"/>
                <w:color w:val="auto"/>
                <w:highlight w:val="none"/>
                <w:lang w:val="zh-TW"/>
              </w:rPr>
              <w:sym w:font="Wingdings 2" w:char="00A3"/>
            </w:r>
            <w:r>
              <w:rPr>
                <w:rFonts w:hint="eastAsia" w:ascii="宋体" w:hAnsi="宋体" w:eastAsia="宋体" w:cs="宋体"/>
                <w:color w:val="auto"/>
                <w:highlight w:val="none"/>
                <w:lang w:val="zh-TW"/>
              </w:rPr>
              <w:t>是</w:t>
            </w:r>
            <w:r>
              <w:rPr>
                <w:rFonts w:hint="eastAsia" w:ascii="宋体" w:hAnsi="宋体" w:eastAsia="宋体" w:cs="宋体"/>
                <w:color w:val="auto"/>
                <w:highlight w:val="none"/>
              </w:rPr>
              <w:t>，检测机构的要求：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；检测内容：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E2D499">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（5）</w:t>
            </w:r>
            <w:r>
              <w:rPr>
                <w:rFonts w:hint="eastAsia" w:ascii="宋体" w:hAnsi="宋体" w:eastAsia="宋体" w:cs="宋体"/>
                <w:color w:val="auto"/>
                <w:highlight w:val="none"/>
                <w:u w:val="single"/>
                <w:lang w:val="zh-TW"/>
              </w:rPr>
              <w:t>提供样品的时间：投标截止时间前；地点：浙江省杭州市大关路179号远洋国际中心A座1706；联系人：</w:t>
            </w:r>
            <w:r>
              <w:rPr>
                <w:rFonts w:hint="eastAsia" w:ascii="宋体" w:hAnsi="宋体" w:eastAsia="宋体" w:cs="宋体"/>
                <w:color w:val="auto"/>
                <w:highlight w:val="none"/>
                <w:u w:val="single"/>
              </w:rPr>
              <w:t>赵檬</w:t>
            </w:r>
            <w:r>
              <w:rPr>
                <w:rFonts w:hint="eastAsia" w:ascii="宋体" w:hAnsi="宋体" w:eastAsia="宋体" w:cs="宋体"/>
                <w:color w:val="auto"/>
                <w:highlight w:val="none"/>
                <w:u w:val="single"/>
                <w:lang w:val="zh-TW"/>
              </w:rPr>
              <w:t>，联系电话：0571-87981527。</w:t>
            </w:r>
            <w:r>
              <w:rPr>
                <w:rFonts w:hint="eastAsia" w:ascii="宋体" w:hAnsi="宋体" w:eastAsia="宋体" w:cs="宋体"/>
                <w:color w:val="auto"/>
                <w:highlight w:val="none"/>
                <w:lang w:val="zh-TW"/>
              </w:rPr>
              <w:t>请投标人在上述时间内提供样品并按规定位置安装完毕。超过截止时间的，采购人或采购代理机构将不予接收，并将清场并封闭样品现场。</w:t>
            </w:r>
          </w:p>
          <w:p w14:paraId="703D5260">
            <w:pPr>
              <w:pStyle w:val="784"/>
              <w:widowControl w:val="0"/>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6A48CDA">
            <w:pPr>
              <w:pStyle w:val="784"/>
              <w:widowControl w:val="0"/>
              <w:spacing w:line="460" w:lineRule="exact"/>
              <w:rPr>
                <w:rFonts w:hint="eastAsia" w:ascii="宋体" w:hAnsi="宋体" w:eastAsia="宋体" w:cs="宋体"/>
                <w:b/>
                <w:color w:val="auto"/>
                <w:highlight w:val="none"/>
              </w:rPr>
            </w:pPr>
            <w:r>
              <w:rPr>
                <w:rFonts w:hint="eastAsia" w:ascii="宋体" w:hAnsi="宋体" w:eastAsia="宋体" w:cs="宋体"/>
                <w:color w:val="auto"/>
                <w:highlight w:val="none"/>
              </w:rPr>
              <w:t>（7）制作、运输、安装和保管样品所发生的一切费用由投标人自理。</w:t>
            </w:r>
          </w:p>
        </w:tc>
      </w:tr>
      <w:tr w14:paraId="7F716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667ACE78">
            <w:pPr>
              <w:snapToGrid w:val="0"/>
              <w:spacing w:line="360" w:lineRule="auto"/>
              <w:jc w:val="center"/>
              <w:rPr>
                <w:rFonts w:hint="eastAsia" w:ascii="宋体" w:hAnsi="宋体" w:eastAsia="宋体" w:cs="宋体"/>
                <w:color w:val="auto"/>
                <w:szCs w:val="21"/>
                <w:highlight w:val="none"/>
              </w:rPr>
            </w:pPr>
          </w:p>
          <w:p w14:paraId="7037C3EB">
            <w:pPr>
              <w:snapToGrid w:val="0"/>
              <w:spacing w:line="360" w:lineRule="auto"/>
              <w:jc w:val="center"/>
              <w:rPr>
                <w:rFonts w:hint="eastAsia" w:ascii="宋体" w:hAnsi="宋体" w:eastAsia="宋体" w:cs="宋体"/>
                <w:color w:val="auto"/>
                <w:szCs w:val="21"/>
                <w:highlight w:val="none"/>
              </w:rPr>
            </w:pPr>
          </w:p>
          <w:p w14:paraId="66167484">
            <w:pPr>
              <w:snapToGrid w:val="0"/>
              <w:spacing w:line="360" w:lineRule="auto"/>
              <w:jc w:val="center"/>
              <w:rPr>
                <w:rFonts w:hint="eastAsia" w:ascii="宋体" w:hAnsi="宋体" w:eastAsia="宋体" w:cs="宋体"/>
                <w:color w:val="auto"/>
                <w:szCs w:val="21"/>
                <w:highlight w:val="none"/>
              </w:rPr>
            </w:pPr>
          </w:p>
          <w:p w14:paraId="7C15FBB3">
            <w:pPr>
              <w:snapToGrid w:val="0"/>
              <w:spacing w:line="360" w:lineRule="auto"/>
              <w:jc w:val="center"/>
              <w:rPr>
                <w:rFonts w:hint="eastAsia" w:ascii="宋体" w:hAnsi="宋体" w:eastAsia="宋体" w:cs="宋体"/>
                <w:color w:val="auto"/>
                <w:szCs w:val="21"/>
                <w:highlight w:val="none"/>
              </w:rPr>
            </w:pPr>
          </w:p>
          <w:p w14:paraId="6D524952">
            <w:pPr>
              <w:snapToGrid w:val="0"/>
              <w:spacing w:line="360" w:lineRule="auto"/>
              <w:jc w:val="center"/>
              <w:rPr>
                <w:rFonts w:hint="eastAsia" w:ascii="宋体" w:hAnsi="宋体" w:eastAsia="宋体" w:cs="宋体"/>
                <w:color w:val="auto"/>
                <w:szCs w:val="21"/>
                <w:highlight w:val="none"/>
              </w:rPr>
            </w:pPr>
          </w:p>
          <w:p w14:paraId="49B6F604">
            <w:pPr>
              <w:snapToGrid w:val="0"/>
              <w:spacing w:line="360" w:lineRule="auto"/>
              <w:jc w:val="center"/>
              <w:rPr>
                <w:rFonts w:hint="eastAsia" w:ascii="宋体" w:hAnsi="宋体" w:eastAsia="宋体" w:cs="宋体"/>
                <w:color w:val="auto"/>
                <w:szCs w:val="21"/>
                <w:highlight w:val="none"/>
              </w:rPr>
            </w:pPr>
          </w:p>
          <w:p w14:paraId="59EF2BDD">
            <w:pPr>
              <w:snapToGrid w:val="0"/>
              <w:spacing w:line="360" w:lineRule="auto"/>
              <w:jc w:val="center"/>
              <w:rPr>
                <w:rFonts w:hint="eastAsia" w:ascii="宋体" w:hAnsi="宋体" w:eastAsia="宋体" w:cs="宋体"/>
                <w:color w:val="auto"/>
                <w:szCs w:val="21"/>
                <w:highlight w:val="none"/>
              </w:rPr>
            </w:pPr>
          </w:p>
          <w:p w14:paraId="7CE87630">
            <w:pPr>
              <w:snapToGrid w:val="0"/>
              <w:spacing w:line="360" w:lineRule="auto"/>
              <w:jc w:val="center"/>
              <w:rPr>
                <w:rFonts w:hint="eastAsia" w:ascii="宋体" w:hAnsi="宋体" w:eastAsia="宋体" w:cs="宋体"/>
                <w:color w:val="auto"/>
                <w:szCs w:val="21"/>
                <w:highlight w:val="none"/>
              </w:rPr>
            </w:pPr>
          </w:p>
          <w:p w14:paraId="241A148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B0BBE54">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4AA11">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rPr>
              <w:t>A不组织。</w:t>
            </w:r>
          </w:p>
          <w:p w14:paraId="2D131C6E">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TW"/>
              </w:rPr>
              <w:t>B组织。</w:t>
            </w:r>
          </w:p>
          <w:p w14:paraId="74D8BB9F">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（1）在</w:t>
            </w:r>
            <w:r>
              <w:rPr>
                <w:rFonts w:hint="eastAsia" w:ascii="宋体" w:hAnsi="宋体" w:eastAsia="宋体" w:cs="宋体"/>
                <w:color w:val="auto"/>
                <w:highlight w:val="none"/>
              </w:rPr>
              <w:t>评审</w:t>
            </w:r>
            <w:r>
              <w:rPr>
                <w:rFonts w:hint="eastAsia" w:ascii="宋体" w:hAnsi="宋体" w:eastAsia="宋体" w:cs="宋体"/>
                <w:color w:val="auto"/>
                <w:highlight w:val="none"/>
                <w:lang w:val="zh-TW"/>
              </w:rPr>
              <w:t>时安排每个</w:t>
            </w:r>
            <w:r>
              <w:rPr>
                <w:rFonts w:hint="eastAsia" w:ascii="宋体" w:hAnsi="宋体" w:eastAsia="宋体" w:cs="宋体"/>
                <w:color w:val="auto"/>
                <w:highlight w:val="none"/>
              </w:rPr>
              <w:t>供应商</w:t>
            </w:r>
            <w:r>
              <w:rPr>
                <w:rFonts w:hint="eastAsia" w:ascii="宋体" w:hAnsi="宋体" w:eastAsia="宋体" w:cs="宋体"/>
                <w:color w:val="auto"/>
                <w:highlight w:val="none"/>
                <w:lang w:val="zh-TW"/>
              </w:rPr>
              <w:t>进行方案讲解演示。每个</w:t>
            </w:r>
            <w:r>
              <w:rPr>
                <w:rFonts w:hint="eastAsia" w:ascii="宋体" w:hAnsi="宋体" w:eastAsia="宋体" w:cs="宋体"/>
                <w:color w:val="auto"/>
                <w:highlight w:val="none"/>
              </w:rPr>
              <w:t>供应商</w:t>
            </w:r>
            <w:r>
              <w:rPr>
                <w:rFonts w:hint="eastAsia" w:ascii="宋体" w:hAnsi="宋体" w:eastAsia="宋体" w:cs="宋体"/>
                <w:color w:val="auto"/>
                <w:highlight w:val="none"/>
                <w:lang w:val="zh-TW"/>
              </w:rPr>
              <w:t>时间不超过</w:t>
            </w:r>
            <w:r>
              <w:rPr>
                <w:rFonts w:hint="eastAsia" w:ascii="宋体" w:hAnsi="宋体" w:eastAsia="宋体" w:cs="宋体"/>
                <w:b/>
                <w:bCs/>
                <w:color w:val="auto"/>
                <w:highlight w:val="none"/>
                <w:lang w:val="zh-TW"/>
              </w:rPr>
              <w:t>20分钟</w:t>
            </w:r>
            <w:r>
              <w:rPr>
                <w:rFonts w:hint="eastAsia" w:ascii="宋体" w:hAnsi="宋体" w:eastAsia="宋体" w:cs="宋体"/>
                <w:color w:val="auto"/>
                <w:highlight w:val="none"/>
                <w:lang w:val="zh-TW"/>
              </w:rPr>
              <w:t>，讲解次序以</w:t>
            </w:r>
            <w:r>
              <w:rPr>
                <w:rFonts w:hint="eastAsia" w:ascii="宋体" w:hAnsi="宋体" w:eastAsia="宋体" w:cs="宋体"/>
                <w:color w:val="auto"/>
                <w:highlight w:val="none"/>
              </w:rPr>
              <w:t>响应文件</w:t>
            </w:r>
            <w:r>
              <w:rPr>
                <w:rFonts w:hint="eastAsia" w:ascii="宋体" w:hAnsi="宋体" w:eastAsia="宋体" w:cs="宋体"/>
                <w:color w:val="auto"/>
                <w:highlight w:val="none"/>
                <w:lang w:val="zh-TW"/>
              </w:rPr>
              <w:t>解密时间先后次序为准，讲解演示人员</w:t>
            </w:r>
            <w:r>
              <w:rPr>
                <w:rFonts w:hint="eastAsia" w:ascii="宋体" w:hAnsi="宋体" w:eastAsia="宋体" w:cs="宋体"/>
                <w:b/>
                <w:bCs/>
                <w:color w:val="auto"/>
                <w:highlight w:val="none"/>
                <w:lang w:val="zh-TW"/>
              </w:rPr>
              <w:t>不超过3人</w:t>
            </w:r>
            <w:r>
              <w:rPr>
                <w:rFonts w:hint="eastAsia" w:ascii="宋体" w:hAnsi="宋体" w:eastAsia="宋体" w:cs="宋体"/>
                <w:color w:val="auto"/>
                <w:highlight w:val="none"/>
                <w:lang w:val="zh-TW"/>
              </w:rPr>
              <w:t>。讲解演示结束后按要求解答</w:t>
            </w:r>
            <w:r>
              <w:rPr>
                <w:rFonts w:hint="eastAsia" w:ascii="宋体" w:hAnsi="宋体" w:eastAsia="宋体" w:cs="宋体"/>
                <w:color w:val="auto"/>
                <w:highlight w:val="none"/>
              </w:rPr>
              <w:t>磋商小组</w:t>
            </w:r>
            <w:r>
              <w:rPr>
                <w:rFonts w:hint="eastAsia" w:ascii="宋体" w:hAnsi="宋体" w:eastAsia="宋体" w:cs="宋体"/>
                <w:color w:val="auto"/>
                <w:highlight w:val="none"/>
                <w:lang w:val="zh-TW"/>
              </w:rPr>
              <w:t>提问。</w:t>
            </w:r>
          </w:p>
          <w:p w14:paraId="6746E690">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（2）方案讲解演示可选择以下</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zh-TW"/>
              </w:rPr>
              <w:t>方式</w:t>
            </w:r>
            <w:r>
              <w:rPr>
                <w:rFonts w:hint="eastAsia" w:ascii="宋体" w:hAnsi="宋体" w:eastAsia="宋体" w:cs="宋体"/>
                <w:b/>
                <w:bCs/>
                <w:color w:val="auto"/>
                <w:highlight w:val="none"/>
                <w:u w:val="single"/>
                <w:lang w:val="en-US" w:eastAsia="zh-CN"/>
              </w:rPr>
              <w:t>二</w:t>
            </w:r>
            <w:r>
              <w:rPr>
                <w:rFonts w:hint="eastAsia" w:ascii="宋体" w:hAnsi="宋体" w:eastAsia="宋体" w:cs="宋体"/>
                <w:b/>
                <w:bCs/>
                <w:color w:val="auto"/>
                <w:highlight w:val="none"/>
                <w:u w:val="single"/>
              </w:rPr>
              <w:t>]</w:t>
            </w:r>
            <w:r>
              <w:rPr>
                <w:rFonts w:hint="eastAsia" w:ascii="宋体" w:hAnsi="宋体" w:eastAsia="宋体" w:cs="宋体"/>
                <w:color w:val="auto"/>
                <w:highlight w:val="none"/>
                <w:lang w:val="zh-TW"/>
              </w:rPr>
              <w:t>方式：</w:t>
            </w:r>
          </w:p>
          <w:p w14:paraId="339FA45F">
            <w:pPr>
              <w:pStyle w:val="784"/>
              <w:widowControl w:val="0"/>
              <w:spacing w:line="460" w:lineRule="exact"/>
              <w:rPr>
                <w:rFonts w:hint="eastAsia" w:ascii="宋体" w:hAnsi="宋体" w:eastAsia="宋体" w:cs="宋体"/>
                <w:color w:val="auto"/>
                <w:highlight w:val="none"/>
                <w:lang w:val="zh-TW"/>
              </w:rPr>
            </w:pPr>
            <w:r>
              <w:rPr>
                <w:rFonts w:hint="eastAsia" w:ascii="宋体" w:hAnsi="宋体" w:eastAsia="宋体" w:cs="宋体"/>
                <w:color w:val="auto"/>
                <w:highlight w:val="none"/>
                <w:lang w:val="zh-TW"/>
              </w:rPr>
              <w:t>方式一：在线讲解演示。在线讲解需投标人根据</w:t>
            </w:r>
            <w:r>
              <w:rPr>
                <w:rFonts w:hint="eastAsia" w:ascii="宋体" w:hAnsi="宋体" w:eastAsia="宋体" w:cs="宋体"/>
                <w:color w:val="auto"/>
                <w:highlight w:val="none"/>
              </w:rPr>
              <w:t>在线讲解</w:t>
            </w:r>
            <w:r>
              <w:rPr>
                <w:rFonts w:hint="eastAsia" w:ascii="宋体" w:hAnsi="宋体" w:eastAsia="宋体" w:cs="宋体"/>
                <w:color w:val="auto"/>
                <w:highlight w:val="none"/>
                <w:lang w:val="zh-TW"/>
              </w:rPr>
              <w:t>平台操作要求做好准备工作，提前完善软硬件配置环境。</w:t>
            </w:r>
          </w:p>
          <w:p w14:paraId="3FDC888E">
            <w:pPr>
              <w:pStyle w:val="784"/>
              <w:widowControl w:val="0"/>
              <w:spacing w:line="46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zh-TW"/>
              </w:rPr>
              <w:t>方式</w:t>
            </w:r>
            <w:r>
              <w:rPr>
                <w:rFonts w:hint="eastAsia" w:ascii="宋体" w:hAnsi="宋体" w:eastAsia="宋体" w:cs="宋体"/>
                <w:b/>
                <w:bCs/>
                <w:color w:val="auto"/>
                <w:highlight w:val="none"/>
              </w:rPr>
              <w:t>二</w:t>
            </w:r>
            <w:r>
              <w:rPr>
                <w:rFonts w:hint="eastAsia" w:ascii="宋体" w:hAnsi="宋体" w:eastAsia="宋体" w:cs="宋体"/>
                <w:b/>
                <w:bCs/>
                <w:color w:val="auto"/>
                <w:highlight w:val="none"/>
                <w:lang w:val="zh-TW"/>
              </w:rPr>
              <w:t>：</w:t>
            </w:r>
            <w:r>
              <w:rPr>
                <w:rFonts w:hint="eastAsia" w:ascii="宋体" w:hAnsi="宋体" w:eastAsia="宋体" w:cs="宋体"/>
                <w:b/>
                <w:bCs/>
                <w:color w:val="auto"/>
                <w:highlight w:val="none"/>
              </w:rPr>
              <w:t>录制视频讲解</w:t>
            </w:r>
            <w:r>
              <w:rPr>
                <w:rFonts w:hint="eastAsia" w:ascii="宋体" w:hAnsi="宋体" w:eastAsia="宋体" w:cs="宋体"/>
                <w:b/>
                <w:bCs/>
                <w:color w:val="auto"/>
                <w:highlight w:val="none"/>
                <w:lang w:val="zh-TW"/>
              </w:rPr>
              <w:t>演示。需投标人</w:t>
            </w:r>
            <w:r>
              <w:rPr>
                <w:rFonts w:hint="eastAsia" w:ascii="宋体" w:hAnsi="宋体" w:eastAsia="宋体" w:cs="宋体"/>
                <w:b/>
                <w:bCs/>
                <w:color w:val="auto"/>
                <w:highlight w:val="none"/>
              </w:rPr>
              <w:t>将讲解演示的视频预先录制后保存在U盘或其他存储工具中，并附播放软件</w:t>
            </w:r>
            <w:r>
              <w:rPr>
                <w:rFonts w:hint="eastAsia" w:ascii="宋体" w:hAnsi="宋体" w:eastAsia="宋体" w:cs="宋体"/>
                <w:b/>
                <w:bCs/>
                <w:color w:val="auto"/>
                <w:highlight w:val="none"/>
                <w:lang w:val="zh-TW"/>
              </w:rPr>
              <w:t>。</w:t>
            </w:r>
            <w:r>
              <w:rPr>
                <w:rFonts w:hint="eastAsia" w:ascii="宋体" w:hAnsi="宋体" w:eastAsia="宋体" w:cs="宋体"/>
                <w:b/>
                <w:bCs/>
                <w:color w:val="auto"/>
                <w:highlight w:val="none"/>
              </w:rPr>
              <w:t>在开标前送至</w:t>
            </w:r>
            <w:r>
              <w:rPr>
                <w:rFonts w:hint="eastAsia" w:ascii="宋体" w:hAnsi="宋体" w:eastAsia="宋体" w:cs="宋体"/>
                <w:b/>
                <w:bCs/>
                <w:color w:val="auto"/>
                <w:highlight w:val="none"/>
                <w:u w:val="single"/>
              </w:rPr>
              <w:t>杭州市拱墅区大关路179号远洋国际A座17楼1705室</w:t>
            </w:r>
            <w:r>
              <w:rPr>
                <w:rFonts w:hint="eastAsia" w:ascii="宋体" w:hAnsi="宋体" w:eastAsia="宋体" w:cs="宋体"/>
                <w:b/>
                <w:bCs/>
                <w:color w:val="auto"/>
                <w:highlight w:val="none"/>
              </w:rPr>
              <w:t>，或提前一天邮寄至</w:t>
            </w:r>
            <w:r>
              <w:rPr>
                <w:rFonts w:hint="eastAsia" w:ascii="宋体" w:hAnsi="宋体" w:eastAsia="宋体" w:cs="宋体"/>
                <w:b/>
                <w:bCs/>
                <w:color w:val="auto"/>
                <w:highlight w:val="none"/>
                <w:u w:val="single"/>
              </w:rPr>
              <w:t>杭州市拱墅区大关路179号远洋国际A座17楼1705室。</w:t>
            </w:r>
            <w:r>
              <w:rPr>
                <w:rFonts w:hint="eastAsia" w:ascii="宋体" w:hAnsi="宋体" w:eastAsia="宋体" w:cs="宋体"/>
                <w:b/>
                <w:bCs/>
                <w:color w:val="auto"/>
                <w:highlight w:val="none"/>
              </w:rPr>
              <w:t>因U盾或其他存储工具无法读取导致讲解演示失败的风险，由投标人承担。</w:t>
            </w:r>
          </w:p>
          <w:p w14:paraId="56663D43">
            <w:pPr>
              <w:pStyle w:val="784"/>
              <w:widowControl w:val="0"/>
              <w:spacing w:line="460" w:lineRule="exact"/>
              <w:rPr>
                <w:rFonts w:hint="eastAsia" w:ascii="宋体" w:hAnsi="宋体" w:eastAsia="宋体" w:cs="宋体"/>
                <w:b/>
                <w:bCs/>
                <w:color w:val="auto"/>
                <w:highlight w:val="none"/>
                <w:lang w:val="zh-TW"/>
              </w:rPr>
            </w:pPr>
            <w:r>
              <w:rPr>
                <w:rFonts w:hint="eastAsia" w:ascii="宋体" w:hAnsi="宋体" w:eastAsia="宋体" w:cs="宋体"/>
                <w:color w:val="auto"/>
                <w:highlight w:val="none"/>
                <w:lang w:val="zh-TW"/>
              </w:rPr>
              <w:t>方式</w:t>
            </w:r>
            <w:r>
              <w:rPr>
                <w:rFonts w:hint="eastAsia" w:ascii="宋体" w:hAnsi="宋体" w:eastAsia="宋体" w:cs="宋体"/>
                <w:color w:val="auto"/>
                <w:highlight w:val="none"/>
              </w:rPr>
              <w:t>三</w:t>
            </w:r>
            <w:r>
              <w:rPr>
                <w:rFonts w:hint="eastAsia" w:ascii="宋体" w:hAnsi="宋体" w:eastAsia="宋体" w:cs="宋体"/>
                <w:color w:val="auto"/>
                <w:highlight w:val="none"/>
                <w:lang w:val="zh-TW"/>
              </w:rPr>
              <w:t>：</w:t>
            </w:r>
            <w:r>
              <w:rPr>
                <w:rFonts w:hint="eastAsia" w:ascii="宋体" w:hAnsi="宋体" w:eastAsia="宋体" w:cs="宋体"/>
                <w:color w:val="auto"/>
                <w:highlight w:val="none"/>
              </w:rPr>
              <w:t>代理机构</w:t>
            </w:r>
            <w:r>
              <w:rPr>
                <w:rFonts w:hint="eastAsia" w:ascii="宋体" w:hAnsi="宋体" w:eastAsia="宋体" w:cs="宋体"/>
                <w:color w:val="auto"/>
                <w:highlight w:val="none"/>
                <w:lang w:val="zh-TW"/>
              </w:rPr>
              <w:t>现场讲解演示。现场讲解地点为</w:t>
            </w:r>
            <w:r>
              <w:rPr>
                <w:rFonts w:hint="eastAsia" w:ascii="宋体" w:hAnsi="宋体" w:eastAsia="宋体" w:cs="宋体"/>
                <w:color w:val="auto"/>
                <w:highlight w:val="none"/>
                <w:u w:val="single"/>
              </w:rPr>
              <w:t>杭州市拱墅区大关路179号远洋国际A座17楼1706室</w:t>
            </w:r>
            <w:r>
              <w:rPr>
                <w:rFonts w:hint="eastAsia" w:ascii="宋体" w:hAnsi="宋体" w:eastAsia="宋体" w:cs="宋体"/>
                <w:color w:val="auto"/>
                <w:highlight w:val="none"/>
                <w:lang w:val="zh-TW"/>
              </w:rPr>
              <w:t>，讲解演示所用电脑等设备由投标人自备。</w:t>
            </w:r>
            <w:r>
              <w:rPr>
                <w:rFonts w:hint="eastAsia" w:ascii="宋体" w:hAnsi="宋体" w:eastAsia="宋体" w:cs="宋体"/>
                <w:b/>
                <w:bCs/>
                <w:color w:val="auto"/>
                <w:highlight w:val="none"/>
                <w:lang w:val="zh-TW"/>
              </w:rPr>
              <w:t>现场讲解演示人员进场时提供讲解人员名单（加盖公章）及身份证明，否则不得讲解演示。</w:t>
            </w:r>
          </w:p>
          <w:p w14:paraId="3950187A">
            <w:pPr>
              <w:snapToGrid w:val="0"/>
              <w:spacing w:line="360" w:lineRule="auto"/>
              <w:rPr>
                <w:rFonts w:hint="eastAsia" w:ascii="宋体" w:hAnsi="宋体" w:eastAsia="宋体" w:cs="宋体"/>
                <w:b/>
                <w:color w:val="auto"/>
                <w:kern w:val="0"/>
                <w:szCs w:val="21"/>
                <w:highlight w:val="none"/>
                <w:lang w:val="zh-CN"/>
              </w:rPr>
            </w:pPr>
            <w:r>
              <w:rPr>
                <w:rFonts w:hint="eastAsia" w:ascii="宋体" w:hAnsi="宋体" w:eastAsia="宋体" w:cs="宋体"/>
                <w:color w:val="auto"/>
                <w:szCs w:val="21"/>
                <w:highlight w:val="none"/>
                <w:lang w:val="zh-TW"/>
              </w:rPr>
              <w:t>注：因</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zh-TW"/>
              </w:rPr>
              <w:t>自身原因导致无法演示或者演示效果不理想的，责任自负。因平台原因导致本项目方案讲解演示环节无法顺利开展，按照《浙江省政府采购项目电子交易管理暂行办法》相关规定执行。</w:t>
            </w:r>
          </w:p>
        </w:tc>
      </w:tr>
      <w:tr w14:paraId="28C58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4459F337">
            <w:pPr>
              <w:snapToGrid w:val="0"/>
              <w:spacing w:line="360" w:lineRule="auto"/>
              <w:jc w:val="center"/>
              <w:rPr>
                <w:rFonts w:hint="eastAsia" w:ascii="宋体" w:hAnsi="宋体" w:eastAsia="宋体" w:cs="宋体"/>
                <w:color w:val="auto"/>
                <w:szCs w:val="21"/>
                <w:highlight w:val="none"/>
              </w:rPr>
            </w:pPr>
          </w:p>
          <w:p w14:paraId="0DCB7AA9">
            <w:pPr>
              <w:snapToGrid w:val="0"/>
              <w:spacing w:line="360" w:lineRule="auto"/>
              <w:jc w:val="center"/>
              <w:rPr>
                <w:rFonts w:hint="eastAsia" w:ascii="宋体" w:hAnsi="宋体" w:eastAsia="宋体" w:cs="宋体"/>
                <w:color w:val="auto"/>
                <w:szCs w:val="21"/>
                <w:highlight w:val="none"/>
              </w:rPr>
            </w:pPr>
          </w:p>
          <w:p w14:paraId="190388E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351C37">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47D8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（1）资格证明文件：见招标文件第二部分11.1。</w:t>
            </w:r>
          </w:p>
          <w:p w14:paraId="3F882302">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lang w:val="zh-CN"/>
              </w:rPr>
              <w:t>投标人未提供有效的资格证明文件的，视为投标人不具备招标文件中规定的资格要求，投标无效。</w:t>
            </w:r>
          </w:p>
        </w:tc>
      </w:tr>
      <w:tr w14:paraId="295F2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tcPr>
          <w:p w14:paraId="16515731">
            <w:pPr>
              <w:snapToGrid w:val="0"/>
              <w:spacing w:line="360" w:lineRule="auto"/>
              <w:jc w:val="center"/>
              <w:rPr>
                <w:rFonts w:hint="eastAsia" w:ascii="宋体" w:hAnsi="宋体" w:eastAsia="宋体" w:cs="宋体"/>
                <w:color w:val="auto"/>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083527">
            <w:pPr>
              <w:snapToGrid w:val="0"/>
              <w:spacing w:line="360" w:lineRule="auto"/>
              <w:jc w:val="center"/>
              <w:rPr>
                <w:rFonts w:hint="eastAsia" w:ascii="宋体" w:hAnsi="宋体" w:eastAsia="宋体" w:cs="宋体"/>
                <w:b/>
                <w:color w:val="auto"/>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99F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（2）资信证明文件：根据招标文件第四部分评标标准提供。</w:t>
            </w:r>
          </w:p>
        </w:tc>
      </w:tr>
      <w:tr w14:paraId="3613D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33F2DA8E">
            <w:pPr>
              <w:snapToGrid w:val="0"/>
              <w:spacing w:line="360" w:lineRule="auto"/>
              <w:jc w:val="center"/>
              <w:rPr>
                <w:rFonts w:hint="eastAsia" w:ascii="宋体" w:hAnsi="宋体" w:eastAsia="宋体" w:cs="宋体"/>
                <w:color w:val="auto"/>
                <w:szCs w:val="21"/>
                <w:highlight w:val="none"/>
              </w:rPr>
            </w:pPr>
          </w:p>
          <w:p w14:paraId="0F442F2E">
            <w:pPr>
              <w:snapToGrid w:val="0"/>
              <w:spacing w:line="360" w:lineRule="auto"/>
              <w:jc w:val="center"/>
              <w:rPr>
                <w:rFonts w:hint="eastAsia" w:ascii="宋体" w:hAnsi="宋体" w:eastAsia="宋体" w:cs="宋体"/>
                <w:color w:val="auto"/>
                <w:szCs w:val="21"/>
                <w:highlight w:val="none"/>
              </w:rPr>
            </w:pPr>
          </w:p>
          <w:p w14:paraId="74C2F86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07137B">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87A26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69BCF0B">
            <w:pPr>
              <w:pStyle w:val="80"/>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☑强制采购。产品：管理工作站</w:t>
            </w:r>
            <w:r>
              <w:rPr>
                <w:rFonts w:hint="eastAsia" w:ascii="宋体" w:hAnsi="宋体" w:eastAsia="宋体" w:cs="宋体"/>
                <w:color w:val="auto"/>
                <w:kern w:val="2"/>
                <w:sz w:val="21"/>
                <w:highlight w:val="none"/>
                <w:lang w:eastAsia="zh-CN"/>
              </w:rPr>
              <w:t>、管理终端</w:t>
            </w:r>
            <w:r>
              <w:rPr>
                <w:rFonts w:hint="eastAsia" w:ascii="宋体" w:hAnsi="宋体" w:eastAsia="宋体" w:cs="宋体"/>
                <w:color w:val="auto"/>
                <w:kern w:val="2"/>
                <w:sz w:val="21"/>
                <w:highlight w:val="none"/>
              </w:rPr>
              <w:t xml:space="preserve">    </w:t>
            </w:r>
          </w:p>
          <w:p w14:paraId="6740A647">
            <w:pPr>
              <w:pStyle w:val="80"/>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 xml:space="preserve">优先采购节能产品。产品：   </w:t>
            </w:r>
          </w:p>
          <w:p w14:paraId="198CFDAF">
            <w:pPr>
              <w:pStyle w:val="80"/>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□优先采购环保产品。产品：    </w:t>
            </w:r>
          </w:p>
          <w:p w14:paraId="2FD69640">
            <w:pPr>
              <w:pStyle w:val="80"/>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无</w:t>
            </w:r>
          </w:p>
          <w:p w14:paraId="22B226C5">
            <w:pPr>
              <w:pStyle w:val="80"/>
              <w:ind w:firstLine="420"/>
              <w:rPr>
                <w:rFonts w:hint="eastAsia" w:ascii="宋体" w:hAnsi="宋体" w:eastAsia="宋体" w:cs="宋体"/>
                <w:color w:val="auto"/>
                <w:sz w:val="21"/>
                <w:highlight w:val="none"/>
              </w:rPr>
            </w:pPr>
          </w:p>
        </w:tc>
      </w:tr>
      <w:tr w14:paraId="1323C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51B3D963">
            <w:pPr>
              <w:snapToGrid w:val="0"/>
              <w:spacing w:line="360" w:lineRule="auto"/>
              <w:jc w:val="center"/>
              <w:rPr>
                <w:rFonts w:hint="eastAsia" w:ascii="宋体" w:hAnsi="宋体" w:eastAsia="宋体" w:cs="宋体"/>
                <w:color w:val="auto"/>
                <w:szCs w:val="21"/>
                <w:highlight w:val="none"/>
              </w:rPr>
            </w:pPr>
          </w:p>
          <w:p w14:paraId="13A029D9">
            <w:pPr>
              <w:snapToGrid w:val="0"/>
              <w:spacing w:line="360" w:lineRule="auto"/>
              <w:jc w:val="center"/>
              <w:rPr>
                <w:rFonts w:hint="eastAsia" w:ascii="宋体" w:hAnsi="宋体" w:eastAsia="宋体" w:cs="宋体"/>
                <w:color w:val="auto"/>
                <w:szCs w:val="21"/>
                <w:highlight w:val="none"/>
              </w:rPr>
            </w:pPr>
          </w:p>
          <w:p w14:paraId="39CB6A7C">
            <w:pPr>
              <w:snapToGrid w:val="0"/>
              <w:spacing w:line="360" w:lineRule="auto"/>
              <w:jc w:val="center"/>
              <w:rPr>
                <w:rFonts w:hint="eastAsia" w:ascii="宋体" w:hAnsi="宋体" w:eastAsia="宋体" w:cs="宋体"/>
                <w:color w:val="auto"/>
                <w:szCs w:val="21"/>
                <w:highlight w:val="none"/>
              </w:rPr>
            </w:pPr>
          </w:p>
          <w:p w14:paraId="265707DF">
            <w:pPr>
              <w:snapToGrid w:val="0"/>
              <w:spacing w:line="360" w:lineRule="auto"/>
              <w:jc w:val="center"/>
              <w:rPr>
                <w:rFonts w:hint="eastAsia" w:ascii="宋体" w:hAnsi="宋体" w:eastAsia="宋体" w:cs="宋体"/>
                <w:color w:val="auto"/>
                <w:szCs w:val="21"/>
                <w:highlight w:val="none"/>
              </w:rPr>
            </w:pPr>
          </w:p>
          <w:p w14:paraId="7E65D69C">
            <w:pPr>
              <w:snapToGrid w:val="0"/>
              <w:spacing w:line="360" w:lineRule="auto"/>
              <w:jc w:val="center"/>
              <w:rPr>
                <w:rFonts w:hint="eastAsia" w:ascii="宋体" w:hAnsi="宋体" w:eastAsia="宋体" w:cs="宋体"/>
                <w:color w:val="auto"/>
                <w:szCs w:val="21"/>
                <w:highlight w:val="none"/>
              </w:rPr>
            </w:pPr>
          </w:p>
          <w:p w14:paraId="1159A4A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135F1E">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F4F85">
            <w:pPr>
              <w:snapToGri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b/>
                <w:bCs/>
                <w:color w:val="auto"/>
                <w:kern w:val="0"/>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Cs w:val="21"/>
                <w:highlight w:val="none"/>
                <w:lang w:val="zh-CN"/>
              </w:rPr>
              <w:t>提醒：验收时检测费用由采购人承担，不包含在投标总价中。</w:t>
            </w:r>
          </w:p>
          <w:p w14:paraId="12DB4DF0">
            <w:pPr>
              <w:snapToGri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投标报价出现下列情形的，投标无效：</w:t>
            </w:r>
          </w:p>
          <w:p w14:paraId="1A42FE9B">
            <w:pPr>
              <w:snapToGrid w:val="0"/>
              <w:spacing w:line="360" w:lineRule="auto"/>
              <w:ind w:firstLine="211" w:firstLineChars="1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投标文件出现不是唯一的、有选择性投标报价的；</w:t>
            </w:r>
          </w:p>
          <w:p w14:paraId="3B307DCF">
            <w:pPr>
              <w:snapToGrid w:val="0"/>
              <w:spacing w:line="360" w:lineRule="auto"/>
              <w:ind w:firstLine="211" w:firstLineChars="100"/>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t>投标报价超过招标文件中规定的预算金额或者最高限价的;</w:t>
            </w:r>
          </w:p>
          <w:p w14:paraId="70C1C61A">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2B4D59C1">
            <w:pPr>
              <w:spacing w:line="360" w:lineRule="auto"/>
              <w:ind w:firstLine="211" w:firstLineChars="10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投标人对根据修正原则修正后的报价不确认的</w:t>
            </w:r>
            <w:r>
              <w:rPr>
                <w:rFonts w:hint="eastAsia" w:ascii="宋体" w:hAnsi="宋体" w:eastAsia="宋体" w:cs="宋体"/>
                <w:b/>
                <w:color w:val="auto"/>
                <w:szCs w:val="21"/>
                <w:highlight w:val="none"/>
              </w:rPr>
              <w:t>。</w:t>
            </w:r>
          </w:p>
        </w:tc>
      </w:tr>
      <w:tr w14:paraId="40603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tcPr>
          <w:p w14:paraId="4BFE6054">
            <w:pPr>
              <w:snapToGrid w:val="0"/>
              <w:spacing w:line="360" w:lineRule="auto"/>
              <w:jc w:val="center"/>
              <w:rPr>
                <w:rFonts w:hint="eastAsia" w:ascii="宋体" w:hAnsi="宋体" w:eastAsia="宋体" w:cs="宋体"/>
                <w:color w:val="auto"/>
                <w:szCs w:val="21"/>
                <w:highlight w:val="none"/>
              </w:rPr>
            </w:pPr>
          </w:p>
          <w:p w14:paraId="446EADF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843" w:type="dxa"/>
            <w:tcBorders>
              <w:top w:val="single" w:color="000000" w:sz="8" w:space="0"/>
              <w:left w:val="single" w:color="000000" w:sz="2" w:space="0"/>
              <w:right w:val="single" w:color="000000" w:sz="8" w:space="0"/>
            </w:tcBorders>
            <w:vAlign w:val="center"/>
          </w:tcPr>
          <w:p w14:paraId="7968DC3C">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9268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221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0B6E49D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58B0F08">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3B0BD">
            <w:pPr>
              <w:pStyle w:val="33"/>
              <w:spacing w:line="360" w:lineRule="auto"/>
              <w:rPr>
                <w:rFonts w:hint="eastAsia" w:ascii="宋体" w:hAnsi="宋体" w:eastAsia="宋体" w:cs="宋体"/>
                <w:color w:val="auto"/>
                <w:kern w:val="28"/>
                <w:highlight w:val="none"/>
              </w:rPr>
            </w:pPr>
            <w:r>
              <w:rPr>
                <w:rFonts w:hint="eastAsia" w:ascii="宋体" w:hAnsi="宋体" w:eastAsia="宋体" w:cs="宋体"/>
                <w:color w:val="auto"/>
                <w:kern w:val="28"/>
                <w:highlight w:val="none"/>
              </w:rPr>
              <w:t>备份投标文件送达地点：</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杭州市拱墅区大关路179号远洋国际中心A座17楼1705室</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rPr>
              <w:t>；备份投标文件签收人员联系电话：</w:t>
            </w:r>
            <w:r>
              <w:rPr>
                <w:rFonts w:hint="eastAsia" w:ascii="宋体" w:hAnsi="宋体" w:eastAsia="宋体" w:cs="宋体"/>
                <w:color w:val="auto"/>
                <w:highlight w:val="none"/>
                <w:u w:val="single"/>
              </w:rPr>
              <w:t xml:space="preserve">  章柔婧，0571-87981527 </w:t>
            </w:r>
            <w:r>
              <w:rPr>
                <w:rFonts w:hint="eastAsia" w:ascii="宋体" w:hAnsi="宋体" w:eastAsia="宋体" w:cs="宋体"/>
                <w:color w:val="auto"/>
                <w:highlight w:val="none"/>
              </w:rPr>
              <w:t>。</w:t>
            </w:r>
            <w:r>
              <w:rPr>
                <w:rFonts w:hint="eastAsia" w:ascii="宋体" w:hAnsi="宋体" w:eastAsia="宋体" w:cs="宋体"/>
                <w:b/>
                <w:color w:val="auto"/>
                <w:highlight w:val="none"/>
              </w:rPr>
              <w:t>采购人、采购代理机构不强制或变相强制投标人提交备份投标文件。</w:t>
            </w:r>
          </w:p>
        </w:tc>
      </w:tr>
      <w:tr w14:paraId="5256C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tcPr>
          <w:p w14:paraId="4F8252B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033C6A9">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62EB4">
            <w:pPr>
              <w:spacing w:line="360" w:lineRule="auto"/>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26AF2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right w:val="single" w:color="000000" w:sz="2" w:space="0"/>
            </w:tcBorders>
          </w:tcPr>
          <w:p w14:paraId="4713C25F">
            <w:pPr>
              <w:snapToGrid w:val="0"/>
              <w:spacing w:line="360" w:lineRule="auto"/>
              <w:jc w:val="center"/>
              <w:rPr>
                <w:rFonts w:hint="eastAsia" w:ascii="宋体" w:hAnsi="宋体" w:eastAsia="宋体" w:cs="宋体"/>
                <w:color w:val="auto"/>
                <w:szCs w:val="21"/>
                <w:highlight w:val="none"/>
              </w:rPr>
            </w:pPr>
          </w:p>
        </w:tc>
        <w:tc>
          <w:tcPr>
            <w:tcW w:w="1843" w:type="dxa"/>
            <w:vMerge w:val="continue"/>
            <w:tcBorders>
              <w:left w:val="single" w:color="000000" w:sz="2" w:space="0"/>
              <w:right w:val="single" w:color="000000" w:sz="8" w:space="0"/>
            </w:tcBorders>
            <w:vAlign w:val="center"/>
          </w:tcPr>
          <w:p w14:paraId="7E55696A">
            <w:pPr>
              <w:snapToGrid w:val="0"/>
              <w:spacing w:line="360" w:lineRule="auto"/>
              <w:jc w:val="center"/>
              <w:rPr>
                <w:rFonts w:hint="eastAsia" w:ascii="宋体" w:hAnsi="宋体" w:eastAsia="宋体" w:cs="宋体"/>
                <w:b/>
                <w:color w:val="auto"/>
                <w:szCs w:val="21"/>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25F48B0">
            <w:pPr>
              <w:spacing w:line="360" w:lineRule="auto"/>
              <w:rPr>
                <w:rFonts w:hint="eastAsia" w:ascii="宋体" w:hAnsi="宋体" w:eastAsia="宋体" w:cs="宋体"/>
                <w:snapToGrid w:val="0"/>
                <w:color w:val="auto"/>
                <w:kern w:val="28"/>
                <w:szCs w:val="21"/>
                <w:highlight w:val="none"/>
              </w:rPr>
            </w:pPr>
            <w:sdt>
              <w:sdtPr>
                <w:rPr>
                  <w:rFonts w:hint="eastAsia" w:ascii="宋体" w:hAnsi="宋体" w:eastAsia="宋体" w:cs="宋体"/>
                  <w:color w:val="auto"/>
                  <w:kern w:val="0"/>
                  <w:szCs w:val="21"/>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w:t>
                </w:r>
              </w:sdtContent>
            </w:sdt>
            <w:r>
              <w:rPr>
                <w:rFonts w:hint="eastAsia" w:ascii="宋体" w:hAnsi="宋体" w:eastAsia="宋体" w:cs="宋体"/>
                <w:snapToGrid w:val="0"/>
                <w:color w:val="auto"/>
                <w:kern w:val="28"/>
                <w:szCs w:val="21"/>
                <w:highlight w:val="none"/>
              </w:rPr>
              <w:t>联合体投标的，联合体各方均需按招标文件第四部分评标标准要求提供资信证明文件，否则视为不符合相关要求。</w:t>
            </w:r>
          </w:p>
          <w:p w14:paraId="62A37587">
            <w:pPr>
              <w:spacing w:line="360" w:lineRule="auto"/>
              <w:rPr>
                <w:rFonts w:hint="eastAsia" w:ascii="宋体" w:hAnsi="宋体" w:eastAsia="宋体" w:cs="宋体"/>
                <w:snapToGrid w:val="0"/>
                <w:color w:val="auto"/>
                <w:kern w:val="28"/>
                <w:szCs w:val="21"/>
                <w:highlight w:val="none"/>
              </w:rPr>
            </w:pPr>
            <w:sdt>
              <w:sdtPr>
                <w:rPr>
                  <w:rFonts w:hint="eastAsia" w:ascii="宋体" w:hAnsi="宋体" w:eastAsia="宋体" w:cs="宋体"/>
                  <w:color w:val="auto"/>
                  <w:kern w:val="0"/>
                  <w:szCs w:val="21"/>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F0FE"/>
                </w:r>
              </w:sdtContent>
            </w:sdt>
            <w:r>
              <w:rPr>
                <w:rFonts w:hint="eastAsia" w:ascii="宋体" w:hAnsi="宋体" w:eastAsia="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14:paraId="0BFFA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left w:val="single" w:color="000000" w:sz="8" w:space="0"/>
              <w:bottom w:val="single" w:color="auto" w:sz="4" w:space="0"/>
              <w:right w:val="single" w:color="000000" w:sz="2" w:space="0"/>
            </w:tcBorders>
          </w:tcPr>
          <w:p w14:paraId="72416665">
            <w:pPr>
              <w:snapToGrid w:val="0"/>
              <w:spacing w:line="360" w:lineRule="auto"/>
              <w:jc w:val="center"/>
              <w:rPr>
                <w:rFonts w:hint="eastAsia" w:ascii="宋体" w:hAnsi="宋体" w:eastAsia="宋体" w:cs="宋体"/>
                <w:color w:val="auto"/>
                <w:szCs w:val="21"/>
                <w:highlight w:val="none"/>
              </w:rPr>
            </w:pPr>
          </w:p>
        </w:tc>
        <w:tc>
          <w:tcPr>
            <w:tcW w:w="1843" w:type="dxa"/>
            <w:tcBorders>
              <w:left w:val="single" w:color="000000" w:sz="2" w:space="0"/>
              <w:bottom w:val="single" w:color="000000" w:sz="8" w:space="0"/>
              <w:right w:val="single" w:color="000000" w:sz="8" w:space="0"/>
            </w:tcBorders>
            <w:vAlign w:val="center"/>
          </w:tcPr>
          <w:p w14:paraId="005F6C59">
            <w:pPr>
              <w:snapToGrid w:val="0"/>
              <w:spacing w:line="360" w:lineRule="auto"/>
              <w:jc w:val="center"/>
              <w:rPr>
                <w:rFonts w:hint="eastAsia" w:ascii="宋体" w:hAnsi="宋体" w:eastAsia="宋体" w:cs="宋体"/>
                <w:b/>
                <w:color w:val="auto"/>
                <w:szCs w:val="21"/>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EF96FE">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
              </w:rPr>
              <w:t>本项目推荐的中标候选人数量：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 xml:space="preserve">名    </w:t>
            </w:r>
            <w:r>
              <w:rPr>
                <w:rFonts w:hint="eastAsia" w:ascii="宋体" w:hAnsi="宋体" w:eastAsia="宋体" w:cs="宋体"/>
                <w:color w:val="auto"/>
                <w:kern w:val="0"/>
                <w:szCs w:val="21"/>
                <w:highlight w:val="none"/>
                <w:lang w:val="en"/>
              </w:rPr>
              <w:t>。</w:t>
            </w:r>
          </w:p>
        </w:tc>
      </w:tr>
      <w:bookmarkEnd w:id="9"/>
      <w:tr w14:paraId="06EE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431DF">
            <w:pPr>
              <w:snapToGrid w:val="0"/>
              <w:spacing w:line="360" w:lineRule="auto"/>
              <w:jc w:val="center"/>
              <w:rPr>
                <w:rFonts w:hint="eastAsia" w:ascii="宋体" w:hAnsi="宋体" w:eastAsia="宋体" w:cs="宋体"/>
                <w:color w:val="auto"/>
                <w:szCs w:val="21"/>
                <w:highlight w:val="none"/>
              </w:rPr>
            </w:pPr>
            <w:bookmarkStart w:id="12" w:name="第三部分"/>
            <w:bookmarkStart w:id="13" w:name="_Toc164416483"/>
            <w:r>
              <w:rPr>
                <w:rFonts w:hint="eastAsia" w:ascii="宋体" w:hAnsi="宋体" w:eastAsia="宋体" w:cs="宋体"/>
                <w:color w:val="auto"/>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538FE54">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8020B65">
            <w:pPr>
              <w:spacing w:line="360" w:lineRule="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本项目的采购代理费由中标人支付；按中标价做为基数，按国家计委《招标代理服务收费管理暂行办法》[2002]1980号文件中收费标准的80%计算代理费用，保底收费为人民币5000元整。该费用在投标文件中不单列，由投标人在投标总报价中综合考虑。</w:t>
            </w:r>
          </w:p>
        </w:tc>
      </w:tr>
    </w:tbl>
    <w:p w14:paraId="31B5063C">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984E4C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6BB659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468E7C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23FE91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80625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246E7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6CBF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F1D57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641A3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2B10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5783FC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C57F45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CB7BC1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0F5BB7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1E4258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2FE9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2A419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69B58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058296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86FB8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863C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48304B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BA4057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C536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5"/>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9A84B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B6F46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DBD2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8A6B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66015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312DEE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71AE2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F52E98">
      <w:pPr>
        <w:keepNext w:val="0"/>
        <w:keepLines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3.4.3 采购人应当贯彻落实知识产权保护相关法律法规，应当采购使用正版软件。</w:t>
      </w:r>
    </w:p>
    <w:p w14:paraId="4DB1A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59FCA8A">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r>
        <w:rPr>
          <w:rFonts w:hint="eastAsia" w:ascii="宋体" w:hAnsi="宋体" w:eastAsia="宋体" w:cs="宋体"/>
          <w:color w:val="auto"/>
          <w:sz w:val="24"/>
          <w:highlight w:val="none"/>
        </w:rPr>
        <w:t>、补偿救济</w:t>
      </w:r>
    </w:p>
    <w:p w14:paraId="7722EED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779A4A7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232CE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1993BEB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1CA5E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F8735DC">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4F0568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306AC0">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0BD7CE6">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BBF50C">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6C994BA">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6D000D8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A769E0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4A0EEB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1027165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62A8C847">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D12CFB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B2C61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D16A9E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037ACF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2D1160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B0D3800">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25E24FA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4CF4F8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490350B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D1FCD68">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5A4B062E">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5D0B1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5373E925">
      <w:pPr>
        <w:shd w:val="clear" w:color="auto" w:fill="FFFFFF"/>
        <w:snapToGrid w:val="0"/>
        <w:spacing w:after="24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3308763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2E155A8">
      <w:pPr>
        <w:pStyle w:val="132"/>
        <w:snapToGrid w:val="0"/>
        <w:spacing w:before="0"/>
        <w:ind w:firstLine="360"/>
        <w:rPr>
          <w:rFonts w:hint="eastAsia" w:ascii="宋体" w:hAnsi="宋体" w:eastAsia="宋体" w:cs="宋体"/>
          <w:color w:val="auto"/>
          <w:sz w:val="18"/>
          <w:szCs w:val="18"/>
          <w:highlight w:val="none"/>
        </w:rPr>
      </w:pPr>
    </w:p>
    <w:p w14:paraId="6ED1371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0BE32CF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1B8C56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E4958B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5ECDCD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3F38C7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48875C3">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7089270">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68E9D2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674B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1F7CD1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42AD60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689E369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5EBCED">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DAA1CE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284256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5542AA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8A8AB27">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C96403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4B42138">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1D44EE7">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CF5BE0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D8FAE1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679218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BA2BB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5FD168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6835C8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6" w:name="_Hlk101259339"/>
      <w:r>
        <w:rPr>
          <w:rFonts w:hint="eastAsia" w:ascii="宋体" w:hAnsi="宋体" w:eastAsia="宋体" w:cs="宋体"/>
          <w:snapToGrid w:val="0"/>
          <w:color w:val="auto"/>
          <w:kern w:val="28"/>
          <w:sz w:val="24"/>
          <w:szCs w:val="20"/>
          <w:highlight w:val="none"/>
        </w:rPr>
        <w:t>联合协议</w:t>
      </w:r>
      <w:bookmarkEnd w:id="16"/>
      <w:r>
        <w:rPr>
          <w:rFonts w:hint="eastAsia" w:ascii="宋体" w:hAnsi="宋体" w:eastAsia="宋体" w:cs="宋体"/>
          <w:snapToGrid w:val="0"/>
          <w:color w:val="auto"/>
          <w:kern w:val="28"/>
          <w:sz w:val="24"/>
          <w:szCs w:val="20"/>
          <w:highlight w:val="none"/>
        </w:rPr>
        <w:t>（如果有)；</w:t>
      </w:r>
    </w:p>
    <w:p w14:paraId="271CF45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5F0971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F48831E">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46661D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FEF67B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4E9ADB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CF7EF8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2B81BA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103C79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C515D9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99D5C1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99E4912">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19D91C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D5691A3">
      <w:pPr>
        <w:pStyle w:val="81"/>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11.3.2 报价情况说明；</w:t>
      </w:r>
    </w:p>
    <w:p w14:paraId="7D9E276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11.3.3中小企业声明函。（如果有）</w:t>
      </w:r>
    </w:p>
    <w:p w14:paraId="12BAD81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06C0E1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CD3BFF4">
      <w:pPr>
        <w:spacing w:line="360" w:lineRule="auto"/>
        <w:ind w:firstLine="720" w:firstLineChars="3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投标人应对投标文件中材料的真实性、合法性负责。</w:t>
      </w:r>
    </w:p>
    <w:p w14:paraId="1AD7A849">
      <w:pPr>
        <w:pStyle w:val="81"/>
        <w:rPr>
          <w:rFonts w:hint="eastAsia" w:ascii="宋体" w:hAnsi="宋体" w:eastAsia="宋体" w:cs="宋体"/>
          <w:color w:val="auto"/>
          <w:highlight w:val="none"/>
        </w:rPr>
      </w:pPr>
    </w:p>
    <w:p w14:paraId="338D3964">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5E005C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733B5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59A31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84CA7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57F2A74">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F354751">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E6776C4">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44A402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31BCCC2">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85A0B7">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186B9B">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D61333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84371DC">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F615833">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C809E3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222E9BF">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A5DAC9F">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05E0C54">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2E6C57B">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27BD9212">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81CB5F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88B38A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952F2B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5891FD4">
      <w:pPr>
        <w:pStyle w:val="132"/>
        <w:spacing w:before="0"/>
        <w:ind w:firstLine="643"/>
        <w:rPr>
          <w:rFonts w:hint="eastAsia" w:ascii="宋体" w:hAnsi="宋体" w:eastAsia="宋体" w:cs="宋体"/>
          <w:b/>
          <w:color w:val="auto"/>
          <w:sz w:val="32"/>
          <w:highlight w:val="none"/>
        </w:rPr>
      </w:pPr>
    </w:p>
    <w:p w14:paraId="29FF928C">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78DA898">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EDAB689">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4DA882B7">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077B7B1">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669C57A">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C1CA5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7EB7DDF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9938DA5">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D94F53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38A90308">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2709EE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4FEDBC20">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83A598E">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DB9552D">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E643AA3">
      <w:pPr>
        <w:pStyle w:val="132"/>
        <w:spacing w:before="0"/>
        <w:ind w:firstLine="0" w:firstLineChars="0"/>
        <w:rPr>
          <w:rFonts w:hint="eastAsia" w:ascii="宋体" w:hAnsi="宋体" w:eastAsia="宋体" w:cs="宋体"/>
          <w:color w:val="auto"/>
          <w:kern w:val="0"/>
          <w:szCs w:val="24"/>
          <w:highlight w:val="none"/>
        </w:rPr>
      </w:pPr>
    </w:p>
    <w:p w14:paraId="55D8C39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1F7BC2C">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E6DE03F">
      <w:pPr>
        <w:spacing w:line="360" w:lineRule="auto"/>
        <w:rPr>
          <w:rFonts w:hint="eastAsia" w:ascii="宋体" w:hAnsi="宋体" w:eastAsia="宋体" w:cs="宋体"/>
          <w:b/>
          <w:color w:val="auto"/>
          <w:sz w:val="24"/>
          <w:highlight w:val="none"/>
        </w:rPr>
      </w:pPr>
    </w:p>
    <w:p w14:paraId="1630AA4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144D9F6">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58442C7">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EC4F4D8">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D0CAE4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E6920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81C6C8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367FC27">
      <w:pPr>
        <w:pStyle w:val="132"/>
        <w:snapToGrid w:val="0"/>
        <w:spacing w:before="0"/>
        <w:ind w:firstLine="482"/>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0F0995EF">
      <w:pPr>
        <w:pStyle w:val="81"/>
        <w:rPr>
          <w:rFonts w:hint="eastAsia" w:ascii="宋体" w:hAnsi="宋体" w:eastAsia="宋体" w:cs="宋体"/>
          <w:color w:val="auto"/>
          <w:highlight w:val="none"/>
        </w:rPr>
      </w:pPr>
    </w:p>
    <w:p w14:paraId="7A41CDD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75A4B6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B473C81">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C066B85">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1B7427A">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20EA9A3">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08FEB9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E509FB1">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84A5AC0">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1B507284">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04A166A">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55F97B">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5ABC66C4">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BB1A528">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77F57981">
      <w:pPr>
        <w:rPr>
          <w:rFonts w:hint="eastAsia" w:ascii="宋体" w:hAnsi="宋体" w:eastAsia="宋体" w:cs="宋体"/>
          <w:color w:val="auto"/>
          <w:highlight w:val="none"/>
        </w:rPr>
      </w:pPr>
    </w:p>
    <w:p w14:paraId="0E04E638">
      <w:pPr>
        <w:snapToGrid w:val="0"/>
        <w:spacing w:line="360" w:lineRule="auto"/>
        <w:ind w:firstLine="3357" w:firstLineChars="1045"/>
        <w:rPr>
          <w:rFonts w:hint="eastAsia" w:ascii="宋体" w:hAnsi="宋体" w:eastAsia="宋体" w:cs="宋体"/>
          <w:b/>
          <w:color w:val="auto"/>
          <w:sz w:val="32"/>
          <w:highlight w:val="none"/>
        </w:rPr>
      </w:pPr>
    </w:p>
    <w:p w14:paraId="2D39B9FD">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9DB57B9">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980490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58798F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836B47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67E8507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4535CD9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675FDFF">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DE0654A">
      <w:pPr>
        <w:tabs>
          <w:tab w:val="left" w:pos="0"/>
        </w:tabs>
        <w:spacing w:line="360" w:lineRule="auto"/>
        <w:ind w:firstLine="480"/>
        <w:rPr>
          <w:rFonts w:hint="eastAsia" w:ascii="宋体" w:hAnsi="宋体" w:eastAsia="宋体" w:cs="宋体"/>
          <w:color w:val="auto"/>
          <w:sz w:val="24"/>
          <w:highlight w:val="none"/>
        </w:rPr>
      </w:pPr>
    </w:p>
    <w:p w14:paraId="462878D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B3704A9">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E1A96B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4FCFD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72054E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79E4E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011"/>
      <w:bookmarkEnd w:id="18"/>
      <w:bookmarkStart w:id="19" w:name="_Hlt74714665"/>
      <w:bookmarkEnd w:id="19"/>
      <w:bookmarkStart w:id="20" w:name="_Hlt75236290"/>
      <w:bookmarkEnd w:id="20"/>
      <w:bookmarkStart w:id="21" w:name="_Hlt74729768"/>
      <w:bookmarkEnd w:id="21"/>
      <w:bookmarkStart w:id="22" w:name="_Hlt74707468"/>
      <w:bookmarkEnd w:id="22"/>
      <w:bookmarkStart w:id="23" w:name="_Hlt74730295"/>
      <w:bookmarkEnd w:id="23"/>
      <w:bookmarkStart w:id="24" w:name="_Hlt68057669"/>
      <w:bookmarkEnd w:id="24"/>
      <w:bookmarkStart w:id="25" w:name="_Hlt75236101"/>
      <w:bookmarkEnd w:id="25"/>
      <w:bookmarkStart w:id="26" w:name="_Hlt68073093"/>
      <w:bookmarkEnd w:id="26"/>
      <w:bookmarkStart w:id="27" w:name="_Hlt68072998"/>
      <w:bookmarkEnd w:id="27"/>
      <w:bookmarkStart w:id="28" w:name="_Hlt68072990"/>
      <w:bookmarkEnd w:id="28"/>
      <w:bookmarkStart w:id="29" w:name="_Hlt68403820"/>
      <w:bookmarkEnd w:id="29"/>
    </w:p>
    <w:p w14:paraId="39470C71">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CF5BB84">
      <w:pPr>
        <w:pStyle w:val="81"/>
        <w:rPr>
          <w:rFonts w:hint="eastAsia" w:ascii="宋体" w:hAnsi="宋体" w:eastAsia="宋体" w:cs="宋体"/>
          <w:color w:val="auto"/>
          <w:highlight w:val="none"/>
        </w:rPr>
        <w:sectPr>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p>
    <w:bookmarkEnd w:id="12"/>
    <w:bookmarkEnd w:id="13"/>
    <w:p w14:paraId="6E33D84B">
      <w:pPr>
        <w:spacing w:line="360" w:lineRule="auto"/>
        <w:jc w:val="center"/>
        <w:outlineLvl w:val="0"/>
        <w:rPr>
          <w:rFonts w:hint="eastAsia" w:ascii="宋体" w:hAnsi="宋体" w:eastAsia="宋体" w:cs="宋体"/>
          <w:b/>
          <w:color w:val="auto"/>
          <w:sz w:val="36"/>
          <w:szCs w:val="36"/>
          <w:highlight w:val="none"/>
        </w:rPr>
      </w:pPr>
      <w:bookmarkStart w:id="30" w:name="第四部分"/>
      <w:bookmarkStart w:id="628" w:name="_GoBack"/>
      <w:bookmarkEnd w:id="628"/>
      <w:r>
        <w:rPr>
          <w:rFonts w:hint="eastAsia" w:ascii="宋体" w:hAnsi="宋体" w:eastAsia="宋体" w:cs="宋体"/>
          <w:b/>
          <w:color w:val="auto"/>
          <w:sz w:val="36"/>
          <w:szCs w:val="36"/>
          <w:highlight w:val="none"/>
        </w:rPr>
        <w:t>第三部分   采购需求</w:t>
      </w:r>
    </w:p>
    <w:p w14:paraId="780E8607">
      <w:pPr>
        <w:pStyle w:val="258"/>
        <w:numPr>
          <w:ilvl w:val="0"/>
          <w:numId w:val="3"/>
        </w:numPr>
        <w:spacing w:after="120"/>
        <w:ind w:firstLineChars="0"/>
        <w:outlineLvl w:val="1"/>
        <w:rPr>
          <w:rFonts w:hint="eastAsia" w:ascii="宋体" w:hAnsi="宋体" w:eastAsia="宋体" w:cs="宋体"/>
          <w:b/>
          <w:color w:val="auto"/>
          <w:highlight w:val="none"/>
        </w:rPr>
      </w:pPr>
      <w:r>
        <w:rPr>
          <w:rFonts w:hint="eastAsia" w:ascii="宋体" w:hAnsi="宋体" w:eastAsia="宋体" w:cs="宋体"/>
          <w:b/>
          <w:color w:val="auto"/>
          <w:highlight w:val="none"/>
        </w:rPr>
        <w:t>项目概况</w:t>
      </w:r>
    </w:p>
    <w:p w14:paraId="303DAA6D">
      <w:pPr>
        <w:snapToGri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本次项目</w:t>
      </w: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color w:val="auto"/>
          <w:kern w:val="0"/>
          <w:szCs w:val="21"/>
          <w:highlight w:val="none"/>
          <w:lang w:bidi="ar"/>
        </w:rPr>
        <w:t>内容主要包括视频监控系统、阳光厨房系统、危化品监控系统、考试机房、电子围栏系统、入侵报警系统、电子巡更系统、车辆出入管理系统、升降柱、UPS供电系统、消控机房环境监控系统</w:t>
      </w:r>
      <w:r>
        <w:rPr>
          <w:rFonts w:hint="eastAsia" w:ascii="宋体" w:hAnsi="宋体" w:eastAsia="宋体" w:cs="宋体"/>
          <w:color w:val="auto"/>
          <w:kern w:val="0"/>
          <w:szCs w:val="21"/>
          <w:highlight w:val="none"/>
          <w:lang w:val="en-US" w:eastAsia="zh-CN" w:bidi="ar"/>
        </w:rPr>
        <w:t>等设备</w:t>
      </w:r>
      <w:r>
        <w:rPr>
          <w:rFonts w:hint="eastAsia" w:ascii="宋体" w:hAnsi="宋体" w:eastAsia="宋体" w:cs="宋体"/>
          <w:color w:val="auto"/>
          <w:kern w:val="0"/>
          <w:szCs w:val="21"/>
          <w:highlight w:val="none"/>
          <w:lang w:bidi="ar"/>
        </w:rPr>
        <w:t>。室外30路新增摄像机与普通教室90间所需的设施配套集成设备及管线等。校园安防平台需开放第三方软件对接接口，使不同系统应用与服务之间交互和协作。</w:t>
      </w:r>
    </w:p>
    <w:p w14:paraId="218B7CA6">
      <w:pPr>
        <w:snapToGrid w:val="0"/>
        <w:spacing w:line="360" w:lineRule="auto"/>
        <w:ind w:firstLine="420" w:firstLineChars="200"/>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项目</w:t>
      </w:r>
      <w:r>
        <w:rPr>
          <w:rFonts w:hint="eastAsia" w:ascii="宋体" w:hAnsi="宋体" w:eastAsia="宋体" w:cs="宋体"/>
          <w:color w:val="auto"/>
          <w:kern w:val="0"/>
          <w:szCs w:val="21"/>
          <w:highlight w:val="none"/>
          <w:lang w:bidi="ar"/>
        </w:rPr>
        <w:t>地点：杭州第九中学树范学校</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本项目位于上城区丁兰街道皋亭单元，东至现状金山支路， 南至天鹤路，西、北至半山森林公园</w:t>
      </w:r>
      <w:r>
        <w:rPr>
          <w:rFonts w:hint="eastAsia" w:ascii="宋体" w:hAnsi="宋体" w:eastAsia="宋体" w:cs="宋体"/>
          <w:color w:val="auto"/>
          <w:kern w:val="0"/>
          <w:szCs w:val="21"/>
          <w:highlight w:val="none"/>
          <w:lang w:eastAsia="zh-CN" w:bidi="ar"/>
        </w:rPr>
        <w:t>。</w:t>
      </w:r>
    </w:p>
    <w:p w14:paraId="5C217DE6">
      <w:pPr>
        <w:snapToGrid w:val="0"/>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项目</w:t>
      </w:r>
      <w:r>
        <w:rPr>
          <w:rFonts w:hint="eastAsia" w:ascii="宋体" w:hAnsi="宋体" w:eastAsia="宋体" w:cs="宋体"/>
          <w:color w:val="auto"/>
          <w:kern w:val="0"/>
          <w:szCs w:val="21"/>
          <w:highlight w:val="none"/>
          <w:lang w:bidi="ar"/>
        </w:rPr>
        <w:t>规模：项目总用地面积约为 111411平米，总建筑面积：111831.00平米，其中地上面积80181.00平米，地下室建筑面积31650.00平米，本项目消控中心在门卫室，考试教务机房设置在4#楼。</w:t>
      </w:r>
    </w:p>
    <w:p w14:paraId="589EA913">
      <w:pPr>
        <w:pStyle w:val="258"/>
        <w:numPr>
          <w:ilvl w:val="0"/>
          <w:numId w:val="3"/>
        </w:numPr>
        <w:spacing w:after="120"/>
        <w:ind w:firstLineChars="0"/>
        <w:outlineLvl w:val="1"/>
        <w:rPr>
          <w:rFonts w:hint="eastAsia" w:ascii="宋体" w:hAnsi="宋体" w:eastAsia="宋体" w:cs="宋体"/>
          <w:b/>
          <w:color w:val="auto"/>
          <w:highlight w:val="none"/>
        </w:rPr>
      </w:pPr>
      <w:r>
        <w:rPr>
          <w:rFonts w:hint="eastAsia" w:ascii="宋体" w:hAnsi="宋体" w:eastAsia="宋体" w:cs="宋体"/>
          <w:b/>
          <w:color w:val="auto"/>
          <w:highlight w:val="none"/>
        </w:rPr>
        <w:t>采购清单</w:t>
      </w:r>
    </w:p>
    <w:p w14:paraId="785A1A9C">
      <w:pPr>
        <w:snapToGrid w:val="0"/>
        <w:spacing w:line="360" w:lineRule="auto"/>
        <w:ind w:firstLine="422" w:firstLineChars="200"/>
        <w:rPr>
          <w:rFonts w:hint="eastAsia" w:ascii="宋体" w:hAnsi="宋体" w:eastAsia="宋体" w:cs="宋体"/>
          <w:b/>
          <w:bCs/>
          <w:color w:val="auto"/>
          <w:kern w:val="0"/>
          <w:szCs w:val="21"/>
          <w:highlight w:val="none"/>
          <w:lang w:eastAsia="zh-CN" w:bidi="ar"/>
        </w:rPr>
      </w:pPr>
      <w:r>
        <w:rPr>
          <w:rFonts w:hint="eastAsia" w:ascii="宋体" w:hAnsi="宋体" w:eastAsia="宋体" w:cs="宋体"/>
          <w:b/>
          <w:bCs/>
          <w:color w:val="auto"/>
          <w:kern w:val="0"/>
          <w:szCs w:val="21"/>
          <w:highlight w:val="none"/>
          <w:lang w:bidi="ar"/>
        </w:rPr>
        <w:t>监控点位表</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val="en-US" w:eastAsia="zh-CN" w:bidi="ar"/>
        </w:rPr>
        <w:t>详见附件1</w:t>
      </w:r>
      <w:r>
        <w:rPr>
          <w:rFonts w:hint="eastAsia" w:ascii="宋体" w:hAnsi="宋体" w:eastAsia="宋体" w:cs="宋体"/>
          <w:b/>
          <w:bCs/>
          <w:color w:val="auto"/>
          <w:kern w:val="0"/>
          <w:szCs w:val="21"/>
          <w:highlight w:val="none"/>
          <w:lang w:eastAsia="zh-CN" w:bidi="ar"/>
        </w:rPr>
        <w:t>）、杭九中树范学校校园安防</w:t>
      </w:r>
      <w:r>
        <w:rPr>
          <w:rFonts w:hint="eastAsia" w:ascii="宋体" w:hAnsi="宋体" w:eastAsia="宋体" w:cs="宋体"/>
          <w:b/>
          <w:bCs/>
          <w:color w:val="auto"/>
          <w:kern w:val="0"/>
          <w:szCs w:val="21"/>
          <w:highlight w:val="none"/>
          <w:lang w:val="en-US" w:eastAsia="zh-CN" w:bidi="ar"/>
        </w:rPr>
        <w:t>设备</w:t>
      </w:r>
      <w:r>
        <w:rPr>
          <w:rFonts w:hint="eastAsia" w:ascii="宋体" w:hAnsi="宋体" w:eastAsia="宋体" w:cs="宋体"/>
          <w:b/>
          <w:bCs/>
          <w:color w:val="auto"/>
          <w:kern w:val="0"/>
          <w:szCs w:val="21"/>
          <w:highlight w:val="none"/>
          <w:lang w:eastAsia="zh-CN" w:bidi="ar"/>
        </w:rPr>
        <w:t>图纸（</w:t>
      </w:r>
      <w:r>
        <w:rPr>
          <w:rFonts w:hint="eastAsia" w:ascii="宋体" w:hAnsi="宋体" w:eastAsia="宋体" w:cs="宋体"/>
          <w:b/>
          <w:bCs/>
          <w:color w:val="auto"/>
          <w:kern w:val="0"/>
          <w:szCs w:val="21"/>
          <w:highlight w:val="none"/>
          <w:lang w:val="en-US" w:eastAsia="zh-CN" w:bidi="ar"/>
        </w:rPr>
        <w:t>详见附件2</w:t>
      </w:r>
      <w:r>
        <w:rPr>
          <w:rFonts w:hint="eastAsia" w:ascii="宋体" w:hAnsi="宋体" w:eastAsia="宋体" w:cs="宋体"/>
          <w:b/>
          <w:bCs/>
          <w:color w:val="auto"/>
          <w:kern w:val="0"/>
          <w:szCs w:val="21"/>
          <w:highlight w:val="none"/>
          <w:lang w:eastAsia="zh-CN" w:bidi="ar"/>
        </w:rPr>
        <w:t>）</w:t>
      </w:r>
    </w:p>
    <w:p w14:paraId="558A214E">
      <w:pPr>
        <w:snapToGrid w:val="0"/>
        <w:spacing w:line="360" w:lineRule="auto"/>
        <w:ind w:firstLine="422" w:firstLineChars="200"/>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本项目核心产品为：</w:t>
      </w:r>
      <w:r>
        <w:rPr>
          <w:rFonts w:hint="eastAsia" w:ascii="宋体" w:hAnsi="宋体" w:eastAsia="宋体" w:cs="宋体"/>
          <w:b/>
          <w:bCs/>
          <w:i w:val="0"/>
          <w:iCs w:val="0"/>
          <w:color w:val="auto"/>
          <w:kern w:val="0"/>
          <w:sz w:val="21"/>
          <w:szCs w:val="21"/>
          <w:highlight w:val="none"/>
          <w:u w:val="none"/>
          <w:lang w:val="en-US" w:eastAsia="zh-CN" w:bidi="ar"/>
        </w:rPr>
        <w:t>400万全彩网络半球摄像机</w:t>
      </w:r>
      <w:r>
        <w:rPr>
          <w:rFonts w:hint="eastAsia" w:ascii="宋体" w:hAnsi="宋体" w:eastAsia="宋体" w:cs="宋体"/>
          <w:b/>
          <w:bCs/>
          <w:color w:val="auto"/>
          <w:kern w:val="0"/>
          <w:szCs w:val="21"/>
          <w:highlight w:val="none"/>
          <w:lang w:bidi="ar"/>
        </w:rPr>
        <w:t>。</w:t>
      </w:r>
    </w:p>
    <w:p w14:paraId="20FCD88B">
      <w:pPr>
        <w:snapToGrid w:val="0"/>
        <w:spacing w:line="360" w:lineRule="auto"/>
        <w:ind w:firstLine="422" w:firstLineChars="200"/>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项目设备清单如下：</w:t>
      </w:r>
    </w:p>
    <w:tbl>
      <w:tblPr>
        <w:tblStyle w:val="62"/>
        <w:tblW w:w="53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
        <w:gridCol w:w="929"/>
        <w:gridCol w:w="6754"/>
        <w:gridCol w:w="351"/>
        <w:gridCol w:w="632"/>
      </w:tblGrid>
      <w:tr w14:paraId="47FF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3B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1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F7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BD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4A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116C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1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视频监控系统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1C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216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0A3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310F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7B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36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400万全彩网络半球摄像机（</w:t>
            </w:r>
            <w:r>
              <w:rPr>
                <w:rFonts w:hint="eastAsia" w:ascii="宋体" w:hAnsi="宋体" w:eastAsia="宋体" w:cs="宋体"/>
                <w:b/>
                <w:bCs/>
                <w:color w:val="auto"/>
                <w:kern w:val="0"/>
                <w:szCs w:val="21"/>
                <w:highlight w:val="none"/>
                <w:lang w:bidi="ar"/>
              </w:rPr>
              <w:t>核心产品</w:t>
            </w:r>
            <w:r>
              <w:rPr>
                <w:rFonts w:hint="eastAsia" w:ascii="宋体" w:hAnsi="宋体" w:eastAsia="宋体" w:cs="宋体"/>
                <w:b/>
                <w:bCs/>
                <w:i w:val="0"/>
                <w:iCs w:val="0"/>
                <w:color w:val="auto"/>
                <w:kern w:val="0"/>
                <w:sz w:val="21"/>
                <w:szCs w:val="21"/>
                <w:highlight w:val="none"/>
                <w:u w:val="none"/>
                <w:lang w:val="en-US" w:eastAsia="zh-CN" w:bidi="ar"/>
              </w:rPr>
              <w:t>）</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01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1）摄像机靶面尺寸不小于 1/1.8英寸。</w:t>
            </w:r>
          </w:p>
          <w:p w14:paraId="276640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2）在2560x1440@25fps下，图像分辨力为1400TVL。</w:t>
            </w:r>
          </w:p>
          <w:p w14:paraId="1FC5AF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3）最低照度彩色0.0005lx。最大亮度鉴别等级不小于11级。</w:t>
            </w:r>
          </w:p>
          <w:p w14:paraId="4771E9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4）白光摄像机在30米距离下应能探测到目标。</w:t>
            </w:r>
          </w:p>
          <w:p w14:paraId="3AD6AD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5）彩色模式下，当环境照度低于一定值时，可自动开启白光灯补光，在白天、夜晚均可输出彩色视频图像。</w:t>
            </w:r>
          </w:p>
          <w:p w14:paraId="2C793B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6）信噪比不小于55dB。</w:t>
            </w:r>
          </w:p>
          <w:p w14:paraId="5C9D2F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7）摄像机能够在-30~60摄氏度，湿度小于93%环境下稳定工作。</w:t>
            </w:r>
          </w:p>
          <w:p w14:paraId="4F8AEC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8）摄像机应能在DC（12±25%）V范围内正常工作，支持POE供电。</w:t>
            </w:r>
          </w:p>
          <w:p w14:paraId="188FE1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9）内置 麦克风，具有1个网口。</w:t>
            </w:r>
          </w:p>
          <w:p w14:paraId="28BFD0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10）支持IP66外壳防护等级。</w:t>
            </w:r>
          </w:p>
          <w:p w14:paraId="66AA65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11）支持POE供电</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AE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B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w:t>
            </w:r>
          </w:p>
        </w:tc>
      </w:tr>
      <w:tr w14:paraId="7B32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B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6A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400万全彩网络枪型摄像机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AF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1）具有400万像素 CMOS传感器。</w:t>
            </w:r>
          </w:p>
          <w:p w14:paraId="20A9FA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2）具有不小于1/1.8""靶面尺寸</w:t>
            </w:r>
          </w:p>
          <w:p w14:paraId="48CA77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3）最低照度彩色：0.0005 lx。</w:t>
            </w:r>
          </w:p>
          <w:p w14:paraId="695DC4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4）内置暖白光补光灯。</w:t>
            </w:r>
          </w:p>
          <w:p w14:paraId="274108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5）补光距离不小于60米。</w:t>
            </w:r>
          </w:p>
          <w:p w14:paraId="6647C3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6）动态范围不小于106dB。</w:t>
            </w:r>
          </w:p>
          <w:p w14:paraId="173312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7）信噪比不小于62dB。</w:t>
            </w:r>
          </w:p>
          <w:p w14:paraId="78B175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8）需支持IP67防尘防水。</w:t>
            </w:r>
          </w:p>
          <w:p w14:paraId="009DC9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9）需支持DC12V供电和POE供电，且在不小于DC12V±30%范围内变化时可以正常工作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55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CD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r>
      <w:tr w14:paraId="4FDC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D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14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400万全彩网络球机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5A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1）具有400万像素 CMOS传感器</w:t>
            </w:r>
          </w:p>
          <w:p w14:paraId="67758F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2）视频输出支持2560×1440@25fps，分辨力不小于1400TVL，红外距离可达150米</w:t>
            </w:r>
          </w:p>
          <w:p w14:paraId="1270C6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3）设备支持可见光及红外光补光，可见光夜视距离，可识别距设备50m处的人体轮廓</w:t>
            </w:r>
          </w:p>
          <w:p w14:paraId="10010D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4）支持最低照度可达彩色0.005Lux，黑白0.001Lux</w:t>
            </w:r>
          </w:p>
          <w:p w14:paraId="0E4C94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5）支持水平手控速度不小于160°/S，垂直速度不小于120°/S，云台定位精度为±0.1°</w:t>
            </w:r>
          </w:p>
          <w:p w14:paraId="2CEFC8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6）水平旋转范围为360°连续旋转，垂直旋转范围为-15°~90°</w:t>
            </w:r>
          </w:p>
          <w:p w14:paraId="0490AD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7）支持对镜头前盖玻璃加热，去除玻璃上的冰状和水状附着物。</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DF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4E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14:paraId="4193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80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34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防油污摄像机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1E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1）具有400万像素 CMOS传感器。</w:t>
            </w:r>
          </w:p>
          <w:p w14:paraId="472614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2）最大分辨率2560x1440。</w:t>
            </w:r>
          </w:p>
          <w:p w14:paraId="0FA948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3）筒机镜头护罩无需任何工具即可实现快速拆卸及安装，方便镜头护罩的清洗、更换。</w:t>
            </w:r>
          </w:p>
          <w:p w14:paraId="571F63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4）存储接口：具备USB接口或者存储卡接口连接外部存储介质</w:t>
            </w:r>
          </w:p>
          <w:p w14:paraId="207EB3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5）具有时钟同步功能</w:t>
            </w:r>
          </w:p>
          <w:p w14:paraId="07CFCE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6）具有视音频参数调节功能</w:t>
            </w:r>
          </w:p>
          <w:p w14:paraId="74D7D2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7）需具大于110dB宽动态。</w:t>
            </w:r>
          </w:p>
          <w:p w14:paraId="747AB7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8）具有断线自动重连、在线升级、配置保存获取、恢复出厂设置和重启、字符叠加、双（多）码流、主动注册、本机存储、web服务、报警、日志记录、语音、视音频编码码流的传输、存储封装格式等功能</w:t>
            </w:r>
          </w:p>
          <w:p w14:paraId="23258C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9）多路访问功能：支持主码流同时输出20路2560x1440、25帧/s、2MBPS图像以供客户端浏览</w:t>
            </w:r>
          </w:p>
          <w:p w14:paraId="466AFC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10）具有抗丢包（10%）处理能力</w:t>
            </w:r>
          </w:p>
          <w:p w14:paraId="094A8D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11）网络协议：具有TCP/IP、IPv6、HTTP、HTTPS、FTP、DNS、DDNS、RTSP、PPPoE、SMTP、NTP、SNMP、组播设置选项</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FC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51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33E2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61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15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44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1）主码流支持2560x1440@25fps，子码流支持1280x720@25fps，第三码流支持1280x720。</w:t>
            </w:r>
          </w:p>
          <w:p w14:paraId="670C81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2）最低照度彩色0.005lx。</w:t>
            </w:r>
          </w:p>
          <w:p w14:paraId="019C1F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3）内置麦克风，扬声器。</w:t>
            </w:r>
          </w:p>
          <w:p w14:paraId="54D88A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4）可通过IE浏览器或客户端软件开启/关闭电瓶车遗留侦测功能，可设置警戒区域，可对电瓶车停留时间进行设置，可对停留时间超过设置阈值的电瓶车进行检测，叠加目标提示框，并产生报警。</w:t>
            </w:r>
          </w:p>
          <w:p w14:paraId="5C6160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5）可对电瓶车遗留侦测的目标大小范围进行设置。</w:t>
            </w:r>
          </w:p>
          <w:p w14:paraId="236F3D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6）当自行车、玩具车、婴儿车、手推车或超市推车等目标进入监控区域时，不产生报警。</w:t>
            </w:r>
          </w:p>
          <w:p w14:paraId="733D60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7)可开启/关闭持续报警输出，启用后，电瓶车遗留侦测报警可联动持续的报警输出，在布控区域内会保持报警状态，电瓶车离开布防区域后报警输出可自动关闭。</w:t>
            </w:r>
          </w:p>
          <w:p w14:paraId="55BF56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8)支持启用/关闭 OSD 叠加显示楼层信息，叠加位置可设置；可设置地下楼层数、地上楼层数、校准楼层等参数；支持智能填充功能，可对修改为纯数字的楼层名称进行连续编号。</w:t>
            </w:r>
          </w:p>
          <w:p w14:paraId="244101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9)支持TOF遮挡报警功能，可通过IE浏览器或客户端软件开启/关闭TOF遮挡报警功能，对视频画面中的人为遮挡行为进行检测报警，可联动录像、抓图、声音报警，可设置过滤时间间隔。</w:t>
            </w:r>
          </w:p>
          <w:p w14:paraId="2938E9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10)支持声音报警功能，当TOF遮挡报警、电瓶车遗留侦测报警产生报警时，可在报警布防时间内触发联动声音警报，报警声音模式可设置为警戒音和提示音两种。</w:t>
            </w:r>
          </w:p>
          <w:p w14:paraId="19CAAA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11)警戒音类型不低于11种语音播报种类可选，并支持自定义语音导入，报警音量和重复次数可设置。</w:t>
            </w:r>
          </w:p>
          <w:p w14:paraId="2FD1CE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12)支持TOF遮挡防干扰功能，当视频画面中光线发生明暗变化时，不触发TOF遮挡报警。</w:t>
            </w:r>
          </w:p>
          <w:p w14:paraId="2BC949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13)支持像素显示功能，可通过IE浏览器显示监视画面中鼠标所选区域水平及垂直方向的像素数。</w:t>
            </w:r>
          </w:p>
          <w:p w14:paraId="117AB0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14)支持快捷配置功能，可在预览画面页开启/关闭“快捷配置”页面，可配置常用图像参数、OSD配置、音视频参数等，并支持恢复默认操作。</w:t>
            </w:r>
          </w:p>
          <w:p w14:paraId="5DD083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15)支持1路报警输入，1路报警输出，1个RS485接口，1个SD卡槽，支持DC12V或POE供电。</w:t>
            </w:r>
          </w:p>
          <w:p w14:paraId="39F9BF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16)碰撞防护等级IK08。</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FD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90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7580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A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26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周界摄像机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0B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1)最大分辨率2688x1520@25fps。</w:t>
            </w:r>
          </w:p>
          <w:p w14:paraId="69BD09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2)最低照度彩色0.005lx。</w:t>
            </w:r>
          </w:p>
          <w:p w14:paraId="053710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3)内置麦克风，扬声器。</w:t>
            </w:r>
          </w:p>
          <w:p w14:paraId="7FA9D0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白光补光、混合补光、关闭三种补光模式设置，并支持自动和手动亮度调节模式；当在自动模式下，补光灯开启时，可根据被摄物的距离自动调节补光灯亮度；在手动模式下，可手动配置补光灯的亮度值。当补光灯启用时，可使补光灯在低照度下自动开启；在开启白光灯进行补光时,可输出彩色视频图像</w:t>
            </w:r>
          </w:p>
          <w:p w14:paraId="11D4F0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5)同一静止场景相同图像质量下，设备在H.264、H.265编码方式时，开启智能编码功能和不开启智能编码相比，码率节约80%。</w:t>
            </w:r>
          </w:p>
          <w:p w14:paraId="0D247F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6)支持智能报警防干扰功能，智能分析行为类型为区域入侵、越界、进入区域、离开区域时，报警检测目标设置为人体或车辆时，光线明暗变化，篮球滚动，狗行走，树摇晃，不触发报警。</w:t>
            </w:r>
          </w:p>
          <w:p w14:paraId="3E0B23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7)当报警产生时，可触发联动声音报警。报警声音类型不低于 12 种，报警音量和重复次数可设置。</w:t>
            </w:r>
          </w:p>
          <w:p w14:paraId="6D8BD8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8)可对出现在监控场景内的两眼瞳距不小于19像素的人脸进行检验，并叠加目标提示框。</w:t>
            </w:r>
          </w:p>
          <w:p w14:paraId="151BFB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9)可同时对经过设定检测区域内的不低于10 个行人进行人脸检测、跟踪、评分和抓拍。可筛选和抓拍最佳人脸图片存储及上报中心。抓拍图片数量、大小可设，支持上传全景照。</w:t>
            </w:r>
          </w:p>
          <w:p w14:paraId="30F04F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10)支持像素显示功能，可通过IE浏览器显示监视画面中鼠标所选区域水平及垂直方向的像素数。</w:t>
            </w:r>
          </w:p>
          <w:p w14:paraId="7803C6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11)可在预览画面页开启/关闭“快捷配置”页面，可支持配置常用图像参数、OSD配置、视音频参数等，并支持恢复默认操作。</w:t>
            </w:r>
          </w:p>
          <w:p w14:paraId="477F07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12)支持硬件微引导程序OTP写入保护机制，uboot的FLASH存储空间应采用防篡改功能。若非法修改FLASH中的内容，可提示异常报错，uboot无法正常启动。</w:t>
            </w:r>
          </w:p>
          <w:p w14:paraId="33C53B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13)支持固件安全检验功能，摄像机uboot应采用加密存储，通过离线烧写存储器方式写入的uboot执行程序，不能被硬件微引导程序加载执行。</w:t>
            </w:r>
          </w:p>
          <w:p w14:paraId="3AC437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14)支持硬件微引导程序、uboot、OS、应用软件逐级校验功能，非法篡改的uboot、OS、应用软件固件包，不能通过命令行、浏览器、客户端方式进行升级。</w:t>
            </w:r>
          </w:p>
          <w:p w14:paraId="367645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15)支持1路报警输入，1路报警输出，1路音频输入，1路音频输出，1个SD卡槽，1个DC12V电压输出接口，支持DC12V或POE供电。</w:t>
            </w:r>
          </w:p>
          <w:p w14:paraId="362245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16)IP66防护等级。</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D0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CA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r>
      <w:tr w14:paraId="185F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65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C0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高空抛物摄像机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B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1)主码流支持2560x1440 @25fps。</w:t>
            </w:r>
          </w:p>
          <w:p w14:paraId="019AEC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2)设备靶面尺寸为1/1.8"，F1.0光圈镜头，防积水前盖结构，具有1个RJ45网络接口，支持DC12V或POE供电。</w:t>
            </w:r>
          </w:p>
          <w:p w14:paraId="04D65B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3)最低照度应不小于0.005.</w:t>
            </w:r>
          </w:p>
          <w:p w14:paraId="79F4C0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4)最大亮度鉴别等级应不小于10级。</w:t>
            </w:r>
          </w:p>
          <w:p w14:paraId="7F170F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5)设备的照度适应范围应不小于140dB。</w:t>
            </w:r>
          </w:p>
          <w:p w14:paraId="39E754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6)设备具有的宽动态能力综合评价得分应不小于80.</w:t>
            </w:r>
          </w:p>
          <w:p w14:paraId="17D7E3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7)电源电压在DC12V±25%范围内变化时，设备能正常工作。</w:t>
            </w:r>
          </w:p>
          <w:p w14:paraId="33FDBB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8)支持防水防尘防护等级IP67。</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DB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9C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r>
      <w:tr w14:paraId="6ACD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BE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AE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AI摄像机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1D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（1）设备内置2个CMOS图像传感器，靶面尺寸均不小于1/1.8""。</w:t>
            </w:r>
          </w:p>
          <w:p w14:paraId="6ECC13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★（2）内置不少于2颗芯片，2个麦克风，1个扬声器；自带机身平衡检测模块，可指示设备安装是否水平。（提供具有检测资质的第三方检测机构出具的检测报告）</w:t>
            </w:r>
          </w:p>
          <w:p w14:paraId="05280A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（3）设备双通道均具有2颗远光混合补光灯和2颗近光补光灯，开启补光灯后，可采集2路彩色视频图像。</w:t>
            </w:r>
          </w:p>
          <w:p w14:paraId="032B64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（4）可输出2个通道画面，通道1和通道2的码流分辨率均不小于2560*1440。</w:t>
            </w:r>
          </w:p>
          <w:p w14:paraId="454639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（5）内置2个电动变焦镜头，焦距不小于8～32mm，支持一键聚焦功能。</w:t>
            </w:r>
          </w:p>
          <w:p w14:paraId="71E4BD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（6）双通道均支持PT一体化云台，通道1和通道2的云台应可独立控制，可通过IE浏览器或客户端远程调节PT位置以实现监控场景的切换。</w:t>
            </w:r>
          </w:p>
          <w:p w14:paraId="626FE1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（7）双镜头PT云台旋转角度均支持水平调节角度：0°～180°，垂直调节角度：-5°～30°。</w:t>
            </w:r>
          </w:p>
          <w:p w14:paraId="542D0C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（8）最低照度彩色不大于0.0002 lx，黑白不大于0.0001 lx。</w:t>
            </w:r>
          </w:p>
          <w:p w14:paraId="21B629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（9）支持同时对检测区域内的多个不同运动方向的行人进行检测、跟踪、筛选、抓拍和存储抓拍图片。</w:t>
            </w:r>
          </w:p>
          <w:p w14:paraId="5F906F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（10）可持续对目标进行跟踪，并在轨迹中显示抓拍图片；可在客户端或IE 浏览器上将人脸和人体图片关联显示；并支持实时分析并显示行人属性信息，可将属性信息叠加在抓拍的图片上。</w:t>
            </w:r>
          </w:p>
          <w:p w14:paraId="67CF09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（11）设备内置能耗检测模块，可实时检测设备的输入电压和功耗信息，可生成日报表、周报表，并以图表形式展现。</w:t>
            </w:r>
          </w:p>
          <w:p w14:paraId="461A9C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（12）支持检测并抓拍高兴、愤怒、悲伤、惊讶等多种表情的人脸，并可将抓拍的图片上传服务器，上传时延不超过1秒。</w:t>
            </w:r>
          </w:p>
          <w:p w14:paraId="675107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（13）支持报警抓图叠加目标信息、人体轨迹信息。</w:t>
            </w:r>
          </w:p>
          <w:p w14:paraId="62457B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（14）人脸检出率不小于99%；人脸抓拍重复率≤1%。</w:t>
            </w:r>
          </w:p>
          <w:p w14:paraId="779FF3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具有智能分析功能，如场景变更侦测、进入区域、离开区域、徘徊、区域入侵、人员聚集、视频遮挡、停车侦测、物品移除、物品遗留、虚焦检测、越界入侵、移动侦测，平均捕获率≥99%，平均准确率≥99%。</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1C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88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682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CB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38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6C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（1）设备具有1个RJ45网络接口，可输出三路视频图像：全景通道、细节通道、球机通道。</w:t>
            </w:r>
          </w:p>
          <w:p w14:paraId="3FC862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（2）摄像机定焦镜头、2个变焦镜头CMOS靶面尺寸均不小于1/1.8英寸。</w:t>
            </w:r>
          </w:p>
          <w:p w14:paraId="24319E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（3）内置≥4个芯片，内置≥4个8GB eMMc。</w:t>
            </w:r>
          </w:p>
          <w:p w14:paraId="512C6A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（4）全景和细节通道支持分辨率设置为2560x1440，帧率设置为25fps。</w:t>
            </w:r>
          </w:p>
          <w:p w14:paraId="3D580B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（5）细节和球机光学变倍都不小于4倍，细节通道最大焦距不小于30mm，球机通道最大焦距不小于51mm；全景通道焦距不大于6mm。</w:t>
            </w:r>
          </w:p>
          <w:p w14:paraId="74E6C8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（6）三个通道均支持对镜头前盖玻璃加热，去除玻璃上的冰状和水状附着物。</w:t>
            </w:r>
          </w:p>
          <w:p w14:paraId="7CEA61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（7）在联动模式下，细节通道和全景通道可进行全结构化抓拍和属性分析。在全景通道检测到移动目标后，可联动球机进行人脸、人体的抓拍和属性分析。</w:t>
            </w:r>
          </w:p>
          <w:p w14:paraId="2D1CCD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（8）具备多通道旋转功能，球机通道：水平0到330°，垂直：-10°到90°；全景通道：垂直±5°可调节；细节通道：水平±5°可调节，垂直±5°可调节。球机镜头、全景镜头和细节镜头可分开进行水平垂直方向调节。</w:t>
            </w:r>
          </w:p>
          <w:p w14:paraId="0D0915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（9）具备电瓶车牌识别功能，设备可在智能展示界面显示电瓶车的车牌，触发电瓶车报警时，可实时显示电瓶车小图、电瓶车大图和电瓶车车牌小图。</w:t>
            </w:r>
          </w:p>
          <w:p w14:paraId="68B96D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（10）设备在智能展示界面可显示为3分屏。</w:t>
            </w:r>
          </w:p>
          <w:p w14:paraId="4C2AA7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（11）具备车牌人脸关联功能，支持非机动车牌与非机动车上的人脸进行关联。</w:t>
            </w:r>
          </w:p>
          <w:p w14:paraId="57D831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（12）设备支持全景通道检测到移动目标后，可联动球机进行人脸、人体抓拍，全景检测宽度不小于15米。</w:t>
            </w:r>
          </w:p>
          <w:p w14:paraId="0BB5D0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（13）设备具有人脸马赛克配置选项，启用后可对人脸抓拍小图和对应背景图进行人脸马赛克叠加，叠加位置为人脸的眼睛部位。</w:t>
            </w:r>
          </w:p>
          <w:p w14:paraId="3B90CE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（14）设备支持上、下双安装接口，其中上安装接口≥4个螺丝孔位，下安装接口≥6个螺丝孔位。</w:t>
            </w:r>
          </w:p>
          <w:p w14:paraId="32F2C0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设备全景、细节和球机通道可分别或同时对行人、非机动车、机动车进行检测、跟踪、抓拍，可支持人脸、车牌、非机动车车牌抠图，可将人脸与人体、车牌与车辆关联显示，支持人数统计、热度图、人员密度功能。（提供具有检测资质的第三方检测机构出具的检测报告）</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91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C6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F24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51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91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全景全彩枪球一体机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2F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1）摄像机内置不少于3个镜头，可输出至少一路全景视频和一路细节视频，其中全景内置不少于2个镜头，细节内置1个镜头</w:t>
            </w:r>
          </w:p>
          <w:p w14:paraId="15CC52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2）全景内置2个镜头，光圈不小于F1.0，具有不小于1/1.8靶面尺寸，内置4颗补光灯</w:t>
            </w:r>
          </w:p>
          <w:p w14:paraId="39D390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3）细节内置1个镜头，具备不小于1/1.8靶面尺寸，内置10颗红外补光灯及1颗白光灯</w:t>
            </w:r>
          </w:p>
          <w:p w14:paraId="01FBE2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细节通道内置镜头，支持不小于25倍光学变倍，镜头最大焦距不小于150mm</w:t>
            </w:r>
          </w:p>
          <w:p w14:paraId="2D093E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4）全景通道可输出两个镜头无缝拼接的全景图像，拼接偏差像素不大于4个像素，全景画面水平视场角不小于190°，垂直视场角不小于80°。</w:t>
            </w:r>
          </w:p>
          <w:p w14:paraId="70D7EE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5）全景通道可进行垂直旋转，旋转范围不低于12°可调。</w:t>
            </w:r>
          </w:p>
          <w:p w14:paraId="0A0C61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6)摄像机可在预览画面及抓拍图片中叠加人员和车辆的移动轨迹，轨迹颜色支持红色、黄色、蓝色、绿色、及紫色，轨迹末尾具有一个方向箭头，指向目标离开的方向，抓拍图片大小不大于500KB。</w:t>
            </w:r>
          </w:p>
          <w:p w14:paraId="4CB478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7)支持水平旋转范围360°连续旋转，垂直旋转范围-20°~90°。</w:t>
            </w:r>
          </w:p>
          <w:p w14:paraId="6FD173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8)具备声音报警输出功能，可设置11种警戒音、提示音、自定义语音，报警次数1～50次可设；可通过区域入侵侦测、越界侦测、进入区域侦测、离开区域侦测等报警事件，联动声音报警</w:t>
            </w:r>
          </w:p>
          <w:p w14:paraId="5B901F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具备闪光灯报警输出功能，可设置闪光灯闪烁时间（1-300），闪烁频率（高、中、低、常亮），亮度（1-100），当监控画面中有目标触发区域入侵侦测、越界侦测、进入区域侦测、离开区域侦测等报警时，可联动白光灯闪烁进行报警</w:t>
            </w:r>
          </w:p>
          <w:p w14:paraId="5DF641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10)内置不少于2个芯片</w:t>
            </w:r>
          </w:p>
          <w:p w14:paraId="78B647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★11)全景路视频图像分辨率不小于3632 × 1632，细节路视频图像分辨率不小于2560x1440（提供具有检测资质的第三方检测机构出具的检测报告）</w:t>
            </w:r>
          </w:p>
          <w:p w14:paraId="26AE23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12)全景通道和细节通道镜头支持最低照度可达彩色0.0002 lx，黑白0.0001 lx</w:t>
            </w:r>
          </w:p>
          <w:p w14:paraId="04D2D7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13)摄像机具备AR标签管理功能，可对监控区域的常规点位、卡口点位、人脸点位、重点道路、重点场所等进行标签标注，最多可添加500个标签</w:t>
            </w:r>
          </w:p>
          <w:p w14:paraId="5F9C30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14)摄像机具备AR标签抖动漂移功能，当设备云台明显抖动、转动、或进行镜头变倍时，标签应跟随标定的目标物移动，并在画面中与目标物保持相对静止。</w:t>
            </w:r>
          </w:p>
          <w:p w14:paraId="55092A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摄像机具备AR标签联动查看功能，选中标签并将标签置于屏幕中心位置进行显示，可通过点击视频画面中的标签查看标签内容并对标签关联的摄像机视频进行预览，并可通过点击摄像机预览窗口进行放大窗口操作</w:t>
            </w:r>
          </w:p>
          <w:p w14:paraId="70093D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16)支持同时检测监控场景内出现的不少于30张人脸，并可进行抓拍，全景通道支持人员密度检测功能，并可输出显示实时人数及拥堵等级，可通过IE浏览器或客户端软件根据人数和占空比配置密度等级。</w:t>
            </w:r>
          </w:p>
          <w:p w14:paraId="13E779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17)支持7路报警输入接口，2路报警输出接口，支持1路音频输入和输出接口。</w:t>
            </w:r>
          </w:p>
          <w:p w14:paraId="32C5C8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18)支持数据感知功能，可同时支持3路web监听通道，设备响应web端发送的查询请求，并返回对应的感知数据；断网重连后，报警信息可继续上传。</w:t>
            </w:r>
          </w:p>
          <w:p w14:paraId="6367F9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19)支持硬件微引导程序、uboot、OS、应用软件逐级校验功能。非法篡改的uboot、OS、应用软件固件包，不能通过命令行、浏览器、客户端方式进行升级。</w:t>
            </w:r>
          </w:p>
          <w:p w14:paraId="390FA8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20)设备全景通道可对设定区域进行布防，当检测到目标时联动细节摄像机可对目标进行跟踪及报警。全景通道区域入侵检测最远距离为50m</w:t>
            </w:r>
          </w:p>
          <w:p w14:paraId="7A31EF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21)在设备上方进行喷水操作，水流方向和水平方向夹角不小于42°时，设备视窗应无水流直接接触。</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31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56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2431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0F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8D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低空全景一体机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A9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1）最高分辨率可达800万像素。</w:t>
            </w:r>
          </w:p>
          <w:p w14:paraId="62B772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2）水平视场角不小于180°，垂直视场角不小于90°。</w:t>
            </w:r>
          </w:p>
          <w:p w14:paraId="6827D1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3）最低照度彩色：0.001 lx，黑白:0.0001 lx，最大亮度鉴别等级（灰度等级）不小于11级。</w:t>
            </w:r>
          </w:p>
          <w:p w14:paraId="28446D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4）红外距离不小于30米。</w:t>
            </w:r>
          </w:p>
          <w:p w14:paraId="351276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★5）支持全景+ePTZ、全景图像、原始图像3种码流输出模式。（提供具有检测资质的第三方检测机构出具的检测报告）</w:t>
            </w:r>
          </w:p>
          <w:p w14:paraId="548B42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6）全景+ePTZ模式下，主码流支持2400x400@25fps。</w:t>
            </w:r>
          </w:p>
          <w:p w14:paraId="7EFC8A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7)原始图像模式下，4个通道均支持1920x1080@25fps。</w:t>
            </w:r>
          </w:p>
          <w:p w14:paraId="350B97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8）水平中心分辨力不小于1100TVL。</w:t>
            </w:r>
          </w:p>
          <w:p w14:paraId="7D6FA6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9）支持H.264、H.265视频编码格式，且具有High Profile编码能力。</w:t>
            </w:r>
          </w:p>
          <w:p w14:paraId="338A15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10）信噪比不小于55dB。</w:t>
            </w:r>
          </w:p>
          <w:p w14:paraId="520E06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11）摄像机能够在-40~60摄氏度，湿度小于93%环境下稳定工作。</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57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E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1AA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E1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33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人脸抓拍筒机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7A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1)主码流支持2560×1440@25fps，子码流支持704×576@25fps，第三码流支持1920×1080@25fps</w:t>
            </w:r>
          </w:p>
          <w:p w14:paraId="423A01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2)具有不小于1/1.8"英寸传感器。</w:t>
            </w:r>
          </w:p>
          <w:p w14:paraId="778A43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3)最低照度彩色不大于0.0002lx，黑白不大于0.0001 lx。</w:t>
            </w:r>
          </w:p>
          <w:p w14:paraId="50B70B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4)内置2.7~13.5mm镜头，支持电动变焦。</w:t>
            </w:r>
          </w:p>
          <w:p w14:paraId="69DD46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5)支持H.264、H.265、MJPEG视频编码格式，且具有High Profile编码能力。</w:t>
            </w:r>
          </w:p>
          <w:p w14:paraId="333E6E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6)同一场景相同图像质量下设备在H.264或H.265编码时，开启智能编码和不开启智能编码相比，码率节约≥90%</w:t>
            </w:r>
          </w:p>
          <w:p w14:paraId="373C7F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★7)在分辨率1920x1080 @ 25fps，码流设置为1Mbps时，视频图像传输延时不大于60ms。（提供具有检测资质的第三方检测机构出具的检测报告）</w:t>
            </w:r>
          </w:p>
          <w:p w14:paraId="43D120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8)内置芯片。</w:t>
            </w:r>
          </w:p>
          <w:p w14:paraId="00E706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9)支持对两眼瞳距不小于40像素的人脸进行检验。</w:t>
            </w:r>
          </w:p>
          <w:p w14:paraId="16878A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10)支持侧脸过滤功能，可过滤与镜头呈上下、左右角度达到预设值的人脸。</w:t>
            </w:r>
          </w:p>
          <w:p w14:paraId="674389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11)支持抓拍、识别新能源汽车号牌。</w:t>
            </w:r>
          </w:p>
          <w:p w14:paraId="57268F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12)灯珠朝向与照射方向不同，补光灯开启后正面不可见补光灯灯珠。补光灯开启后灯光均匀无波纹、麻点状、条纹状和不规则亮斑。</w:t>
            </w:r>
          </w:p>
          <w:p w14:paraId="17AE4D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需支持IP67防尘防水。</w:t>
            </w:r>
          </w:p>
          <w:p w14:paraId="44E036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13)内置2个麦克风，1个扬声器，支持3路报警输入，2路报警输出，2路音频输入，1路音频输出，1个SD卡槽，1个RS485接口，支持DC12V或POE供电。</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3A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4C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6CE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63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8A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人脸比对智能终端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27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color w:val="000000"/>
                <w:kern w:val="0"/>
                <w:sz w:val="21"/>
                <w:szCs w:val="21"/>
                <w:highlight w:val="none"/>
                <w:lang w:bidi="ar"/>
              </w:rPr>
              <w:t>1)具</w:t>
            </w:r>
            <w:r>
              <w:rPr>
                <w:rFonts w:hint="eastAsia" w:ascii="宋体" w:hAnsi="宋体" w:eastAsia="宋体" w:cs="宋体"/>
                <w:i w:val="0"/>
                <w:iCs w:val="0"/>
                <w:color w:val="auto"/>
                <w:kern w:val="0"/>
                <w:sz w:val="21"/>
                <w:szCs w:val="21"/>
                <w:highlight w:val="none"/>
                <w:u w:val="none"/>
                <w:shd w:val="clear" w:color="auto" w:fill="auto"/>
                <w:lang w:val="en-US" w:eastAsia="zh-CN" w:bidi="ar"/>
              </w:rPr>
              <w:t>有2个HDMI接口、2个VGA接口、1个CVBS接口、2个RJ45 千兆网络接口；2个USB2.0接口、2个USB3.0接口、1个RS232接口、1个RS485接口（可接入RS485键盘）、1个eSata接口；1+1冗余电源；具有1路音频输入接口、2路音频输出接口、16路报警输入接口、9路报警输出接口（其中第9路支持受控直流12V输出）、具有1路直流12V输出接口（12V 1A）、可内置8块SATA接口硬盘。</w:t>
            </w:r>
          </w:p>
          <w:p w14:paraId="6422B1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2)支持最大接入带宽320Mbps，最大存储带宽320Mbps，最大转发带宽256Mbps</w:t>
            </w:r>
          </w:p>
          <w:p w14:paraId="24E5BC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3)可同时解码输出32路2MP、H.265编码、25fps、1920×1080格式的视频图像</w:t>
            </w:r>
          </w:p>
          <w:p w14:paraId="52E5D4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4通道输出，包括HDMI1、HDMI2、VGA1、VGA2，各输出口均支持显示系统主菜单，且每路均可分别进行预览、回放、配置等操作；HDMI1和HDMI2支持同时4K（4096×2160）异源输出，或最大单路8K（7680×4320）和1080P（1920×1080）异源输出</w:t>
            </w:r>
          </w:p>
          <w:p w14:paraId="063D28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可设置输出分辨率为1024×768/60Hz、1280×720/60Hz、1280×1024/60Hz、1600×1200/60Hz、1920×1080/60Hz、2560×1440/60Hz、4K(3840×2160)/30Hz、4K(3840×2160)/60Hz、4K(4096×2160)/30Hz、8K（7680×4320)/30Hz选项。可自适应显示器的最佳分辨率进行图像显示。</w:t>
            </w:r>
          </w:p>
          <w:p w14:paraId="514477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p>
          <w:p w14:paraId="4534C5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7)支持16路视频流人脸识别，支持32路图片流人脸识别。</w:t>
            </w:r>
          </w:p>
          <w:p w14:paraId="0621DA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8)人脸库建模成功率不低于 99.99%。</w:t>
            </w:r>
          </w:p>
          <w:p w14:paraId="43A419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支持32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提供具有检测资质的第三方检测机构出具的检测报告）</w:t>
            </w:r>
          </w:p>
          <w:p w14:paraId="3D4C65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10)支持12路实时视频结构化分析</w:t>
            </w:r>
          </w:p>
          <w:p w14:paraId="5B211C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11)人脸在低头角度不超过 20°，左右侧脸不超过 45°情况下，人脸检出率不小于98%</w:t>
            </w:r>
          </w:p>
          <w:p w14:paraId="088323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12)人脸库建模速度不低于 125张/秒</w:t>
            </w:r>
          </w:p>
          <w:p w14:paraId="4E6BD3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13)可接入非智能IPC、人脸抓拍机、客流相机实现客流统计功能</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A0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CC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631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D2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5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400万人脸抓拍半球摄像机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06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400万智能半球型摄像机</w:t>
            </w:r>
          </w:p>
          <w:p w14:paraId="02F689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采用深度学习算法，以海量图片及视频资源为路基，通过机器自身提取目标特征，形成深层可供学习的目标图像。极大的提升了目标的检出率</w:t>
            </w:r>
          </w:p>
          <w:p w14:paraId="5D98C9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支持智能资源模式切换：人脸抓拍（默认），smart事件，热度图，人数统计，道路监控，普通监控</w:t>
            </w:r>
          </w:p>
          <w:p w14:paraId="34B113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人脸抓拍模式：支持同时检测并且抓拍30张人脸，支持对运动人脸进行检测、跟进查看、抓拍、评分、筛选输出优选的人脸抓图，支持优选抓拍，快速抓拍</w:t>
            </w:r>
          </w:p>
          <w:p w14:paraId="24B2C5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p>
          <w:p w14:paraId="6B8557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mart事件模式：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支持联动声音预警</w:t>
            </w:r>
          </w:p>
          <w:p w14:paraId="1BBB82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p>
          <w:p w14:paraId="37EC44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鳞镜补光：采用隐藏式灯珠设计，通过鳞甲密布排列形成的镜面反射出光，见光不见灯。增加发光面积，降低聚光效果，补光柔和均匀。</w:t>
            </w:r>
          </w:p>
          <w:p w14:paraId="7E6CDB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系统功能：支持开放型网络视频接口、ISAPI、GB/T28181-2016和OTAP；支持三码流技术，支持同时20路取流；支持萤石平台接入</w:t>
            </w:r>
          </w:p>
          <w:p w14:paraId="00F9FF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宽动态：支持宽动态范围达120 dB，适合逆光环境监控</w:t>
            </w:r>
          </w:p>
          <w:p w14:paraId="261D85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图像相关：支持400万像素 @60 fps实时帧率，图像更流畅；支持透雾，电子防抖，并具有多种白平衡模式，适合各种场景需求</w:t>
            </w:r>
          </w:p>
          <w:p w14:paraId="2A6059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安全服务：支持三级用户权限管理，支持授权的用户和密码，支持IP地址过滤</w:t>
            </w:r>
          </w:p>
          <w:p w14:paraId="610DD6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接口功能：MicroSD/MicroSDHC/MicroSDXC插槽，最大支持 256 GB；支持10M/100M自适应网口；支持一对报警输入输出</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3B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D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6861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EA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84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行为分析智能终端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4A4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【硬件规格】</w:t>
            </w:r>
          </w:p>
          <w:p w14:paraId="4560C36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3U标准机架式16盘位超脑NVR 支持硬盘热插拔</w:t>
            </w:r>
          </w:p>
          <w:p w14:paraId="51174D2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2个HDMI，1个VGA</w:t>
            </w:r>
          </w:p>
          <w:p w14:paraId="0F9DA60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支持满配20TB硬盘</w:t>
            </w:r>
          </w:p>
          <w:p w14:paraId="3FEA6F29">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4个10M/100M/1000Mbps网口</w:t>
            </w:r>
          </w:p>
          <w:p w14:paraId="52B39D2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2个USB2.0接口、2个USB3.0接口</w:t>
            </w:r>
          </w:p>
          <w:p w14:paraId="211E4B8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1个eSATA接口</w:t>
            </w:r>
          </w:p>
          <w:p w14:paraId="056793B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报警IO接口：16路报警输入，8路报警输出</w:t>
            </w:r>
          </w:p>
          <w:p w14:paraId="0FF6EDB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【产品性能】</w:t>
            </w:r>
          </w:p>
          <w:p w14:paraId="2D5DF7F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输入带宽：512Mbps</w:t>
            </w:r>
          </w:p>
          <w:p w14:paraId="4F5CEB9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输出带宽：512Mbps</w:t>
            </w:r>
          </w:p>
          <w:p w14:paraId="35738F4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接入能力：128路H.264、H.265格式高清码流接入</w:t>
            </w:r>
          </w:p>
          <w:p w14:paraId="4496FD3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解码能力：最大支持24×1080P</w:t>
            </w:r>
          </w:p>
          <w:p w14:paraId="2FB01149">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RAID模式：RAID0、RAID1、RAID5、RAID6、RAID10，支持全局热备盘</w:t>
            </w:r>
          </w:p>
          <w:p w14:paraId="0DA6E61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（仅支持监控级AI盘或企业级硬盘启用RAID）</w:t>
            </w:r>
          </w:p>
          <w:p w14:paraId="2539F20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【智能应用】</w:t>
            </w:r>
          </w:p>
          <w:p w14:paraId="3445151A">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5合1 AI融合巡检，集成人、车、行为、事件、AIOP 5大类多种算法于一体</w:t>
            </w:r>
          </w:p>
          <w:p w14:paraId="0211D1C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一、人（包含3种算法）</w:t>
            </w:r>
          </w:p>
          <w:p w14:paraId="54C56FD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1、人脸识别：人脸抓拍+人脸比对（64个名单库+50万张库容）</w:t>
            </w:r>
          </w:p>
          <w:p w14:paraId="2B88969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w:t>
            </w:r>
          </w:p>
          <w:p w14:paraId="3EE7A13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2、人数统计：倾斜客流统计+区域人数统计</w:t>
            </w:r>
          </w:p>
          <w:p w14:paraId="28D76A9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w:t>
            </w:r>
          </w:p>
          <w:p w14:paraId="33C3087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3、安全帽反光衣：安全帽（颜色：红黄蓝白橙）+反光衣（颜色：绿橙）</w:t>
            </w:r>
          </w:p>
          <w:p w14:paraId="5F74A53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分析模式：实时视频分析、轮巡视频分析、大模型二次分析去误报、大模型定时抓图分析、大模型离线图片分析</w:t>
            </w:r>
          </w:p>
          <w:p w14:paraId="478E0DA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二、车（包含2种算法）</w:t>
            </w:r>
          </w:p>
          <w:p w14:paraId="0AE8035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1、机动车识别：车牌识别（含车牌颜色）+车辆属性识别（含车辆颜色、车辆主子品牌、车辆类型）</w:t>
            </w:r>
          </w:p>
          <w:p w14:paraId="7F4FE8C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w:t>
            </w:r>
          </w:p>
          <w:p w14:paraId="0ABD584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2、非机动车识别：电瓶车+自行车</w:t>
            </w:r>
          </w:p>
          <w:p w14:paraId="7CF9D21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分析模式：实时视频分析、轮巡视频分析、定时抓图分析、离线图片分析、大模型二次分析去误报、大模型定时抓图分析、大模型离线图片分析</w:t>
            </w:r>
          </w:p>
          <w:p w14:paraId="6567B42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三、行为（包含4种算法）</w:t>
            </w:r>
          </w:p>
          <w:p w14:paraId="07327FA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1、街面行为分析：人员倒地+人员聚集+快速移动（奔跑）+剧烈运动（打架）</w:t>
            </w:r>
          </w:p>
          <w:p w14:paraId="22C49E5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分析模式：实时视频分析、轮巡视频分析、大模型二次分析去误报</w:t>
            </w:r>
          </w:p>
          <w:p w14:paraId="213EF5A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2、岗位行为分析：在离岗+睡岗（趴睡）+玩手机+人数异常+人员滞留</w:t>
            </w:r>
          </w:p>
          <w:p w14:paraId="2569D52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分析模式：实时视频分析、轮巡视频分析、定时抓图分析、离线图片分析、大模型二次分析去误报、大模型定时抓图分析、大模型离线图片分析</w:t>
            </w:r>
          </w:p>
          <w:p w14:paraId="74145C7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3、周界防范：区域入侵+越界侦测+进入区域侦测+离开区域侦测</w:t>
            </w:r>
          </w:p>
          <w:p w14:paraId="46891B1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w:t>
            </w:r>
          </w:p>
          <w:p w14:paraId="4B80740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4、抽烟打电话：抽烟+打电话识别（主要场景企业园区、加油站，支持二次检测）</w:t>
            </w:r>
          </w:p>
          <w:p w14:paraId="06D1085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分析模式：实时视频分析、轮巡视频分析、定时抓图分析、离线图片分析、大模型二次分析去误报、大模型定时抓图分析、大模型离线图片分析</w:t>
            </w:r>
          </w:p>
          <w:p w14:paraId="49A5B3C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四、事件（包含3种算法，其中街道不支持虚拟引擎，需要独占整颗芯片）</w:t>
            </w:r>
          </w:p>
          <w:p w14:paraId="2462886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1、街道事件：垃圾管理（垃圾满溢、打包垃圾、晾晒垃圾）+摊位管理（占道经营、店外经营、游摊小贩）+街面管理（乱堆物料、经营撑伞、违规广告、沿街晾晒）+车辆管理（机动车/非机动车乱停乱放）</w:t>
            </w:r>
          </w:p>
          <w:p w14:paraId="195DE25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分析模式：定时抓图分析</w:t>
            </w:r>
          </w:p>
          <w:p w14:paraId="5810D63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2、烟雾火点：近距离烟火检测（室内、园区）</w:t>
            </w:r>
          </w:p>
          <w:p w14:paraId="47831A1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分析模式：实时视频分析、轮巡视频分析、大模型二次分析去误报</w:t>
            </w:r>
          </w:p>
          <w:p w14:paraId="4127A9F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3、通道占用（室内消防通道占用）</w:t>
            </w:r>
          </w:p>
          <w:p w14:paraId="7ABBE68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分析模式：实时视频分析、定时抓图分析</w:t>
            </w:r>
          </w:p>
          <w:p w14:paraId="3BCA693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五、AIOP</w:t>
            </w:r>
          </w:p>
          <w:p w14:paraId="607C90A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1、支持检测、分类、检测+分类、语义分割、实例分割、图像比对、算法编排等AI模型加载运行</w:t>
            </w:r>
          </w:p>
          <w:p w14:paraId="1FF137A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分析模式：实时视频分析、轮巡视频分析、定时抓图分析、离线图片分析</w:t>
            </w:r>
          </w:p>
          <w:p w14:paraId="6C301A4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color w:val="000000"/>
                <w:kern w:val="0"/>
                <w:sz w:val="21"/>
                <w:szCs w:val="21"/>
                <w:highlight w:val="none"/>
                <w:lang w:bidi="ar"/>
              </w:rPr>
            </w:pPr>
            <w:r>
              <w:rPr>
                <w:rFonts w:hint="eastAsia" w:ascii="宋体" w:hAnsi="宋体" w:eastAsia="宋体" w:cs="宋体"/>
                <w:b/>
                <w:color w:val="000000"/>
                <w:kern w:val="0"/>
                <w:sz w:val="21"/>
                <w:szCs w:val="21"/>
                <w:highlight w:val="none"/>
                <w:lang w:bidi="ar"/>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b/>
                <w:bCs/>
                <w:color w:val="000000"/>
                <w:kern w:val="0"/>
                <w:sz w:val="21"/>
                <w:szCs w:val="21"/>
                <w:highlight w:val="none"/>
                <w:lang w:bidi="ar"/>
              </w:rPr>
              <w:t>（</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r>
              <w:rPr>
                <w:rFonts w:hint="eastAsia" w:ascii="宋体" w:hAnsi="宋体" w:eastAsia="宋体" w:cs="宋体"/>
                <w:b/>
                <w:bCs/>
                <w:color w:val="000000"/>
                <w:kern w:val="0"/>
                <w:sz w:val="21"/>
                <w:szCs w:val="21"/>
                <w:highlight w:val="none"/>
                <w:lang w:bidi="ar"/>
              </w:rPr>
              <w:t>）</w:t>
            </w:r>
          </w:p>
          <w:p w14:paraId="54B4E2B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color w:val="000000"/>
                <w:kern w:val="0"/>
                <w:sz w:val="21"/>
                <w:szCs w:val="21"/>
                <w:highlight w:val="none"/>
                <w:lang w:bidi="ar"/>
              </w:rPr>
            </w:pPr>
            <w:r>
              <w:rPr>
                <w:rFonts w:hint="eastAsia" w:ascii="宋体" w:hAnsi="宋体" w:eastAsia="宋体" w:cs="宋体"/>
                <w:b w:val="0"/>
                <w:bCs/>
                <w:color w:val="000000"/>
                <w:kern w:val="0"/>
                <w:sz w:val="21"/>
                <w:szCs w:val="21"/>
                <w:highlight w:val="none"/>
                <w:lang w:bidi="ar"/>
              </w:rPr>
              <w:t>支持导入视觉大模型进行分析，支持视频分析、图片分析、图片二次分析过滤</w:t>
            </w:r>
          </w:p>
          <w:p w14:paraId="17559B31">
            <w:pPr>
              <w:keepNext w:val="0"/>
              <w:keepLines w:val="0"/>
              <w:pageBreakBefore w:val="0"/>
              <w:widowControl/>
              <w:suppressLineNumbers w:val="0"/>
              <w:tabs>
                <w:tab w:val="left" w:pos="1680"/>
              </w:tabs>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
                <w:color w:val="000000"/>
                <w:kern w:val="0"/>
                <w:sz w:val="21"/>
                <w:szCs w:val="21"/>
                <w:highlight w:val="none"/>
                <w:lang w:bidi="ar"/>
              </w:rPr>
              <w:t>★支持实时视频、视频轮巡、定时抓图三种分析模式。在视频轮巡分析模式下，支持轮巡时间配置，轮巡时间（10～3600）s可选。设备支持本地巡检任务配置，无需依赖平台，即可实现单引擎多算法多通道分时复用。设备支持在分时轮巡模式下，设置多个时间段、多个枪机通道或者球机预置点场景及对应智能分析规则等进行轮巡分析任务；可按设定轮巡分析任务，自动切换枪机通道或球机预置点场景，并发进行智能分析；可设置轮巡时间间隔和并发数；可设置所有通道进行轮巡分析；同一通道支持在同一时间并发进行多种智能分析;可实时展示整机分析状态。支持接入普通摄像机，内置算法分析路数与最大接入路数保持一致，自动完成算法参数与分析任务配置</w:t>
            </w:r>
            <w:r>
              <w:rPr>
                <w:rFonts w:hint="eastAsia" w:ascii="宋体" w:hAnsi="宋体" w:eastAsia="宋体" w:cs="宋体"/>
                <w:b/>
                <w:bCs/>
                <w:color w:val="000000"/>
                <w:kern w:val="0"/>
                <w:sz w:val="21"/>
                <w:szCs w:val="21"/>
                <w:highlight w:val="none"/>
                <w:lang w:bidi="ar"/>
              </w:rPr>
              <w:t>（</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C1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15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153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8E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6B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摄像机支架</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BB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壁装支架/白/铝合金</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36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0D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w:t>
            </w:r>
          </w:p>
        </w:tc>
      </w:tr>
      <w:tr w14:paraId="5177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50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DC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电梯网桥</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03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1)5GHz 500米电梯网桥</w:t>
            </w:r>
          </w:p>
          <w:p w14:paraId="22F7E4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2)智能识别终端 终端准入管控</w:t>
            </w:r>
          </w:p>
          <w:p w14:paraId="4A6FD6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3)无线抗干扰 故障可自愈</w:t>
            </w:r>
          </w:p>
          <w:p w14:paraId="576348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4)APP、客户端统一管理 拓扑可视化、智能运维</w:t>
            </w:r>
          </w:p>
          <w:p w14:paraId="35D794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5)成对包装，免配置</w:t>
            </w:r>
          </w:p>
          <w:p w14:paraId="3F0382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6)传输稳定不卡顿</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3B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F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10E7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3F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DC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摄像机立杆</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C5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3.5米</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5D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E0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r>
      <w:tr w14:paraId="52F8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D1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5F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摄像机立杆</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43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4.5米</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84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53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7154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AC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4A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智慧校园综合管理平台（功能演示）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52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（1）智慧校园综合管理平台应支持告警统计功能，支持多色彩展示监控摄像机、编码设备、存储设备、解码设备等设备的运行告警状态；</w:t>
            </w:r>
          </w:p>
          <w:p w14:paraId="18A587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（2）应支持设备告警信息统计展示。并支持对监控摄像机、解码设备、硬盘录像机等设备的告警阈值进行配置；</w:t>
            </w:r>
          </w:p>
          <w:p w14:paraId="6CF9C0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（3）应支持停车场设备运行状态监控及停车场设备运维概况进行展示，包括设备总数、在线数、离线数、未检测数、在线率等；</w:t>
            </w:r>
          </w:p>
          <w:p w14:paraId="5A8B1C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（4）智慧校园综合管理平台应支持对视频监控设备、硬盘录像机、解码设备等各类设备配置巡检计划，支持按照设备类型和资源以及自定义的巡检周期进行巡检计划配置。</w:t>
            </w:r>
          </w:p>
          <w:p w14:paraId="0ACE2F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平台应支持对人脸抓拍机、普通摄像机、网络视频存储服务器、硬盘录像机等设备的在线状态进行设备巡检，支持设备在线率、监控点在线率、图像正常率、录像完整率进行统计，并以统计图方式展示巡检结果；</w:t>
            </w:r>
          </w:p>
          <w:p w14:paraId="34E906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平台应支持对监控设备的图像进行视频质量诊断，图像异常项包括图像偏色、噪声干扰、图像过暗、图像过亮、视频丢帧、视频抖动、对比度异常、条纹干扰、视频遮挡、信号丢失、图像黑白、图像模糊、场景变换、视频剧变。</w:t>
            </w:r>
          </w:p>
          <w:p w14:paraId="5BD188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基于人脸抓拍机的抓拍事件数据，平台应支持以脸搜脸的多脸模式，上传一张图片中存在多个人脸时，可对图片中的多个人脸完成解析后，支持选择需要检索的单张或多张人脸进行以脸搜脸，无需多次上传；</w:t>
            </w:r>
          </w:p>
          <w:p w14:paraId="0F96ED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（8）以脸搜脸的相关结果，支持查看该人员的抓拍记录，并支持根据该人员的抓拍事件生成时间轴轨迹，生成地图轨迹。</w:t>
            </w:r>
          </w:p>
          <w:p w14:paraId="6F3CC8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基于前端抓拍机抓拍结果，智慧校园综合管理平台应支持按抓拍设备区域、时间段、人员、性别、年龄段、是否佩戴眼镜、是否戴帽子、是否戴口罩、上衣颜色、下衣颜色、是否背包、是否拎东西、是否骑车等条件进行人员精确检索；</w:t>
            </w:r>
          </w:p>
          <w:p w14:paraId="1818CF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（10）检索条件中抓拍设备的选择范围，应支持设置是否包含下级区域，勾选后可下级区域节点的设备，支持选择该区域下的全部设备。</w:t>
            </w:r>
          </w:p>
          <w:p w14:paraId="2DC5E4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（11）人员检索的相关结果，支持生成符合检索条件的人员列表，选中某一人员，支持查看该人员抓拍记录，并支持根据该人员的抓拍事件生成时间轴轨迹,生成地图轨迹。</w:t>
            </w:r>
          </w:p>
          <w:p w14:paraId="67A866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（12）智慧校园综合管理平台应支持全无序、仅首点有序、仅首尾有序、全有序间隔无限制、全有序间隔误差相同、全有序间隔误差特定等多种巡查方式;</w:t>
            </w:r>
          </w:p>
          <w:p w14:paraId="180CD7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（13）平台应支持排班信息、巡查路线历史记录、巡查点历史记录查询；支持巡查历史统计查询，实现对准时率、漏巡率、早巡率等统计；</w:t>
            </w:r>
          </w:p>
          <w:p w14:paraId="4E18AB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（14）平台应支持普通视频监控画面、智能监控实时画面、出入口进出信息在一个客户端页面进行展示；</w:t>
            </w:r>
          </w:p>
          <w:p w14:paraId="2DA852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（15）平台应支持单个窗口绑定或移除单个或多个资源点。</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F4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89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BB3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D5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D7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平台运维终端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1E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CPU：配置1颗 C86架构国产处理器，单处理器物理核心数≥16核，主频≥2.5 GHz，末级缓存容量≥32 MB，线程数≥32线程，热设计功耗≥135 W，支持内存的最高速率≥3200 MHz，通道数≥4，位宽≥64；</w:t>
            </w:r>
          </w:p>
          <w:p w14:paraId="753676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内存：配置64G DDR4，16根内存插槽，最大支持扩展至1TB内存</w:t>
            </w:r>
          </w:p>
          <w:p w14:paraId="648051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硬盘：配置2块960G SSD硬盘；</w:t>
            </w:r>
          </w:p>
          <w:p w14:paraId="3FF23A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阵列卡：配置SAS+HBA卡（支持RAID 0/1/10） ;</w:t>
            </w:r>
          </w:p>
          <w:p w14:paraId="56C476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PCIE扩展：最大可选支持6个PCIe扩展插槽；</w:t>
            </w:r>
          </w:p>
          <w:p w14:paraId="40E185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网口：板载2个千兆电口，另加配2个千兆电口；支持选配10GbE、25GbE SFP+等多种网络接口；</w:t>
            </w:r>
          </w:p>
          <w:p w14:paraId="411E88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其他接口：配置1个千兆RJ-45管理接口，4个USB 3.0接口，2个位于机箱后部，2个位于机箱前部；1个VGA口，位于机箱后部；可选1个COM口位于机箱后部；</w:t>
            </w:r>
          </w:p>
          <w:p w14:paraId="326DA2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电源：配置550W（1+1）高效铂金CRPS冗余电源 </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36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E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6EF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F3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86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视频运维终端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6E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CPU：配置1颗 C86架构国产处理器，单处理器物理核心数≥16核，主频≥2.5 GHz，末级缓存容量≥32 MB，线程数≥32线程，热设计功耗≥135 W，支持内存的最高速率≥3200 MHz，通道数≥4，位宽≥64；</w:t>
            </w:r>
          </w:p>
          <w:p w14:paraId="1A2ED1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内存：配置64G DDR4，16根内存插槽，最大支持扩展至1TB内存</w:t>
            </w:r>
          </w:p>
          <w:p w14:paraId="5DC74B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硬盘：配置2块960G SSD硬盘；</w:t>
            </w:r>
          </w:p>
          <w:p w14:paraId="6350B5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阵列卡：配置SAS+HBA卡（支持RAID 0/1/10） ;</w:t>
            </w:r>
          </w:p>
          <w:p w14:paraId="025C06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PCIE扩展：最大可选支持6个PCIe扩展插槽；</w:t>
            </w:r>
          </w:p>
          <w:p w14:paraId="006E60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网口：板载2个千兆电口，另加配2个千兆电口；支持选配10GbE、25GbE SFP+等多种网络接口；</w:t>
            </w:r>
          </w:p>
          <w:p w14:paraId="379D39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其他接口：配置1个千兆RJ-45管理接口，4个USB 3.0接口，2个位于机箱后部，2个位于机箱前部；1个VGA口，位于机箱后部；可选1个COM口位于机箱后部；</w:t>
            </w:r>
          </w:p>
          <w:p w14:paraId="6BFB08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电源：配置550W（1+1）高效铂金CRPS冗余电源 </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3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1B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A55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C2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C2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巡更管理系统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48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巡更管理应用，利用门禁点、报警器等设备作为巡更点，完成区域内的巡更任务。主要提供巡更点管理、巡更计划、单兵巡更、巡更信息查询和统计分析等应用。</w:t>
            </w:r>
          </w:p>
          <w:p w14:paraId="088534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一、提供巡更点管理应用</w:t>
            </w:r>
          </w:p>
          <w:p w14:paraId="4985F9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1、支持将门禁读卡器、报警器、近距离射频识别、二维码作为巡更点；</w:t>
            </w:r>
          </w:p>
          <w:p w14:paraId="2EF2B8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2、支持自定义扩展巡更点类型；</w:t>
            </w:r>
          </w:p>
          <w:p w14:paraId="1EE827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二、提供巡更计划管理应用</w:t>
            </w:r>
          </w:p>
          <w:p w14:paraId="3D1046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1、支持设置巡更路线，巡更方式包括：全无序、仅首点有序、仅首尾有序、全有序间隔无限制、全有序间隔相同误差相同、全有序间隔误差自定义；</w:t>
            </w:r>
          </w:p>
          <w:p w14:paraId="2D68A8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2、支持设置巡更计划，可按巡更计划生成巡更排班；</w:t>
            </w:r>
          </w:p>
          <w:p w14:paraId="51B4B9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3、支持假日设置，可设定不巡更的假日时间；</w:t>
            </w:r>
          </w:p>
          <w:p w14:paraId="1F4D84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4、支持巡更短信提醒，可通过短信的方式提醒巡更员按时执行巡更计划；</w:t>
            </w:r>
          </w:p>
          <w:p w14:paraId="27FB5C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三、提供单兵巡更管理应用</w:t>
            </w:r>
          </w:p>
          <w:p w14:paraId="703E9C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1、支持单兵上查询所有巡更排班信息，可查看巡更排班执行情况和详情；</w:t>
            </w:r>
          </w:p>
          <w:p w14:paraId="5ABAC4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2、支持查询巡更员巡更计划详情，包括巡更时间、方式、类型；</w:t>
            </w:r>
          </w:p>
          <w:p w14:paraId="56E540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3、支持确认是否执行离线巡更、离线巡更记录、联网上传离线巡更情况等；</w:t>
            </w:r>
          </w:p>
          <w:p w14:paraId="066C76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4、支持巡更事件信息上报平台；</w:t>
            </w:r>
          </w:p>
          <w:p w14:paraId="214AFA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四、提供信息查询及统计分析应用</w:t>
            </w:r>
          </w:p>
          <w:p w14:paraId="0CA5F7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1、支持排班信息查询，并可导出查询结果；</w:t>
            </w:r>
          </w:p>
          <w:p w14:paraId="7172DF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2、支持巡更历史查询，并可导出查询结果；</w:t>
            </w:r>
          </w:p>
          <w:p w14:paraId="78190E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3、支持巡更统计分析，可按巡更路线、巡更点、巡更员查看选定巡更时段内的统计分析，并可导出统计分析结果；</w:t>
            </w:r>
          </w:p>
          <w:p w14:paraId="69E0AC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五、支持离线巡更</w:t>
            </w:r>
          </w:p>
          <w:p w14:paraId="1E9A77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1、当巡更点网络异常时，巡更员可正常执行巡更任务，待网络恢复后，巡更事件上报平台更新巡更状态。</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F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85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9F0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2A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74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视频通道授权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60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监控应用提供视频管理服务，支持编码设备通过网络SDK协议、Ehome协议、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p w14:paraId="3EC26E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一、视频预览</w:t>
            </w:r>
          </w:p>
          <w:p w14:paraId="30AF99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1、支持视频实时预览能力，实现预览窗口布局切换、预览画面自适应及全屏切换；</w:t>
            </w:r>
          </w:p>
          <w:p w14:paraId="147E5A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2、支持云台控制、实时抓图、紧急录像、即时回放、主子码流切换、声音开启\\关闭、辅屏预览（1个辅屏）、对讲、广播、报警输出控制的能力；</w:t>
            </w:r>
          </w:p>
          <w:p w14:paraId="28DB08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3、支持智能规则展示的能力（如：针对热成像设备温度信息实时展示）；</w:t>
            </w:r>
          </w:p>
          <w:p w14:paraId="2F0E7F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4、支持资源视图管理能力，以视图形式管理监控点、视频预览轮巡等自定义资源组，其中视图类型包含公有视图和私有视图；</w:t>
            </w:r>
          </w:p>
          <w:p w14:paraId="46A176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5、支持全景视频监控预览能力，支持球型鹰眼、全景摄像机的全景模式；</w:t>
            </w:r>
          </w:p>
          <w:p w14:paraId="14AD0D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二、录像回放</w:t>
            </w:r>
          </w:p>
          <w:p w14:paraId="58F363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1、支持录像计划管理能力，支持实时录像计划、录像回传计划；</w:t>
            </w:r>
          </w:p>
          <w:p w14:paraId="17E251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2、支持录像回放能力，支持多画面同步回放和异步回放切换、超高倍速回放、分段回放、录像下载、录像剪辑、录像标签、录像锁定、录像抓图；</w:t>
            </w:r>
          </w:p>
          <w:p w14:paraId="34D1A4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三、图片监控</w:t>
            </w:r>
          </w:p>
          <w:p w14:paraId="49343E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1、支持视频预览与图片实时监控模式切换能力，实现图片监控模式；</w:t>
            </w:r>
          </w:p>
          <w:p w14:paraId="471EB6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2、支持图片查询回放能力，实现按监控点、时间段展示抓拍图片；</w:t>
            </w:r>
          </w:p>
          <w:p w14:paraId="36AB0F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3、支持图片自动播放能力，支持图片自动播放速度可设置；</w:t>
            </w:r>
          </w:p>
          <w:p w14:paraId="0212A1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4、支持图片下载能力；</w:t>
            </w:r>
          </w:p>
          <w:p w14:paraId="37A270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四、视频上墙</w:t>
            </w:r>
          </w:p>
          <w:p w14:paraId="70E29B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1、支持电视墙场景管理能力，实现场景窗口配置、场景切换计划配置以及轮巡计划的管理；</w:t>
            </w:r>
          </w:p>
          <w:p w14:paraId="181CB4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2、支持上墙控制能力，实现场景一键上墙、场景切换、电视墙切换、监控点上下墙、轮巡控制操作；</w:t>
            </w:r>
          </w:p>
          <w:p w14:paraId="476070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五、视频事件</w:t>
            </w:r>
          </w:p>
          <w:p w14:paraId="290C5C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1、支持视频事件布撤防能力，可按计划模版进行布防，事件类型包括移动侦测、视频丢失、视频遮挡、报警输入、报警输出；</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9E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02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14:paraId="7DC1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86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53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停车通道授权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8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p w14:paraId="75DFFC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一、出入口车道管理</w:t>
            </w:r>
          </w:p>
          <w:p w14:paraId="5C24B6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1、支持停车场出入口设备的管理，包含出入口抓拍机、道闸、显示屏等</w:t>
            </w:r>
          </w:p>
          <w:p w14:paraId="4D7875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2、支持对停车场的管理，配置停车库的名称、车位数、车道信息、车库管理人员电话</w:t>
            </w:r>
          </w:p>
          <w:p w14:paraId="4D916F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3、支持对车道的管理，支持管理车道方向、识别模式（车牌识别、卡号识别）和启用时段</w:t>
            </w:r>
          </w:p>
          <w:p w14:paraId="66D744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二、车辆管理</w:t>
            </w:r>
          </w:p>
          <w:p w14:paraId="6BDFCD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1、支持固定车、临时车、预约车、黑名单车辆的管理</w:t>
            </w:r>
          </w:p>
          <w:p w14:paraId="46FBD6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2、支持黑名单车辆管控，黑名单车辆进出报警提醒</w:t>
            </w:r>
          </w:p>
          <w:p w14:paraId="1897F6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3、支持预约车管理，按次预约和按时段预约</w:t>
            </w:r>
          </w:p>
          <w:p w14:paraId="685024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三、车辆放行规则管理</w:t>
            </w:r>
          </w:p>
          <w:p w14:paraId="011DF3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1、支持嵌套停车场场景下的车辆进出管理和余位统计</w:t>
            </w:r>
          </w:p>
          <w:p w14:paraId="4CAF4B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2、支持出入口潮汐车道、摩托车车道、混行车道的车道模式</w:t>
            </w:r>
          </w:p>
          <w:p w14:paraId="64513F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3、支持自动放行、手动放行和单进单出等多种放行模式；支持车位满时固定车辆、临时车辆自动放行</w:t>
            </w:r>
          </w:p>
          <w:p w14:paraId="6CB11E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4、支持配置特殊车辆（武警车、警车、使馆车）、车牌类型、车牌前缀，自动放行</w:t>
            </w:r>
          </w:p>
          <w:p w14:paraId="08DCDD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5、支持配置节假日车辆自动免费放行</w:t>
            </w:r>
          </w:p>
          <w:p w14:paraId="12F1CE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6、支持按车辆群组配置放行规则，按放行时段（全天、按日、按周）配置入场和出场放行权限、车位满是否放行、是否余位统计群组车进行配置</w:t>
            </w:r>
          </w:p>
          <w:p w14:paraId="0668BF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7、支持一户多车。当车主只有一个车位两辆车时，只允许一辆车进入停车场</w:t>
            </w:r>
          </w:p>
          <w:p w14:paraId="613789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8、支持车辆满位排队进场，当停车场车位满时，有车辆出场后，排队车辆自动抬杆放行</w:t>
            </w:r>
          </w:p>
          <w:p w14:paraId="1D8ED2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四、出入口显示和语音播报管理</w:t>
            </w:r>
          </w:p>
          <w:p w14:paraId="78F52D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1、支持根据车道类型自定义配置LED屏的显示内容，支持过车显示内容和空闲显示内容，显示内容可自定义配置文字颜色、文字对齐方式、显示方式和显示内容</w:t>
            </w:r>
          </w:p>
          <w:p w14:paraId="74D7C0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2、出入口显示屏的空闲显示内容包括：空余车位、当前时间、当前日期及自定义文字</w:t>
            </w:r>
          </w:p>
          <w:p w14:paraId="3F7A7F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3、出入口显示屏的过车显示内容，可以根据车辆类型配置不同的内容，包括：车牌号码、车辆卡号、车辆类型、入场时间、到期提醒、空余车位、账户余额、车辆分类、一户多车满位及自定义文字</w:t>
            </w:r>
          </w:p>
          <w:p w14:paraId="3DFE93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4、出入口显示屏支持根据车道的启用和禁用状态显示对应的图标</w:t>
            </w:r>
          </w:p>
          <w:p w14:paraId="0065BE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5、支持根据车辆类型，自定义配置入场播报、出场播报和放行播报的语音播报内容</w:t>
            </w:r>
          </w:p>
          <w:p w14:paraId="77B387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6、语音播报的入场播报，包括：车牌号码、到期时间、一户多车满位、欢迎光临/车位已满、车辆分类及自定义文字</w:t>
            </w:r>
          </w:p>
          <w:p w14:paraId="40F6AF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7、语音播报的出场播报，包括：车牌号码、车辆卡号、入场时间、收费金额/到期提醒、出场时间、停车时长、余额提醒、车辆分类及自定义文字</w:t>
            </w:r>
          </w:p>
          <w:p w14:paraId="5161B8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五、库内车辆管理</w:t>
            </w:r>
          </w:p>
          <w:p w14:paraId="6D954B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1、支持按停车时长进行库内车辆的查询</w:t>
            </w:r>
          </w:p>
          <w:p w14:paraId="747FB0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2、支持对库内车辆进行车牌校正</w:t>
            </w:r>
          </w:p>
          <w:p w14:paraId="0763E1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3、支持对场内异常车辆的记录进行清理</w:t>
            </w:r>
          </w:p>
          <w:p w14:paraId="6B69AA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4、支持对场内无牌车定期自动清理</w:t>
            </w:r>
          </w:p>
          <w:p w14:paraId="66F42A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六、记录查询和统计</w:t>
            </w:r>
          </w:p>
          <w:p w14:paraId="34575F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1、支持多种记录查询包括：过车记录、停车记录、场内车辆记录、预约记录、班次记录；查询结果支持列表和图片两种方式展示</w:t>
            </w:r>
          </w:p>
          <w:p w14:paraId="1F93B7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2、支持车流量按日、月、年、自定义日期，统计停车场车辆进出的车流量总数、平均车流量、峰值车流量</w:t>
            </w:r>
          </w:p>
          <w:p w14:paraId="09CB03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八、岗亭管控</w:t>
            </w:r>
          </w:p>
          <w:p w14:paraId="319350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1、支持查看停车场的总车位、剩余车位和预约车位信息</w:t>
            </w:r>
          </w:p>
          <w:p w14:paraId="49224A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2、支持查看各车道的过车信息，包含过车时间、车牌号、放行状态</w:t>
            </w:r>
          </w:p>
          <w:p w14:paraId="5CBA97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3、支持控制车道开闸、常开、关闸</w:t>
            </w:r>
          </w:p>
          <w:p w14:paraId="5B8D17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4、支持查看各车道设备的在线状态</w:t>
            </w:r>
          </w:p>
          <w:p w14:paraId="0F1876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5、支持对在出入口的车辆进行校正车牌、修改车辆类型和手动放行。</w:t>
            </w:r>
          </w:p>
          <w:p w14:paraId="70582A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6、支持查询过车记录、预约车辆、固定车辆信息</w:t>
            </w:r>
          </w:p>
          <w:p w14:paraId="06855C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7、支持将车辆添加到黑名单</w:t>
            </w:r>
          </w:p>
          <w:p w14:paraId="464EF4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8、支持违章车辆在出入口实现放行限制，并展示违章详情记录</w:t>
            </w:r>
          </w:p>
          <w:p w14:paraId="78E2F5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九、中心管控</w:t>
            </w:r>
          </w:p>
          <w:p w14:paraId="547382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1、支持查看车道的过车记录，包含过车时间、车牌号码、车辆类型、停车库、入库口等</w:t>
            </w:r>
          </w:p>
          <w:p w14:paraId="482CD8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2、支持远程控制车道，对车道进行开闸、关闸、常开和呼叫的操作</w:t>
            </w:r>
          </w:p>
          <w:p w14:paraId="6638C5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3、支持远程查看各车道设备的在线状态</w:t>
            </w:r>
          </w:p>
          <w:p w14:paraId="0DAE77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4、支持出入口票箱、可视对讲发起与中心对讲，中心对车辆进行校正车牌、手动放行的操作</w:t>
            </w:r>
          </w:p>
          <w:p w14:paraId="798B57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5、支持在中心查看一户多车车辆的车辆信息和在场状态，可通过强制离场操作将已在场内的一户多车车辆改为离场状态</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F2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80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5270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3B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2C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设备运维系统授权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D1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设备网络管理应用，对接入平台的视频设备，门禁设备，梯控设备，可视对讲设备进行在线巡检，及时发现故障设备和掉线设备，使运维工作更加高效，便利。</w:t>
            </w:r>
          </w:p>
          <w:p w14:paraId="1FFBD2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一、视频网络管理</w:t>
            </w:r>
          </w:p>
          <w:p w14:paraId="183E02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1、支持监控摄像机、编码设备、存储设备、解码设备等物联设备在线状态、工作状态、硬盘状态、指标采集。</w:t>
            </w:r>
          </w:p>
          <w:p w14:paraId="490FD0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2、支持监控点通道的在线状态、录制状态、录像完整性、录像保存天数指标检测。</w:t>
            </w:r>
          </w:p>
          <w:p w14:paraId="5F70E6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3、支持告警信息统计展现。并支持对监控点、编码设备、解码设备、视频综合矩阵、NVR/CVR、云储存、门禁设备、门禁点、读卡器、梯控设备/梯控读卡器/可视对讲的告警阈值进行配置。</w:t>
            </w:r>
          </w:p>
          <w:p w14:paraId="4A04D5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4、提供视频运维报表统计能力，包含区域综合排名统计、录像完整性统计、录像存储达标统计、在线状态统计、离线时长统计报表。</w:t>
            </w:r>
          </w:p>
          <w:p w14:paraId="6C79FB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5、支持巡检计划配置，可以按照类型和资源以及自定义的巡检周期进行巡检计划配置。</w:t>
            </w:r>
          </w:p>
          <w:p w14:paraId="3CA6C0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6、支持海康SDK、大华SDK、ehome、isup5.0、GB28181、部标808、Open Network Video Interface、萤石、ISAPI协议。</w:t>
            </w:r>
          </w:p>
          <w:p w14:paraId="42613E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二、门禁运维管理</w:t>
            </w:r>
          </w:p>
          <w:p w14:paraId="23A8F3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1、提供门禁设备在线状态监测能力；</w:t>
            </w:r>
          </w:p>
          <w:p w14:paraId="00BBC4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2、提供门禁设备运维报表统计能力；</w:t>
            </w:r>
          </w:p>
          <w:p w14:paraId="64F64E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三、可视对讲运维管理</w:t>
            </w:r>
          </w:p>
          <w:p w14:paraId="108827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1、提供门口机、室内机、管理机、围墙机设备在线状态监测能力；</w:t>
            </w:r>
          </w:p>
          <w:p w14:paraId="6C84EB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2、提供可视对讲设备运维报表统计能力；</w:t>
            </w:r>
          </w:p>
          <w:p w14:paraId="0B8CCB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四、梯控运维管理</w:t>
            </w:r>
          </w:p>
          <w:p w14:paraId="13C98D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1、提供梯控主机、读卡器在线状态监测能力；</w:t>
            </w:r>
          </w:p>
          <w:p w14:paraId="5FD18C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2、提供梯控设备运维报表统计能力；</w:t>
            </w:r>
          </w:p>
          <w:p w14:paraId="1F6F2B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五、停车场出入口运维管理</w:t>
            </w:r>
          </w:p>
          <w:p w14:paraId="48C063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1、提供岗亭缴费终端、出入口控制设备、出入口显示设备、读卡设备在线状态监测能力；</w:t>
            </w:r>
          </w:p>
          <w:p w14:paraId="7241A1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2、提供停车场出入口设备运维报表统计能力；</w:t>
            </w:r>
          </w:p>
          <w:p w14:paraId="1BA218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六、寻车诱导运维管理</w:t>
            </w:r>
          </w:p>
          <w:p w14:paraId="493990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1、提供诱导管理器、车位相机、显示屏在线状态监测能力；</w:t>
            </w:r>
          </w:p>
          <w:p w14:paraId="25897D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2、提供寻车诱导设备运维报表统计能力</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F4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33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14:paraId="262F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0A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B5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入侵报警授权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43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入侵报警应用基于前端防区探测器进行园区范围内的入侵行为或意外事件的迅速感知和处理，实现针对园区内部的高效安全防范。</w:t>
            </w:r>
          </w:p>
          <w:p w14:paraId="76E93E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1、支持报警子系统管理能力，包含布防、撤防、消警控制操作；</w:t>
            </w:r>
          </w:p>
          <w:p w14:paraId="2943B3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2、支持防区管理能力，包含旁路、旁路恢复操作；</w:t>
            </w:r>
          </w:p>
          <w:p w14:paraId="082A2D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3、支持实时入侵报警能力；</w:t>
            </w:r>
          </w:p>
          <w:p w14:paraId="5D16AE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4、支持历史入侵报警事件查询及导出能力</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CD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1A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F9B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1C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8B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智能监控授权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CD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包含人员检索和轨迹。</w:t>
            </w:r>
          </w:p>
          <w:p w14:paraId="661820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以人脸识别、视频结构化技术为核心，通过前端视频和后端比对分析设备，对人脸、人体进行抓拍、分析，提供智能检索服务能力。</w:t>
            </w:r>
          </w:p>
          <w:p w14:paraId="38943D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1、支持人员精确检索；</w:t>
            </w:r>
          </w:p>
          <w:p w14:paraId="259364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2、支持以图搜图能力；</w:t>
            </w:r>
          </w:p>
          <w:p w14:paraId="57253E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3、支持融合轨迹：展示人员轨迹或人车轨迹（需下单车辆检索授权）。将前端结构化、中心结构化、门禁数据进行一次检索，融合为一条轨迹展示。</w:t>
            </w:r>
          </w:p>
          <w:p w14:paraId="601A2D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 支持1V1比对：通过1V1对比的功能，可以快速计算选中图片的相似程度，返回相似度评分，用以判断图片是否同一人等场景。</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0C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55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6F8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EB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19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信创PC客户端授权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AF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一、ARM 客户端支持在ARM指令集的CPU（飞腾、麒麟）和银河麒麟操作系统(kylin)、统信操作系统（UOS）环境下运行，支持视频预览、录像回放、视频上墙、事件联动、入侵报警、门禁业务功能。</w:t>
            </w:r>
          </w:p>
          <w:p w14:paraId="0E9097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二、X86 客户端支持在X86指令集CPU（海光、兆芯）和银河麒麟操作系统(kylin)、统信操作系统（UOS）下运行，支持视频预览、录像回放、视频上墙业务、事件联动、入侵报警、门禁功能。</w:t>
            </w:r>
          </w:p>
          <w:p w14:paraId="167D88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三、MIPS 客户端支持在龙芯CPU（兼容MIPS指令集）和统信操作系统（UOS）下运行，支持视频预览、录像回放、视频上墙、、事件联动、入侵报警、门禁业务功能。</w:t>
            </w:r>
          </w:p>
          <w:p w14:paraId="2E9B31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备注：授权同时支持三种客户端，请根据现场环境自行下载、部署安装。</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5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99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r>
      <w:tr w14:paraId="3E31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C1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00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12路解码器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8E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视频解码格式：H.264，H.265，Smart264，Smart265，MJPEG</w:t>
            </w:r>
          </w:p>
          <w:p w14:paraId="597A4B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解码分辨率：最高3200W像素</w:t>
            </w:r>
          </w:p>
          <w:p w14:paraId="43E573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视频解码通道：192</w:t>
            </w:r>
          </w:p>
          <w:p w14:paraId="793855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视频解码能力：H.264/H.265：</w:t>
            </w:r>
          </w:p>
          <w:p w14:paraId="2D226F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color w:val="000000"/>
                <w:kern w:val="0"/>
                <w:sz w:val="21"/>
                <w:szCs w:val="21"/>
                <w:highlight w:val="none"/>
                <w:lang w:eastAsia="zh-CN" w:bidi="ar"/>
              </w:rPr>
            </w:pPr>
            <w:r>
              <w:rPr>
                <w:rFonts w:hint="eastAsia" w:ascii="宋体" w:hAnsi="宋体" w:eastAsia="宋体" w:cs="宋体"/>
                <w:b/>
                <w:bCs/>
                <w:color w:val="000000"/>
                <w:kern w:val="0"/>
                <w:sz w:val="21"/>
                <w:szCs w:val="21"/>
                <w:highlight w:val="none"/>
                <w:lang w:bidi="ar"/>
              </w:rPr>
              <w:t>★支持6路3200W、或6路2400W、或12路1200W、或24路800W、或30路600W、或48路400W、或96路200W、或192路100W 像素的视频图像同时解码上墙，支持对主/子码流区分取流和解码显示。（</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p>
          <w:p w14:paraId="25D80C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MJPEG：12路1080P及以下分辨率实时解码</w:t>
            </w:r>
          </w:p>
          <w:p w14:paraId="5257B1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单口画面分割数：1,2,4,6,8,9,12,16,25,36</w:t>
            </w:r>
          </w:p>
          <w:p w14:paraId="6BD4A1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场景数量：64</w:t>
            </w:r>
          </w:p>
          <w:p w14:paraId="6E4CAA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视频输出分辨率：3840 × 2160@30 Hz、2560 × 1440@30 Hz、1920 × 1200@60 Hz、1920 × 1080@60 Hz、1920 × 1080@50 Hz、1680 × 1050@60 Hz、1600 × 1200@60 Hz、1280 × 1024@60 Hz、1280 × 720@60 Hz、1280 × 720@50 Hz、1024 × 768@60 Hz</w:t>
            </w:r>
          </w:p>
          <w:p w14:paraId="6AFA64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视频输出接口类型：12路HDMI 1.4，支持4K</w:t>
            </w:r>
          </w:p>
          <w:p w14:paraId="41C9A8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视频输入分辨率：3840×2160@30Hz、1920×1200@60Hz、1920×1080@60Hz、1920×1080@50Hz、1280×720@60Hz、1280×720@50Hz、1600×1200@60Hz、1280×960@60Hz、1680×1050@60Hz、1440×900@60Hz、1366×768@60Hz、1280×1024@60Hz、1024×768@60Hz</w:t>
            </w:r>
          </w:p>
          <w:p w14:paraId="7AE8BD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【自定义分辨率】</w:t>
            </w:r>
          </w:p>
          <w:p w14:paraId="100607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1.60Hz，宽度800~1920，高度600~1200</w:t>
            </w:r>
          </w:p>
          <w:p w14:paraId="76952D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2.30Hz，宽度800~3840，高度600~2160</w:t>
            </w:r>
          </w:p>
          <w:p w14:paraId="72D880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3.宽度4对齐，高度2对齐</w:t>
            </w:r>
          </w:p>
          <w:p w14:paraId="0187BE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视频输入接口：2路HDMI 1.4，最大支持4K（仅奇数口）</w:t>
            </w:r>
          </w:p>
          <w:p w14:paraId="2E659B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音频输出接口类型：HDMI内嵌或DB15转BNC独立音频输出</w:t>
            </w:r>
          </w:p>
          <w:p w14:paraId="47D577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音频解码格式：G711-A, G711-U, G722.1, G726-16/U/A, MPEG, HSZB-2025-132C-LC, PCM</w:t>
            </w:r>
          </w:p>
          <w:p w14:paraId="48B921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机箱接口：RJ45 10M/100 M/1000 Mbps 自适应以太网接口*2； 光口 100base-FX/1000base-X*2， 支持光电自适应；报警输入*8；报警输出*8；232接口 *1（RJ45）；485接口*1；USB 2.0接口*2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8E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C3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F38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15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8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键盘</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E0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显示屏：10.1英寸TFT LCD</w:t>
            </w:r>
          </w:p>
          <w:p w14:paraId="5D0FFB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控制方式：网络方式</w:t>
            </w:r>
          </w:p>
          <w:p w14:paraId="42B526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电源：DC12V/POE</w:t>
            </w:r>
          </w:p>
          <w:p w14:paraId="211636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功耗：≤15W</w:t>
            </w:r>
          </w:p>
          <w:p w14:paraId="39B7C7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最大解码分辨率：4路1080P或1路4K</w:t>
            </w:r>
          </w:p>
          <w:p w14:paraId="6D6D11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网络接口：1个</w:t>
            </w:r>
          </w:p>
          <w:p w14:paraId="6B0B08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WiFi：1个</w:t>
            </w:r>
          </w:p>
          <w:p w14:paraId="7D65DA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串行接口：不支持</w:t>
            </w:r>
          </w:p>
          <w:p w14:paraId="1955F6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语音对讲输入：1个，3.5mm立体声</w:t>
            </w:r>
          </w:p>
          <w:p w14:paraId="3A62BA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语音对讲输出：1个，3.5mm立体声</w:t>
            </w:r>
          </w:p>
          <w:p w14:paraId="3D237B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摇杆类型：四维单按键摇杆</w:t>
            </w:r>
          </w:p>
          <w:p w14:paraId="416C13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USB接口：USB2.0x2</w:t>
            </w:r>
          </w:p>
          <w:p w14:paraId="30FBFA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视频接口：DVIx1;HDMIx1</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77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98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20C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F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51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36盘位磁盘阵列</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EA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1）Linux存储专用操作系统，配置1颗64位多核处理器，标配8GB内存，并可扩展到64GB，内置SSD固态硬盘和loT企业级硬盘，硬盘数量可按需配置，最大可配置36块；最多支持3个风扇，可热插拔冗余温控调速风扇</w:t>
            </w:r>
          </w:p>
          <w:p w14:paraId="6B7B92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2）通过“一键配置”选项配置完成存储模式后，可直接运行业务</w:t>
            </w:r>
          </w:p>
          <w:p w14:paraId="1A8329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3）支持切换标准RAID模式和VRAID模式，适用于不同业务场景</w:t>
            </w:r>
          </w:p>
          <w:p w14:paraId="2287FF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4）设备A和设备B同版本，将设备A中阵列整体转移到设备B中，将设备A的通道信息导入到设备B中，设备B可以正常识别并正常读写阵列</w:t>
            </w:r>
          </w:p>
          <w:p w14:paraId="54895B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5）支持录像存储过程中加入特殊字段，防止录像被篡改或伪造，以保证录像的原始性及完整性。可对录像的某个时间点添加标签，并可进行查询、回放、下载</w:t>
            </w:r>
          </w:p>
          <w:p w14:paraId="16A6C2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6）可通过IE浏览器对指定时间的数据文件进行压缩保存，并可解压恢复</w:t>
            </w:r>
          </w:p>
          <w:p w14:paraId="579970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7）当设备被非法访问时，可在IE浏览器给出提示信息，记录在日志中并通过告警提示管理维护人员</w:t>
            </w:r>
          </w:p>
          <w:p w14:paraId="28AED8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8）支持录像数据恢复功能，当硬盘的录像索引区域被破坏导致无法查询并回放录像文件时，可重新建立录像索引区，使录像文件可被正常查询并回放</w:t>
            </w:r>
          </w:p>
          <w:p w14:paraId="6BC22F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9）可在操作界面查看数据重构状态，的磁盘或节点离线并重新插回后，可在界面显示离线磁盘或节点的数据重构过程，离线前数据不丢失</w:t>
            </w:r>
          </w:p>
          <w:p w14:paraId="03F6E4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10）可对磁盘温度异常、硬件链路异常、风扇转速异常、扇区介质异常进行监控，当发现异常情况时，可发出声光电指示</w:t>
            </w:r>
          </w:p>
          <w:p w14:paraId="56E354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均应具有权限管理、运行日志功能设备应设置操作口令，宜有防篡改、防非法复制、数据（图像、音视频等）加密等措施，以保证原始数据的完整性。重要的图像（图像、视音频、结构化数据、索引数据等）应加保护，不被删除和覆盖</w:t>
            </w:r>
          </w:p>
          <w:p w14:paraId="6AD0B0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12）支持红灯/蓝灯报警，可根据故障紧急程度分级报警，不同级别闪烁不同颜色故障灯</w:t>
            </w:r>
          </w:p>
          <w:p w14:paraId="4140CD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
                <w:bCs/>
                <w:color w:val="000000"/>
                <w:kern w:val="0"/>
                <w:sz w:val="21"/>
                <w:szCs w:val="21"/>
                <w:highlight w:val="none"/>
                <w:lang w:bidi="ar"/>
              </w:rPr>
              <w:t>★13）具有防偶发死机的措施（如硬件或软件狗），死机后的自动恢复时间应≤5min（</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F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A6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6501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8E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3C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8T企业级IOT硬盘</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53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8TB容量，3.5英寸，SATA3.0接口，7200RPM；要求与存储主设备同一品牌</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AF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19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r>
      <w:tr w14:paraId="7D7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C0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9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55寸液晶拼接屏</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FD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1）LCD显示单元为：55“超窄边液晶屏；单元物理拼缝≤3.5mm，物理分辨率达到1920×1080，对比度达到1000：1。</w:t>
            </w:r>
          </w:p>
          <w:p w14:paraId="6656D1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2）LCD显示单元响应时间≤8ms，显示色彩达到16.7M，亮度达到500cd/㎡，图像显示清晰度达到1000TVL。</w:t>
            </w:r>
          </w:p>
          <w:p w14:paraId="3981B9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3）LCD产品具备CCC、CQC节能认证证书</w:t>
            </w:r>
          </w:p>
          <w:p w14:paraId="20EBFD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4）内置MPEG、JPEG和 Real media解码器，支持点播U盘、移动硬盘中的视频、图片、音频或文本资源。</w:t>
            </w:r>
          </w:p>
          <w:p w14:paraId="12B2DE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5）屏幕支持防灼烧功能，能够有效改善液晶长时间显示静态画面时造成的残影现象。</w:t>
            </w:r>
          </w:p>
          <w:p w14:paraId="03AAAF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6）拼接屏具备智能温控功能，当屏幕温度在55-60℃之间时，会提醒用户温度过高，请及时通风；当温度超过60℃，屏幕会立即进入休眠状态；等温度降至50℃以下会被唤醒或7）者通过遥控器主动唤醒。</w:t>
            </w:r>
          </w:p>
          <w:p w14:paraId="358040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8）支持4比3、16比9、点对点等比例显示。</w:t>
            </w:r>
          </w:p>
          <w:p w14:paraId="0FCD7F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★9）设备支持不断电待机功能，当无任何信号输入时，设备在规定时间内自动待机节能，当有信号接入时，设备能快速开机，正常显示。待机功耗低于0.5W（</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r>
              <w:rPr>
                <w:rFonts w:hint="eastAsia" w:ascii="宋体" w:hAnsi="宋体" w:eastAsia="宋体" w:cs="宋体"/>
                <w:b/>
                <w:bCs/>
                <w:i w:val="0"/>
                <w:iCs w:val="0"/>
                <w:color w:val="auto"/>
                <w:kern w:val="0"/>
                <w:sz w:val="21"/>
                <w:szCs w:val="21"/>
                <w:highlight w:val="none"/>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41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94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5FC5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75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56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大屏支架</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13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4B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5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38D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47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19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管理工作站</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D1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1.基本要求：国产自主品牌非X86路线；</w:t>
            </w:r>
          </w:p>
          <w:p w14:paraId="5C82A3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2.机箱：机箱≤10L</w:t>
            </w:r>
          </w:p>
          <w:p w14:paraId="47B29A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3.处理器：国产ARM路线，物理核数≥8核，线程数≥12 </w:t>
            </w:r>
          </w:p>
          <w:p w14:paraId="3C7109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4.内存：配置≥16GB DDR5内存 </w:t>
            </w:r>
          </w:p>
          <w:p w14:paraId="5545AD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5.显卡：配置集成显卡，支持VGA+HDMI接口，支持4K视频输出；</w:t>
            </w:r>
          </w:p>
          <w:p w14:paraId="6449FA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6.硬盘：≥512GB</w:t>
            </w:r>
          </w:p>
          <w:p w14:paraId="049633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7.电源：电源功率≤180W</w:t>
            </w:r>
          </w:p>
          <w:p w14:paraId="04A01C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8.网络：1个RJ45 10/100/1000自适应以太网口；</w:t>
            </w:r>
          </w:p>
          <w:p w14:paraId="513468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9.接口扩展：USB接口≥8个（其中前置USB3.0数量≥3个，后置USB3.0数量≥4个，），音频接口：麦克风1个，耳机1个；后端3个Audio音频接口；</w:t>
            </w:r>
          </w:p>
          <w:p w14:paraId="614446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10.易用性：免工具拆卸机箱、带顶置提手，便于维护（不接受组装）； </w:t>
            </w:r>
          </w:p>
          <w:p w14:paraId="598C38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11.静音舒适性：考虑工作环境的静音舒适，要求具有噪音一级认证；</w:t>
            </w:r>
          </w:p>
          <w:p w14:paraId="2CBB3A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12.环境适应性：考虑使用环境差异，要求设备通过温度0~40℃/低气压61.6kPa（4000m）的环境适应性认证；</w:t>
            </w:r>
          </w:p>
          <w:p w14:paraId="40C199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13.电磁兼容性：考虑设备工作稳定：要求设备通过浪涌（冲击）抗扰度的适应性认证；</w:t>
            </w:r>
          </w:p>
          <w:p w14:paraId="647E93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14.MTBF≥10000000小时；</w:t>
            </w:r>
          </w:p>
          <w:p w14:paraId="094A06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显示器：配置≥23.8寸LED显示器，与主机同品牌，分辨率≥1920*1080，刷新频率≥75Hz，对比度≥1000:1，视频接口VGA+HDMI；</w:t>
            </w:r>
          </w:p>
          <w:p w14:paraId="4404DB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lang w:val="en-US" w:eastAsia="zh-CN"/>
              </w:rPr>
            </w:pPr>
            <w:r>
              <w:rPr>
                <w:rStyle w:val="971"/>
                <w:rFonts w:hint="eastAsia" w:ascii="宋体" w:hAnsi="宋体" w:eastAsia="宋体" w:cs="宋体"/>
                <w:b/>
                <w:bCs/>
                <w:color w:val="auto"/>
                <w:sz w:val="21"/>
                <w:szCs w:val="21"/>
                <w:highlight w:val="none"/>
              </w:rPr>
              <w:t>▲</w:t>
            </w:r>
            <w:r>
              <w:rPr>
                <w:rStyle w:val="971"/>
                <w:rFonts w:hint="eastAsia" w:ascii="宋体" w:hAnsi="宋体" w:eastAsia="宋体" w:cs="宋体"/>
                <w:b/>
                <w:bCs/>
                <w:color w:val="auto"/>
                <w:sz w:val="21"/>
                <w:szCs w:val="21"/>
                <w:highlight w:val="none"/>
                <w:lang w:eastAsia="zh-CN"/>
              </w:rPr>
              <w:t>提供节能认证证书。</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13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D7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701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7E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0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HDMI线缆</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3D45">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20米</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08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1B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2387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3A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EE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服务器机柜</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6DCF">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800*1000*2000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20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5B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9FF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20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8E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1F0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17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9F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B9F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F4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D7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防静电地板</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42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600mm*600mm*35mm</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C6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7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r>
      <w:tr w14:paraId="4A2C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0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A0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铜排</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81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5C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2D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7762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56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B0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接地箱</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CAB3">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8F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8E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AA0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BD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05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操作台</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CF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五联4000*1300*800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24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DF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077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55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C5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输入输出配电箱体</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41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不少于20路</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F0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45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1D4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65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E0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A4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1.单进单出10KVA高频塔式UPS，采用在线双转换技术可以消除各种电网问题，输入电压范围110~300Vac、输入频率范围50/60Hz±6Hz、输入电流谐波（THDi）≤5% ( 线性负载 )，≤8% ( 非线性负载 )、输出电压谐波（THDV）≤2% 线性负载 ；≤5% 非线性负载。</w:t>
            </w:r>
          </w:p>
          <w:p w14:paraId="6FC71D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2.采用DSP全数字化控制 控制系统更加稳定可靠</w:t>
            </w:r>
          </w:p>
          <w:p w14:paraId="339108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3.具备ECO运行模式高效节能，降低用户使用成本</w:t>
            </w:r>
          </w:p>
          <w:p w14:paraId="088E33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4.具有LCD显示，人机界面友好，实时监控，操作便捷 </w:t>
            </w:r>
          </w:p>
          <w:p w14:paraId="6F21D4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5.具有开机自诊断功能，发现故障时第一时间声光报警，避免不必要的损失</w:t>
            </w:r>
          </w:p>
          <w:p w14:paraId="4785A0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6.具有输出过载、输出短路，逆变器过温、电池欠压预警和电池过充电保护等功能</w:t>
            </w:r>
          </w:p>
          <w:p w14:paraId="71EDD4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7.支持RS232/USB通讯、EPO接口、可选SNMP卡/干接点卡</w:t>
            </w:r>
          </w:p>
          <w:p w14:paraId="0F951A00">
            <w:pPr>
              <w:widowControl/>
              <w:snapToGrid w:val="0"/>
              <w:jc w:val="left"/>
              <w:textAlignment w:val="center"/>
              <w:rPr>
                <w:rFonts w:hint="eastAsia" w:ascii="宋体" w:hAnsi="宋体" w:eastAsia="宋体" w:cs="宋体"/>
                <w:highlight w:val="none"/>
              </w:rPr>
            </w:pPr>
            <w:r>
              <w:rPr>
                <w:rFonts w:hint="eastAsia" w:ascii="宋体" w:hAnsi="宋体" w:eastAsia="宋体" w:cs="宋体"/>
                <w:i w:val="0"/>
                <w:iCs w:val="0"/>
                <w:color w:val="auto"/>
                <w:kern w:val="0"/>
                <w:sz w:val="22"/>
                <w:szCs w:val="22"/>
                <w:highlight w:val="none"/>
                <w:u w:val="none"/>
                <w:lang w:val="en-US" w:eastAsia="zh-CN" w:bidi="ar"/>
              </w:rPr>
              <w:t>8.可设定充电电流，恒流、恒压和浮充充电模式可自动平滑切换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84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63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ADD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35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07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4E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1、阀控密封式铅酸蓄电池100AH；</w:t>
            </w:r>
          </w:p>
          <w:p w14:paraId="14CB8F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2、阻燃性能：蓄电池壳、盖、连接条保护罩应符合GB/T2408-2008中第8.3.2条FH-1(水平级)和第9.3.2条FV-0(垂直级)的要求；</w:t>
            </w:r>
          </w:p>
          <w:p w14:paraId="161C6F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3、气密性：能承受50KPa正压或负压而不破裂、不开胶，压力释放后壳体无残余变形；</w:t>
            </w:r>
          </w:p>
          <w:p w14:paraId="75ABA0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4、大电流放电：以30I10放电3min，极柱不熔断，内部汇流排不熔断，外观不出现异常；</w:t>
            </w:r>
          </w:p>
          <w:p w14:paraId="598EA5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5、容量保存率：静置28天后，容量保存率≥99.06%；</w:t>
            </w:r>
          </w:p>
          <w:p w14:paraId="3D6067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6、密封反应效率：≥98.43%；</w:t>
            </w:r>
          </w:p>
          <w:p w14:paraId="3C9EFA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7、防酸雾性能：正常浮充工作过程中应无酸雾逸出；</w:t>
            </w:r>
          </w:p>
          <w:p w14:paraId="6AF044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8、蓄电池的安全阀有自动开启和关闭的功能，开阀压应是17.00～18.00kPa，闭阀压应是13.00～14.00kPa；</w:t>
            </w:r>
          </w:p>
          <w:p w14:paraId="46541B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9、耐过充电能力：完全充电后电池以30I10连续充电160h，无变形，无渗液；</w:t>
            </w:r>
          </w:p>
          <w:p w14:paraId="028ACC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10、端电压均衡性：开路状态下，最高与最低电压差值≤11mV；浮充状态：进入浮充24小时后，端电压差值≤20mV；放电状态：端电压差值≤0.115V；</w:t>
            </w:r>
          </w:p>
          <w:p w14:paraId="0D7EDD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11、电池间连接电压降≤4.0mV；</w:t>
            </w:r>
          </w:p>
          <w:p w14:paraId="55FC80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12、热失控敏感性：在(25士5)℃环境中，以(2.45士0.1)V/单体的恒定电压(不限流)连续充电应满足以下要求:168h，应满足（1）蓄电池表面(端子部位)温度应≤27.2℃。(2)每 24h 的电流增长率应≤20.83%。</w:t>
            </w:r>
          </w:p>
          <w:p w14:paraId="0886A9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13、过度放电恢复能力：过度放电后容量恢复值≥103.66%；</w:t>
            </w:r>
          </w:p>
          <w:p w14:paraId="214342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14、再充电性能：恒压充电24h的再充电能力因素≥94.97%；</w:t>
            </w:r>
          </w:p>
          <w:p w14:paraId="56BA3B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15、容量一致性：同组蓄电池10小时率容量试验时，最大实际容量与最小实际容量差值≤1.04%；</w:t>
            </w:r>
          </w:p>
          <w:p w14:paraId="4E5AD5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16、电池组支持智维功能，设备管理人员或维护工程师能实时了解掌握设备工作状态，并支持微信小程序远程实时查看设备数据和状态，异常时通过微信小程序实时通知到维护人员机及管理人员。</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7D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76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r>
      <w:tr w14:paraId="7ADD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E4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34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BF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A32电池箱,为方便后期维护及拆运，要求电池柜</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B5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B4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714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30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3E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10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1.单进单出6KVA高频塔式UPS，采用在线双转换技术可以消除各种电网问题，输入电压范围110~300Vac、输入频率范围50/60Hz±6Hz、输入电流谐波（THDi）≤5% ( 线性负载 )，≤8% ( 非线性负载 )、输出电压谐波（THDV）≤2% 线性负载 ；≤5% 非线性负载。</w:t>
            </w:r>
          </w:p>
          <w:p w14:paraId="3CF3D4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2.采用DSP全数字化控制 控制系统更加稳定可靠</w:t>
            </w:r>
          </w:p>
          <w:p w14:paraId="7FDABF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3.具备ECO运行模式高效节能，降低用户使用成本</w:t>
            </w:r>
          </w:p>
          <w:p w14:paraId="6D9832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4.具有LCD显示，人机界面友好，实时监控，操作便捷 </w:t>
            </w:r>
          </w:p>
          <w:p w14:paraId="191F84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5.具有开机自诊断功能，发现故障时第一时间声光报警，避免不必要的损失</w:t>
            </w:r>
          </w:p>
          <w:p w14:paraId="5E50BB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6.具有输出过载、输出短路，逆变器过温、电池欠压预警和电池过充电保护等功能</w:t>
            </w:r>
          </w:p>
          <w:p w14:paraId="1AA433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7.支持RS232/USB通讯、EPO接口、可选SNMP卡/干接点卡</w:t>
            </w:r>
          </w:p>
          <w:p w14:paraId="63DB32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8.可设定充电电流，恒流、恒压和浮充充电模式可自动平滑切换</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7C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5A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0063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66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1B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91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1、阀控密封式铅酸蓄电池65AH；</w:t>
            </w:r>
          </w:p>
          <w:p w14:paraId="49ACE8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2、阻燃性能：蓄电池壳、盖、连接条保护罩应符合GB/T2408-2008中第8.3.2条FH-1(水平级)和第9.3.2条FV-0(垂直级)的要求；</w:t>
            </w:r>
          </w:p>
          <w:p w14:paraId="2B0955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3、气密性：能承受50KPa正压或负压而不破裂、不开胶，压力释放后壳体无残余变形；</w:t>
            </w:r>
          </w:p>
          <w:p w14:paraId="6B4390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4、大电流放电：以30I10放电3min，极柱不熔断，内部汇流排不熔断，外观不出现异常；</w:t>
            </w:r>
          </w:p>
          <w:p w14:paraId="05B54E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5、容量保存率：静置28天后，容量保存率≥99.06%；</w:t>
            </w:r>
          </w:p>
          <w:p w14:paraId="2FEF2D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6、密封反应效率：≥98.43%；</w:t>
            </w:r>
          </w:p>
          <w:p w14:paraId="4DB1DA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7、防酸雾性能：正常浮充工作过程中应无酸雾逸出；</w:t>
            </w:r>
          </w:p>
          <w:p w14:paraId="582430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8、蓄电池的安全阀有自动开启和关闭的功能，开阀压应是17.00～18.00kPa，闭阀压应是13.00～14.00kPa；</w:t>
            </w:r>
          </w:p>
          <w:p w14:paraId="6B4467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9、耐过充电能力：完全充电后电池以30I10连续充电160h，无变形，无渗液；</w:t>
            </w:r>
          </w:p>
          <w:p w14:paraId="604B76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10、端电压均衡性：开路状态下，最高与最低电压差值≤11mV；浮充状态：进入浮充24小时后，端电压差值≤20mV；放电状态：端电压差值≤0.115V；</w:t>
            </w:r>
          </w:p>
          <w:p w14:paraId="0382E8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11、电池间连接电压降≤4.0mV；</w:t>
            </w:r>
          </w:p>
          <w:p w14:paraId="56B973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12、热失控敏感性：在(25士5)℃环境中，以(2.45士0.1)V/单体的恒定电压(不限流)连续充电应满足以下要求:168h，应满足（1）蓄电池表面(端子部位)温度应≤27.2℃。(2)每 24h 的电流增长率应≤20.83%。</w:t>
            </w:r>
          </w:p>
          <w:p w14:paraId="4892DA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13、过度放电恢复能力：过度放电后容量恢复值≥103.66%；</w:t>
            </w:r>
          </w:p>
          <w:p w14:paraId="5D1174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14、再充电性能：恒压充电24h的再充电能力因素≥94.97%；</w:t>
            </w:r>
          </w:p>
          <w:p w14:paraId="3E60A0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15、容量一致性：同组蓄电池10小时率容量试验时，最大实际容量与最小实际容量差值≤1.04%；</w:t>
            </w:r>
          </w:p>
          <w:p w14:paraId="6D1368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16、电池组支持智维功能，设备管理人员或厂商维护工程师能实时了解掌握设备工作状态，并支持微信小程序远程实时查看设备数据和状态，异常时通过微信小程序实时通知到维护人员机及管理人员。</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6C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FD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160</w:t>
            </w:r>
          </w:p>
        </w:tc>
      </w:tr>
      <w:tr w14:paraId="7585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8A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8B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90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A32电池箱,为方便后期维护及拆运，要求电池柜</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7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58F3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F2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99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0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1、20kVA全数字控制在线双转换三进三出UPS、输入电压范围138~485Vac、输入频率范围40Hz-70Hz</w:t>
            </w:r>
          </w:p>
          <w:p w14:paraId="5A18B5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2、超宽输入电压范围，适应恶劣电网环境；输入频率范围大，可接入燃油发电机</w:t>
            </w:r>
          </w:p>
          <w:p w14:paraId="08EBBF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3、整机效率大于等于95.5%</w:t>
            </w:r>
          </w:p>
          <w:p w14:paraId="67AFA4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4、输入功率因数高达0.99，输入谐波电流小于3%</w:t>
            </w:r>
          </w:p>
          <w:p w14:paraId="7EEE4A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5、超强带载能力，负载适应性强、兼容发电机运行</w:t>
            </w:r>
          </w:p>
          <w:p w14:paraId="3279A2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6、支持4台并联和共用电池组 </w:t>
            </w:r>
          </w:p>
          <w:p w14:paraId="14C66D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7、可选4.3英寸彩色触摸屏，易于操作</w:t>
            </w:r>
          </w:p>
          <w:p w14:paraId="3D898A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8、智能管理功能，支持RS485、SNMP、干节点、CAN接口</w:t>
            </w:r>
          </w:p>
          <w:p w14:paraId="72A8BA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9、过载能力：110%负载，持续60min后转旁路；125%负载，持续10min后转旁路；150%负载，持续1min后转旁路</w:t>
            </w:r>
          </w:p>
          <w:p w14:paraId="7419ED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10、输出电压谐波≤2%（100%线性负载）; ≤4% （100%非线性负载）</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C4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2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1E0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3C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03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EA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1、阀控密封式铅酸蓄电池100AH；</w:t>
            </w:r>
          </w:p>
          <w:p w14:paraId="78F569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2、阻燃性能：蓄电池壳、盖、连接条保护罩应符合GB/T2408-2008中第8.3.2条FH-1(水平级)和第9.3.2条FV-0(垂直级)的要求；</w:t>
            </w:r>
          </w:p>
          <w:p w14:paraId="4EAF0C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3、气密性：能承受50KPa正压或负压而不破裂、不开胶，压力释放后壳体无残余变形；</w:t>
            </w:r>
          </w:p>
          <w:p w14:paraId="034797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4、大电流放电：以30I10放电3min，极柱不熔断，内部汇流排不熔断，外观不出现异常；</w:t>
            </w:r>
          </w:p>
          <w:p w14:paraId="60874E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★5、容量保存率：静置28天后，容量保存率≥99.06%；（</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r>
              <w:rPr>
                <w:rFonts w:hint="eastAsia" w:ascii="宋体" w:hAnsi="宋体" w:eastAsia="宋体" w:cs="宋体"/>
                <w:b/>
                <w:bCs/>
                <w:i w:val="0"/>
                <w:iCs w:val="0"/>
                <w:color w:val="auto"/>
                <w:kern w:val="0"/>
                <w:sz w:val="22"/>
                <w:szCs w:val="22"/>
                <w:highlight w:val="none"/>
                <w:u w:val="none"/>
                <w:lang w:val="en-US" w:eastAsia="zh-CN" w:bidi="ar"/>
              </w:rPr>
              <w:t>）</w:t>
            </w:r>
          </w:p>
          <w:p w14:paraId="2B49FA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6、密封反应效率：≥98.43%；</w:t>
            </w:r>
          </w:p>
          <w:p w14:paraId="0AFAA1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7、防酸雾性能：正常浮充工作过程中应无酸雾逸出；</w:t>
            </w:r>
          </w:p>
          <w:p w14:paraId="6E8D66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8、蓄电池的安全阀有自动开启和关闭的功能，开阀压应是17.00～18.00kPa，闭阀压应是13.00～14.00kPa；</w:t>
            </w:r>
          </w:p>
          <w:p w14:paraId="50023C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9、耐过充电能力：完全充电后电池以30I10连续充电160h，无变形，无渗液；</w:t>
            </w:r>
          </w:p>
          <w:p w14:paraId="13F2E1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★10、端电压均衡性：开路状态下，最高与最低电压差值≤11mV；浮充状态：进入浮充24小时后，端电压差值≤20mV；放电状态：端电压差值≤0.115V；（</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r>
              <w:rPr>
                <w:rFonts w:hint="eastAsia" w:ascii="宋体" w:hAnsi="宋体" w:eastAsia="宋体" w:cs="宋体"/>
                <w:b/>
                <w:bCs/>
                <w:i w:val="0"/>
                <w:iCs w:val="0"/>
                <w:color w:val="auto"/>
                <w:kern w:val="0"/>
                <w:sz w:val="22"/>
                <w:szCs w:val="22"/>
                <w:highlight w:val="none"/>
                <w:u w:val="none"/>
                <w:lang w:val="en-US" w:eastAsia="zh-CN" w:bidi="ar"/>
              </w:rPr>
              <w:t>）</w:t>
            </w:r>
          </w:p>
          <w:p w14:paraId="0975BF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11、电池间连接电压降≤4.0mV；</w:t>
            </w:r>
          </w:p>
          <w:p w14:paraId="74D948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12、热失控敏感性：在(25士5)℃环境中，以(2.45士0.1)V/单体的恒定电压(不限流)连续充电应满足以下要求:168h，应满足（1）蓄电池表面(端子部位)温度应≤27.2℃。(2)每 24h 的电流增长率应≤20.83%。</w:t>
            </w:r>
          </w:p>
          <w:p w14:paraId="0B8600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13、过度放电恢复能力：过度放电后容量恢复值≥103.66%；</w:t>
            </w:r>
          </w:p>
          <w:p w14:paraId="4FB4AA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14、再充电性能：恒压充电24h的再充电能力因素≥94.97%；</w:t>
            </w:r>
          </w:p>
          <w:p w14:paraId="6DD53B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15、容量一致性：同组蓄电池10小时率容量试验时，最大实际容量与最小实际容量差值≤1.04%；</w:t>
            </w:r>
          </w:p>
          <w:p w14:paraId="6AEEE1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6、电池组支持智维功能，设备管理人员或厂商维护工程师能实时了解掌握设备工作状态，并支持微信小程序远程实时查看设备数据和状态，异常时通过微信小程序实时通知到维护人员机及管理人员。</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2B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2F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14:paraId="3FC8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C7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C3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63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A32电池箱,为方便后期维护及拆运，要求电池柜需可拆可拼式蓄电池箱</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70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E3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695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E3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CA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6F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UPS输入输出配电箱</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CE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CA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6829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E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35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采集主机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9E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1、以太网口数≥3个；Console管理口≥1个；USB接口≥1; PDI接口≥4个，PRS485接口≥5个，DO接口≥1个；</w:t>
            </w:r>
          </w:p>
          <w:p w14:paraId="04C262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2、支持门禁主机功能，具备专门的门禁接口，电源接口≥1;干接点开关接口≥1个；韦根接口≥1个；</w:t>
            </w:r>
          </w:p>
          <w:p w14:paraId="1715C8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3、内存≥8GB；</w:t>
            </w:r>
          </w:p>
          <w:p w14:paraId="3CFC14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4、所有接口均支持RJ45形态，支持对外提供24V直流供电；</w:t>
            </w:r>
          </w:p>
          <w:p w14:paraId="5CEAC6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5、支持传感器类型智能识别，智能上线；</w:t>
            </w:r>
          </w:p>
          <w:p w14:paraId="59FA4E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6、支持在多分支机房场景下，与总部网络中断时，本地机房关键数据可以在采集主机实现缓存，时间周期大于7天，网络恢复时，数据自动补传给总部平台，保障数据不因网络中断而丢失。</w:t>
            </w:r>
          </w:p>
          <w:p w14:paraId="05F9BD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7、支持直接接入声光告警模块和4G电话告警模块，在多分支机房场景下，与总部网络中断时，如果分支机房出现风险时，采集主机可以直接实现声光告警和电话短信告警。</w:t>
            </w:r>
          </w:p>
          <w:p w14:paraId="16817B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8、支持断电、死机自动开启磁力锁，防止消防状态下人被关在里面</w:t>
            </w:r>
          </w:p>
          <w:p w14:paraId="31B655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9、支持对对传感器接入是否正常进行监测， LED灯亮则接入正常</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6F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E7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23E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44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48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物联网控制器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85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 千兆以太网口数≥4个；RJ45 Console管理口≥1个；USB接口≥2; 最大支持256个终端接入</w:t>
            </w:r>
          </w:p>
          <w:p w14:paraId="4E2F02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 支持对接市电监测模块、三相电量仪、UPS、蓄电池、柴油发电机等动力系统，实现对机房动力系统物理安全状态的实时感知；</w:t>
            </w:r>
          </w:p>
          <w:p w14:paraId="284214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支持接入温湿传感器、精密空调、普通空调、漏水传感器等，实现对机房环境物理安全状态的实时感知；</w:t>
            </w:r>
          </w:p>
          <w:p w14:paraId="7D3A9C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支持接入门禁、门磁、烟雾传感器、视频等，实现对机房安防系统物理安全状态的实时感知；</w:t>
            </w:r>
          </w:p>
          <w:p w14:paraId="2EB429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 支持对交换机、服务器、路由器、防火墙等网络设备进行健康检查，实现对CPU使用率、内存、端口状态、流量情况、链路质量等实时监测，并联动告警系统进行告警；</w:t>
            </w:r>
          </w:p>
          <w:p w14:paraId="5C0EAE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 支持接入智能PDU，实现对配电单元远程管理和控制；</w:t>
            </w:r>
          </w:p>
          <w:p w14:paraId="1C7CA0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 支持机柜可视化，可查看机柜U位占位情况，机柜内IT设备如服务器、交换机、路由器运行情况；</w:t>
            </w:r>
          </w:p>
          <w:p w14:paraId="10786F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 支持3D智能引擎，内置网络设备、机柜、UPS、办公资产等素材，可以基于机房真实情况，通过拖拽式真实还原，实现所画即所得；</w:t>
            </w:r>
          </w:p>
          <w:p w14:paraId="01580D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 支持基于数字孪生技术的大屏展示，向管理人员展示整体机房整体运行状态，包括UPS状态、精密空调状态、电力系统、温湿度情况、告警情况等信息，数据通过友好的大屏直观呈现展示，实现管理可视化；</w:t>
            </w:r>
          </w:p>
          <w:p w14:paraId="02E708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 支持基于电子地图进行展示多层级联动展示； </w:t>
            </w:r>
          </w:p>
          <w:p w14:paraId="14AD5C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11、 支持机柜级微环境监测，监测机柜内的温湿度，机柜门的闭合情况； </w:t>
            </w:r>
          </w:p>
          <w:p w14:paraId="1277BE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 支持多种告警模式，包括电话告警、短信告警、声光告警、APP告警、WEB告警、阿里钉钉、微信告警、邮件等；</w:t>
            </w:r>
          </w:p>
          <w:p w14:paraId="199E68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13、 ★支持多分支机房统一管理，支持本地局域网部署和跨互联网远程部署，通过平台可以对所有分支的接入传感器和物联网关进行统一集中管理，包括统一策略配置、统一运行状态查看、统一数据分析；(</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r>
              <w:rPr>
                <w:rFonts w:hint="eastAsia" w:ascii="宋体" w:hAnsi="宋体" w:eastAsia="宋体" w:cs="宋体"/>
                <w:b/>
                <w:bCs/>
                <w:color w:val="000000"/>
                <w:kern w:val="0"/>
                <w:sz w:val="21"/>
                <w:szCs w:val="21"/>
                <w:highlight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 xml:space="preserve">； </w:t>
            </w:r>
          </w:p>
          <w:p w14:paraId="47E632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 支持远端云守护服务，告警信息一段时间未处理，系统自动将告警信息发送到远端云平台，由值守人员第一时间通知到运维人员</w:t>
            </w:r>
          </w:p>
          <w:p w14:paraId="7CC3BE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15、 ★支持与视频监控对接，实现视频弹窗告警，联动抓拍；支持内置视频中心；支持实时录制告警发生的全过程，并内置视频中心随时查看，实现告警回溯；(</w:t>
            </w:r>
            <w:r>
              <w:rPr>
                <w:rFonts w:hint="eastAsia" w:ascii="宋体" w:hAnsi="宋体" w:eastAsia="宋体" w:cs="宋体"/>
                <w:b/>
                <w:bCs/>
                <w:color w:val="000000"/>
                <w:kern w:val="0"/>
                <w:sz w:val="21"/>
                <w:szCs w:val="21"/>
                <w:highlight w:val="none"/>
                <w:lang w:eastAsia="zh-CN" w:bidi="ar"/>
              </w:rPr>
              <w:t>提供具有检测资质的第三方检测机构出具的检测报告</w:t>
            </w:r>
            <w:r>
              <w:rPr>
                <w:rFonts w:hint="eastAsia" w:ascii="宋体" w:hAnsi="宋体" w:eastAsia="宋体" w:cs="宋体"/>
                <w:b/>
                <w:bCs/>
                <w:color w:val="000000"/>
                <w:kern w:val="0"/>
                <w:sz w:val="21"/>
                <w:szCs w:val="21"/>
                <w:highlight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w:t>
            </w:r>
          </w:p>
          <w:p w14:paraId="7C87F7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 支持内置传感器库，传感器型号数量不少于2200+；要求提供具有CMA和CNAS认证章的第三方权威机构测试报告； </w:t>
            </w:r>
          </w:p>
          <w:p w14:paraId="287783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 支持多种传感器设备联动策略配置，比如人体红外感应装置联动空调恒温器进行空调的开关，实现高效节能</w:t>
            </w:r>
          </w:p>
          <w:p w14:paraId="784DAB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 平台和传感器设备之间需要安全保障机制，包括校验设备密码，防止被钓鱼</w:t>
            </w:r>
          </w:p>
          <w:p w14:paraId="420BFC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 平台支持个性化设置，包括对顶部LOGO、浏览器标题、背景图片、底部信息进行个性化设置修改，同时开第三方API接口，便于二次开发；</w:t>
            </w:r>
          </w:p>
          <w:p w14:paraId="744A18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 支持易部署上线，可以通过导航式部署快速上线传感器；</w:t>
            </w:r>
          </w:p>
          <w:p w14:paraId="22C70A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 支持基于机房物理空间真实展现各个传感器和系统状态，并联动告警，同时在空间展示也出现颜色的变化，告警恢复后，颜色恢复成正常状态； </w:t>
            </w:r>
          </w:p>
          <w:p w14:paraId="14A314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 支持移动APP运维，通过手机APP即可进行状态查看、设备远程管理、策略远程配置、数据分析查看、巡检任务、空间查看等，并内置常见告警模版，简化运维工作量； </w:t>
            </w:r>
          </w:p>
          <w:p w14:paraId="16F4C4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 支持巡检策略设定，记录并存储巡检报告，比如平台定时对全部设备进行巡检，及时发现异常设备，消除隐患；</w:t>
            </w:r>
          </w:p>
          <w:p w14:paraId="52B24D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 支持管理员分权分级，不同的管理员拥有不同的管辖权限，方便平台的维护管理； </w:t>
            </w:r>
          </w:p>
          <w:p w14:paraId="2D2E57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 支持双机主备模式部署，支持多机组合式部署；</w:t>
            </w:r>
          </w:p>
          <w:p w14:paraId="139F5F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 支持驾驶舱展示连接服务统计（当日服务人次、用户平均服务时长、累计服务时长、累计服务流量、平均单个 AP 服务人次、办公网络-服务时长、访客网络-服务时长统计）；</w:t>
            </w:r>
          </w:p>
          <w:p w14:paraId="3DFC71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 支持驾驶舱展示接入Wi-Fi服务的用户数量、实时的上行/下行总流量趋势，分析用户接入特征和设备提供服务的流量特征；</w:t>
            </w:r>
          </w:p>
          <w:p w14:paraId="729C90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 支持驾驶舱展示AP总体利用率图表查看不同时间的AP高负载、负载适中、低负载密、未使用、在线和离线AP占比情况；</w:t>
            </w:r>
          </w:p>
          <w:p w14:paraId="40935E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 支持驾驶舱展示无线的体验质量（网络频段健康度趋势、用户网络健康度评分、AP信道利用率排行 TOP、认证/DNS/DHCP/网关/TCP延时占比、区域认证方式成功率、区域认证成功率排行、区域网络时延占比）；</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F0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FD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D81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77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B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软件授权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93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每增加一台烟感、温湿度传感器、水浸、数据转发器等除机房设备、专业设备外物联网设备接入授权。</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17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5B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7070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31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D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烟雾传感器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2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1、支持本地供电、双绞屏蔽线供电</w:t>
            </w:r>
          </w:p>
          <w:p w14:paraId="38AADD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2、支持监控电流：＜4mA，支持火警电流：＜30mA</w:t>
            </w:r>
          </w:p>
          <w:p w14:paraId="2E3BE1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3、接口类型支持RJ45网口形态</w:t>
            </w:r>
          </w:p>
          <w:p w14:paraId="7F4A51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4、支持继电器干接点输出，监控时输出开路，报警时输出短路（用户可以自行设定）</w:t>
            </w:r>
          </w:p>
          <w:p w14:paraId="03199C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5、支持指示灯提示，正常情况绿灯灯常亮，检测有烟雾异常时红灯闪烁</w:t>
            </w:r>
          </w:p>
          <w:p w14:paraId="09A203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6、支持自动报警且报警音量：＞80dB（正前方3m内）</w:t>
            </w:r>
          </w:p>
          <w:p w14:paraId="180778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7、支持正常工作温度：-10℃～+50℃，相对湿度：＜95%</w:t>
            </w:r>
          </w:p>
          <w:p w14:paraId="796CC3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8、支持联动物联网平台进行声光、电话、短信等告警；</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D3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D4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187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44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5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温湿度传感器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DF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1、支持温度、湿度数据采集与上报的机架式温湿度传感器</w:t>
            </w:r>
          </w:p>
          <w:p w14:paraId="6A89FF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2、支持采集温度范围：-10℃～70℃；误差&lt;±0.3℃，在25℃时测试</w:t>
            </w:r>
          </w:p>
          <w:p w14:paraId="407689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3、支持采集湿度范围：5％～95％RH（无凝露）；误差&lt;±3%RH，在25℃时测试。</w:t>
            </w:r>
          </w:p>
          <w:p w14:paraId="488ECF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4、支持液晶显示：显示当前温度，湿度，网络连接状态。</w:t>
            </w:r>
          </w:p>
          <w:p w14:paraId="71DEBF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5、支持RS485接口：通信协议：MODBUS-RTU 协议；波特率：默认9600；可选2400、4800、9600、19200bit/s；数据格式：N,8,1；</w:t>
            </w:r>
          </w:p>
          <w:p w14:paraId="487C78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6、设备管理：支持平台统一集中管理，支持设备自定义命名</w:t>
            </w:r>
          </w:p>
          <w:p w14:paraId="27CF53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7、支持不同传感器间联动策略，如温度值与空调联动，湿度值与加湿器、除湿器联动，光照强度值与灯光联动，触发条件时则执行空调温度调节，加湿器、除湿器状态开关，灯光状态开关等动作</w:t>
            </w:r>
          </w:p>
          <w:p w14:paraId="37D364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8、支持设置一个范围，可以是温度/湿度任意一种，每个周期时间内检测当前上传的数据是在设定区间，当超过设定区间时通知管理员，并联动视频监控系统抓拍图像，查看异常状态</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D9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AB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AD0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44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9F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不定位漏水传感器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76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1、漏水反应时间≤2S</w:t>
            </w:r>
          </w:p>
          <w:p w14:paraId="14F666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2、支持至少检测200米距离范围的漏水情况</w:t>
            </w:r>
          </w:p>
          <w:p w14:paraId="687805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3、支持兼容两芯或四芯测漏传感电缆</w:t>
            </w:r>
          </w:p>
          <w:p w14:paraId="7F6A14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4、支持本地12~24VDC供电</w:t>
            </w:r>
          </w:p>
          <w:p w14:paraId="05736F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5、支持告警时输出阻抗&lt;50Ω，负载电压＜60V，负载电流＜300mA</w:t>
            </w:r>
          </w:p>
          <w:p w14:paraId="1720CE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6、存储温度-20°C 至60°C，工作温度-10°C 至50°C，湿度5%到95%（无冷凝）</w:t>
            </w:r>
          </w:p>
          <w:p w14:paraId="28749F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7、支持不同档位触发报警的进水量设置，以适应不同环境下的漏检测</w:t>
            </w:r>
          </w:p>
          <w:p w14:paraId="147D48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8、接口类型支持RJ45网口形态</w:t>
            </w:r>
          </w:p>
          <w:p w14:paraId="66F423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9、支持通过干节点等方式接入数据采集器</w:t>
            </w:r>
          </w:p>
          <w:p w14:paraId="77E8BD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11、配备不定位漏水线缆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25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D6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986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55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CB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15米不定位漏水检测线缆</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49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15米不定位漏水检测线缆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67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26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66C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2D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C5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C3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3P，立式</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62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11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0E4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B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27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8A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室外30路新增摄像机与普通教室90间所需的设施配套集成设备及管线</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6D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96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6D7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6F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阳光厨房系统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D46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54F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58D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6840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CD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8D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B9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1）存储接口：4个SATA接口，可满配8TB硬盘</w:t>
            </w:r>
          </w:p>
          <w:p w14:paraId="60A884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2）视频接口：2×HDMI，1×VGA</w:t>
            </w:r>
          </w:p>
          <w:p w14:paraId="0F18DE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3）网络接口：2×RJ45 10/100/1000Mbps自适应以太网口</w:t>
            </w:r>
          </w:p>
          <w:p w14:paraId="771B09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4）报警接口：16路报警输入，4路报警输出</w:t>
            </w:r>
          </w:p>
          <w:p w14:paraId="738365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5）串行接口：1路RS-232接口，2路半双工RS-485接口</w:t>
            </w:r>
          </w:p>
          <w:p w14:paraId="7D4DAD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6）USB接口：2×USB 2.0，1×USB 3.0</w:t>
            </w:r>
          </w:p>
          <w:p w14:paraId="1AB11F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7）输入带宽：256Mbps</w:t>
            </w:r>
          </w:p>
          <w:p w14:paraId="608773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8）输出带宽：160Mbps</w:t>
            </w:r>
          </w:p>
          <w:p w14:paraId="29C787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9）接入能力：32路H.264、H.265格式高清码流接入</w:t>
            </w:r>
          </w:p>
          <w:p w14:paraId="55A960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10）解码能力：最大支持12×1080P</w:t>
            </w:r>
          </w:p>
          <w:p w14:paraId="0976AB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11）显示能力：最大支持4K+1080P异源输出</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D4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C1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24A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07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00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F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6TB，3.5英寸 SATA 3.0接口</w:t>
            </w:r>
          </w:p>
          <w:p w14:paraId="78CFBA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转速：5400RPM</w:t>
            </w:r>
          </w:p>
          <w:p w14:paraId="0E6E02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缓存：256MB</w:t>
            </w:r>
          </w:p>
          <w:p w14:paraId="0FC141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24×7全天候高效稳定运行</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68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04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5FA1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28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4B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CC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1.基本要求：国产自主品牌非X86路线；</w:t>
            </w:r>
          </w:p>
          <w:p w14:paraId="6AD66C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2.机箱：机箱≤10L</w:t>
            </w:r>
          </w:p>
          <w:p w14:paraId="10523D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3.处理器：国产ARM路线，物理核数≥8核，线程数≥12 </w:t>
            </w:r>
          </w:p>
          <w:p w14:paraId="4D0C03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4.内存：配置≥16GB DDR5内存 </w:t>
            </w:r>
          </w:p>
          <w:p w14:paraId="607BAC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5.显卡：配置集成显卡，支持VGA+HDMI接口，支持4K视频输出；</w:t>
            </w:r>
          </w:p>
          <w:p w14:paraId="160674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6.硬盘：≥512GB</w:t>
            </w:r>
          </w:p>
          <w:p w14:paraId="0307AA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7.电源：电源功率≤180W</w:t>
            </w:r>
          </w:p>
          <w:p w14:paraId="2DCB92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8.网络：1个RJ45 10/100/1000自适应以太网口；</w:t>
            </w:r>
          </w:p>
          <w:p w14:paraId="23E8F8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9.接口扩展：USB接口≥8个（其中前置USB3.0数量≥3个，后置USB3.0数量≥4个，），音频接口：麦克风1个，耳机1个；后端3个Audio音频接口；</w:t>
            </w:r>
          </w:p>
          <w:p w14:paraId="362E8A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10.易用性：免工具拆卸机箱、带顶置提手，便于维护（不接受组装）； </w:t>
            </w:r>
          </w:p>
          <w:p w14:paraId="2933C1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11.静音舒适性：考虑工作环境的静音舒适，要求具有噪音一级认证；</w:t>
            </w:r>
          </w:p>
          <w:p w14:paraId="39C58D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12.环境适应性：考虑使用环境差异，要求设备通过温度0~40℃/低气压61.6kPa（4000m）的环境适应性认证；</w:t>
            </w:r>
          </w:p>
          <w:p w14:paraId="6742EA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13.电磁兼容性：考虑设备工作稳定：要求设备通过浪涌（冲击）抗扰度的适应性认证；</w:t>
            </w:r>
          </w:p>
          <w:p w14:paraId="724F9B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14.MTBF≥10000000小时；</w:t>
            </w:r>
          </w:p>
          <w:p w14:paraId="797A32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显示器：配置≥23.8寸LED显示器，与主机同品牌，分辨率≥1920*1080，刷新频率≥75Hz，对比度≥1000:1，视频接口VGA+HDMI；</w:t>
            </w:r>
          </w:p>
          <w:p w14:paraId="0DB7CF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Style w:val="971"/>
                <w:rFonts w:hint="eastAsia" w:ascii="宋体" w:hAnsi="宋体" w:eastAsia="宋体" w:cs="宋体"/>
                <w:b/>
                <w:bCs/>
                <w:color w:val="auto"/>
                <w:sz w:val="21"/>
                <w:szCs w:val="21"/>
                <w:highlight w:val="none"/>
              </w:rPr>
              <w:t>▲</w:t>
            </w:r>
            <w:r>
              <w:rPr>
                <w:rStyle w:val="971"/>
                <w:rFonts w:hint="eastAsia" w:ascii="宋体" w:hAnsi="宋体" w:eastAsia="宋体" w:cs="宋体"/>
                <w:b/>
                <w:bCs/>
                <w:color w:val="auto"/>
                <w:sz w:val="21"/>
                <w:szCs w:val="21"/>
                <w:highlight w:val="none"/>
                <w:lang w:eastAsia="zh-CN"/>
              </w:rPr>
              <w:t>提供节能认证证书。</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75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E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932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6E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05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视频解码器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C4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解码分辨率：最高3200W像素</w:t>
            </w:r>
          </w:p>
          <w:p w14:paraId="317805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视频解码能力：H.264/H.265：支持2路3200W，或2路2400W，或4路1200W，或8路800W，或10路600W，或16路400W，或32路1080P，或64路720P及以下分辨率实时解码</w:t>
            </w:r>
          </w:p>
          <w:p w14:paraId="57688D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MJPEG：4路1080P及以下分辨率实时解码</w:t>
            </w:r>
          </w:p>
          <w:p w14:paraId="42DD01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单口画面分割数：1,2,4,6,8,9,12,16,25,36</w:t>
            </w:r>
          </w:p>
          <w:p w14:paraId="577961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音频输入接口：2路HDMI内嵌</w:t>
            </w:r>
          </w:p>
          <w:p w14:paraId="66515D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视频输入接口：2路HDMI 1.4，最大支持4K（仅奇数口）</w:t>
            </w:r>
          </w:p>
          <w:p w14:paraId="69C684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视频输出分辨率：3840 × 2160@30 Hz、2560 × 1440@30 Hz、1920 × 1200@60 Hz、1920 × 1080@60 Hz、1920 × 1080@50 Hz、1680 × 1050@60 Hz、1600 × 1200@60 Hz、1280 × 1024@60 Hz、1280 × 720@60 Hz、1280 × 720@50 Hz、1024 × 768@60 Hz</w:t>
            </w:r>
          </w:p>
          <w:p w14:paraId="511E87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视频输出LED带载能力：单口带载260W，宽度144～4096，高度144～2160，宽度2对齐，高度2对齐</w:t>
            </w:r>
          </w:p>
          <w:p w14:paraId="1CA90D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视频输出接口类型：4路HDMI 1.4，支持4K</w:t>
            </w:r>
          </w:p>
          <w:p w14:paraId="049082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产品尺寸（宽x高x深）：440 mm × 44.5 mm × 320.8 mm</w:t>
            </w:r>
          </w:p>
          <w:p w14:paraId="09B37A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机箱接口：RJ45 10M/100 M/1000 Mbps 自适应以太网接口*1； 光口 100base-FX/1000base-X*1， 支持光电自适应；报警输入*8；报警输出*8；232接口 *1（RJ45）；485接口*1；USB 2.0接口*2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20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3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6A9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EF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3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55寸监视器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09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显示尺寸：55 inch</w:t>
            </w:r>
          </w:p>
          <w:p w14:paraId="3F52D4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屏幕可视区域：1209.6 mm (H) × 680.4mm (V)</w:t>
            </w:r>
          </w:p>
          <w:p w14:paraId="124D3B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物理分辨率：3840 ×2160</w:t>
            </w:r>
          </w:p>
          <w:p w14:paraId="0D2CD7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背光源类型：D-LED</w:t>
            </w:r>
          </w:p>
          <w:p w14:paraId="267DB8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亮度：300 cd/m²</w:t>
            </w:r>
          </w:p>
          <w:p w14:paraId="33988C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可视角：178° (H)  /  178° (V)</w:t>
            </w:r>
          </w:p>
          <w:p w14:paraId="7B8810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色深度：8 bit ,16.7 M</w:t>
            </w:r>
          </w:p>
          <w:p w14:paraId="1775F5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对比度：3000 : 1</w:t>
            </w:r>
          </w:p>
          <w:p w14:paraId="76D64A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响应时间：6.5 ms（typ）</w:t>
            </w:r>
          </w:p>
          <w:p w14:paraId="71D5E0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刷新率：60 Hz</w:t>
            </w:r>
          </w:p>
          <w:p w14:paraId="7B1D6C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连续使用时间：7 × 24 H</w:t>
            </w:r>
          </w:p>
          <w:p w14:paraId="6AE42E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音视频输入接口：HDMI2.0 × 3</w:t>
            </w:r>
          </w:p>
          <w:p w14:paraId="679D73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音视频输出接口：Line-out × 1</w:t>
            </w:r>
          </w:p>
          <w:p w14:paraId="7585F8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数据传输接口：USB2.0 × 1(支持U盘播放和程序在线升级)</w:t>
            </w:r>
          </w:p>
          <w:p w14:paraId="2B280E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控制接口：RS232-IN × 1，RS232-OUT × 1</w:t>
            </w:r>
          </w:p>
          <w:p w14:paraId="54488F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电源：178-240 V～, 50/60 Hz, 1.0 A Max</w:t>
            </w:r>
          </w:p>
          <w:p w14:paraId="249993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功耗：≤ 80 W</w:t>
            </w:r>
          </w:p>
          <w:p w14:paraId="3D61CE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待机功耗：≤ 0.5 W</w:t>
            </w:r>
          </w:p>
          <w:p w14:paraId="7B4B80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工作温度：0 °C ~ 40 °C</w:t>
            </w:r>
          </w:p>
          <w:p w14:paraId="0BFC2E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工作湿度：20% ~ 80% RH (无冷凝水)</w:t>
            </w:r>
          </w:p>
          <w:p w14:paraId="4093E6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喇叭：8 Ω 10 W ×2</w:t>
            </w:r>
          </w:p>
          <w:p w14:paraId="07F22E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外壳材料：塑胶</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D5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38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3734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4D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4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3C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配套HDMI连接线</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65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F5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EF8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BA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危化品监控系统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46B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584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299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33BB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90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8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防爆摄像机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3D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1）视频输出支持2560×1440@25fps。</w:t>
            </w:r>
          </w:p>
          <w:p w14:paraId="22696B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2）红外距离不小于50米。</w:t>
            </w:r>
          </w:p>
          <w:p w14:paraId="7635FD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3）支持H.264、H.265、MJPEG视频编码格式，且具有High Profile编码能力。</w:t>
            </w:r>
          </w:p>
          <w:p w14:paraId="322F66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4）需支持三码流技术，支持主码流2560x1440@25fps、第三码流1920x1080@25fps和子码流704x576@25fps输出。</w:t>
            </w:r>
          </w:p>
          <w:p w14:paraId="017A57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5）水平分辨力不小于1400TVL。</w:t>
            </w:r>
          </w:p>
          <w:p w14:paraId="3A6D38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6）最低照度彩色：0.002 lx，黑白:0.0005 lx，亮度等级不小于11级。</w:t>
            </w:r>
          </w:p>
          <w:p w14:paraId="55DCFF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7）需支持本地SD卡存储，最大支持256G。</w:t>
            </w:r>
          </w:p>
          <w:p w14:paraId="63BEED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8）同一静止场景相同图像质量下，设备在H.265编码方式时，开启智能编码功能和不开启智能编码相比，码率节约80%。</w:t>
            </w:r>
          </w:p>
          <w:p w14:paraId="1258F9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9）设备与客户端之间用200米网线进行传输，数据包丢包数不大于0.1%。</w:t>
            </w:r>
          </w:p>
          <w:p w14:paraId="0435DC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10）具有抗丢包（10%）处理能力。</w:t>
            </w:r>
          </w:p>
          <w:p w14:paraId="362EE5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11）当使用一个账户登录，密码输入错误达到5次时，该账户会被锁定一段时间。</w:t>
            </w:r>
          </w:p>
          <w:p w14:paraId="02AE62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12）支持IP68防护等级，IK10防暴等级。</w:t>
            </w:r>
          </w:p>
          <w:p w14:paraId="0DCD43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13）防爆标志：Ex db ⅡC T6 Gb/Ex tb ⅢC T80℃ Db（以防爆合格证为准）</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80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69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73CA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55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F1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防爆连接管</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4F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防爆摄像机与墙体预埋件配套</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A2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53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6525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3B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BE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防爆支架</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4B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颜色：不锈钢本色</w:t>
            </w:r>
          </w:p>
          <w:p w14:paraId="72D026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材质：不锈钢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27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83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5326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15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14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0D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1)存储接口：2个SATA接口，可满配8TB硬盘</w:t>
            </w:r>
          </w:p>
          <w:p w14:paraId="688E3A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2)视频接口：1×HDMI，1×VGA</w:t>
            </w:r>
          </w:p>
          <w:p w14:paraId="586C6D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3)网络接口：2×RJ45 10/100/1000Mbps自适应以太网口</w:t>
            </w:r>
          </w:p>
          <w:p w14:paraId="47D21A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4)报警接口：4路报警输入，1路报警输出</w:t>
            </w:r>
          </w:p>
          <w:p w14:paraId="6EC3E8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5)USB接口：2×USB 2.0</w:t>
            </w:r>
          </w:p>
          <w:p w14:paraId="140700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6)输入带宽：80Mbps</w:t>
            </w:r>
          </w:p>
          <w:p w14:paraId="17DCF2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7)输出带宽：160Mbps</w:t>
            </w:r>
          </w:p>
          <w:p w14:paraId="28634C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8)接入能力：8路H.264、H.265格式高清码流接入</w:t>
            </w:r>
          </w:p>
          <w:p w14:paraId="4FFC73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9)解码能力：最大支持12×1080P</w:t>
            </w:r>
          </w:p>
          <w:p w14:paraId="5CC6A0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10)显示能力：最大支持4K+1080P异源输出</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9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F7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9F1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9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AE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F5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6TB，3.5英寸 SATA 3.0接口</w:t>
            </w:r>
          </w:p>
          <w:p w14:paraId="023DB4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转速：5400RPM</w:t>
            </w:r>
          </w:p>
          <w:p w14:paraId="61B67B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缓存：256MB</w:t>
            </w:r>
          </w:p>
          <w:p w14:paraId="3CF74B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24×7全天候高效稳定运行</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57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59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51F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A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考试监控机房系统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32D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7C9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9FC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0DDB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CE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50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防静电地板</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55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600mm*600mm*35mm</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F5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2E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4901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4C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B1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A4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1.基本要求：国产自主品牌非X86路线；</w:t>
            </w:r>
          </w:p>
          <w:p w14:paraId="15D40F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2.机箱：机箱≤10L</w:t>
            </w:r>
          </w:p>
          <w:p w14:paraId="771354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3.处理器：国产ARM路线，物理核数≥8核，线程数≥12 </w:t>
            </w:r>
          </w:p>
          <w:p w14:paraId="22C57E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4.内存：配置≥16GB DDR5内存 </w:t>
            </w:r>
          </w:p>
          <w:p w14:paraId="21BF64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5.显卡：配置集成显卡，支持VGA+HDMI接口，支持4K视频输出；</w:t>
            </w:r>
          </w:p>
          <w:p w14:paraId="26DAA4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6.硬盘：≥512GB</w:t>
            </w:r>
          </w:p>
          <w:p w14:paraId="387501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7.电源：电源功率≤180W</w:t>
            </w:r>
          </w:p>
          <w:p w14:paraId="3CC5CB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8.网络：1个RJ45 10/100/1000自适应以太网口；</w:t>
            </w:r>
          </w:p>
          <w:p w14:paraId="13B584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9.接口扩展：USB接口≥8个（其中前置USB3.0数量≥3个，后置USB3.0数量≥4个，），音频接口：麦克风1个，耳机1个；后端3个Audio音频接口；</w:t>
            </w:r>
          </w:p>
          <w:p w14:paraId="08BB12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10.易用性：免工具拆卸机箱、带顶置提手，便于维护（不接受组装）； </w:t>
            </w:r>
          </w:p>
          <w:p w14:paraId="6FBF29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11.静音舒适性：考虑工作环境的静音舒适，要求具有噪音一级认证；</w:t>
            </w:r>
          </w:p>
          <w:p w14:paraId="352D5A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12.环境适应性：考虑使用环境差异，要求设备通过温度0~40℃/低气压61.6kPa（4000m）的环境适应性认证；</w:t>
            </w:r>
          </w:p>
          <w:p w14:paraId="51FC09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13.电磁兼容性：考虑设备工作稳定：要求设备通过浪涌（冲击）抗扰度的适应性认证；</w:t>
            </w:r>
          </w:p>
          <w:p w14:paraId="757EC1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14.MTBF≥10000000小时；</w:t>
            </w:r>
          </w:p>
          <w:p w14:paraId="2AC48C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显示器：配置≥23.8寸LED显示器，与主机同品牌，分辨率≥1920*1080，刷新频率≥75Hz，对比度≥1000:1，视频接口VGA+HDMI；</w:t>
            </w:r>
          </w:p>
          <w:p w14:paraId="09A6A6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Style w:val="971"/>
                <w:rFonts w:hint="eastAsia" w:ascii="宋体" w:hAnsi="宋体" w:eastAsia="宋体" w:cs="宋体"/>
                <w:b/>
                <w:bCs/>
                <w:color w:val="auto"/>
                <w:sz w:val="21"/>
                <w:szCs w:val="21"/>
                <w:highlight w:val="none"/>
              </w:rPr>
              <w:t>▲</w:t>
            </w:r>
            <w:r>
              <w:rPr>
                <w:rStyle w:val="971"/>
                <w:rFonts w:hint="eastAsia" w:ascii="宋体" w:hAnsi="宋体" w:eastAsia="宋体" w:cs="宋体"/>
                <w:b/>
                <w:bCs/>
                <w:color w:val="auto"/>
                <w:sz w:val="21"/>
                <w:szCs w:val="21"/>
                <w:highlight w:val="none"/>
                <w:lang w:eastAsia="zh-CN"/>
              </w:rPr>
              <w:t>提供节能认证证书。</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C6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AA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30B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7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38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铜排</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F9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AD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E0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701F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82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FA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接地箱</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2C19">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F4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7A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B72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44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7A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操作台</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50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三联2400*1300*800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02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0D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D6F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75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FC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C2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不少于20路</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CA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7A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E70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49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18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75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1、20kVA全数字控制在线双转换三进三出UPS、输入电压范围138~485Vac、输入频率范围40Hz-70Hz</w:t>
            </w:r>
          </w:p>
          <w:p w14:paraId="4241A1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2、超宽输入电压范围，适应恶劣电网环境；输入频率范围大，可接入燃油发电机</w:t>
            </w:r>
          </w:p>
          <w:p w14:paraId="695539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3、整机效率大于等于95.5%</w:t>
            </w:r>
          </w:p>
          <w:p w14:paraId="5848E5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4、输入功率因数高达0.99，输入谐波电流小于3%</w:t>
            </w:r>
          </w:p>
          <w:p w14:paraId="2694A6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5、超强带载能力，负载适应性强、兼容发电机运行</w:t>
            </w:r>
          </w:p>
          <w:p w14:paraId="2926C1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6、支持4台并联和共用电池组 </w:t>
            </w:r>
          </w:p>
          <w:p w14:paraId="0AFCE6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7、可选4.3英寸彩色触摸屏，易于操作</w:t>
            </w:r>
          </w:p>
          <w:p w14:paraId="3DC4AB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8、智能管理功能，支持RS485、SNMP、干节点、CAN接口</w:t>
            </w:r>
          </w:p>
          <w:p w14:paraId="25BCF0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9、过载能力：110%负载，持续60min后转旁路；125%负载，持续10min后转旁路；150%负载，持续1min后转旁路</w:t>
            </w:r>
          </w:p>
          <w:p w14:paraId="7636FF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10、输出电压谐波≤2%（100%线性负载）; ≤4% （100%非线性负载）      </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E9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DF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E6D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DC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CA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B8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1、阀控密封式铅酸蓄电池100AH；</w:t>
            </w:r>
          </w:p>
          <w:p w14:paraId="61B3B7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2、阻燃性能：蓄电池壳、盖、连接条保护罩应符合GB/T2408-2008中第8.3.2条FH-1(水平级)和第9.3.2条FV-0(垂直级)的要求；</w:t>
            </w:r>
          </w:p>
          <w:p w14:paraId="0E149F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3、气密性：能承受50KPa正压或负压而不破裂、不开胶，压力释放后壳体无残余变形；</w:t>
            </w:r>
          </w:p>
          <w:p w14:paraId="3814D0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4、大电流放电：以30I10放电3min，极柱不熔断，内部汇流排不熔断，外观不出现异常；</w:t>
            </w:r>
          </w:p>
          <w:p w14:paraId="3C07BE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5、容量保存率：静置28天后，容量保存率≥99.06%；</w:t>
            </w:r>
          </w:p>
          <w:p w14:paraId="19279A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6、密封反应效率：≥98.43%；</w:t>
            </w:r>
          </w:p>
          <w:p w14:paraId="03F712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7、防酸雾性能：正常浮充工作过程中应无酸雾逸出；</w:t>
            </w:r>
          </w:p>
          <w:p w14:paraId="646371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8、蓄电池的安全阀有自动开启和关闭的功能，开阀压应是17.00～18.00kPa，闭阀压应是13.00～14.00kPa；</w:t>
            </w:r>
          </w:p>
          <w:p w14:paraId="17C3D4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9、耐过充电能力：完全充电后电池以30I10连续充电160h，无变形，无渗液；</w:t>
            </w:r>
          </w:p>
          <w:p w14:paraId="5CA7AA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10、端电压均衡性：开路状态下，最高与最低电压差值≤11mV；浮充状态：进入浮充24小时后，端电压差值≤20mV；放电状态：端电压差值≤0.115V；</w:t>
            </w:r>
          </w:p>
          <w:p w14:paraId="1936CF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11、电池间连接电压降≤4.0mV；</w:t>
            </w:r>
          </w:p>
          <w:p w14:paraId="75492F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12、热失控敏感性：在(25士5)℃环境中，以(2.45士0.1)V/单体的恒定电压(不限流)连续充电应满足以下要求:168h，应满足（1）蓄电池表面(端子部位)温度应≤27.2℃。(2)每 24h 的电流增长率应≤20.83%。</w:t>
            </w:r>
          </w:p>
          <w:p w14:paraId="7ACE47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13、过度放电恢复能力：过度放电后容量恢复值≥103.66%；</w:t>
            </w:r>
          </w:p>
          <w:p w14:paraId="332585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14、再充电性能：恒压充电24h的再充电能力因素≥94.97%；</w:t>
            </w:r>
          </w:p>
          <w:p w14:paraId="518373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15、容量一致性：同组蓄电池10小时率容量试验时，最大实际容量与最小实际容量差值≤1.04%；</w:t>
            </w:r>
          </w:p>
          <w:p w14:paraId="2E60C8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6、电池组支持智维功能，设备管理人员或厂商维护工程师能实时了解掌握设备工作状态，并支持微信小程序远程实时查看设备数据和状态，异常时通过微信小程序实时通知到维护人员机及管理人员。</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0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F7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14:paraId="4AE8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B2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92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10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A32电池箱,为方便后期维护及拆运，要求电池柜</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AE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E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AC7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E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1B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9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3P，立式</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81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C7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60C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6A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CA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58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800*1000*2000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3A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10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F60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D8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电子围栏系统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B02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8D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135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4479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D1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06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四道单防区控制器（含底座）</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17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杆内含高性能防区控制模块，可平行或垂直安装,含优质铝合金加强双片底座，内置液晶显示屏，显示张力值。报警方式：入侵报警、断线报警、松弛报警、主机掉电、主机防拆等多种报警功能；控制杆体采用国标铝型材+抗氧化处理+防水，所有配件螺丝采用SUS304不锈钢材质；外壳防护等级：IP66；工作电压：AC12V~28V、DC15V~40V；功率：2W</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18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E1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D28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1C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80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四道双防区控制器（含底座）</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D4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杆内含高性能防区控制模块，可平行或垂直安装,含优质铝合金加强双片底座，内置液晶显示屏，显示张力值。报警方式：入侵报警、断线报警、松弛报警、主机掉电、主机防拆等多种报警功能；控制杆体采用国标铝型材+抗氧化处理+防水，所有配件螺丝采用SUS304不锈钢材质；外壳防护等级：IP66；工作电压：AC12V~28V、DC15V~40V；功率：2W</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ED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61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r>
      <w:tr w14:paraId="1061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A4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1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交流电源24V</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C3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国内电源，输入AC220V,输出直流24V2A</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35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F8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14:paraId="1A89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F9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8C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高压避雷器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FC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氧化锌、复合材料</w:t>
            </w:r>
          </w:p>
          <w:p w14:paraId="0425D2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避雷器额定电压：10.0KV</w:t>
            </w:r>
          </w:p>
          <w:p w14:paraId="38F73B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避雷器持续运行电压：8.0KV</w:t>
            </w:r>
          </w:p>
          <w:p w14:paraId="03EB58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避雷器1mA直流参考电压：≥15KV</w:t>
            </w:r>
          </w:p>
          <w:p w14:paraId="5916D8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0.75U1mA直流参考电压下泄漏电流：≤50uA</w:t>
            </w:r>
          </w:p>
          <w:p w14:paraId="34F9C6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避雷器雷电冲击残压：≤30KV</w:t>
            </w:r>
          </w:p>
          <w:p w14:paraId="070559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避雷器操作冲击残压：≤25.6KV</w:t>
            </w:r>
          </w:p>
          <w:p w14:paraId="65B47A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避雷器徒波冲击残压：≤34.6KV</w:t>
            </w:r>
          </w:p>
          <w:p w14:paraId="0082B5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2mS方波通流容量：75A</w:t>
            </w:r>
          </w:p>
          <w:p w14:paraId="5877BE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大电流冲击耐受：40KA</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24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AA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3CDE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3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15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主机防水箱</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A2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不锈钢材料，防护等级：IP65，大小》400*300*160  厚度》0.8mm</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94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9C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14:paraId="715B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61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1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旋转警灯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BAF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旋转声光警示灯，含支架</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72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F9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14:paraId="4E75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95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AC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终端杆（含底座）</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01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U型铝合金材质+抗氧化处理，壁厚4mm，长840mm，，所有配件螺丝采用SUS304不锈钢；安装角度可调节</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F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6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4A2E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64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BD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中间杆（含底座）</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46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H型铝合金材质+抗氧化处理，壁厚2mm，长840mm，，所有配件螺丝采用SUS304不锈钢；安装角度可调节</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6C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FE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r>
      <w:tr w14:paraId="2B0F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99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79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线-线连接器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50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铝制精密件，防锈，双螺纹结构把两种金属紧紧结合在一起，不会发生脱落情况，用于高压线和合金线的连接</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D7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40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r>
      <w:tr w14:paraId="2C6F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4E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69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转向滑轮</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4E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铝合金材质+滑轮套件,高度可调节，直接固定于终端杆,适用于转角处90度安装面</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50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DF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374C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4A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52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张力收紧器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70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不锈钢SUS304+精密单向组件，精密紧线，无极变速，解决紧线器倒转</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9D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57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r>
      <w:tr w14:paraId="6693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77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0D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张力弹簧</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2C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优质不锈钢SUS304材质，有防锈和耐腐蚀措施</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B0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7C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r>
      <w:tr w14:paraId="18BE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3C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A8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张力围栏线</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79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优质不锈钢SUS304材质，有防锈和耐腐蚀措施，高于标准，Φ1.2mm（符合国标）</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B9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4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6500</w:t>
            </w:r>
          </w:p>
        </w:tc>
      </w:tr>
      <w:tr w14:paraId="7B6B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6C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9C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反光警示牌</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3D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材质：绝缘板，工艺：双面反光材质，尺寸：100mm*200mm，</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C0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0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20C3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19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F2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总线制报警主机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C9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64个防区：自带 8个有线防区</w:t>
            </w:r>
          </w:p>
          <w:p w14:paraId="539FED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可接4个LCD控制键盘</w:t>
            </w:r>
          </w:p>
          <w:p w14:paraId="42576B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所有防区以分区的形式管理，最多有 4个分区，通过编程任意控制一个或所有防区</w:t>
            </w:r>
          </w:p>
          <w:p w14:paraId="5BF5B4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主机可以对单个分区、防区独立进行布防、撤防操作</w:t>
            </w:r>
          </w:p>
          <w:p w14:paraId="6302BC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可通过电脑任意更改设备、防区的汉字名称</w:t>
            </w:r>
          </w:p>
          <w:p w14:paraId="296F94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通讯总线上可带2个联动设备，最多32路联动输出</w:t>
            </w:r>
          </w:p>
          <w:p w14:paraId="262235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支持电话报警，1组中心号码（CID协议）,8组用户号码</w:t>
            </w:r>
          </w:p>
          <w:p w14:paraId="76CE02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多达28个密码。密码的权限可以任意编程，包括：安装密码、键盘密码、分区密码、防区密码</w:t>
            </w:r>
          </w:p>
          <w:p w14:paraId="48EAF5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通过键盘密码、遥控器、中心电脑对主机进行布撤防</w:t>
            </w:r>
          </w:p>
          <w:p w14:paraId="15780D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可以分别存储各30条的报警和操作纪录，掉电保存</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A2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A8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96D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1C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F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双防区网络扩展模块</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33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可接入2个常闭NC防区，使用线末电阻监控防止破坏</w:t>
            </w:r>
          </w:p>
          <w:p w14:paraId="013B72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采用网络通讯方式，可与报警主机配套使用</w:t>
            </w:r>
          </w:p>
          <w:p w14:paraId="2F5600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当所连接的探测设备被非法断开时，会发出报警信息</w:t>
            </w:r>
          </w:p>
          <w:p w14:paraId="436E7F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体积小，可嵌入各种类型的探测器中</w:t>
            </w:r>
          </w:p>
          <w:p w14:paraId="430DB7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带有地址编码设置开关</w:t>
            </w:r>
          </w:p>
          <w:p w14:paraId="0433E4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带有总线通讯保护电路</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64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14:paraId="3574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FC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07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模块电源</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8C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直流12V1A</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1A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E7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14:paraId="456C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09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E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中心管理软件</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8D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软件B/S网络结构模式，TCP/IP协议HTML5开发；采用PHP后置语言+MYSQL数据库构架方式；软件使用Websocket技术与报警主机通讯，确保数据都是及时通讯</w:t>
            </w:r>
          </w:p>
          <w:p w14:paraId="421BD6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输入软件访问地址，在国内任意电脑登录可远程控制无限防区数</w:t>
            </w:r>
          </w:p>
          <w:p w14:paraId="7B0217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通过定位式导入报警防区，人机互动软件界面，软件能轮流显示每个防区工作状态图标</w:t>
            </w:r>
          </w:p>
          <w:p w14:paraId="361246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雷达显示报警点位，并实时文字显示每个防区工作状态</w:t>
            </w:r>
          </w:p>
          <w:p w14:paraId="25861F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警情类型及时输入到WEB界面，以图像方式呈现在页面</w:t>
            </w:r>
          </w:p>
          <w:p w14:paraId="50B002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实时显示和控制脉冲或张力围栏工作状态，提供多张电子地图显示与报警自动切换</w:t>
            </w:r>
          </w:p>
          <w:p w14:paraId="44E8AC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控制中心通过以太网远程操作前端站点防区的布防与撤防（可以单个或多个操作）</w:t>
            </w:r>
          </w:p>
          <w:p w14:paraId="29E0C2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可实时显示和设置脉冲围栏防区状态</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9A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5E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B81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1D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2B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16路继电器输出模块</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AA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可用于驱动警号或灯光,连接到视频监控的传感器（或I/O）接口,用于联动高速球预值位或报警画面放大等</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D1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DA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DA4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D3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入侵报警系统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17B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D0F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716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6A2A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13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B6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双鉴探测器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C4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1、设备类型：有线双鉴探测器（壁挂）</w:t>
            </w:r>
          </w:p>
          <w:p w14:paraId="5D5A06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2、使用环境：室内</w:t>
            </w:r>
          </w:p>
          <w:p w14:paraId="78818B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3、探测距离：12米</w:t>
            </w:r>
          </w:p>
          <w:p w14:paraId="24231A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4、探测角度：90°</w:t>
            </w:r>
          </w:p>
          <w:p w14:paraId="199711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5、探测速度：0.2-3m/s</w:t>
            </w:r>
          </w:p>
          <w:p w14:paraId="47B826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6、报警输出：IO输出（常闭NC），支持防拆报警</w:t>
            </w:r>
          </w:p>
          <w:p w14:paraId="6589BD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7、安装方式：壁挂安装</w:t>
            </w:r>
          </w:p>
          <w:p w14:paraId="7751CB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8、安装高度：1.8-2.4米</w:t>
            </w:r>
          </w:p>
          <w:p w14:paraId="2A31AF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9、工作电源：DC12V/17mA（宽压9-16V DC）</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75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E0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30B2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DD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82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报警主机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DF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1、操作系统：嵌入式Linux操作系统</w:t>
            </w:r>
          </w:p>
          <w:p w14:paraId="7AF8EC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2、防区数量：板载8路（探测器100m以内），可通过防区模块扩展至256路</w:t>
            </w:r>
          </w:p>
          <w:p w14:paraId="4F4C94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3、继电器数量：板载4路（距离50m以内），可通过继电器模块扩展至256路</w:t>
            </w:r>
          </w:p>
          <w:p w14:paraId="2D93A2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4、日志容量：4万条</w:t>
            </w:r>
          </w:p>
          <w:p w14:paraId="41878E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5、传输距离：双总线，每条总线最长支持2.4Km（每条总线可增加2个中继器扩展至7.2km，总共支持14.4km）</w:t>
            </w:r>
          </w:p>
          <w:p w14:paraId="0C3247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6、硬件接口：RS485*1、MBUS*2、RJ45*1，PSTN*1，4G*1，RS232*1（可接报警打印机）</w:t>
            </w:r>
          </w:p>
          <w:p w14:paraId="3E67B2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7、安装方式：壁挂安装</w:t>
            </w:r>
          </w:p>
          <w:p w14:paraId="131601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8、供电方式：AC220V（自带电源适配器）</w:t>
            </w:r>
          </w:p>
          <w:p w14:paraId="549397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9、设备功耗：裸机功耗≤5W，满载功耗≤60W</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38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A5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060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7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4A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报警编程键盘</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75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1、设备类型：控制键盘</w:t>
            </w:r>
          </w:p>
          <w:p w14:paraId="09A080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2、通讯协议：RS485</w:t>
            </w:r>
          </w:p>
          <w:p w14:paraId="5DC1C8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3、传输距离：800m</w:t>
            </w:r>
          </w:p>
          <w:p w14:paraId="08B9CE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4、使用环境：室内</w:t>
            </w:r>
          </w:p>
          <w:p w14:paraId="556D91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5、显示屏：LCD（尺寸80X25mm）</w:t>
            </w:r>
          </w:p>
          <w:p w14:paraId="1921FE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6、操作按键：20个</w:t>
            </w:r>
          </w:p>
          <w:p w14:paraId="736138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7、指示灯：5个</w:t>
            </w:r>
          </w:p>
          <w:p w14:paraId="25807F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8、蜂鸣器：支持</w:t>
            </w:r>
          </w:p>
          <w:p w14:paraId="6B0827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9、安装方式：壁挂</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EC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DC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635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BB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70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单防区模块</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30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1、设备类型：总线单防区扩展模块</w:t>
            </w:r>
          </w:p>
          <w:p w14:paraId="103172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2、防区数量：1个</w:t>
            </w:r>
          </w:p>
          <w:p w14:paraId="648E85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3、通讯接口：M-BUS</w:t>
            </w:r>
          </w:p>
          <w:p w14:paraId="51E0EC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4、通讯线材：RVV2*1.5</w:t>
            </w:r>
          </w:p>
          <w:p w14:paraId="77D9F9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5、通讯协议：M-BUS协议</w:t>
            </w:r>
          </w:p>
          <w:p w14:paraId="122754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6、外壳材质：塑料</w:t>
            </w:r>
          </w:p>
          <w:p w14:paraId="2A3448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7、使用环境：室内</w:t>
            </w:r>
          </w:p>
          <w:p w14:paraId="15822F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8、工作电源：DC36V/0.8mA（主机总线供电）</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B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A9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6B2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A3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2F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八防区模块</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6D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1、设备类型：总线8防区扩展模块</w:t>
            </w:r>
          </w:p>
          <w:p w14:paraId="3C2A95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2、防区数量：8个</w:t>
            </w:r>
          </w:p>
          <w:p w14:paraId="57A56C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3、通讯接口：M-BUS</w:t>
            </w:r>
          </w:p>
          <w:p w14:paraId="01E89A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4、通讯线材：RVV2*1.5</w:t>
            </w:r>
          </w:p>
          <w:p w14:paraId="6A68DA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5、通讯协议：M-BUS协议</w:t>
            </w:r>
          </w:p>
          <w:p w14:paraId="013508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6、外壳材质：金属</w:t>
            </w:r>
          </w:p>
          <w:p w14:paraId="15C9A5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7、使用环境：室内</w:t>
            </w:r>
          </w:p>
          <w:p w14:paraId="3038EE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8、工作电源：DC36V/2.7mA（主机总线供电）</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F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35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315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E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77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紧急按钮</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E6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1、设备类型：紧急按钮（明装）</w:t>
            </w:r>
          </w:p>
          <w:p w14:paraId="0721B0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2、外壳材质：防火ABS，阻燃环保</w:t>
            </w:r>
          </w:p>
          <w:p w14:paraId="0166C0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3、耐压耐流：耐压:250VDC、耐流:300mA</w:t>
            </w:r>
          </w:p>
          <w:p w14:paraId="19A6D7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4、报警输出：IO输出（常闭NC/常开NO可选）</w:t>
            </w:r>
          </w:p>
          <w:p w14:paraId="33EE1F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5、使用环境：室内</w:t>
            </w:r>
          </w:p>
          <w:p w14:paraId="043C9A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6、安装方式：墙装式</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90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F9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D32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3D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17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声光报警器</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02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1、设备类型：声光警号（声光报警器）</w:t>
            </w:r>
          </w:p>
          <w:p w14:paraId="481BC1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2、警灯颜色：红色</w:t>
            </w:r>
          </w:p>
          <w:p w14:paraId="13FF93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3、报警音量：105dB</w:t>
            </w:r>
          </w:p>
          <w:p w14:paraId="4B2066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4、硬件接口：红/黑线</w:t>
            </w:r>
          </w:p>
          <w:p w14:paraId="66C770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5、使用环境：室内/外（IP54室外防水）</w:t>
            </w:r>
          </w:p>
          <w:p w14:paraId="661836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6、外壳材质：PC+ABS</w:t>
            </w:r>
          </w:p>
          <w:p w14:paraId="4FA508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7、安装方式：壁挂</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E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13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3D1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8B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电子巡更系统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519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592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D92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3479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66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FB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巡更NFC卡</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B2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巡更标签</w:t>
            </w:r>
          </w:p>
          <w:p w14:paraId="430705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NFC巡更打卡，使用单兵设备可直接进行巡更打卡</w:t>
            </w:r>
          </w:p>
          <w:p w14:paraId="2D2069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3M背胶设计，可直接粘贴于墙面，也可通过中间固定孔进行螺丝固定</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EA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5A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14:paraId="410D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C9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E2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手持巡更管理终端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38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巡更手持机(A)</w:t>
            </w:r>
          </w:p>
          <w:p w14:paraId="3A0DA9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ARM四核2.0GHz处理器，2GB RAM，32GB ROM</w:t>
            </w:r>
          </w:p>
          <w:p w14:paraId="3D792B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后置1300万PDAF相位对焦摄像头，前置500万像素相机</w:t>
            </w:r>
          </w:p>
          <w:p w14:paraId="073A26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支持1080P高清录像并支持高清网传</w:t>
            </w:r>
          </w:p>
          <w:p w14:paraId="63964F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支持4G全网通，支持双SIM卡，具备通信录管理、拨号盘、VOIP通话功能</w:t>
            </w:r>
          </w:p>
          <w:p w14:paraId="038981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内置高灵敏度卫星定位模块，支持北斗，GPS，Glonass定位</w:t>
            </w:r>
          </w:p>
          <w:p w14:paraId="56E8B8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防水、防尘、防摔（IP68）,支持1.5米防摔，适合全天候野外作业</w:t>
            </w:r>
          </w:p>
          <w:p w14:paraId="1F2667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NFC近场通讯</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A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9D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6C7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09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停车场、升降柱系统</w:t>
            </w:r>
          </w:p>
        </w:tc>
        <w:tc>
          <w:tcPr>
            <w:tcW w:w="3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A62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E79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E0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auto"/>
                <w:sz w:val="21"/>
                <w:szCs w:val="21"/>
                <w:highlight w:val="none"/>
                <w:u w:val="none"/>
              </w:rPr>
            </w:pPr>
          </w:p>
        </w:tc>
      </w:tr>
      <w:tr w14:paraId="602D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77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CD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抓拍显示一体机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CD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1）满足GA/T 761-2008《停车库（场）安全管理系统技术要求》</w:t>
            </w:r>
          </w:p>
          <w:p w14:paraId="216B17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2）满足GA/T 992-2012《停车库（场）出入口控制设备技术要求》</w:t>
            </w:r>
          </w:p>
          <w:p w14:paraId="5E99E1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3）对讲功能检查 应能通过平台或设备端发起双向语音对讲</w:t>
            </w:r>
          </w:p>
          <w:p w14:paraId="4AEED7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4）应支持二维码显示信息功能，通过手机扫码时可准确读取二维码信息，扫码距离为4m</w:t>
            </w:r>
          </w:p>
          <w:p w14:paraId="6E47AF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★5）异常车牌识别功能检查：支持对污损以及遮挡面积不超过1/3的车牌进行检测和识别。提供具有检测资质的第三方检测机构出具的检测报告</w:t>
            </w:r>
          </w:p>
          <w:p w14:paraId="424B31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6）虚假车牌过滤功能检查 :支持对打印车牌、单独车牌照片和单独车牌等虚假车牌进行过滤。</w:t>
            </w:r>
          </w:p>
          <w:p w14:paraId="4B60F9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7）大车锁闸功能检查 :支持大车锁闸功能，当视频判断为大货车过车时道闸不落杆</w:t>
            </w:r>
          </w:p>
          <w:p w14:paraId="5D7D7C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8）连续过车功能检查 :支持连续过车模式，连续过车时道闸不落杆。</w:t>
            </w:r>
          </w:p>
          <w:p w14:paraId="535D76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9）LCD屏幕功能检查：采用21.5英寸显示屏，可支持过车信息显示自定义无牌车扫码进出、支持二维码显示、支持图片视频广告播放。</w:t>
            </w:r>
          </w:p>
          <w:p w14:paraId="0CD608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10）变频功能检查 ：可以实现快速起杆、慢速落杆。最快抬杆速度为0.6s.</w:t>
            </w:r>
          </w:p>
          <w:p w14:paraId="07E6E3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11）自动落杆功能检查 ：道闸同时满足开到位状态、无其他控制开信号、计时到设定时间、防砸线圈上无车条件时，道闸会自动落杆</w:t>
            </w:r>
          </w:p>
          <w:p w14:paraId="034B17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遥控器锁闸功能检查：通过遥控器可以使道闸处于常开状态，过车或者其他控制关信号，道闸不会落杆。只有通过遥控器解锁后，道闸可以通过其他控制方式落杆。</w:t>
            </w:r>
          </w:p>
          <w:p w14:paraId="369255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12）应急放行功能检查 ：断电后可通过工具手动操作使道闸处于开闸状态；支持断电自动抬杆。</w:t>
            </w:r>
          </w:p>
          <w:p w14:paraId="0B24F7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13）优先起杆功能检查 ：道闸落杆过程中，收到开闸信号，会立即抬杆并运行到开到位状态; 道闸开闸过程中，按关按键和停按键应不响应。</w:t>
            </w:r>
          </w:p>
          <w:p w14:paraId="7433D9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14）遇阻反弹功能检查 ：设备具有遇阻反弹功能，当闸杆下落时，遇到物体阻挡将立即开闸。</w:t>
            </w:r>
          </w:p>
          <w:p w14:paraId="383E8A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运行噪声试验：整机运行平稳无异响，噪音&lt;75dB(A)。</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C7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DB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9F1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2A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B3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辅助相机</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09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1）摄像机类型：200万像素彩色逐行扫描CMOS高清智能摄像机；</w:t>
            </w:r>
          </w:p>
          <w:p w14:paraId="1141BF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2）最小照度：彩色0.002Lx(F1.4，关闭帧积累，彩色模式)，黑白0.0002Lx(F1.4，关闭帧积累，黑白模式)，能基本分辨被摄目标轮廓特征</w:t>
            </w:r>
          </w:p>
          <w:p w14:paraId="11E083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3）图像分辨率：1920*1592(含OSD叠加)；</w:t>
            </w:r>
          </w:p>
          <w:p w14:paraId="795494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4）视频亮度自适应：可以根据光源亮度变化，将视频图像亮度自动调节至正常显示；</w:t>
            </w:r>
          </w:p>
          <w:p w14:paraId="727D4A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5）三码流输出：可同时输出主码流、子码流及第三路码流三种相同分辨率的视频图像；</w:t>
            </w:r>
          </w:p>
          <w:p w14:paraId="046AD3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6）在正常工作的情况下，当网络断开时，可将抓拍图片和录像文件存储于内置SD卡内，当网络恢复时，可继续上传图片和录像文件至客户端；</w:t>
            </w:r>
          </w:p>
          <w:p w14:paraId="15530D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7）车辆捕获率：白天≥99%，夜间≥99%；</w:t>
            </w:r>
          </w:p>
          <w:p w14:paraId="68D302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8）车牌识别率：白天≥99%，夜间≥99%；</w:t>
            </w:r>
          </w:p>
          <w:p w14:paraId="24FD15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9）可识别出视频中机动车车牌略微水平倾斜的车牌号码；</w:t>
            </w:r>
          </w:p>
          <w:p w14:paraId="7A59ED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10）支持7种常见车型识别，包括轿车、客车、面包车、大货车、小货车、中型客车、SUV/MPV，在天气晴朗无雾，号牌无遮挡，无污损的条件下白天环境光不低于200lux，晚上不高于30lux，白天准确率≥90%，夜间≥85；</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7D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2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25E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39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00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辅助相机支架</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3C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立柱高度：1.3米</w:t>
            </w:r>
          </w:p>
          <w:p w14:paraId="270AFD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立柱直径：60mm</w:t>
            </w:r>
          </w:p>
          <w:p w14:paraId="301A9F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1.3米处可安装一体机</w:t>
            </w:r>
          </w:p>
          <w:p w14:paraId="190C7D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0.5米处可安装“四行LED显示屏”</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A9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6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22C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B3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0E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外置补光灯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9E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【暖光】【4颗】LED常亮灯</w:t>
            </w:r>
          </w:p>
          <w:p w14:paraId="23BD44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光源类型：原装进口大功率LED，单车道补光</w:t>
            </w:r>
          </w:p>
          <w:p w14:paraId="6D6877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LED灯珠数量：4颗</w:t>
            </w:r>
          </w:p>
          <w:p w14:paraId="21737E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发光角度：40°</w:t>
            </w:r>
          </w:p>
          <w:p w14:paraId="1A2AE5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最佳补光距离：10米～25米</w:t>
            </w:r>
          </w:p>
          <w:p w14:paraId="21BE2C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触发方式：光敏控制</w:t>
            </w:r>
          </w:p>
          <w:p w14:paraId="390124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防护等级：IP66</w:t>
            </w:r>
          </w:p>
          <w:p w14:paraId="315EF7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功率：平均功率10W</w:t>
            </w:r>
          </w:p>
          <w:p w14:paraId="3AFF93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响应时间：≤20us</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21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78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B9E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C4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A7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道闸配杆</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53AE">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E2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14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639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2D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7C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防砸雷达</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38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【防砸雷达】</w:t>
            </w:r>
          </w:p>
          <w:p w14:paraId="068340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采用79GHz MMIC技术，分辨率更高，检测更稳定；</w:t>
            </w:r>
          </w:p>
          <w:p w14:paraId="4BCF03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雷达检测距离可调，检测宽度可调，操作方便，通用性强；</w:t>
            </w:r>
          </w:p>
          <w:p w14:paraId="607ECA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无需学习背景，适应更多复杂现场环境；</w:t>
            </w:r>
          </w:p>
          <w:p w14:paraId="0C38C8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采用先进的信号处理技术，可稳定检测到行人和车辆，有效防止“砸车、砸人”事故的发生。</w:t>
            </w:r>
          </w:p>
          <w:p w14:paraId="4E1660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采用LED灯指示雷达工作状态，状态更直观。</w:t>
            </w:r>
          </w:p>
          <w:p w14:paraId="560652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自动记录雷达的配置参数，断电重启后可恢复至之前的工作状态；</w:t>
            </w:r>
          </w:p>
          <w:p w14:paraId="2CB43D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环境适应性强，检测性能不受电磁干扰、光照、灰尘、雨雪等外界环境影响。</w:t>
            </w:r>
          </w:p>
          <w:p w14:paraId="48D465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具备检测车和人功能，支持单人过滤。</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4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42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2F0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6D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41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控制终端</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F8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【4车道】【5机级联】【含单机PMS管理软件】【显示器、鼠标、键盘需自备】</w:t>
            </w:r>
          </w:p>
          <w:p w14:paraId="6ACC70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双千兆网卡，支持网络容错以及双网络IP设定、双网隔离等应用</w:t>
            </w:r>
          </w:p>
          <w:p w14:paraId="383ABF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多个内网网口具备交换机功能，可接入多路网络设备</w:t>
            </w:r>
          </w:p>
          <w:p w14:paraId="61D3F9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标准全功能RS232接口，可直接接入标准RS232接口设备</w:t>
            </w:r>
          </w:p>
          <w:p w14:paraId="3E782C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标配128G SSD，应对恶略运行环境，适应性更强</w:t>
            </w:r>
          </w:p>
          <w:p w14:paraId="12F9A3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支持大容量图片存储，可选配一块3.5寸机械硬盘</w:t>
            </w:r>
          </w:p>
          <w:p w14:paraId="3A50A4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3.5mm标准音频孔设计，便于接入标准接口音频设备</w:t>
            </w:r>
          </w:p>
          <w:p w14:paraId="79A642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HDMI/VGA显示器输出支持，较好的兼容外部显示设备接入</w:t>
            </w:r>
          </w:p>
          <w:p w14:paraId="3A1798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 -10 ~ +50°</w:t>
            </w:r>
          </w:p>
          <w:p w14:paraId="7E5382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存储功能：128G</w:t>
            </w:r>
          </w:p>
          <w:p w14:paraId="561973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音频输入：3.5MM标准输入</w:t>
            </w:r>
          </w:p>
          <w:p w14:paraId="2A71FC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音频输出：3.5MM标准输出</w:t>
            </w:r>
          </w:p>
          <w:p w14:paraId="4531EE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报警输入：2路</w:t>
            </w:r>
          </w:p>
          <w:p w14:paraId="37DC05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报警输出：2路</w:t>
            </w:r>
          </w:p>
          <w:p w14:paraId="6A8849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RS232接口：2路</w:t>
            </w:r>
          </w:p>
          <w:p w14:paraId="321C57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RS485接口：1路</w:t>
            </w:r>
          </w:p>
          <w:p w14:paraId="6CF18B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USB接口：4个USB接口</w:t>
            </w:r>
          </w:p>
          <w:p w14:paraId="41E8BE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VGA接口：1路VGA</w:t>
            </w:r>
          </w:p>
          <w:p w14:paraId="12AB17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网络接口：1个外网千兆网口，8个内网百兆网口</w:t>
            </w:r>
          </w:p>
          <w:p w14:paraId="184AA4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CPU：J6412</w:t>
            </w:r>
          </w:p>
          <w:p w14:paraId="70BBC9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内存：4G</w:t>
            </w:r>
          </w:p>
          <w:p w14:paraId="7C86BA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HDMI：1路</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6E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FE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994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DA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7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液压一体升降柱</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2C7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驱动方式：液压驱动</w:t>
            </w:r>
          </w:p>
          <w:p w14:paraId="11F211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应急方式：后备电源控制电磁阀释放</w:t>
            </w:r>
          </w:p>
          <w:p w14:paraId="44FC9A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一般规范</w:t>
            </w:r>
          </w:p>
          <w:p w14:paraId="5EADEF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柱体壁厚：6mm</w:t>
            </w:r>
          </w:p>
          <w:p w14:paraId="146BCD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升降高度：600mm</w:t>
            </w:r>
          </w:p>
          <w:p w14:paraId="286129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升/降时间：3S±0.2</w:t>
            </w:r>
          </w:p>
          <w:p w14:paraId="01C46D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警示方式：LED指示灯/3M反光带</w:t>
            </w:r>
          </w:p>
          <w:p w14:paraId="48CAA5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额定功率：350W（施工布线按1200W进行）</w:t>
            </w:r>
          </w:p>
          <w:p w14:paraId="57FE11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湿度：5%~95%</w:t>
            </w:r>
          </w:p>
          <w:p w14:paraId="4FB9D1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柱体材质：304不锈钢</w:t>
            </w:r>
          </w:p>
          <w:p w14:paraId="675BEF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地基盒材质：Q235（电泳：黑色）</w:t>
            </w:r>
          </w:p>
          <w:p w14:paraId="590816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控制方式：控制盒/遥控器</w:t>
            </w:r>
          </w:p>
          <w:p w14:paraId="7534A7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动力电压：AC220V</w:t>
            </w:r>
          </w:p>
          <w:p w14:paraId="42B1DE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防护等级：IP68</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5A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48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785B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82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FE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升降柱控制盒</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ED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电磁阀应急释放，防止断电情况下柱体不能下降</w:t>
            </w:r>
          </w:p>
          <w:p w14:paraId="1AE14C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控制箱支持日志查询，方便问题定位</w:t>
            </w:r>
          </w:p>
          <w:p w14:paraId="724958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控制箱具有液晶屏状态显示、故障指示</w:t>
            </w:r>
          </w:p>
          <w:p w14:paraId="66E718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支持多种控制方式，可通过遥控器、按键盒或其它系统进行控制</w:t>
            </w:r>
          </w:p>
          <w:p w14:paraId="776AC5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具有报警功能，支持蜂鸣器报警、故障报警</w:t>
            </w:r>
          </w:p>
          <w:p w14:paraId="711815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机柜式设计，系统高度集成于箱体内，整体更加美观协调</w:t>
            </w:r>
          </w:p>
          <w:p w14:paraId="4B188A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系统参数</w:t>
            </w:r>
          </w:p>
          <w:p w14:paraId="4ACDB5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应急方式：后备电源控制电磁阀释放</w:t>
            </w:r>
          </w:p>
          <w:p w14:paraId="0E3DE8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一般规范</w:t>
            </w:r>
          </w:p>
          <w:p w14:paraId="034AA3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遥控距离：≥30米</w:t>
            </w:r>
          </w:p>
          <w:p w14:paraId="60C072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防护等级：IP54</w:t>
            </w:r>
          </w:p>
          <w:p w14:paraId="69AF06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温度：-20°C~+50°C</w:t>
            </w:r>
          </w:p>
          <w:p w14:paraId="3F1046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负载功率：1.2-7.2 kw</w:t>
            </w:r>
          </w:p>
          <w:p w14:paraId="52ABD3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柱体材质：优质冷轧钢板</w:t>
            </w:r>
          </w:p>
          <w:p w14:paraId="0735E8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控制方式：手动/遥控</w:t>
            </w:r>
          </w:p>
          <w:p w14:paraId="778D7C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动力电压：控制箱输入电压AC220V</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6E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D9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4E73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D0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3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配套辅材</w:t>
            </w:r>
          </w:p>
        </w:tc>
        <w:tc>
          <w:tcPr>
            <w:tcW w:w="3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AB8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含室外开挖等</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9F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07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14:paraId="53CDF5D9">
      <w:pPr>
        <w:pStyle w:val="2"/>
        <w:ind w:left="0" w:leftChars="0" w:firstLine="0" w:firstLineChars="0"/>
        <w:rPr>
          <w:rFonts w:hint="eastAsia" w:ascii="宋体" w:hAnsi="宋体" w:eastAsia="宋体" w:cs="宋体"/>
          <w:highlight w:val="none"/>
        </w:rPr>
      </w:pPr>
    </w:p>
    <w:p w14:paraId="6A9D999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以上为信息点位数量供参考，实际以图纸为准,结合配套清单数量。</w:t>
      </w:r>
    </w:p>
    <w:p w14:paraId="142DABE0">
      <w:pPr>
        <w:rPr>
          <w:rFonts w:hint="eastAsia" w:ascii="宋体" w:hAnsi="宋体" w:eastAsia="宋体" w:cs="宋体"/>
          <w:color w:val="auto"/>
          <w:highlight w:val="none"/>
        </w:rPr>
      </w:pPr>
    </w:p>
    <w:p w14:paraId="1A485753">
      <w:pPr>
        <w:pStyle w:val="258"/>
        <w:numPr>
          <w:ilvl w:val="0"/>
          <w:numId w:val="3"/>
        </w:numPr>
        <w:spacing w:after="120"/>
        <w:ind w:firstLineChars="0"/>
        <w:outlineLvl w:val="1"/>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实施标准及要求</w:t>
      </w:r>
    </w:p>
    <w:p w14:paraId="50D223CB">
      <w:pPr>
        <w:keepNext w:val="0"/>
        <w:keepLines w:val="0"/>
        <w:pageBreakBefore w:val="0"/>
        <w:widowControl w:val="0"/>
        <w:tabs>
          <w:tab w:val="left" w:pos="1084"/>
        </w:tabs>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项目集成实施标准</w:t>
      </w:r>
    </w:p>
    <w:p w14:paraId="465F812B">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本项目的实施应遵循以下建设标准及规范，如有最新标准、规范的以最新为准：</w:t>
      </w:r>
    </w:p>
    <w:p w14:paraId="7FAC7ADD">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1.安全防范工程技术规范 GB50348-2018</w:t>
      </w:r>
    </w:p>
    <w:p w14:paraId="30A4A403">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.浙江省教育信息化暂行建设标准</w:t>
      </w:r>
    </w:p>
    <w:p w14:paraId="4BC7868B">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.浙江省推进互联网协议第六版（IPv6）规模部署和应用实施行计划</w:t>
      </w:r>
    </w:p>
    <w:p w14:paraId="4FEA3605">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.其他相关建设规范等。</w:t>
      </w:r>
    </w:p>
    <w:p w14:paraId="32896CB2">
      <w:pPr>
        <w:keepNext w:val="0"/>
        <w:keepLines w:val="0"/>
        <w:pageBreakBefore w:val="0"/>
        <w:widowControl w:val="0"/>
        <w:tabs>
          <w:tab w:val="left" w:pos="1084"/>
        </w:tabs>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项目实施内容分析及应对</w:t>
      </w:r>
    </w:p>
    <w:p w14:paraId="6AEAA53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投标人通过自身经验、积累的数据，对项目集成、实施的风险应有充分认识，并对集成的技术风险提供应对措施；</w:t>
      </w:r>
    </w:p>
    <w:p w14:paraId="6436A7B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投标人参与本项目应有完整的、可行的技术方案，对项目实施进行重难点分析，为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提供参考，并对招标文件提出的技术要求予以响应。</w:t>
      </w:r>
    </w:p>
    <w:p w14:paraId="2711742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根据项目进度要求，投标人应提供工作进度计划表、工作程序和步骤、管理和协调方法、关键节点的思路和要点内容，以保障项目的顺利实施。</w:t>
      </w:r>
    </w:p>
    <w:p w14:paraId="1024BCB5">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产品供货、验货、安装调试、试运行、测试、调优等内容</w:t>
      </w:r>
    </w:p>
    <w:p w14:paraId="6BF562C3">
      <w:pPr>
        <w:pStyle w:val="258"/>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0"/>
        <w:textAlignment w:val="auto"/>
        <w:outlineLvl w:val="1"/>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项目管理要求</w:t>
      </w:r>
    </w:p>
    <w:p w14:paraId="227810D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投标人有责任检查安装现场是否符合产品安装条件，事先提出对安装的环境的要求，包括接电、安装等。</w:t>
      </w:r>
    </w:p>
    <w:p w14:paraId="3FBE8B0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本项目涉及的材料、设备由投标人负责测试、安装、调试和有关配置工作，投标人应按上述方案完成测试、安装、调试和有关配置工作。</w:t>
      </w:r>
    </w:p>
    <w:p w14:paraId="2F9C93F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投标人需保证材料、设备均为原装产品，保证所提供材料货物是全新的、未使用过的，并完全符合合同规定的质量、规格和性能的要求。</w:t>
      </w:r>
    </w:p>
    <w:p w14:paraId="400B00F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投标人保证其提供的材料货物在正确安装、正常使用和保养条件下，在使用期内具有满意的性能，投标人对由于产品设计、工艺或材料的缺陷而产生的故障负责并解决。</w:t>
      </w:r>
    </w:p>
    <w:p w14:paraId="0BA49C4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14:paraId="71C8A1B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6.项目实施团队要求：</w:t>
      </w:r>
    </w:p>
    <w:p w14:paraId="2224D41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1）投标人为本项目配备技术团队，投入本项目人员须提供社保机构出具投标人为其缴纳的社保证明，否则人员不予认可。</w:t>
      </w:r>
    </w:p>
    <w:p w14:paraId="6D8B58C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2）根据项目专业（含安装施工人员、安装调试人员、售后人员）设专业管理人员安装人员、调试人员，其中安装管理人员均应具有相应的岗位证书，可以满足项目实施管理需求。</w:t>
      </w:r>
    </w:p>
    <w:p w14:paraId="625C517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3）投标文件中明确的人员在项目开展过程中不得擅自更换，如需更换应提前10个工作日以书面形式通知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同意后方可更换。更换后的人员资质及经验不得低于更换前。</w:t>
      </w:r>
    </w:p>
    <w:p w14:paraId="5A40233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7.培训方案</w:t>
      </w:r>
    </w:p>
    <w:p w14:paraId="17B3A8E1">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1）中标人应编制相关设备使用指导手册或使用说明，提供使用操作培训，直至使用员工能熟练、安全地操作（如需）。</w:t>
      </w:r>
    </w:p>
    <w:p w14:paraId="536A9BE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2）中标人应提供相应的培训计划。</w:t>
      </w:r>
    </w:p>
    <w:p w14:paraId="270513D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3）中标人应对上述内容的实现方式、地点、人数、时间在投标文件中详细说明。</w:t>
      </w:r>
    </w:p>
    <w:p w14:paraId="291F1E8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4）培训相关费用含在报价中。</w:t>
      </w:r>
    </w:p>
    <w:p w14:paraId="2484AF48">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5）为保障培训质量，投标人所落实的相关措施、保障方案。</w:t>
      </w:r>
    </w:p>
    <w:p w14:paraId="4A34978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8.调试验收方案：根据项目实施总进度要求，投标人需提供项目安装调试及验收方案，充分考虑项目调试环节的质量风险点及排除，以及验收环节需具备的材料、资料。</w:t>
      </w:r>
    </w:p>
    <w:p w14:paraId="3A855EB4">
      <w:pPr>
        <w:pStyle w:val="258"/>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0"/>
        <w:textAlignment w:val="auto"/>
        <w:outlineLvl w:val="1"/>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验收</w:t>
      </w:r>
    </w:p>
    <w:p w14:paraId="06A36F5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本项目采用一般验收。</w:t>
      </w:r>
      <w:r>
        <w:rPr>
          <w:rFonts w:hint="eastAsia" w:ascii="宋体" w:hAnsi="宋体" w:eastAsia="宋体" w:cs="宋体"/>
          <w:b/>
          <w:bCs/>
          <w:color w:val="auto"/>
          <w:szCs w:val="21"/>
          <w:highlight w:val="none"/>
        </w:rPr>
        <w:t>2025年9月学校开学之后试运行</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个月</w:t>
      </w:r>
      <w:r>
        <w:rPr>
          <w:rFonts w:hint="eastAsia" w:ascii="宋体" w:hAnsi="宋体" w:eastAsia="宋体" w:cs="宋体"/>
          <w:b/>
          <w:bCs/>
          <w:color w:val="auto"/>
          <w:szCs w:val="21"/>
          <w:highlight w:val="none"/>
          <w:lang w:val="en-US" w:eastAsia="zh-CN"/>
        </w:rPr>
        <w:t>后</w:t>
      </w:r>
      <w:r>
        <w:rPr>
          <w:rFonts w:hint="eastAsia" w:ascii="宋体" w:hAnsi="宋体" w:eastAsia="宋体" w:cs="宋体"/>
          <w:b/>
          <w:bCs/>
          <w:color w:val="auto"/>
          <w:szCs w:val="21"/>
          <w:highlight w:val="none"/>
        </w:rPr>
        <w:t>组织验收</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投标人应提供合同服务和货物的有效检验文件（包括产品合格证书），经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认可后，与合同的性能指标一起作为合同货物验收标准。投标人应在投标文件中提供合同货物的验收标准和检测办法，并在验收中提供</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认可的相应检测手段，验收标准应符合中国有关的国家、地方、行业的标准，如若中标，经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确认后作为验收的依据。</w:t>
      </w:r>
    </w:p>
    <w:p w14:paraId="54F372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highlight w:val="none"/>
        </w:rPr>
      </w:pPr>
    </w:p>
    <w:p w14:paraId="42C5E7CB">
      <w:pPr>
        <w:pStyle w:val="258"/>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0"/>
        <w:textAlignment w:val="auto"/>
        <w:outlineLvl w:val="1"/>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资信及商务要求</w:t>
      </w:r>
    </w:p>
    <w:p w14:paraId="2A5F819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1.实施周期及安装：合同签订后</w:t>
      </w:r>
      <w:r>
        <w:rPr>
          <w:rFonts w:hint="eastAsia" w:ascii="宋体" w:hAnsi="宋体" w:eastAsia="宋体" w:cs="宋体"/>
          <w:color w:val="auto"/>
          <w:szCs w:val="21"/>
          <w:highlight w:val="none"/>
          <w:lang w:val="en-US" w:eastAsia="zh-CN"/>
        </w:rPr>
        <w:t>接采购人通知</w:t>
      </w:r>
      <w:r>
        <w:rPr>
          <w:rFonts w:hint="eastAsia" w:ascii="宋体" w:hAnsi="宋体" w:eastAsia="宋体" w:cs="宋体"/>
          <w:b/>
          <w:bCs/>
          <w:color w:val="auto"/>
          <w:szCs w:val="21"/>
          <w:highlight w:val="none"/>
          <w:lang w:val="en-US" w:eastAsia="zh-CN"/>
        </w:rPr>
        <w:t>90</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日历天内完成。</w:t>
      </w:r>
    </w:p>
    <w:p w14:paraId="45A7F3D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w:t>
      </w:r>
      <w:r>
        <w:rPr>
          <w:rFonts w:hint="eastAsia" w:ascii="宋体" w:hAnsi="宋体" w:eastAsia="宋体" w:cs="宋体"/>
          <w:b/>
          <w:bCs/>
          <w:color w:val="auto"/>
          <w:szCs w:val="21"/>
          <w:highlight w:val="none"/>
        </w:rPr>
        <w:t>免费质保期限不得低于</w:t>
      </w:r>
      <w:r>
        <w:rPr>
          <w:rFonts w:hint="eastAsia" w:ascii="宋体" w:hAnsi="宋体" w:eastAsia="宋体" w:cs="宋体"/>
          <w:b/>
          <w:bCs/>
          <w:color w:val="auto"/>
          <w:szCs w:val="21"/>
          <w:highlight w:val="none"/>
          <w:u w:val="single"/>
        </w:rPr>
        <w:t xml:space="preserve">  3  </w:t>
      </w:r>
      <w:r>
        <w:rPr>
          <w:rFonts w:hint="eastAsia" w:ascii="宋体" w:hAnsi="宋体" w:eastAsia="宋体" w:cs="宋体"/>
          <w:b/>
          <w:bCs/>
          <w:color w:val="auto"/>
          <w:szCs w:val="21"/>
          <w:highlight w:val="none"/>
        </w:rPr>
        <w:t>年</w:t>
      </w:r>
      <w:r>
        <w:rPr>
          <w:rFonts w:hint="eastAsia" w:ascii="宋体" w:hAnsi="宋体" w:eastAsia="宋体" w:cs="宋体"/>
          <w:color w:val="auto"/>
          <w:szCs w:val="21"/>
          <w:highlight w:val="none"/>
        </w:rPr>
        <w:t>（以验收合格之日起算质保期）。在质保期内出现项目质量缺陷或瑕疵的，由投标人负责维修或更换，并应承担由此对采购人造成的经济损失。</w:t>
      </w:r>
    </w:p>
    <w:p w14:paraId="391CCF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有项目所在地及时服务的能力，要求有专门的应急维修小组，每天24小时开通专门应急电话，提供不低于7*24小时的现场质保和技术支持服务，做到2小时应急响应，4小时到达现场处理，8小时以内解决问题；不能当场修复的，必须采取提供备品、备件或备机等措施，以保证使用方的正常使用。如果逾期未作出响应，投标人应承担由于故障所造成的全部损失。</w:t>
      </w:r>
    </w:p>
    <w:p w14:paraId="529595E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售后巡查：要求每月一巡查，巡检情况归档备查。</w:t>
      </w:r>
    </w:p>
    <w:p w14:paraId="2811DE8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售后人员：落实专门的对接技术人员。</w:t>
      </w:r>
    </w:p>
    <w:p w14:paraId="1801FA7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投标人对售后服务承诺内容须有具体的落实保障措施以及突发事件的应急措施。</w:t>
      </w:r>
    </w:p>
    <w:p w14:paraId="353EAA7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的配件、附件、备品备件的准备和保障措施情况：设备正常运行需要配件、附件、备品备件的，产品清单已明确的耗品耗材（或者备品备件）请包含在报价中。投标文件中需提供耗品耗材（或者备品备件）方案，告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一般多长时间更换，后期材料每更换一次经费数额等内容，以及为售后准备的配件、附件、备品备件准备情况。</w:t>
      </w:r>
    </w:p>
    <w:p w14:paraId="21B68748">
      <w:pPr>
        <w:keepNext w:val="0"/>
        <w:keepLines w:val="0"/>
        <w:pageBreakBefore w:val="0"/>
        <w:numPr>
          <w:ilvl w:val="0"/>
          <w:numId w:val="5"/>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总价为包干价，投标报价应包括验收合格前的所有费用、操作维修培训费用及质保期内设备的维修保养费用等完成本项目所需的所有费用。由于包装不善所引起的货物锈蚀、损坏和损失等一切风险均由投标方承担。</w:t>
      </w:r>
    </w:p>
    <w:p w14:paraId="5913B64A">
      <w:pPr>
        <w:keepNext w:val="0"/>
        <w:keepLines w:val="0"/>
        <w:pageBreakBefore w:val="0"/>
        <w:numPr>
          <w:ilvl w:val="0"/>
          <w:numId w:val="5"/>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保证金：中标人必须在合同签订后向采购人提供合同总价1%的履约保证金，可以支票、汇票、本票或者金融机构、保险公司、担保机构出具的保函/保险（可在政采云平台购买等非现金形式提交。履约保证金（或履约保函）在验收合格后退还。</w:t>
      </w:r>
    </w:p>
    <w:p w14:paraId="3BCAB287">
      <w:pPr>
        <w:keepNext w:val="0"/>
        <w:keepLines w:val="0"/>
        <w:pageBreakBefore w:val="0"/>
        <w:numPr>
          <w:ilvl w:val="0"/>
          <w:numId w:val="5"/>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付款方式：</w:t>
      </w:r>
    </w:p>
    <w:p w14:paraId="4621244D">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highlight w:val="none"/>
        </w:rPr>
        <w:t>合同生效以及具备实施条件（预算资金正式下达），</w:t>
      </w:r>
      <w:r>
        <w:rPr>
          <w:rFonts w:hint="eastAsia" w:ascii="宋体" w:hAnsi="宋体" w:eastAsia="宋体" w:cs="宋体"/>
          <w:color w:val="auto"/>
          <w:kern w:val="2"/>
          <w:sz w:val="21"/>
          <w:szCs w:val="21"/>
          <w:highlight w:val="none"/>
          <w:lang w:val="en-US" w:eastAsia="zh-CN" w:bidi="ar-SA"/>
        </w:rPr>
        <w:t>，供应商出具履约保证金保函后（可在政采云平台购买），采购人向中标人支付合同金额的40%。</w:t>
      </w:r>
    </w:p>
    <w:p w14:paraId="417BC5FE">
      <w:pPr>
        <w:pStyle w:val="258"/>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1"/>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（2）全部产品安装、调试完成，试用期结束验收合格后，支付剩余款项。</w:t>
      </w:r>
    </w:p>
    <w:p w14:paraId="65A2D89C">
      <w:pPr>
        <w:pStyle w:val="258"/>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1"/>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（3）中标人在结算合同价款时需提供正式的税务发票。</w:t>
      </w:r>
    </w:p>
    <w:p w14:paraId="4CB119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p>
    <w:p w14:paraId="243B039C">
      <w:pPr>
        <w:pStyle w:val="258"/>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0"/>
        <w:textAlignment w:val="auto"/>
        <w:outlineLvl w:val="1"/>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方案讲解演示</w:t>
      </w:r>
    </w:p>
    <w:p w14:paraId="50E7952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（1）在评审时安排每个供应商进行方案讲解演示。每个供应商时间不超过20分钟，讲解次序以响应文件解密时间先后次序为准，讲解演示人员不超过3人。讲解演示结束后按要求解答磋商小组提问。</w:t>
      </w:r>
    </w:p>
    <w:p w14:paraId="41D03816">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（2）方案讲解演示可选择以下方式：</w:t>
      </w:r>
    </w:p>
    <w:p w14:paraId="76ACCABB">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录制视频讲解演示。需投标人将讲解演示的视频预先录制后保存在U盘或其他存储工具中，并附播放软件。在开标前送至</w:t>
      </w:r>
      <w:r>
        <w:rPr>
          <w:rFonts w:hint="eastAsia" w:ascii="宋体" w:hAnsi="宋体" w:eastAsia="宋体" w:cs="宋体"/>
          <w:color w:val="auto"/>
          <w:kern w:val="2"/>
          <w:sz w:val="21"/>
          <w:szCs w:val="21"/>
          <w:highlight w:val="none"/>
          <w:u w:val="single"/>
          <w:lang w:val="en-US" w:eastAsia="zh-CN" w:bidi="ar-SA"/>
        </w:rPr>
        <w:t>杭州市拱墅区大关路179号远洋国际A座17楼1705室</w:t>
      </w:r>
      <w:r>
        <w:rPr>
          <w:rFonts w:hint="eastAsia" w:ascii="宋体" w:hAnsi="宋体" w:eastAsia="宋体" w:cs="宋体"/>
          <w:color w:val="auto"/>
          <w:kern w:val="2"/>
          <w:sz w:val="21"/>
          <w:szCs w:val="21"/>
          <w:highlight w:val="none"/>
          <w:lang w:val="en-US" w:eastAsia="zh-CN" w:bidi="ar-SA"/>
        </w:rPr>
        <w:t>，或提前一天邮寄至</w:t>
      </w:r>
      <w:r>
        <w:rPr>
          <w:rFonts w:hint="eastAsia" w:ascii="宋体" w:hAnsi="宋体" w:eastAsia="宋体" w:cs="宋体"/>
          <w:color w:val="auto"/>
          <w:kern w:val="2"/>
          <w:sz w:val="21"/>
          <w:szCs w:val="21"/>
          <w:highlight w:val="none"/>
          <w:u w:val="single"/>
          <w:lang w:val="en-US" w:eastAsia="zh-CN" w:bidi="ar-SA"/>
        </w:rPr>
        <w:t>杭州市拱墅区大关路179号远洋国际A座17楼1705室</w:t>
      </w:r>
      <w:r>
        <w:rPr>
          <w:rFonts w:hint="eastAsia" w:ascii="宋体" w:hAnsi="宋体" w:eastAsia="宋体" w:cs="宋体"/>
          <w:color w:val="auto"/>
          <w:kern w:val="2"/>
          <w:sz w:val="21"/>
          <w:szCs w:val="21"/>
          <w:highlight w:val="none"/>
          <w:lang w:val="en-US" w:eastAsia="zh-CN" w:bidi="ar-SA"/>
        </w:rPr>
        <w:t>。因U盾或其他存储工具无法读取导致讲解演示失败的风险，由投标人承担。</w:t>
      </w:r>
    </w:p>
    <w:p w14:paraId="7E0E0597">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注：因供应商自身原因导致无法演示或者演示效果不理想的，责任自负。因平台原因导致本项目方案讲解演示环节无法顺利开展，按照《浙江省政府采购项目电子交易管理暂行办法》相关规定执行。</w:t>
      </w:r>
    </w:p>
    <w:p w14:paraId="329E1BE6">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演示内容:</w:t>
      </w:r>
    </w:p>
    <w:p w14:paraId="40838BB9">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（1）智慧校园综合管理平台应支持对视频监控设备、硬盘录像机、解码设备等各类设备配置巡检计划，支持按照设备类型和资源以及自定义的巡检周期进行巡检计划配置。</w:t>
      </w:r>
    </w:p>
    <w:p w14:paraId="6B96A367">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平台应支持对人脸抓拍机、普通摄像机、网络视频存储服务器、硬盘录像机等设备的在线状态进行设备巡检，支持设备在线率、监控点在线率、图像正常率、录像完整率进行统计，并以统计图方式展示巡检结果；</w:t>
      </w:r>
    </w:p>
    <w:p w14:paraId="2B8F7502">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平台应支持对监控设备的图像进行视频质量诊断，图像异常项包括图像偏色、噪声干扰、图像过暗、图像过亮、视频丢帧、视频抖动、对比度异常、条纹干扰、视频遮挡、信号丢失、图像黑白、图像模糊、场景变换、视频剧变。</w:t>
      </w:r>
    </w:p>
    <w:p w14:paraId="3EC9ED4D">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基于人脸抓拍机的抓拍事件数据，平台应支持以脸搜脸的多脸模式，上传一张图片中存在多个人脸时，可对图片中的多个人脸完成解析后，支持选择需要检索的单张或多张人脸进行以脸搜脸，无需多次上传；</w:t>
      </w:r>
    </w:p>
    <w:p w14:paraId="0EA69020">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（5）以脸搜脸的相关结果，支持查看该人员的抓拍记录，并支持根据该人员的抓拍事件生成时间轴轨迹，生成地图轨迹。</w:t>
      </w:r>
    </w:p>
    <w:p w14:paraId="45551629">
      <w:pPr>
        <w:pStyle w:val="258"/>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0"/>
        <w:textAlignment w:val="auto"/>
        <w:outlineLvl w:val="1"/>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其他要求</w:t>
      </w:r>
    </w:p>
    <w:p w14:paraId="7D573E67">
      <w:pPr>
        <w:pStyle w:val="5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auto"/>
          <w:highlight w:val="none"/>
        </w:rPr>
        <w:t>详见第五部分 拟签订的合同文本</w:t>
      </w:r>
    </w:p>
    <w:p w14:paraId="13A82AD6">
      <w:pPr>
        <w:pStyle w:val="58"/>
        <w:spacing w:before="0" w:beforeAutospacing="0" w:after="0" w:afterAutospacing="0"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附件1：监控点位表</w:t>
      </w:r>
    </w:p>
    <w:tbl>
      <w:tblPr>
        <w:tblStyle w:val="62"/>
        <w:tblW w:w="1341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581"/>
        <w:gridCol w:w="705"/>
        <w:gridCol w:w="986"/>
        <w:gridCol w:w="982"/>
        <w:gridCol w:w="632"/>
        <w:gridCol w:w="616"/>
        <w:gridCol w:w="629"/>
        <w:gridCol w:w="965"/>
        <w:gridCol w:w="738"/>
        <w:gridCol w:w="892"/>
        <w:gridCol w:w="705"/>
        <w:gridCol w:w="837"/>
        <w:gridCol w:w="594"/>
        <w:gridCol w:w="965"/>
        <w:gridCol w:w="965"/>
        <w:gridCol w:w="618"/>
      </w:tblGrid>
      <w:tr w14:paraId="241E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40" w:hRule="atLeast"/>
        </w:trPr>
        <w:tc>
          <w:tcPr>
            <w:tcW w:w="677" w:type="dxa"/>
            <w:tcBorders>
              <w:tl2br w:val="nil"/>
              <w:tr2bl w:val="nil"/>
            </w:tcBorders>
            <w:shd w:val="clear" w:color="auto" w:fill="auto"/>
            <w:noWrap/>
            <w:vAlign w:val="center"/>
          </w:tcPr>
          <w:p w14:paraId="24E85C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楼栋</w:t>
            </w:r>
          </w:p>
        </w:tc>
        <w:tc>
          <w:tcPr>
            <w:tcW w:w="717" w:type="dxa"/>
            <w:tcBorders>
              <w:tl2br w:val="nil"/>
              <w:tr2bl w:val="nil"/>
            </w:tcBorders>
            <w:shd w:val="clear" w:color="auto" w:fill="auto"/>
            <w:vAlign w:val="center"/>
          </w:tcPr>
          <w:p w14:paraId="33293D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楼层</w:t>
            </w:r>
          </w:p>
        </w:tc>
        <w:tc>
          <w:tcPr>
            <w:tcW w:w="1069" w:type="dxa"/>
            <w:tcBorders>
              <w:tl2br w:val="nil"/>
              <w:tr2bl w:val="nil"/>
            </w:tcBorders>
            <w:shd w:val="clear" w:color="auto" w:fill="auto"/>
            <w:vAlign w:val="center"/>
          </w:tcPr>
          <w:p w14:paraId="6E708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网络枪机半球</w:t>
            </w:r>
          </w:p>
        </w:tc>
        <w:tc>
          <w:tcPr>
            <w:tcW w:w="1065" w:type="dxa"/>
            <w:tcBorders>
              <w:tl2br w:val="nil"/>
              <w:tr2bl w:val="nil"/>
            </w:tcBorders>
            <w:shd w:val="clear" w:color="auto" w:fill="auto"/>
            <w:vAlign w:val="center"/>
          </w:tcPr>
          <w:p w14:paraId="6DB6DF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网络枪机</w:t>
            </w:r>
          </w:p>
        </w:tc>
        <w:tc>
          <w:tcPr>
            <w:tcW w:w="651" w:type="dxa"/>
            <w:tcBorders>
              <w:tl2br w:val="nil"/>
              <w:tr2bl w:val="nil"/>
            </w:tcBorders>
            <w:shd w:val="clear" w:color="auto" w:fill="auto"/>
            <w:vAlign w:val="center"/>
          </w:tcPr>
          <w:p w14:paraId="60B5B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人脸(室外替代枪机)</w:t>
            </w:r>
          </w:p>
        </w:tc>
        <w:tc>
          <w:tcPr>
            <w:tcW w:w="651" w:type="dxa"/>
            <w:tcBorders>
              <w:tl2br w:val="nil"/>
              <w:tr2bl w:val="nil"/>
            </w:tcBorders>
            <w:shd w:val="clear" w:color="auto" w:fill="auto"/>
            <w:vAlign w:val="center"/>
          </w:tcPr>
          <w:p w14:paraId="6E2701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人脸抓拍行为分析</w:t>
            </w:r>
          </w:p>
        </w:tc>
        <w:tc>
          <w:tcPr>
            <w:tcW w:w="666" w:type="dxa"/>
            <w:tcBorders>
              <w:tl2br w:val="nil"/>
              <w:tr2bl w:val="nil"/>
            </w:tcBorders>
            <w:shd w:val="clear" w:color="auto" w:fill="auto"/>
            <w:vAlign w:val="center"/>
          </w:tcPr>
          <w:p w14:paraId="35EEDC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防油污摄像机</w:t>
            </w:r>
          </w:p>
        </w:tc>
        <w:tc>
          <w:tcPr>
            <w:tcW w:w="1065" w:type="dxa"/>
            <w:tcBorders>
              <w:tl2br w:val="nil"/>
              <w:tr2bl w:val="nil"/>
            </w:tcBorders>
            <w:shd w:val="clear" w:color="auto" w:fill="auto"/>
            <w:vAlign w:val="center"/>
          </w:tcPr>
          <w:p w14:paraId="15F9F4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防爆摄像机</w:t>
            </w:r>
          </w:p>
        </w:tc>
        <w:tc>
          <w:tcPr>
            <w:tcW w:w="795" w:type="dxa"/>
            <w:tcBorders>
              <w:tl2br w:val="nil"/>
              <w:tr2bl w:val="nil"/>
            </w:tcBorders>
            <w:shd w:val="clear" w:color="auto" w:fill="auto"/>
            <w:vAlign w:val="center"/>
          </w:tcPr>
          <w:p w14:paraId="54410E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周界摄像机</w:t>
            </w:r>
          </w:p>
        </w:tc>
        <w:tc>
          <w:tcPr>
            <w:tcW w:w="978" w:type="dxa"/>
            <w:tcBorders>
              <w:tl2br w:val="nil"/>
              <w:tr2bl w:val="nil"/>
            </w:tcBorders>
            <w:shd w:val="clear" w:color="auto" w:fill="auto"/>
            <w:vAlign w:val="center"/>
          </w:tcPr>
          <w:p w14:paraId="07BCE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高空抛物摄像机</w:t>
            </w:r>
          </w:p>
        </w:tc>
        <w:tc>
          <w:tcPr>
            <w:tcW w:w="756" w:type="dxa"/>
            <w:tcBorders>
              <w:tl2br w:val="nil"/>
              <w:tr2bl w:val="nil"/>
            </w:tcBorders>
            <w:shd w:val="clear" w:color="auto" w:fill="auto"/>
            <w:vAlign w:val="center"/>
          </w:tcPr>
          <w:p w14:paraId="4BBE6B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电梯摄像机</w:t>
            </w:r>
          </w:p>
        </w:tc>
        <w:tc>
          <w:tcPr>
            <w:tcW w:w="913" w:type="dxa"/>
            <w:tcBorders>
              <w:tl2br w:val="nil"/>
              <w:tr2bl w:val="nil"/>
            </w:tcBorders>
            <w:shd w:val="clear" w:color="auto" w:fill="auto"/>
            <w:vAlign w:val="center"/>
          </w:tcPr>
          <w:p w14:paraId="5E492B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网络快球</w:t>
            </w:r>
          </w:p>
        </w:tc>
        <w:tc>
          <w:tcPr>
            <w:tcW w:w="625" w:type="dxa"/>
            <w:tcBorders>
              <w:tl2br w:val="nil"/>
              <w:tr2bl w:val="nil"/>
            </w:tcBorders>
            <w:shd w:val="clear" w:color="auto" w:fill="auto"/>
            <w:vAlign w:val="center"/>
          </w:tcPr>
          <w:p w14:paraId="74998A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AI摄像机</w:t>
            </w:r>
          </w:p>
        </w:tc>
        <w:tc>
          <w:tcPr>
            <w:tcW w:w="1065" w:type="dxa"/>
            <w:tcBorders>
              <w:tl2br w:val="nil"/>
              <w:tr2bl w:val="nil"/>
            </w:tcBorders>
            <w:shd w:val="clear" w:color="auto" w:fill="auto"/>
            <w:vAlign w:val="center"/>
          </w:tcPr>
          <w:p w14:paraId="49DE34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全局摄像机</w:t>
            </w:r>
          </w:p>
        </w:tc>
        <w:tc>
          <w:tcPr>
            <w:tcW w:w="1065" w:type="dxa"/>
            <w:tcBorders>
              <w:tl2br w:val="nil"/>
              <w:tr2bl w:val="nil"/>
            </w:tcBorders>
            <w:shd w:val="clear" w:color="auto" w:fill="auto"/>
            <w:vAlign w:val="center"/>
          </w:tcPr>
          <w:p w14:paraId="046FA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全景全彩枪球一体机</w:t>
            </w:r>
          </w:p>
        </w:tc>
        <w:tc>
          <w:tcPr>
            <w:tcW w:w="652" w:type="dxa"/>
            <w:tcBorders>
              <w:tl2br w:val="nil"/>
              <w:tr2bl w:val="nil"/>
            </w:tcBorders>
            <w:shd w:val="clear" w:color="auto" w:fill="auto"/>
            <w:vAlign w:val="center"/>
          </w:tcPr>
          <w:p w14:paraId="1DFF3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低空全景摄像机</w:t>
            </w:r>
          </w:p>
        </w:tc>
      </w:tr>
      <w:tr w14:paraId="06758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2521C0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1#体艺楼</w:t>
            </w:r>
          </w:p>
        </w:tc>
        <w:tc>
          <w:tcPr>
            <w:tcW w:w="0" w:type="auto"/>
            <w:tcBorders>
              <w:tl2br w:val="nil"/>
              <w:tr2bl w:val="nil"/>
            </w:tcBorders>
            <w:shd w:val="clear" w:color="auto" w:fill="auto"/>
            <w:noWrap/>
            <w:vAlign w:val="center"/>
          </w:tcPr>
          <w:p w14:paraId="229218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0ECD4B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l2br w:val="nil"/>
              <w:tr2bl w:val="nil"/>
            </w:tcBorders>
            <w:shd w:val="clear" w:color="auto" w:fill="auto"/>
            <w:noWrap/>
            <w:vAlign w:val="center"/>
          </w:tcPr>
          <w:p w14:paraId="24E6B3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l2br w:val="nil"/>
              <w:tr2bl w:val="nil"/>
            </w:tcBorders>
            <w:shd w:val="clear" w:color="auto" w:fill="auto"/>
            <w:noWrap/>
            <w:vAlign w:val="center"/>
          </w:tcPr>
          <w:p w14:paraId="487EDCC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D0BFE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0B454A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18D6C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2F2956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BD87E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E9479F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894BEE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2DFDF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BA700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12381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910C97">
            <w:pPr>
              <w:jc w:val="center"/>
              <w:rPr>
                <w:rFonts w:hint="eastAsia" w:ascii="宋体" w:hAnsi="宋体" w:eastAsia="宋体" w:cs="宋体"/>
                <w:i w:val="0"/>
                <w:iCs w:val="0"/>
                <w:color w:val="auto"/>
                <w:sz w:val="21"/>
                <w:szCs w:val="21"/>
                <w:highlight w:val="none"/>
                <w:u w:val="none"/>
              </w:rPr>
            </w:pPr>
          </w:p>
        </w:tc>
      </w:tr>
      <w:tr w14:paraId="513D2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66050E7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3CC23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1B4AC7E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3E7CF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59E777A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FEB21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D08AA6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945A29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A154BA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D80EA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990D51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A657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5AE42F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6D1CD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4ECA3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F67E36A">
            <w:pPr>
              <w:jc w:val="center"/>
              <w:rPr>
                <w:rFonts w:hint="eastAsia" w:ascii="宋体" w:hAnsi="宋体" w:eastAsia="宋体" w:cs="宋体"/>
                <w:i w:val="0"/>
                <w:iCs w:val="0"/>
                <w:color w:val="auto"/>
                <w:sz w:val="21"/>
                <w:szCs w:val="21"/>
                <w:highlight w:val="none"/>
                <w:u w:val="none"/>
              </w:rPr>
            </w:pPr>
          </w:p>
        </w:tc>
      </w:tr>
      <w:tr w14:paraId="3F80E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373D66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2#报告厅</w:t>
            </w:r>
          </w:p>
        </w:tc>
        <w:tc>
          <w:tcPr>
            <w:tcW w:w="0" w:type="auto"/>
            <w:tcBorders>
              <w:tl2br w:val="nil"/>
              <w:tr2bl w:val="nil"/>
            </w:tcBorders>
            <w:shd w:val="clear" w:color="auto" w:fill="auto"/>
            <w:noWrap/>
            <w:vAlign w:val="center"/>
          </w:tcPr>
          <w:p w14:paraId="274165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39C202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670A9D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440318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49219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2F981C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A764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F8816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52FE5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4A91C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887C7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29BDC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E815E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3BA4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6EFC81">
            <w:pPr>
              <w:jc w:val="center"/>
              <w:rPr>
                <w:rFonts w:hint="eastAsia" w:ascii="宋体" w:hAnsi="宋体" w:eastAsia="宋体" w:cs="宋体"/>
                <w:i w:val="0"/>
                <w:iCs w:val="0"/>
                <w:color w:val="auto"/>
                <w:sz w:val="21"/>
                <w:szCs w:val="21"/>
                <w:highlight w:val="none"/>
                <w:u w:val="none"/>
              </w:rPr>
            </w:pPr>
          </w:p>
        </w:tc>
      </w:tr>
      <w:tr w14:paraId="16B11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175688E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304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72C10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88C2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l2br w:val="nil"/>
              <w:tr2bl w:val="nil"/>
            </w:tcBorders>
            <w:shd w:val="clear" w:color="auto" w:fill="auto"/>
            <w:noWrap/>
            <w:vAlign w:val="center"/>
          </w:tcPr>
          <w:p w14:paraId="161E742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05E4AB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52A108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852E21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64ED52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A8AB4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6E08A3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5B20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1CF94C1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1B83D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DBD7D3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7D60E57">
            <w:pPr>
              <w:jc w:val="center"/>
              <w:rPr>
                <w:rFonts w:hint="eastAsia" w:ascii="宋体" w:hAnsi="宋体" w:eastAsia="宋体" w:cs="宋体"/>
                <w:i w:val="0"/>
                <w:iCs w:val="0"/>
                <w:color w:val="auto"/>
                <w:sz w:val="21"/>
                <w:szCs w:val="21"/>
                <w:highlight w:val="none"/>
                <w:u w:val="none"/>
              </w:rPr>
            </w:pPr>
          </w:p>
        </w:tc>
      </w:tr>
      <w:tr w14:paraId="56C69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677" w:type="dxa"/>
            <w:vMerge w:val="restart"/>
            <w:tcBorders>
              <w:tl2br w:val="nil"/>
              <w:tr2bl w:val="nil"/>
            </w:tcBorders>
            <w:shd w:val="clear" w:color="auto" w:fill="auto"/>
            <w:vAlign w:val="center"/>
          </w:tcPr>
          <w:p w14:paraId="33E4C5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3#楼行政综合楼北</w:t>
            </w:r>
          </w:p>
        </w:tc>
        <w:tc>
          <w:tcPr>
            <w:tcW w:w="0" w:type="auto"/>
            <w:tcBorders>
              <w:tl2br w:val="nil"/>
              <w:tr2bl w:val="nil"/>
            </w:tcBorders>
            <w:shd w:val="clear" w:color="auto" w:fill="auto"/>
            <w:noWrap/>
            <w:vAlign w:val="center"/>
          </w:tcPr>
          <w:p w14:paraId="0D9880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191AA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l2br w:val="nil"/>
              <w:tr2bl w:val="nil"/>
            </w:tcBorders>
            <w:shd w:val="clear" w:color="auto" w:fill="auto"/>
            <w:noWrap/>
            <w:vAlign w:val="center"/>
          </w:tcPr>
          <w:p w14:paraId="7A23E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382FD1F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65E027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E87D3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2AE3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1BFB0CA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92B3BF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F697C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00391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85E85E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8F87E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BDA61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4B12D6">
            <w:pPr>
              <w:jc w:val="center"/>
              <w:rPr>
                <w:rFonts w:hint="eastAsia" w:ascii="宋体" w:hAnsi="宋体" w:eastAsia="宋体" w:cs="宋体"/>
                <w:i w:val="0"/>
                <w:iCs w:val="0"/>
                <w:color w:val="auto"/>
                <w:sz w:val="21"/>
                <w:szCs w:val="21"/>
                <w:highlight w:val="none"/>
                <w:u w:val="none"/>
              </w:rPr>
            </w:pPr>
          </w:p>
        </w:tc>
      </w:tr>
      <w:tr w14:paraId="17D1A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1DF1456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5CD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3B645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232B31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CCDD2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2858B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E8DC0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97409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88C8E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69B48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C102C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490AC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C3AAF6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B9A279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09B6C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D47927D">
            <w:pPr>
              <w:jc w:val="center"/>
              <w:rPr>
                <w:rFonts w:hint="eastAsia" w:ascii="宋体" w:hAnsi="宋体" w:eastAsia="宋体" w:cs="宋体"/>
                <w:i w:val="0"/>
                <w:iCs w:val="0"/>
                <w:color w:val="auto"/>
                <w:sz w:val="21"/>
                <w:szCs w:val="21"/>
                <w:highlight w:val="none"/>
                <w:u w:val="none"/>
              </w:rPr>
            </w:pPr>
          </w:p>
        </w:tc>
      </w:tr>
      <w:tr w14:paraId="36F53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03AAFFC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6F34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63F5FC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3C444F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106A45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BE4A8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5DB2F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23C41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CB8E18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BC786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B272BA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00943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4DA1B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E622C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58F5B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D99A8E9">
            <w:pPr>
              <w:jc w:val="center"/>
              <w:rPr>
                <w:rFonts w:hint="eastAsia" w:ascii="宋体" w:hAnsi="宋体" w:eastAsia="宋体" w:cs="宋体"/>
                <w:i w:val="0"/>
                <w:iCs w:val="0"/>
                <w:color w:val="auto"/>
                <w:sz w:val="21"/>
                <w:szCs w:val="21"/>
                <w:highlight w:val="none"/>
                <w:u w:val="none"/>
              </w:rPr>
            </w:pPr>
          </w:p>
        </w:tc>
      </w:tr>
      <w:tr w14:paraId="206DE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0DA3702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180E8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7F27C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l2br w:val="nil"/>
              <w:tr2bl w:val="nil"/>
            </w:tcBorders>
            <w:shd w:val="clear" w:color="auto" w:fill="auto"/>
            <w:noWrap/>
            <w:vAlign w:val="center"/>
          </w:tcPr>
          <w:p w14:paraId="6E8A6E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21D2C1B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E478E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26EE87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CFD907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69C06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23DF0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91D39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A581C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2D1CF9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825AE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CD52D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4F94E5">
            <w:pPr>
              <w:jc w:val="center"/>
              <w:rPr>
                <w:rFonts w:hint="eastAsia" w:ascii="宋体" w:hAnsi="宋体" w:eastAsia="宋体" w:cs="宋体"/>
                <w:i w:val="0"/>
                <w:iCs w:val="0"/>
                <w:color w:val="auto"/>
                <w:sz w:val="21"/>
                <w:szCs w:val="21"/>
                <w:highlight w:val="none"/>
                <w:u w:val="none"/>
              </w:rPr>
            </w:pPr>
          </w:p>
        </w:tc>
      </w:tr>
      <w:tr w14:paraId="6136F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2285F01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C6FB5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21080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13BA5C1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29AB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DF658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812E9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162AE6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15C369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6E487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DBEDB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63D0FD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3C14FB7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DDB83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298FC5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6B117ED">
            <w:pPr>
              <w:jc w:val="center"/>
              <w:rPr>
                <w:rFonts w:hint="eastAsia" w:ascii="宋体" w:hAnsi="宋体" w:eastAsia="宋体" w:cs="宋体"/>
                <w:i w:val="0"/>
                <w:iCs w:val="0"/>
                <w:color w:val="auto"/>
                <w:sz w:val="21"/>
                <w:szCs w:val="21"/>
                <w:highlight w:val="none"/>
                <w:u w:val="none"/>
              </w:rPr>
            </w:pPr>
          </w:p>
        </w:tc>
      </w:tr>
      <w:tr w14:paraId="1CAE8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4D456C4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0CA4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顶层</w:t>
            </w:r>
          </w:p>
        </w:tc>
        <w:tc>
          <w:tcPr>
            <w:tcW w:w="0" w:type="auto"/>
            <w:tcBorders>
              <w:tl2br w:val="nil"/>
              <w:tr2bl w:val="nil"/>
            </w:tcBorders>
            <w:shd w:val="clear" w:color="auto" w:fill="auto"/>
            <w:noWrap/>
            <w:vAlign w:val="center"/>
          </w:tcPr>
          <w:p w14:paraId="6E464BC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404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071C295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BA73E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394C77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42753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BADD5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C1CC2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67E1E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4E3628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8C438D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C333DF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89414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FA048C0">
            <w:pPr>
              <w:jc w:val="center"/>
              <w:rPr>
                <w:rFonts w:hint="eastAsia" w:ascii="宋体" w:hAnsi="宋体" w:eastAsia="宋体" w:cs="宋体"/>
                <w:i w:val="0"/>
                <w:iCs w:val="0"/>
                <w:color w:val="auto"/>
                <w:sz w:val="21"/>
                <w:szCs w:val="21"/>
                <w:highlight w:val="none"/>
                <w:u w:val="none"/>
              </w:rPr>
            </w:pPr>
          </w:p>
        </w:tc>
      </w:tr>
      <w:tr w14:paraId="5048A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677" w:type="dxa"/>
            <w:vMerge w:val="restart"/>
            <w:tcBorders>
              <w:tl2br w:val="nil"/>
              <w:tr2bl w:val="nil"/>
            </w:tcBorders>
            <w:shd w:val="clear" w:color="auto" w:fill="auto"/>
            <w:vAlign w:val="center"/>
          </w:tcPr>
          <w:p w14:paraId="6A725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3#楼行政综合楼南</w:t>
            </w:r>
          </w:p>
        </w:tc>
        <w:tc>
          <w:tcPr>
            <w:tcW w:w="0" w:type="auto"/>
            <w:tcBorders>
              <w:tl2br w:val="nil"/>
              <w:tr2bl w:val="nil"/>
            </w:tcBorders>
            <w:shd w:val="clear" w:color="auto" w:fill="auto"/>
            <w:noWrap/>
            <w:vAlign w:val="center"/>
          </w:tcPr>
          <w:p w14:paraId="0B8F65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1E253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l2br w:val="nil"/>
              <w:tr2bl w:val="nil"/>
            </w:tcBorders>
            <w:shd w:val="clear" w:color="auto" w:fill="auto"/>
            <w:noWrap/>
            <w:vAlign w:val="center"/>
          </w:tcPr>
          <w:p w14:paraId="5C174B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4CF6DF4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D4D66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F701F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AE9C6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2759E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65476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5D0AC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0168B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22A4E1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A84D9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85202E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FCD890">
            <w:pPr>
              <w:jc w:val="center"/>
              <w:rPr>
                <w:rFonts w:hint="eastAsia" w:ascii="宋体" w:hAnsi="宋体" w:eastAsia="宋体" w:cs="宋体"/>
                <w:i w:val="0"/>
                <w:iCs w:val="0"/>
                <w:color w:val="auto"/>
                <w:sz w:val="21"/>
                <w:szCs w:val="21"/>
                <w:highlight w:val="none"/>
                <w:u w:val="none"/>
              </w:rPr>
            </w:pPr>
          </w:p>
        </w:tc>
      </w:tr>
      <w:tr w14:paraId="178F9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67DC789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EF80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63C26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tcBorders>
              <w:tl2br w:val="nil"/>
              <w:tr2bl w:val="nil"/>
            </w:tcBorders>
            <w:shd w:val="clear" w:color="auto" w:fill="auto"/>
            <w:noWrap/>
            <w:vAlign w:val="center"/>
          </w:tcPr>
          <w:p w14:paraId="5A8A62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516BB0B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14E07C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805448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AB252C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45E03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22732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EF441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9ADC71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5892B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520C9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86C0E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22C766">
            <w:pPr>
              <w:jc w:val="center"/>
              <w:rPr>
                <w:rFonts w:hint="eastAsia" w:ascii="宋体" w:hAnsi="宋体" w:eastAsia="宋体" w:cs="宋体"/>
                <w:i w:val="0"/>
                <w:iCs w:val="0"/>
                <w:color w:val="auto"/>
                <w:sz w:val="21"/>
                <w:szCs w:val="21"/>
                <w:highlight w:val="none"/>
                <w:u w:val="none"/>
              </w:rPr>
            </w:pPr>
          </w:p>
        </w:tc>
      </w:tr>
      <w:tr w14:paraId="38A8C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2E2E953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6828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153A4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l2br w:val="nil"/>
              <w:tr2bl w:val="nil"/>
            </w:tcBorders>
            <w:shd w:val="clear" w:color="auto" w:fill="auto"/>
            <w:noWrap/>
            <w:vAlign w:val="center"/>
          </w:tcPr>
          <w:p w14:paraId="563AE2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2322B31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A4E39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C82A72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83EA90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32B0D6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A5ED5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D97704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E695AF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9E2DF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780331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32429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9DE75C1">
            <w:pPr>
              <w:jc w:val="center"/>
              <w:rPr>
                <w:rFonts w:hint="eastAsia" w:ascii="宋体" w:hAnsi="宋体" w:eastAsia="宋体" w:cs="宋体"/>
                <w:i w:val="0"/>
                <w:iCs w:val="0"/>
                <w:color w:val="auto"/>
                <w:sz w:val="21"/>
                <w:szCs w:val="21"/>
                <w:highlight w:val="none"/>
                <w:u w:val="none"/>
              </w:rPr>
            </w:pPr>
          </w:p>
        </w:tc>
      </w:tr>
      <w:tr w14:paraId="4A27D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22E1AE0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5C41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354F60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604313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27BDE8D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33D664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412718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5E518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1DB7C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78EC7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8924F3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ADE69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A3890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A2FD4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F0A816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0734AF">
            <w:pPr>
              <w:jc w:val="center"/>
              <w:rPr>
                <w:rFonts w:hint="eastAsia" w:ascii="宋体" w:hAnsi="宋体" w:eastAsia="宋体" w:cs="宋体"/>
                <w:i w:val="0"/>
                <w:iCs w:val="0"/>
                <w:color w:val="auto"/>
                <w:sz w:val="21"/>
                <w:szCs w:val="21"/>
                <w:highlight w:val="none"/>
                <w:u w:val="none"/>
              </w:rPr>
            </w:pPr>
          </w:p>
        </w:tc>
      </w:tr>
      <w:tr w14:paraId="4B255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5EE3CE6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C094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043C5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0808DD8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0ED058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B64E0A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7F752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E571D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2B3A8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467FB1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7DFD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E7914E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45A5F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BBA1B0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874AE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BB602E">
            <w:pPr>
              <w:jc w:val="center"/>
              <w:rPr>
                <w:rFonts w:hint="eastAsia" w:ascii="宋体" w:hAnsi="宋体" w:eastAsia="宋体" w:cs="宋体"/>
                <w:i w:val="0"/>
                <w:iCs w:val="0"/>
                <w:color w:val="auto"/>
                <w:sz w:val="21"/>
                <w:szCs w:val="21"/>
                <w:highlight w:val="none"/>
                <w:u w:val="none"/>
              </w:rPr>
            </w:pPr>
          </w:p>
        </w:tc>
      </w:tr>
      <w:tr w14:paraId="16BEF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12A0DB3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C1D0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顶层</w:t>
            </w:r>
          </w:p>
        </w:tc>
        <w:tc>
          <w:tcPr>
            <w:tcW w:w="0" w:type="auto"/>
            <w:tcBorders>
              <w:tl2br w:val="nil"/>
              <w:tr2bl w:val="nil"/>
            </w:tcBorders>
            <w:shd w:val="clear" w:color="auto" w:fill="auto"/>
            <w:noWrap/>
            <w:vAlign w:val="center"/>
          </w:tcPr>
          <w:p w14:paraId="5A0FFC3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6BC4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3A37B56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7B78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1993A5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76C023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192E0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5D388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4ECD0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49830D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2AB02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CB47B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A49EC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0C07E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CA76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677" w:type="dxa"/>
            <w:vMerge w:val="restart"/>
            <w:tcBorders>
              <w:tl2br w:val="nil"/>
              <w:tr2bl w:val="nil"/>
            </w:tcBorders>
            <w:shd w:val="clear" w:color="auto" w:fill="auto"/>
            <w:vAlign w:val="center"/>
          </w:tcPr>
          <w:p w14:paraId="511C8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4#楼教学楼北</w:t>
            </w:r>
          </w:p>
        </w:tc>
        <w:tc>
          <w:tcPr>
            <w:tcW w:w="0" w:type="auto"/>
            <w:tcBorders>
              <w:tl2br w:val="nil"/>
              <w:tr2bl w:val="nil"/>
            </w:tcBorders>
            <w:shd w:val="clear" w:color="auto" w:fill="auto"/>
            <w:noWrap/>
            <w:vAlign w:val="center"/>
          </w:tcPr>
          <w:p w14:paraId="4239B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4572D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62CBEE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E56559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5D730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77D9E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A1DA48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91210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AE0ED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39AAB1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B5A2C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B27958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85C24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5C4A1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0293EF3">
            <w:pPr>
              <w:jc w:val="center"/>
              <w:rPr>
                <w:rFonts w:hint="eastAsia" w:ascii="宋体" w:hAnsi="宋体" w:eastAsia="宋体" w:cs="宋体"/>
                <w:i w:val="0"/>
                <w:iCs w:val="0"/>
                <w:color w:val="auto"/>
                <w:sz w:val="21"/>
                <w:szCs w:val="21"/>
                <w:highlight w:val="none"/>
                <w:u w:val="none"/>
              </w:rPr>
            </w:pPr>
          </w:p>
        </w:tc>
      </w:tr>
      <w:tr w14:paraId="23797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08D0B06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F416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498AA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l2br w:val="nil"/>
              <w:tr2bl w:val="nil"/>
            </w:tcBorders>
            <w:shd w:val="clear" w:color="auto" w:fill="auto"/>
            <w:noWrap/>
            <w:vAlign w:val="center"/>
          </w:tcPr>
          <w:p w14:paraId="786B0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35DB4C4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5B8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7CC5B97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3692C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CD73B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8AD1A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9D78F8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95E93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4B628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9AD68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5A8F4D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182FEF">
            <w:pPr>
              <w:jc w:val="center"/>
              <w:rPr>
                <w:rFonts w:hint="eastAsia" w:ascii="宋体" w:hAnsi="宋体" w:eastAsia="宋体" w:cs="宋体"/>
                <w:i w:val="0"/>
                <w:iCs w:val="0"/>
                <w:color w:val="auto"/>
                <w:sz w:val="21"/>
                <w:szCs w:val="21"/>
                <w:highlight w:val="none"/>
                <w:u w:val="none"/>
              </w:rPr>
            </w:pPr>
          </w:p>
        </w:tc>
      </w:tr>
      <w:tr w14:paraId="712E9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0DA2B83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A065A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034C7A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l2br w:val="nil"/>
              <w:tr2bl w:val="nil"/>
            </w:tcBorders>
            <w:shd w:val="clear" w:color="auto" w:fill="auto"/>
            <w:noWrap/>
            <w:vAlign w:val="center"/>
          </w:tcPr>
          <w:p w14:paraId="38F4A1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0F8BB60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3A40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0E91955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1879A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16BE8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1E33F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F70A6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B85A89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C92832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BD20F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78F349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7147EBE">
            <w:pPr>
              <w:jc w:val="center"/>
              <w:rPr>
                <w:rFonts w:hint="eastAsia" w:ascii="宋体" w:hAnsi="宋体" w:eastAsia="宋体" w:cs="宋体"/>
                <w:i w:val="0"/>
                <w:iCs w:val="0"/>
                <w:color w:val="auto"/>
                <w:sz w:val="21"/>
                <w:szCs w:val="21"/>
                <w:highlight w:val="none"/>
                <w:u w:val="none"/>
              </w:rPr>
            </w:pPr>
          </w:p>
        </w:tc>
      </w:tr>
      <w:tr w14:paraId="3D00D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10870E0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31DC8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55B0D3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l2br w:val="nil"/>
              <w:tr2bl w:val="nil"/>
            </w:tcBorders>
            <w:shd w:val="clear" w:color="auto" w:fill="auto"/>
            <w:noWrap/>
            <w:vAlign w:val="center"/>
          </w:tcPr>
          <w:p w14:paraId="46F582E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3337E1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E901C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7364A40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D62B43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A7B33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F68DE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D2E79B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F0383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37E044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0F6272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4770DF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071680">
            <w:pPr>
              <w:jc w:val="center"/>
              <w:rPr>
                <w:rFonts w:hint="eastAsia" w:ascii="宋体" w:hAnsi="宋体" w:eastAsia="宋体" w:cs="宋体"/>
                <w:i w:val="0"/>
                <w:iCs w:val="0"/>
                <w:color w:val="auto"/>
                <w:sz w:val="21"/>
                <w:szCs w:val="21"/>
                <w:highlight w:val="none"/>
                <w:u w:val="none"/>
              </w:rPr>
            </w:pPr>
          </w:p>
        </w:tc>
      </w:tr>
      <w:tr w14:paraId="0DE30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5361FD9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EFC7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73C6ED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22293F8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80C86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97EDC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1C19E83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43B0C7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ACC220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55A29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605A2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C8C30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EA9F4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DC84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0E1F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458DC6">
            <w:pPr>
              <w:jc w:val="center"/>
              <w:rPr>
                <w:rFonts w:hint="eastAsia" w:ascii="宋体" w:hAnsi="宋体" w:eastAsia="宋体" w:cs="宋体"/>
                <w:i w:val="0"/>
                <w:iCs w:val="0"/>
                <w:color w:val="auto"/>
                <w:sz w:val="21"/>
                <w:szCs w:val="21"/>
                <w:highlight w:val="none"/>
                <w:u w:val="none"/>
              </w:rPr>
            </w:pPr>
          </w:p>
        </w:tc>
      </w:tr>
      <w:tr w14:paraId="7FF19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24D04B7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7E5CE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1B0D4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6FD05BD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30804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AAE4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375330D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76B6C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F5000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7D6B6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778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3A20275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2D6E4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6A1268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CDB51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2E8737">
            <w:pPr>
              <w:jc w:val="center"/>
              <w:rPr>
                <w:rFonts w:hint="eastAsia" w:ascii="宋体" w:hAnsi="宋体" w:eastAsia="宋体" w:cs="宋体"/>
                <w:i w:val="0"/>
                <w:iCs w:val="0"/>
                <w:color w:val="auto"/>
                <w:sz w:val="21"/>
                <w:szCs w:val="21"/>
                <w:highlight w:val="none"/>
                <w:u w:val="none"/>
              </w:rPr>
            </w:pPr>
          </w:p>
        </w:tc>
      </w:tr>
      <w:tr w14:paraId="5948A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5A61F81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4C9C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顶层</w:t>
            </w:r>
          </w:p>
        </w:tc>
        <w:tc>
          <w:tcPr>
            <w:tcW w:w="0" w:type="auto"/>
            <w:tcBorders>
              <w:tl2br w:val="nil"/>
              <w:tr2bl w:val="nil"/>
            </w:tcBorders>
            <w:shd w:val="clear" w:color="auto" w:fill="auto"/>
            <w:noWrap/>
            <w:vAlign w:val="center"/>
          </w:tcPr>
          <w:p w14:paraId="7A16F24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C61F3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6FAC6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52725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0FF7DC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9437E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71B2F4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D2151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52F69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62C101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302325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14BED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C94D60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F22E0B3">
            <w:pPr>
              <w:jc w:val="center"/>
              <w:rPr>
                <w:rFonts w:hint="eastAsia" w:ascii="宋体" w:hAnsi="宋体" w:eastAsia="宋体" w:cs="宋体"/>
                <w:i w:val="0"/>
                <w:iCs w:val="0"/>
                <w:color w:val="auto"/>
                <w:sz w:val="21"/>
                <w:szCs w:val="21"/>
                <w:highlight w:val="none"/>
                <w:u w:val="none"/>
              </w:rPr>
            </w:pPr>
          </w:p>
        </w:tc>
      </w:tr>
      <w:tr w14:paraId="1974D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677" w:type="dxa"/>
            <w:vMerge w:val="restart"/>
            <w:tcBorders>
              <w:tl2br w:val="nil"/>
              <w:tr2bl w:val="nil"/>
            </w:tcBorders>
            <w:shd w:val="clear" w:color="auto" w:fill="auto"/>
            <w:vAlign w:val="center"/>
          </w:tcPr>
          <w:p w14:paraId="3F802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4#楼教学楼南</w:t>
            </w:r>
          </w:p>
        </w:tc>
        <w:tc>
          <w:tcPr>
            <w:tcW w:w="0" w:type="auto"/>
            <w:tcBorders>
              <w:tl2br w:val="nil"/>
              <w:tr2bl w:val="nil"/>
            </w:tcBorders>
            <w:shd w:val="clear" w:color="auto" w:fill="auto"/>
            <w:noWrap/>
            <w:vAlign w:val="center"/>
          </w:tcPr>
          <w:p w14:paraId="137E29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1FE52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55C4A9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13CE843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C553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14:paraId="64E62E7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A7C97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86A864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D3FC89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CE9609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77DD9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F026D8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4A00C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436B8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842BC3C">
            <w:pPr>
              <w:jc w:val="center"/>
              <w:rPr>
                <w:rFonts w:hint="eastAsia" w:ascii="宋体" w:hAnsi="宋体" w:eastAsia="宋体" w:cs="宋体"/>
                <w:i w:val="0"/>
                <w:iCs w:val="0"/>
                <w:color w:val="auto"/>
                <w:sz w:val="21"/>
                <w:szCs w:val="21"/>
                <w:highlight w:val="none"/>
                <w:u w:val="none"/>
              </w:rPr>
            </w:pPr>
          </w:p>
        </w:tc>
      </w:tr>
      <w:tr w14:paraId="1D1EE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798A9F3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903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126718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495F7B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57464C4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2C8B1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14:paraId="5C5FBEA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1F0D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82810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305FF9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A9827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4867CD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418E3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19230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C4906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A39A40">
            <w:pPr>
              <w:jc w:val="center"/>
              <w:rPr>
                <w:rFonts w:hint="eastAsia" w:ascii="宋体" w:hAnsi="宋体" w:eastAsia="宋体" w:cs="宋体"/>
                <w:i w:val="0"/>
                <w:iCs w:val="0"/>
                <w:color w:val="auto"/>
                <w:sz w:val="21"/>
                <w:szCs w:val="21"/>
                <w:highlight w:val="none"/>
                <w:u w:val="none"/>
              </w:rPr>
            </w:pPr>
          </w:p>
        </w:tc>
      </w:tr>
      <w:tr w14:paraId="35AE4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2AD037E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D84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15DA4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759017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28FA656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C80F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14:paraId="52CECE5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675D6E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CF5D55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54153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AC630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5A2D3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5161D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A13693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B7A82C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DA6284">
            <w:pPr>
              <w:jc w:val="center"/>
              <w:rPr>
                <w:rFonts w:hint="eastAsia" w:ascii="宋体" w:hAnsi="宋体" w:eastAsia="宋体" w:cs="宋体"/>
                <w:i w:val="0"/>
                <w:iCs w:val="0"/>
                <w:color w:val="auto"/>
                <w:sz w:val="21"/>
                <w:szCs w:val="21"/>
                <w:highlight w:val="none"/>
                <w:u w:val="none"/>
              </w:rPr>
            </w:pPr>
          </w:p>
        </w:tc>
      </w:tr>
      <w:tr w14:paraId="2A05D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54D63F6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D76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3474F5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6A57A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255A599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163C8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14:paraId="2A7144B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1249F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748A9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749A7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1D6DA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8AFBE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555E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01A8A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8B4809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B1586A">
            <w:pPr>
              <w:jc w:val="center"/>
              <w:rPr>
                <w:rFonts w:hint="eastAsia" w:ascii="宋体" w:hAnsi="宋体" w:eastAsia="宋体" w:cs="宋体"/>
                <w:i w:val="0"/>
                <w:iCs w:val="0"/>
                <w:color w:val="auto"/>
                <w:sz w:val="21"/>
                <w:szCs w:val="21"/>
                <w:highlight w:val="none"/>
                <w:u w:val="none"/>
              </w:rPr>
            </w:pPr>
          </w:p>
        </w:tc>
      </w:tr>
      <w:tr w14:paraId="2C862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4DD4CB8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70A9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0A2353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390D18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0F2F638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844F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14:paraId="7D13599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46862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EA9CB7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08C936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3034DA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337BD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C2EC7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C7F160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A262E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CA1B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22A7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484596F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427D4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顶层</w:t>
            </w:r>
          </w:p>
        </w:tc>
        <w:tc>
          <w:tcPr>
            <w:tcW w:w="0" w:type="auto"/>
            <w:tcBorders>
              <w:tl2br w:val="nil"/>
              <w:tr2bl w:val="nil"/>
            </w:tcBorders>
            <w:shd w:val="clear" w:color="auto" w:fill="auto"/>
            <w:noWrap/>
            <w:vAlign w:val="center"/>
          </w:tcPr>
          <w:p w14:paraId="2717FCE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DC110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746618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2DAEE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006F5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A144F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400F58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8A7F7E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3F002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275F2C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22D817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366DB4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C10B02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8A78A48">
            <w:pPr>
              <w:jc w:val="center"/>
              <w:rPr>
                <w:rFonts w:hint="eastAsia" w:ascii="宋体" w:hAnsi="宋体" w:eastAsia="宋体" w:cs="宋体"/>
                <w:i w:val="0"/>
                <w:iCs w:val="0"/>
                <w:color w:val="auto"/>
                <w:sz w:val="21"/>
                <w:szCs w:val="21"/>
                <w:highlight w:val="none"/>
                <w:u w:val="none"/>
              </w:rPr>
            </w:pPr>
          </w:p>
        </w:tc>
      </w:tr>
      <w:tr w14:paraId="76AE4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677" w:type="dxa"/>
            <w:vMerge w:val="restart"/>
            <w:tcBorders>
              <w:tl2br w:val="nil"/>
              <w:tr2bl w:val="nil"/>
            </w:tcBorders>
            <w:shd w:val="clear" w:color="auto" w:fill="auto"/>
            <w:vAlign w:val="center"/>
          </w:tcPr>
          <w:p w14:paraId="20F066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5#图书阅览</w:t>
            </w:r>
          </w:p>
        </w:tc>
        <w:tc>
          <w:tcPr>
            <w:tcW w:w="0" w:type="auto"/>
            <w:tcBorders>
              <w:tl2br w:val="nil"/>
              <w:tr2bl w:val="nil"/>
            </w:tcBorders>
            <w:shd w:val="clear" w:color="auto" w:fill="auto"/>
            <w:noWrap/>
            <w:vAlign w:val="center"/>
          </w:tcPr>
          <w:p w14:paraId="5739F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15B5D7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392B40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6BCCA44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E38D9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4B3960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051104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DD181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0FA03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3F9BA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8C49F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71B65C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F4B04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012696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A9A2532">
            <w:pPr>
              <w:jc w:val="center"/>
              <w:rPr>
                <w:rFonts w:hint="eastAsia" w:ascii="宋体" w:hAnsi="宋体" w:eastAsia="宋体" w:cs="宋体"/>
                <w:i w:val="0"/>
                <w:iCs w:val="0"/>
                <w:color w:val="auto"/>
                <w:sz w:val="21"/>
                <w:szCs w:val="21"/>
                <w:highlight w:val="none"/>
                <w:u w:val="none"/>
              </w:rPr>
            </w:pPr>
          </w:p>
        </w:tc>
      </w:tr>
      <w:tr w14:paraId="604E9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041188C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6F88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337FB9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3D8F7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661D3EB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3CE010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3BC2DC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555E8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E637D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201FCB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E02F69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67CFE0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67FAE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6A99D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08B6E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C6024C6">
            <w:pPr>
              <w:jc w:val="center"/>
              <w:rPr>
                <w:rFonts w:hint="eastAsia" w:ascii="宋体" w:hAnsi="宋体" w:eastAsia="宋体" w:cs="宋体"/>
                <w:i w:val="0"/>
                <w:iCs w:val="0"/>
                <w:color w:val="auto"/>
                <w:sz w:val="21"/>
                <w:szCs w:val="21"/>
                <w:highlight w:val="none"/>
                <w:u w:val="none"/>
              </w:rPr>
            </w:pPr>
          </w:p>
        </w:tc>
      </w:tr>
      <w:tr w14:paraId="7D19D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677" w:type="dxa"/>
            <w:vMerge w:val="restart"/>
            <w:tcBorders>
              <w:tl2br w:val="nil"/>
              <w:tr2bl w:val="nil"/>
            </w:tcBorders>
            <w:shd w:val="clear" w:color="auto" w:fill="auto"/>
            <w:vAlign w:val="center"/>
          </w:tcPr>
          <w:p w14:paraId="76F73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6#食堂</w:t>
            </w:r>
          </w:p>
        </w:tc>
        <w:tc>
          <w:tcPr>
            <w:tcW w:w="0" w:type="auto"/>
            <w:tcBorders>
              <w:tl2br w:val="nil"/>
              <w:tr2bl w:val="nil"/>
            </w:tcBorders>
            <w:shd w:val="clear" w:color="auto" w:fill="auto"/>
            <w:noWrap/>
            <w:vAlign w:val="center"/>
          </w:tcPr>
          <w:p w14:paraId="03470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2B963E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5E0616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23BB620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E85995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3629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l2br w:val="nil"/>
              <w:tr2bl w:val="nil"/>
            </w:tcBorders>
            <w:shd w:val="clear" w:color="auto" w:fill="auto"/>
            <w:noWrap/>
            <w:vAlign w:val="center"/>
          </w:tcPr>
          <w:p w14:paraId="413280E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ACBBE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7D592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42CE6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114A35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026F75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B38715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A5E25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40E482">
            <w:pPr>
              <w:jc w:val="center"/>
              <w:rPr>
                <w:rFonts w:hint="eastAsia" w:ascii="宋体" w:hAnsi="宋体" w:eastAsia="宋体" w:cs="宋体"/>
                <w:i w:val="0"/>
                <w:iCs w:val="0"/>
                <w:color w:val="auto"/>
                <w:sz w:val="21"/>
                <w:szCs w:val="21"/>
                <w:highlight w:val="none"/>
                <w:u w:val="none"/>
              </w:rPr>
            </w:pPr>
          </w:p>
        </w:tc>
      </w:tr>
      <w:tr w14:paraId="0B8BC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4DD4AEF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62D0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3A379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21C768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0BC6C86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2EF13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DAAB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l2br w:val="nil"/>
              <w:tr2bl w:val="nil"/>
            </w:tcBorders>
            <w:shd w:val="clear" w:color="auto" w:fill="auto"/>
            <w:noWrap/>
            <w:vAlign w:val="center"/>
          </w:tcPr>
          <w:p w14:paraId="2536567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0F6EF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3A34E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F9016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DBB8D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98BBD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D0DDA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15C63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215E27">
            <w:pPr>
              <w:jc w:val="center"/>
              <w:rPr>
                <w:rFonts w:hint="eastAsia" w:ascii="宋体" w:hAnsi="宋体" w:eastAsia="宋体" w:cs="宋体"/>
                <w:i w:val="0"/>
                <w:iCs w:val="0"/>
                <w:color w:val="auto"/>
                <w:sz w:val="21"/>
                <w:szCs w:val="21"/>
                <w:highlight w:val="none"/>
                <w:u w:val="none"/>
              </w:rPr>
            </w:pPr>
          </w:p>
        </w:tc>
      </w:tr>
      <w:tr w14:paraId="347B5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677" w:type="dxa"/>
            <w:vMerge w:val="continue"/>
            <w:tcBorders>
              <w:tl2br w:val="nil"/>
              <w:tr2bl w:val="nil"/>
            </w:tcBorders>
            <w:shd w:val="clear" w:color="auto" w:fill="auto"/>
            <w:vAlign w:val="center"/>
          </w:tcPr>
          <w:p w14:paraId="2479852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5511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02B976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l2br w:val="nil"/>
              <w:tr2bl w:val="nil"/>
            </w:tcBorders>
            <w:shd w:val="clear" w:color="auto" w:fill="auto"/>
            <w:noWrap/>
            <w:vAlign w:val="center"/>
          </w:tcPr>
          <w:p w14:paraId="7A4C9D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l2br w:val="nil"/>
              <w:tr2bl w:val="nil"/>
            </w:tcBorders>
            <w:shd w:val="clear" w:color="auto" w:fill="auto"/>
            <w:noWrap/>
            <w:vAlign w:val="center"/>
          </w:tcPr>
          <w:p w14:paraId="3F58766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5C231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DF299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1F4CA96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A95DE3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0AECA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09080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564F28F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10086E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0841A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29DED5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AD7088C">
            <w:pPr>
              <w:jc w:val="center"/>
              <w:rPr>
                <w:rFonts w:hint="eastAsia" w:ascii="宋体" w:hAnsi="宋体" w:eastAsia="宋体" w:cs="宋体"/>
                <w:i w:val="0"/>
                <w:iCs w:val="0"/>
                <w:color w:val="auto"/>
                <w:sz w:val="21"/>
                <w:szCs w:val="21"/>
                <w:highlight w:val="none"/>
                <w:u w:val="none"/>
              </w:rPr>
            </w:pPr>
          </w:p>
        </w:tc>
      </w:tr>
      <w:tr w14:paraId="3B1C2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681C1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7#职工宿舍</w:t>
            </w:r>
          </w:p>
        </w:tc>
        <w:tc>
          <w:tcPr>
            <w:tcW w:w="0" w:type="auto"/>
            <w:tcBorders>
              <w:tl2br w:val="nil"/>
              <w:tr2bl w:val="nil"/>
            </w:tcBorders>
            <w:shd w:val="clear" w:color="auto" w:fill="auto"/>
            <w:noWrap/>
            <w:vAlign w:val="center"/>
          </w:tcPr>
          <w:p w14:paraId="37AB3C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6690B1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439E4B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45B5C27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934C3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83DF9D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C22A1F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282E7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9DD21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976F95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38B47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ADBD77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43E3F9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825ABF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143DB9">
            <w:pPr>
              <w:jc w:val="center"/>
              <w:rPr>
                <w:rFonts w:hint="eastAsia" w:ascii="宋体" w:hAnsi="宋体" w:eastAsia="宋体" w:cs="宋体"/>
                <w:i w:val="0"/>
                <w:iCs w:val="0"/>
                <w:color w:val="auto"/>
                <w:sz w:val="21"/>
                <w:szCs w:val="21"/>
                <w:highlight w:val="none"/>
                <w:u w:val="none"/>
              </w:rPr>
            </w:pPr>
          </w:p>
        </w:tc>
      </w:tr>
      <w:tr w14:paraId="7D00A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2FF4E99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758B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5C3D71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B765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0EDFAC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38FEF0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21D7A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3D3C20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9831C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C3CC21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7C912A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6E88A5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78AA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92FB44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04D5C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83A162">
            <w:pPr>
              <w:jc w:val="center"/>
              <w:rPr>
                <w:rFonts w:hint="eastAsia" w:ascii="宋体" w:hAnsi="宋体" w:eastAsia="宋体" w:cs="宋体"/>
                <w:i w:val="0"/>
                <w:iCs w:val="0"/>
                <w:color w:val="auto"/>
                <w:sz w:val="21"/>
                <w:szCs w:val="21"/>
                <w:highlight w:val="none"/>
                <w:u w:val="none"/>
              </w:rPr>
            </w:pPr>
          </w:p>
        </w:tc>
      </w:tr>
      <w:tr w14:paraId="685C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0AEB57C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769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00FC2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99B0E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17999E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565EF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B4AC0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B2BCB6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AC9AD8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E02D0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85EC7B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50CF58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0AD60F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3EB7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119FBB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FAAD7B4">
            <w:pPr>
              <w:jc w:val="center"/>
              <w:rPr>
                <w:rFonts w:hint="eastAsia" w:ascii="宋体" w:hAnsi="宋体" w:eastAsia="宋体" w:cs="宋体"/>
                <w:i w:val="0"/>
                <w:iCs w:val="0"/>
                <w:color w:val="auto"/>
                <w:sz w:val="21"/>
                <w:szCs w:val="21"/>
                <w:highlight w:val="none"/>
                <w:u w:val="none"/>
              </w:rPr>
            </w:pPr>
          </w:p>
        </w:tc>
      </w:tr>
      <w:tr w14:paraId="7470C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51C8CFD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E5E3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6ACFAB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9A65A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FB260D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4CCF7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676224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F6AAA8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24A89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3C0E1F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578ED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DEDDE6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34EECF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499BA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D24DA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23A4DC">
            <w:pPr>
              <w:jc w:val="center"/>
              <w:rPr>
                <w:rFonts w:hint="eastAsia" w:ascii="宋体" w:hAnsi="宋体" w:eastAsia="宋体" w:cs="宋体"/>
                <w:i w:val="0"/>
                <w:iCs w:val="0"/>
                <w:color w:val="auto"/>
                <w:sz w:val="21"/>
                <w:szCs w:val="21"/>
                <w:highlight w:val="none"/>
                <w:u w:val="none"/>
              </w:rPr>
            </w:pPr>
          </w:p>
        </w:tc>
      </w:tr>
      <w:tr w14:paraId="0A481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499536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F8E5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40C8A1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3FBB19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152ECA8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4D8889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23D9CF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DF686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27F213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FDED13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160C1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4FAB893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1A60B0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3AD9D8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5D679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53A426E">
            <w:pPr>
              <w:jc w:val="center"/>
              <w:rPr>
                <w:rFonts w:hint="eastAsia" w:ascii="宋体" w:hAnsi="宋体" w:eastAsia="宋体" w:cs="宋体"/>
                <w:i w:val="0"/>
                <w:iCs w:val="0"/>
                <w:color w:val="auto"/>
                <w:sz w:val="21"/>
                <w:szCs w:val="21"/>
                <w:highlight w:val="none"/>
                <w:u w:val="none"/>
              </w:rPr>
            </w:pPr>
          </w:p>
        </w:tc>
      </w:tr>
      <w:tr w14:paraId="43803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584122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8#学生宿舍女</w:t>
            </w:r>
          </w:p>
        </w:tc>
        <w:tc>
          <w:tcPr>
            <w:tcW w:w="0" w:type="auto"/>
            <w:tcBorders>
              <w:tl2br w:val="nil"/>
              <w:tr2bl w:val="nil"/>
            </w:tcBorders>
            <w:shd w:val="clear" w:color="auto" w:fill="auto"/>
            <w:noWrap/>
            <w:vAlign w:val="center"/>
          </w:tcPr>
          <w:p w14:paraId="55A244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579846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4C8FF4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0123BAB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3516FD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934C3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4C6E4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D4A4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0E8263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1B56E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499D0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D07D2A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890FE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59CF0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84F91C">
            <w:pPr>
              <w:jc w:val="center"/>
              <w:rPr>
                <w:rFonts w:hint="eastAsia" w:ascii="宋体" w:hAnsi="宋体" w:eastAsia="宋体" w:cs="宋体"/>
                <w:i w:val="0"/>
                <w:iCs w:val="0"/>
                <w:color w:val="auto"/>
                <w:sz w:val="21"/>
                <w:szCs w:val="21"/>
                <w:highlight w:val="none"/>
                <w:u w:val="none"/>
              </w:rPr>
            </w:pPr>
          </w:p>
        </w:tc>
      </w:tr>
      <w:tr w14:paraId="51BDF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675D720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CBFC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5D0B4B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576FE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CB3906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9B9EBF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AFB36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A996B2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FB965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65451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A5835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1A87E6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6C60AB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DB2DF4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41C3D9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C31FEBD">
            <w:pPr>
              <w:jc w:val="center"/>
              <w:rPr>
                <w:rFonts w:hint="eastAsia" w:ascii="宋体" w:hAnsi="宋体" w:eastAsia="宋体" w:cs="宋体"/>
                <w:i w:val="0"/>
                <w:iCs w:val="0"/>
                <w:color w:val="auto"/>
                <w:sz w:val="21"/>
                <w:szCs w:val="21"/>
                <w:highlight w:val="none"/>
                <w:u w:val="none"/>
              </w:rPr>
            </w:pPr>
          </w:p>
        </w:tc>
      </w:tr>
      <w:tr w14:paraId="6E161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576C45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51EB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0F785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2FFAB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1A4CB5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133A5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5B9AC1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32A00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72A019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0E759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168CA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E6F278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8AC11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B7A04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1897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5B09A5">
            <w:pPr>
              <w:jc w:val="center"/>
              <w:rPr>
                <w:rFonts w:hint="eastAsia" w:ascii="宋体" w:hAnsi="宋体" w:eastAsia="宋体" w:cs="宋体"/>
                <w:i w:val="0"/>
                <w:iCs w:val="0"/>
                <w:color w:val="auto"/>
                <w:sz w:val="21"/>
                <w:szCs w:val="21"/>
                <w:highlight w:val="none"/>
                <w:u w:val="none"/>
              </w:rPr>
            </w:pPr>
          </w:p>
        </w:tc>
      </w:tr>
      <w:tr w14:paraId="6C516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21B9E38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255E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0CB54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2A55E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35250D1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57773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10956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8AE3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19878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5E97D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3707B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9B5FA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F9236A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B1BF7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79592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742550">
            <w:pPr>
              <w:jc w:val="center"/>
              <w:rPr>
                <w:rFonts w:hint="eastAsia" w:ascii="宋体" w:hAnsi="宋体" w:eastAsia="宋体" w:cs="宋体"/>
                <w:i w:val="0"/>
                <w:iCs w:val="0"/>
                <w:color w:val="auto"/>
                <w:sz w:val="21"/>
                <w:szCs w:val="21"/>
                <w:highlight w:val="none"/>
                <w:u w:val="none"/>
              </w:rPr>
            </w:pPr>
          </w:p>
        </w:tc>
      </w:tr>
      <w:tr w14:paraId="395E8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651F1A9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F72B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6B853A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80328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5030FD2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A1758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08680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6C1CD8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743E59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798C4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878AB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7889C7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F122F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9E09D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2BEC4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A1C1CEE">
            <w:pPr>
              <w:jc w:val="center"/>
              <w:rPr>
                <w:rFonts w:hint="eastAsia" w:ascii="宋体" w:hAnsi="宋体" w:eastAsia="宋体" w:cs="宋体"/>
                <w:i w:val="0"/>
                <w:iCs w:val="0"/>
                <w:color w:val="auto"/>
                <w:sz w:val="21"/>
                <w:szCs w:val="21"/>
                <w:highlight w:val="none"/>
                <w:u w:val="none"/>
              </w:rPr>
            </w:pPr>
          </w:p>
        </w:tc>
      </w:tr>
      <w:tr w14:paraId="188EB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0180847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AE919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6F</w:t>
            </w:r>
          </w:p>
        </w:tc>
        <w:tc>
          <w:tcPr>
            <w:tcW w:w="0" w:type="auto"/>
            <w:tcBorders>
              <w:tl2br w:val="nil"/>
              <w:tr2bl w:val="nil"/>
            </w:tcBorders>
            <w:shd w:val="clear" w:color="auto" w:fill="auto"/>
            <w:noWrap/>
            <w:vAlign w:val="center"/>
          </w:tcPr>
          <w:p w14:paraId="6F8949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C24CA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5376468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00E16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056F15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05E1DD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0C685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3F42E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4886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71E0709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F0315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CACD7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4866B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1DCCCA">
            <w:pPr>
              <w:jc w:val="center"/>
              <w:rPr>
                <w:rFonts w:hint="eastAsia" w:ascii="宋体" w:hAnsi="宋体" w:eastAsia="宋体" w:cs="宋体"/>
                <w:i w:val="0"/>
                <w:iCs w:val="0"/>
                <w:color w:val="auto"/>
                <w:sz w:val="21"/>
                <w:szCs w:val="21"/>
                <w:highlight w:val="none"/>
                <w:u w:val="none"/>
              </w:rPr>
            </w:pPr>
          </w:p>
        </w:tc>
      </w:tr>
      <w:tr w14:paraId="4CF7C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2504B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9#学生宿舍女</w:t>
            </w:r>
          </w:p>
        </w:tc>
        <w:tc>
          <w:tcPr>
            <w:tcW w:w="0" w:type="auto"/>
            <w:tcBorders>
              <w:tl2br w:val="nil"/>
              <w:tr2bl w:val="nil"/>
            </w:tcBorders>
            <w:shd w:val="clear" w:color="auto" w:fill="auto"/>
            <w:noWrap/>
            <w:vAlign w:val="center"/>
          </w:tcPr>
          <w:p w14:paraId="229BA6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2A31E5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0935FE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3E45286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3DC34B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A86BF9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791D5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EAE08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3CC2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356D8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B2C739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488CAF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A6714B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1AF7BA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0FF967">
            <w:pPr>
              <w:jc w:val="center"/>
              <w:rPr>
                <w:rFonts w:hint="eastAsia" w:ascii="宋体" w:hAnsi="宋体" w:eastAsia="宋体" w:cs="宋体"/>
                <w:i w:val="0"/>
                <w:iCs w:val="0"/>
                <w:color w:val="auto"/>
                <w:sz w:val="21"/>
                <w:szCs w:val="21"/>
                <w:highlight w:val="none"/>
                <w:u w:val="none"/>
              </w:rPr>
            </w:pPr>
          </w:p>
        </w:tc>
      </w:tr>
      <w:tr w14:paraId="608E3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77CC473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EEC4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79891F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CC78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E40FB7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DCD9E6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750D3F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B4683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A20D6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37333B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E764B1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AB8155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9D3834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C95AEB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7F97B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2A1CB1">
            <w:pPr>
              <w:jc w:val="center"/>
              <w:rPr>
                <w:rFonts w:hint="eastAsia" w:ascii="宋体" w:hAnsi="宋体" w:eastAsia="宋体" w:cs="宋体"/>
                <w:i w:val="0"/>
                <w:iCs w:val="0"/>
                <w:color w:val="auto"/>
                <w:sz w:val="21"/>
                <w:szCs w:val="21"/>
                <w:highlight w:val="none"/>
                <w:u w:val="none"/>
              </w:rPr>
            </w:pPr>
          </w:p>
        </w:tc>
      </w:tr>
      <w:tr w14:paraId="09A1E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1C9230D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7F229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68F8E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230DB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4835D7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12537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83179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D86E5D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E32FA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F71C3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66D37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90AE6B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E974A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393535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0208E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DE979F">
            <w:pPr>
              <w:jc w:val="center"/>
              <w:rPr>
                <w:rFonts w:hint="eastAsia" w:ascii="宋体" w:hAnsi="宋体" w:eastAsia="宋体" w:cs="宋体"/>
                <w:i w:val="0"/>
                <w:iCs w:val="0"/>
                <w:color w:val="auto"/>
                <w:sz w:val="21"/>
                <w:szCs w:val="21"/>
                <w:highlight w:val="none"/>
                <w:u w:val="none"/>
              </w:rPr>
            </w:pPr>
          </w:p>
        </w:tc>
      </w:tr>
      <w:tr w14:paraId="37195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424D68A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0B62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45398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6C43D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22359D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8973C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3CF72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34D11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C1B2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903B9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4B3901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335C1D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37DA0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6F027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004E78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7DA9C79">
            <w:pPr>
              <w:jc w:val="center"/>
              <w:rPr>
                <w:rFonts w:hint="eastAsia" w:ascii="宋体" w:hAnsi="宋体" w:eastAsia="宋体" w:cs="宋体"/>
                <w:i w:val="0"/>
                <w:iCs w:val="0"/>
                <w:color w:val="auto"/>
                <w:sz w:val="21"/>
                <w:szCs w:val="21"/>
                <w:highlight w:val="none"/>
                <w:u w:val="none"/>
              </w:rPr>
            </w:pPr>
          </w:p>
        </w:tc>
      </w:tr>
      <w:tr w14:paraId="6C389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14528C9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2E96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11C2C4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448A9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7B0574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3CAC98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B1FF16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008A93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F11336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80023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211FB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CE6809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40E7F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357F94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FF4953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0E9D19">
            <w:pPr>
              <w:jc w:val="center"/>
              <w:rPr>
                <w:rFonts w:hint="eastAsia" w:ascii="宋体" w:hAnsi="宋体" w:eastAsia="宋体" w:cs="宋体"/>
                <w:i w:val="0"/>
                <w:iCs w:val="0"/>
                <w:color w:val="auto"/>
                <w:sz w:val="21"/>
                <w:szCs w:val="21"/>
                <w:highlight w:val="none"/>
                <w:u w:val="none"/>
              </w:rPr>
            </w:pPr>
          </w:p>
        </w:tc>
      </w:tr>
      <w:tr w14:paraId="7A143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1339ED7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E1E2C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6F</w:t>
            </w:r>
          </w:p>
        </w:tc>
        <w:tc>
          <w:tcPr>
            <w:tcW w:w="0" w:type="auto"/>
            <w:tcBorders>
              <w:tl2br w:val="nil"/>
              <w:tr2bl w:val="nil"/>
            </w:tcBorders>
            <w:shd w:val="clear" w:color="auto" w:fill="auto"/>
            <w:noWrap/>
            <w:vAlign w:val="center"/>
          </w:tcPr>
          <w:p w14:paraId="023B4B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315264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22AD7F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DB72C3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CD520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FAC2B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FC80A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5CE4BC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9CCD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42FE48F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04BA7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D283D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35741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AEB01FF">
            <w:pPr>
              <w:jc w:val="center"/>
              <w:rPr>
                <w:rFonts w:hint="eastAsia" w:ascii="宋体" w:hAnsi="宋体" w:eastAsia="宋体" w:cs="宋体"/>
                <w:i w:val="0"/>
                <w:iCs w:val="0"/>
                <w:color w:val="auto"/>
                <w:sz w:val="21"/>
                <w:szCs w:val="21"/>
                <w:highlight w:val="none"/>
                <w:u w:val="none"/>
              </w:rPr>
            </w:pPr>
          </w:p>
        </w:tc>
      </w:tr>
      <w:tr w14:paraId="7FBCE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06F08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10#学生宿舍男</w:t>
            </w:r>
          </w:p>
        </w:tc>
        <w:tc>
          <w:tcPr>
            <w:tcW w:w="0" w:type="auto"/>
            <w:tcBorders>
              <w:tl2br w:val="nil"/>
              <w:tr2bl w:val="nil"/>
            </w:tcBorders>
            <w:shd w:val="clear" w:color="auto" w:fill="auto"/>
            <w:noWrap/>
            <w:vAlign w:val="center"/>
          </w:tcPr>
          <w:p w14:paraId="12E4F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47A54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479435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l2br w:val="nil"/>
              <w:tr2bl w:val="nil"/>
            </w:tcBorders>
            <w:shd w:val="clear" w:color="auto" w:fill="auto"/>
            <w:noWrap/>
            <w:vAlign w:val="center"/>
          </w:tcPr>
          <w:p w14:paraId="55CBD19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7C4AE8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5D8A31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14D0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ACE17F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FE7D0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B2F36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F7A640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13FFC8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BE166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CE0188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3E45FB0">
            <w:pPr>
              <w:jc w:val="center"/>
              <w:rPr>
                <w:rFonts w:hint="eastAsia" w:ascii="宋体" w:hAnsi="宋体" w:eastAsia="宋体" w:cs="宋体"/>
                <w:i w:val="0"/>
                <w:iCs w:val="0"/>
                <w:color w:val="auto"/>
                <w:sz w:val="21"/>
                <w:szCs w:val="21"/>
                <w:highlight w:val="none"/>
                <w:u w:val="none"/>
              </w:rPr>
            </w:pPr>
          </w:p>
        </w:tc>
      </w:tr>
      <w:tr w14:paraId="5234B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5EB711C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134F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5B27E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9093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CEDE8A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81023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9A0C61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DE3A4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6F5ED5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2FD7A7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3D9340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31720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89329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42AF0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C416D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2E679E0">
            <w:pPr>
              <w:jc w:val="center"/>
              <w:rPr>
                <w:rFonts w:hint="eastAsia" w:ascii="宋体" w:hAnsi="宋体" w:eastAsia="宋体" w:cs="宋体"/>
                <w:i w:val="0"/>
                <w:iCs w:val="0"/>
                <w:color w:val="auto"/>
                <w:sz w:val="21"/>
                <w:szCs w:val="21"/>
                <w:highlight w:val="none"/>
                <w:u w:val="none"/>
              </w:rPr>
            </w:pPr>
          </w:p>
        </w:tc>
      </w:tr>
      <w:tr w14:paraId="542A8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59EDAEA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D304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45B66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92401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FE5F31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BB0CD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1F271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72664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FEEF4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8E235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BCF1AF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35EDEE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ACF7A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86729D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4FF20F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3E005B">
            <w:pPr>
              <w:jc w:val="center"/>
              <w:rPr>
                <w:rFonts w:hint="eastAsia" w:ascii="宋体" w:hAnsi="宋体" w:eastAsia="宋体" w:cs="宋体"/>
                <w:i w:val="0"/>
                <w:iCs w:val="0"/>
                <w:color w:val="auto"/>
                <w:sz w:val="21"/>
                <w:szCs w:val="21"/>
                <w:highlight w:val="none"/>
                <w:u w:val="none"/>
              </w:rPr>
            </w:pPr>
          </w:p>
        </w:tc>
      </w:tr>
      <w:tr w14:paraId="01949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6DC3860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A983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3D59A4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385D9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2D09B2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79E7D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5B71A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6FAB6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3B9BA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40E4F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92945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38C33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2BD022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B720F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5CBD4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829CB14">
            <w:pPr>
              <w:jc w:val="center"/>
              <w:rPr>
                <w:rFonts w:hint="eastAsia" w:ascii="宋体" w:hAnsi="宋体" w:eastAsia="宋体" w:cs="宋体"/>
                <w:i w:val="0"/>
                <w:iCs w:val="0"/>
                <w:color w:val="auto"/>
                <w:sz w:val="21"/>
                <w:szCs w:val="21"/>
                <w:highlight w:val="none"/>
                <w:u w:val="none"/>
              </w:rPr>
            </w:pPr>
          </w:p>
        </w:tc>
      </w:tr>
      <w:tr w14:paraId="7599C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39DA664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5A2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45FCD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493857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29D73EA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11644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81CEF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94566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DBA35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20CA4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8A9E44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225EE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17BAD5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27ECF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52CCC1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477672C">
            <w:pPr>
              <w:jc w:val="center"/>
              <w:rPr>
                <w:rFonts w:hint="eastAsia" w:ascii="宋体" w:hAnsi="宋体" w:eastAsia="宋体" w:cs="宋体"/>
                <w:i w:val="0"/>
                <w:iCs w:val="0"/>
                <w:color w:val="auto"/>
                <w:sz w:val="21"/>
                <w:szCs w:val="21"/>
                <w:highlight w:val="none"/>
                <w:u w:val="none"/>
              </w:rPr>
            </w:pPr>
          </w:p>
        </w:tc>
      </w:tr>
      <w:tr w14:paraId="742BF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5EA2203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50BF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6F</w:t>
            </w:r>
          </w:p>
        </w:tc>
        <w:tc>
          <w:tcPr>
            <w:tcW w:w="0" w:type="auto"/>
            <w:tcBorders>
              <w:tl2br w:val="nil"/>
              <w:tr2bl w:val="nil"/>
            </w:tcBorders>
            <w:shd w:val="clear" w:color="auto" w:fill="auto"/>
            <w:noWrap/>
            <w:vAlign w:val="center"/>
          </w:tcPr>
          <w:p w14:paraId="55874E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84A1F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78BD71B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EC370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C2A81E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1C7AF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1C76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1C5A99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52C1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113B145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E35E12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96C19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A290EA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AD46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C0E6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0" w:type="auto"/>
            <w:vMerge w:val="restart"/>
            <w:tcBorders>
              <w:tl2br w:val="nil"/>
              <w:tr2bl w:val="nil"/>
            </w:tcBorders>
            <w:shd w:val="clear" w:color="auto" w:fill="auto"/>
            <w:noWrap/>
            <w:vAlign w:val="center"/>
          </w:tcPr>
          <w:p w14:paraId="3E125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11#学生宿舍男</w:t>
            </w:r>
          </w:p>
        </w:tc>
        <w:tc>
          <w:tcPr>
            <w:tcW w:w="0" w:type="auto"/>
            <w:tcBorders>
              <w:tl2br w:val="nil"/>
              <w:tr2bl w:val="nil"/>
            </w:tcBorders>
            <w:shd w:val="clear" w:color="auto" w:fill="auto"/>
            <w:noWrap/>
            <w:vAlign w:val="center"/>
          </w:tcPr>
          <w:p w14:paraId="36CD0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w:t>
            </w:r>
          </w:p>
        </w:tc>
        <w:tc>
          <w:tcPr>
            <w:tcW w:w="0" w:type="auto"/>
            <w:tcBorders>
              <w:tl2br w:val="nil"/>
              <w:tr2bl w:val="nil"/>
            </w:tcBorders>
            <w:shd w:val="clear" w:color="auto" w:fill="auto"/>
            <w:noWrap/>
            <w:vAlign w:val="center"/>
          </w:tcPr>
          <w:p w14:paraId="5F6987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713711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l2br w:val="nil"/>
              <w:tr2bl w:val="nil"/>
            </w:tcBorders>
            <w:shd w:val="clear" w:color="auto" w:fill="auto"/>
            <w:noWrap/>
            <w:vAlign w:val="center"/>
          </w:tcPr>
          <w:p w14:paraId="49D6C05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4C8CC3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20029B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3763C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55293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96ECFF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B18F33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F72988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AAEAF3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B92AD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A03AA0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D1D3E66">
            <w:pPr>
              <w:jc w:val="center"/>
              <w:rPr>
                <w:rFonts w:hint="eastAsia" w:ascii="宋体" w:hAnsi="宋体" w:eastAsia="宋体" w:cs="宋体"/>
                <w:i w:val="0"/>
                <w:iCs w:val="0"/>
                <w:color w:val="auto"/>
                <w:sz w:val="21"/>
                <w:szCs w:val="21"/>
                <w:highlight w:val="none"/>
                <w:u w:val="none"/>
              </w:rPr>
            </w:pPr>
          </w:p>
        </w:tc>
      </w:tr>
      <w:tr w14:paraId="456D6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75834CA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83EB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2F</w:t>
            </w:r>
          </w:p>
        </w:tc>
        <w:tc>
          <w:tcPr>
            <w:tcW w:w="0" w:type="auto"/>
            <w:tcBorders>
              <w:tl2br w:val="nil"/>
              <w:tr2bl w:val="nil"/>
            </w:tcBorders>
            <w:shd w:val="clear" w:color="auto" w:fill="auto"/>
            <w:noWrap/>
            <w:vAlign w:val="center"/>
          </w:tcPr>
          <w:p w14:paraId="458A5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CE1AD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514DC1A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10EBC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DFDAA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48209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A913D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0F82D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C0D163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70A83B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58ABDD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D1766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13346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D9A442">
            <w:pPr>
              <w:jc w:val="center"/>
              <w:rPr>
                <w:rFonts w:hint="eastAsia" w:ascii="宋体" w:hAnsi="宋体" w:eastAsia="宋体" w:cs="宋体"/>
                <w:i w:val="0"/>
                <w:iCs w:val="0"/>
                <w:color w:val="auto"/>
                <w:sz w:val="21"/>
                <w:szCs w:val="21"/>
                <w:highlight w:val="none"/>
                <w:u w:val="none"/>
              </w:rPr>
            </w:pPr>
          </w:p>
        </w:tc>
      </w:tr>
      <w:tr w14:paraId="510FF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0BE9BCB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D495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3F</w:t>
            </w:r>
          </w:p>
        </w:tc>
        <w:tc>
          <w:tcPr>
            <w:tcW w:w="0" w:type="auto"/>
            <w:tcBorders>
              <w:tl2br w:val="nil"/>
              <w:tr2bl w:val="nil"/>
            </w:tcBorders>
            <w:shd w:val="clear" w:color="auto" w:fill="auto"/>
            <w:noWrap/>
            <w:vAlign w:val="center"/>
          </w:tcPr>
          <w:p w14:paraId="243CB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7F8CB0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3371BC6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6CB181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7BC8E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66928F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0B777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6A2B50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669D33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9BE3EF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FB4D2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82FEC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8CEABE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CB41E3D">
            <w:pPr>
              <w:jc w:val="center"/>
              <w:rPr>
                <w:rFonts w:hint="eastAsia" w:ascii="宋体" w:hAnsi="宋体" w:eastAsia="宋体" w:cs="宋体"/>
                <w:i w:val="0"/>
                <w:iCs w:val="0"/>
                <w:color w:val="auto"/>
                <w:sz w:val="21"/>
                <w:szCs w:val="21"/>
                <w:highlight w:val="none"/>
                <w:u w:val="none"/>
              </w:rPr>
            </w:pPr>
          </w:p>
        </w:tc>
      </w:tr>
      <w:tr w14:paraId="51F54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6592F69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C82E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4F</w:t>
            </w:r>
          </w:p>
        </w:tc>
        <w:tc>
          <w:tcPr>
            <w:tcW w:w="0" w:type="auto"/>
            <w:tcBorders>
              <w:tl2br w:val="nil"/>
              <w:tr2bl w:val="nil"/>
            </w:tcBorders>
            <w:shd w:val="clear" w:color="auto" w:fill="auto"/>
            <w:noWrap/>
            <w:vAlign w:val="center"/>
          </w:tcPr>
          <w:p w14:paraId="18DA28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526B4B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638C1F8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82005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704416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A4B016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C65BE4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40E358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546E6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32DB86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A958A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EE691D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4004D4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8AE26BA">
            <w:pPr>
              <w:jc w:val="center"/>
              <w:rPr>
                <w:rFonts w:hint="eastAsia" w:ascii="宋体" w:hAnsi="宋体" w:eastAsia="宋体" w:cs="宋体"/>
                <w:i w:val="0"/>
                <w:iCs w:val="0"/>
                <w:color w:val="auto"/>
                <w:sz w:val="21"/>
                <w:szCs w:val="21"/>
                <w:highlight w:val="none"/>
                <w:u w:val="none"/>
              </w:rPr>
            </w:pPr>
          </w:p>
        </w:tc>
      </w:tr>
      <w:tr w14:paraId="223CC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23942B0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94C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5F</w:t>
            </w:r>
          </w:p>
        </w:tc>
        <w:tc>
          <w:tcPr>
            <w:tcW w:w="0" w:type="auto"/>
            <w:tcBorders>
              <w:tl2br w:val="nil"/>
              <w:tr2bl w:val="nil"/>
            </w:tcBorders>
            <w:shd w:val="clear" w:color="auto" w:fill="auto"/>
            <w:noWrap/>
            <w:vAlign w:val="center"/>
          </w:tcPr>
          <w:p w14:paraId="2051C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1683C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5A9FA52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A4A9A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B024C9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08C4B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5C0944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91716D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02645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677A4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CD1D73E">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357EA9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D9BB26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4D8FC36">
            <w:pPr>
              <w:jc w:val="center"/>
              <w:rPr>
                <w:rFonts w:hint="eastAsia" w:ascii="宋体" w:hAnsi="宋体" w:eastAsia="宋体" w:cs="宋体"/>
                <w:i w:val="0"/>
                <w:iCs w:val="0"/>
                <w:color w:val="auto"/>
                <w:sz w:val="21"/>
                <w:szCs w:val="21"/>
                <w:highlight w:val="none"/>
                <w:u w:val="none"/>
              </w:rPr>
            </w:pPr>
          </w:p>
        </w:tc>
      </w:tr>
      <w:tr w14:paraId="73E69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vMerge w:val="continue"/>
            <w:tcBorders>
              <w:tl2br w:val="nil"/>
              <w:tr2bl w:val="nil"/>
            </w:tcBorders>
            <w:shd w:val="clear" w:color="auto" w:fill="auto"/>
            <w:noWrap/>
            <w:vAlign w:val="center"/>
          </w:tcPr>
          <w:p w14:paraId="5466DCA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96F29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6F</w:t>
            </w:r>
          </w:p>
        </w:tc>
        <w:tc>
          <w:tcPr>
            <w:tcW w:w="0" w:type="auto"/>
            <w:tcBorders>
              <w:tl2br w:val="nil"/>
              <w:tr2bl w:val="nil"/>
            </w:tcBorders>
            <w:shd w:val="clear" w:color="auto" w:fill="auto"/>
            <w:noWrap/>
            <w:vAlign w:val="center"/>
          </w:tcPr>
          <w:p w14:paraId="52FEE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0527E1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l2br w:val="nil"/>
              <w:tr2bl w:val="nil"/>
            </w:tcBorders>
            <w:shd w:val="clear" w:color="auto" w:fill="auto"/>
            <w:noWrap/>
            <w:vAlign w:val="center"/>
          </w:tcPr>
          <w:p w14:paraId="132DBBC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8A37C3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AC4ECFA">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1440BD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21D0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E07BCA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037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09AC09B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EB70E9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B7CBE4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99794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96D7D6C">
            <w:pPr>
              <w:jc w:val="center"/>
              <w:rPr>
                <w:rFonts w:hint="eastAsia" w:ascii="宋体" w:hAnsi="宋体" w:eastAsia="宋体" w:cs="宋体"/>
                <w:i w:val="0"/>
                <w:iCs w:val="0"/>
                <w:color w:val="auto"/>
                <w:sz w:val="21"/>
                <w:szCs w:val="21"/>
                <w:highlight w:val="none"/>
                <w:u w:val="none"/>
              </w:rPr>
            </w:pPr>
          </w:p>
        </w:tc>
      </w:tr>
      <w:tr w14:paraId="63E5A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trPr>
        <w:tc>
          <w:tcPr>
            <w:tcW w:w="0" w:type="auto"/>
            <w:tcBorders>
              <w:tl2br w:val="nil"/>
              <w:tr2bl w:val="nil"/>
            </w:tcBorders>
            <w:shd w:val="clear" w:color="auto" w:fill="auto"/>
            <w:noWrap/>
            <w:vAlign w:val="center"/>
          </w:tcPr>
          <w:p w14:paraId="3ED85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12#楼生活客厅</w:t>
            </w:r>
          </w:p>
        </w:tc>
        <w:tc>
          <w:tcPr>
            <w:tcW w:w="0" w:type="auto"/>
            <w:tcBorders>
              <w:tl2br w:val="nil"/>
              <w:tr2bl w:val="nil"/>
            </w:tcBorders>
            <w:shd w:val="clear" w:color="auto" w:fill="auto"/>
            <w:noWrap/>
            <w:vAlign w:val="center"/>
          </w:tcPr>
          <w:p w14:paraId="0A0F921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FCB6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5CE20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l2br w:val="nil"/>
              <w:tr2bl w:val="nil"/>
            </w:tcBorders>
            <w:shd w:val="clear" w:color="auto" w:fill="auto"/>
            <w:noWrap/>
            <w:vAlign w:val="center"/>
          </w:tcPr>
          <w:p w14:paraId="23A6FA0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AFCE3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4B4C74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A0CC73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EF1EA1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EDABC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1D783A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7BCC92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123C3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38FFDA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E4304F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09FDC2">
            <w:pPr>
              <w:jc w:val="center"/>
              <w:rPr>
                <w:rFonts w:hint="eastAsia" w:ascii="宋体" w:hAnsi="宋体" w:eastAsia="宋体" w:cs="宋体"/>
                <w:i w:val="0"/>
                <w:iCs w:val="0"/>
                <w:color w:val="auto"/>
                <w:sz w:val="21"/>
                <w:szCs w:val="21"/>
                <w:highlight w:val="none"/>
                <w:u w:val="none"/>
              </w:rPr>
            </w:pPr>
          </w:p>
        </w:tc>
      </w:tr>
      <w:tr w14:paraId="73AE8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tcBorders>
              <w:tl2br w:val="nil"/>
              <w:tr2bl w:val="nil"/>
            </w:tcBorders>
            <w:shd w:val="clear" w:color="auto" w:fill="auto"/>
            <w:noWrap/>
            <w:vAlign w:val="center"/>
          </w:tcPr>
          <w:p w14:paraId="0322E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13#楼门卫</w:t>
            </w:r>
          </w:p>
        </w:tc>
        <w:tc>
          <w:tcPr>
            <w:tcW w:w="0" w:type="auto"/>
            <w:tcBorders>
              <w:tl2br w:val="nil"/>
              <w:tr2bl w:val="nil"/>
            </w:tcBorders>
            <w:shd w:val="clear" w:color="auto" w:fill="auto"/>
            <w:noWrap/>
            <w:vAlign w:val="center"/>
          </w:tcPr>
          <w:p w14:paraId="68FA39D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C9DC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l2br w:val="nil"/>
              <w:tr2bl w:val="nil"/>
            </w:tcBorders>
            <w:shd w:val="clear" w:color="auto" w:fill="auto"/>
            <w:noWrap/>
            <w:vAlign w:val="center"/>
          </w:tcPr>
          <w:p w14:paraId="729FFAF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723C44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34FD7C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7DE1E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3139D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C534690">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D42EDD">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6F2D6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A333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D71204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2F5042">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922D5B">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0B79BEA">
            <w:pPr>
              <w:jc w:val="center"/>
              <w:rPr>
                <w:rFonts w:hint="eastAsia" w:ascii="宋体" w:hAnsi="宋体" w:eastAsia="宋体" w:cs="宋体"/>
                <w:i w:val="0"/>
                <w:iCs w:val="0"/>
                <w:color w:val="auto"/>
                <w:sz w:val="21"/>
                <w:szCs w:val="21"/>
                <w:highlight w:val="none"/>
                <w:u w:val="none"/>
              </w:rPr>
            </w:pPr>
          </w:p>
        </w:tc>
      </w:tr>
      <w:tr w14:paraId="0FC9B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tcBorders>
              <w:tl2br w:val="nil"/>
              <w:tr2bl w:val="nil"/>
            </w:tcBorders>
            <w:shd w:val="clear" w:color="auto" w:fill="auto"/>
            <w:noWrap/>
            <w:vAlign w:val="center"/>
          </w:tcPr>
          <w:p w14:paraId="5068AC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地下室</w:t>
            </w:r>
          </w:p>
        </w:tc>
        <w:tc>
          <w:tcPr>
            <w:tcW w:w="0" w:type="auto"/>
            <w:tcBorders>
              <w:tl2br w:val="nil"/>
              <w:tr2bl w:val="nil"/>
            </w:tcBorders>
            <w:shd w:val="clear" w:color="auto" w:fill="auto"/>
            <w:noWrap/>
            <w:vAlign w:val="center"/>
          </w:tcPr>
          <w:p w14:paraId="7F8711B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AE9FF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5EC12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tcBorders>
              <w:tl2br w:val="nil"/>
              <w:tr2bl w:val="nil"/>
            </w:tcBorders>
            <w:shd w:val="clear" w:color="auto" w:fill="auto"/>
            <w:noWrap/>
            <w:vAlign w:val="center"/>
          </w:tcPr>
          <w:p w14:paraId="6DEC15A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5F53E3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834074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B607FD4">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484C6A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0F720F8">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F9239B1">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A0D4C0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EB56EA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6E56C7">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27EAB4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B5B6924">
            <w:pPr>
              <w:jc w:val="center"/>
              <w:rPr>
                <w:rFonts w:hint="eastAsia" w:ascii="宋体" w:hAnsi="宋体" w:eastAsia="宋体" w:cs="宋体"/>
                <w:i w:val="0"/>
                <w:iCs w:val="0"/>
                <w:color w:val="auto"/>
                <w:sz w:val="21"/>
                <w:szCs w:val="21"/>
                <w:highlight w:val="none"/>
                <w:u w:val="none"/>
              </w:rPr>
            </w:pPr>
          </w:p>
        </w:tc>
      </w:tr>
      <w:tr w14:paraId="1FA12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trPr>
        <w:tc>
          <w:tcPr>
            <w:tcW w:w="0" w:type="auto"/>
            <w:tcBorders>
              <w:tl2br w:val="nil"/>
              <w:tr2bl w:val="nil"/>
            </w:tcBorders>
            <w:shd w:val="clear" w:color="auto" w:fill="auto"/>
            <w:noWrap/>
            <w:vAlign w:val="center"/>
          </w:tcPr>
          <w:p w14:paraId="00CE0E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w:t>
            </w:r>
          </w:p>
        </w:tc>
        <w:tc>
          <w:tcPr>
            <w:tcW w:w="0" w:type="auto"/>
            <w:tcBorders>
              <w:tl2br w:val="nil"/>
              <w:tr2bl w:val="nil"/>
            </w:tcBorders>
            <w:shd w:val="clear" w:color="auto" w:fill="auto"/>
            <w:noWrap/>
            <w:vAlign w:val="center"/>
          </w:tcPr>
          <w:p w14:paraId="2BE206EC">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FF22EF3">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4989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0" w:type="auto"/>
            <w:tcBorders>
              <w:tl2br w:val="nil"/>
              <w:tr2bl w:val="nil"/>
            </w:tcBorders>
            <w:shd w:val="clear" w:color="auto" w:fill="auto"/>
            <w:noWrap/>
            <w:vAlign w:val="center"/>
          </w:tcPr>
          <w:p w14:paraId="485E54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tcBorders>
              <w:tl2br w:val="nil"/>
              <w:tr2bl w:val="nil"/>
            </w:tcBorders>
            <w:shd w:val="clear" w:color="auto" w:fill="auto"/>
            <w:noWrap/>
            <w:vAlign w:val="center"/>
          </w:tcPr>
          <w:p w14:paraId="53F88329">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7B01BF6">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83E753F">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29500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0" w:type="auto"/>
            <w:tcBorders>
              <w:tl2br w:val="nil"/>
              <w:tr2bl w:val="nil"/>
            </w:tcBorders>
            <w:shd w:val="clear" w:color="auto" w:fill="auto"/>
            <w:noWrap/>
            <w:vAlign w:val="center"/>
          </w:tcPr>
          <w:p w14:paraId="336B0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0" w:type="auto"/>
            <w:tcBorders>
              <w:tl2br w:val="nil"/>
              <w:tr2bl w:val="nil"/>
            </w:tcBorders>
            <w:shd w:val="clear" w:color="auto" w:fill="auto"/>
            <w:noWrap/>
            <w:vAlign w:val="center"/>
          </w:tcPr>
          <w:p w14:paraId="53E80FE5">
            <w:pPr>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0238C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l2br w:val="nil"/>
              <w:tr2bl w:val="nil"/>
            </w:tcBorders>
            <w:shd w:val="clear" w:color="auto" w:fill="auto"/>
            <w:noWrap/>
            <w:vAlign w:val="center"/>
          </w:tcPr>
          <w:p w14:paraId="1D7DC5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71C1E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BE9E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l2br w:val="nil"/>
              <w:tr2bl w:val="nil"/>
            </w:tcBorders>
            <w:shd w:val="clear" w:color="auto" w:fill="auto"/>
            <w:noWrap/>
            <w:vAlign w:val="center"/>
          </w:tcPr>
          <w:p w14:paraId="4FA3FCF6">
            <w:pPr>
              <w:jc w:val="center"/>
              <w:rPr>
                <w:rFonts w:hint="eastAsia" w:ascii="宋体" w:hAnsi="宋体" w:eastAsia="宋体" w:cs="宋体"/>
                <w:i w:val="0"/>
                <w:iCs w:val="0"/>
                <w:color w:val="auto"/>
                <w:sz w:val="21"/>
                <w:szCs w:val="21"/>
                <w:highlight w:val="none"/>
                <w:u w:val="none"/>
              </w:rPr>
            </w:pPr>
          </w:p>
        </w:tc>
      </w:tr>
      <w:tr w14:paraId="61ACE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0" w:type="auto"/>
            <w:tcBorders>
              <w:tl2br w:val="nil"/>
              <w:tr2bl w:val="nil"/>
            </w:tcBorders>
            <w:shd w:val="clear" w:color="auto" w:fill="auto"/>
            <w:noWrap/>
            <w:vAlign w:val="center"/>
          </w:tcPr>
          <w:p w14:paraId="7DB3A9D2">
            <w:pPr>
              <w:jc w:val="center"/>
              <w:rPr>
                <w:rFonts w:hint="eastAsia" w:ascii="宋体" w:hAnsi="宋体" w:eastAsia="宋体" w:cs="宋体"/>
                <w:b/>
                <w:bCs/>
                <w:i w:val="0"/>
                <w:iCs w:val="0"/>
                <w:color w:val="auto"/>
                <w:sz w:val="21"/>
                <w:szCs w:val="21"/>
                <w:highlight w:val="none"/>
                <w:u w:val="none"/>
              </w:rPr>
            </w:pPr>
          </w:p>
        </w:tc>
        <w:tc>
          <w:tcPr>
            <w:tcW w:w="0" w:type="auto"/>
            <w:tcBorders>
              <w:tl2br w:val="nil"/>
              <w:tr2bl w:val="nil"/>
            </w:tcBorders>
            <w:shd w:val="clear" w:color="auto" w:fill="auto"/>
            <w:noWrap/>
            <w:vAlign w:val="center"/>
          </w:tcPr>
          <w:p w14:paraId="3AF5B1F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0" w:type="auto"/>
            <w:tcBorders>
              <w:tl2br w:val="nil"/>
              <w:tr2bl w:val="nil"/>
            </w:tcBorders>
            <w:shd w:val="clear" w:color="auto" w:fill="auto"/>
            <w:noWrap/>
            <w:vAlign w:val="center"/>
          </w:tcPr>
          <w:p w14:paraId="60AD4A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354</w:t>
            </w:r>
          </w:p>
        </w:tc>
        <w:tc>
          <w:tcPr>
            <w:tcW w:w="0" w:type="auto"/>
            <w:tcBorders>
              <w:tl2br w:val="nil"/>
              <w:tr2bl w:val="nil"/>
            </w:tcBorders>
            <w:shd w:val="clear" w:color="auto" w:fill="auto"/>
            <w:noWrap/>
            <w:vAlign w:val="center"/>
          </w:tcPr>
          <w:p w14:paraId="2B905B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319</w:t>
            </w:r>
          </w:p>
        </w:tc>
        <w:tc>
          <w:tcPr>
            <w:tcW w:w="0" w:type="auto"/>
            <w:tcBorders>
              <w:tl2br w:val="nil"/>
              <w:tr2bl w:val="nil"/>
            </w:tcBorders>
            <w:shd w:val="clear" w:color="auto" w:fill="auto"/>
            <w:noWrap/>
            <w:vAlign w:val="center"/>
          </w:tcPr>
          <w:p w14:paraId="212B2B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25</w:t>
            </w:r>
          </w:p>
        </w:tc>
        <w:tc>
          <w:tcPr>
            <w:tcW w:w="0" w:type="auto"/>
            <w:tcBorders>
              <w:tl2br w:val="nil"/>
              <w:tr2bl w:val="nil"/>
            </w:tcBorders>
            <w:shd w:val="clear" w:color="auto" w:fill="auto"/>
            <w:noWrap/>
            <w:vAlign w:val="center"/>
          </w:tcPr>
          <w:p w14:paraId="0F72EB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90</w:t>
            </w:r>
          </w:p>
        </w:tc>
        <w:tc>
          <w:tcPr>
            <w:tcW w:w="0" w:type="auto"/>
            <w:tcBorders>
              <w:tl2br w:val="nil"/>
              <w:tr2bl w:val="nil"/>
            </w:tcBorders>
            <w:shd w:val="clear" w:color="auto" w:fill="auto"/>
            <w:noWrap/>
            <w:vAlign w:val="center"/>
          </w:tcPr>
          <w:p w14:paraId="3F19DF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28</w:t>
            </w:r>
          </w:p>
        </w:tc>
        <w:tc>
          <w:tcPr>
            <w:tcW w:w="0" w:type="auto"/>
            <w:tcBorders>
              <w:tl2br w:val="nil"/>
              <w:tr2bl w:val="nil"/>
            </w:tcBorders>
            <w:shd w:val="clear" w:color="auto" w:fill="auto"/>
            <w:noWrap/>
            <w:vAlign w:val="center"/>
          </w:tcPr>
          <w:p w14:paraId="2C13B1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0" w:type="auto"/>
            <w:tcBorders>
              <w:tl2br w:val="nil"/>
              <w:tr2bl w:val="nil"/>
            </w:tcBorders>
            <w:shd w:val="clear" w:color="auto" w:fill="auto"/>
            <w:noWrap/>
            <w:vAlign w:val="center"/>
          </w:tcPr>
          <w:p w14:paraId="727929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49</w:t>
            </w:r>
          </w:p>
        </w:tc>
        <w:tc>
          <w:tcPr>
            <w:tcW w:w="0" w:type="auto"/>
            <w:tcBorders>
              <w:tl2br w:val="nil"/>
              <w:tr2bl w:val="nil"/>
            </w:tcBorders>
            <w:shd w:val="clear" w:color="auto" w:fill="auto"/>
            <w:noWrap/>
            <w:vAlign w:val="center"/>
          </w:tcPr>
          <w:p w14:paraId="3F00D7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34</w:t>
            </w:r>
          </w:p>
        </w:tc>
        <w:tc>
          <w:tcPr>
            <w:tcW w:w="0" w:type="auto"/>
            <w:tcBorders>
              <w:tl2br w:val="nil"/>
              <w:tr2bl w:val="nil"/>
            </w:tcBorders>
            <w:shd w:val="clear" w:color="auto" w:fill="auto"/>
            <w:noWrap/>
            <w:vAlign w:val="center"/>
          </w:tcPr>
          <w:p w14:paraId="712651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0" w:type="auto"/>
            <w:tcBorders>
              <w:tl2br w:val="nil"/>
              <w:tr2bl w:val="nil"/>
            </w:tcBorders>
            <w:shd w:val="clear" w:color="auto" w:fill="auto"/>
            <w:noWrap/>
            <w:vAlign w:val="center"/>
          </w:tcPr>
          <w:p w14:paraId="0A60B0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0" w:type="auto"/>
            <w:tcBorders>
              <w:tl2br w:val="nil"/>
              <w:tr2bl w:val="nil"/>
            </w:tcBorders>
            <w:shd w:val="clear" w:color="auto" w:fill="auto"/>
            <w:noWrap/>
            <w:vAlign w:val="center"/>
          </w:tcPr>
          <w:p w14:paraId="575D63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14:paraId="528F92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14:paraId="1A07B0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0" w:type="auto"/>
            <w:tcBorders>
              <w:tl2br w:val="nil"/>
              <w:tr2bl w:val="nil"/>
            </w:tcBorders>
            <w:shd w:val="clear" w:color="auto" w:fill="auto"/>
            <w:noWrap/>
            <w:vAlign w:val="center"/>
          </w:tcPr>
          <w:p w14:paraId="1760FF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r>
    </w:tbl>
    <w:p w14:paraId="5C8231BA">
      <w:pPr>
        <w:pStyle w:val="58"/>
        <w:spacing w:before="0" w:beforeAutospacing="0" w:after="0" w:afterAutospacing="0" w:line="360" w:lineRule="auto"/>
        <w:rPr>
          <w:rFonts w:hint="eastAsia" w:ascii="宋体" w:hAnsi="宋体" w:eastAsia="宋体" w:cs="宋体"/>
          <w:b/>
          <w:bCs/>
          <w:color w:val="auto"/>
          <w:highlight w:val="none"/>
          <w:lang w:val="en-US" w:eastAsia="zh-CN"/>
        </w:rPr>
      </w:pPr>
    </w:p>
    <w:p w14:paraId="601256F6">
      <w:pPr>
        <w:pStyle w:val="58"/>
        <w:spacing w:before="0" w:beforeAutospacing="0" w:after="0" w:afterAutospacing="0" w:line="360" w:lineRule="auto"/>
        <w:rPr>
          <w:rFonts w:hint="eastAsia" w:ascii="宋体" w:hAnsi="宋体" w:eastAsia="宋体" w:cs="宋体"/>
          <w:b/>
          <w:bCs/>
          <w:color w:val="auto"/>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442812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1" w:name="_Toc184308108"/>
      <w:bookmarkEnd w:id="31"/>
      <w:bookmarkStart w:id="32" w:name="_Toc184312067"/>
      <w:bookmarkEnd w:id="32"/>
      <w:bookmarkStart w:id="33" w:name="_Toc184313277"/>
      <w:bookmarkEnd w:id="33"/>
      <w:bookmarkStart w:id="34" w:name="_Toc184310326"/>
      <w:bookmarkEnd w:id="34"/>
      <w:bookmarkStart w:id="35" w:name="_Toc184313302"/>
      <w:bookmarkEnd w:id="35"/>
      <w:bookmarkStart w:id="36" w:name="_Toc184308102"/>
      <w:bookmarkEnd w:id="36"/>
      <w:bookmarkStart w:id="37" w:name="_Toc184308036"/>
      <w:bookmarkEnd w:id="37"/>
      <w:bookmarkStart w:id="38" w:name="_Toc184310332"/>
      <w:bookmarkEnd w:id="38"/>
      <w:bookmarkStart w:id="39" w:name="_Toc184310337"/>
      <w:bookmarkEnd w:id="39"/>
      <w:bookmarkStart w:id="40" w:name="_Toc184313250"/>
      <w:bookmarkEnd w:id="40"/>
      <w:bookmarkStart w:id="41" w:name="_Toc184312068"/>
      <w:bookmarkEnd w:id="41"/>
      <w:bookmarkStart w:id="42" w:name="_Toc184310279"/>
      <w:bookmarkEnd w:id="42"/>
      <w:bookmarkStart w:id="43" w:name="_Toc184313272"/>
      <w:bookmarkEnd w:id="43"/>
      <w:bookmarkStart w:id="44" w:name="_Toc184310289"/>
      <w:bookmarkEnd w:id="44"/>
      <w:bookmarkStart w:id="45" w:name="_Toc184310328"/>
      <w:bookmarkEnd w:id="45"/>
      <w:bookmarkStart w:id="46" w:name="_Toc184310304"/>
      <w:bookmarkEnd w:id="46"/>
      <w:bookmarkStart w:id="47" w:name="_Toc184312095"/>
      <w:bookmarkEnd w:id="47"/>
      <w:bookmarkStart w:id="48" w:name="_Toc184308058"/>
      <w:bookmarkEnd w:id="48"/>
      <w:bookmarkStart w:id="49" w:name="_Toc184313240"/>
      <w:bookmarkEnd w:id="49"/>
      <w:bookmarkStart w:id="50" w:name="_Toc184308083"/>
      <w:bookmarkEnd w:id="50"/>
      <w:bookmarkStart w:id="51" w:name="_Toc184313243"/>
      <w:bookmarkEnd w:id="51"/>
      <w:bookmarkStart w:id="52" w:name="_Toc184314454"/>
      <w:bookmarkEnd w:id="52"/>
      <w:bookmarkStart w:id="53" w:name="_Toc184308073"/>
      <w:bookmarkEnd w:id="53"/>
      <w:bookmarkStart w:id="54" w:name="_Toc184310330"/>
      <w:bookmarkEnd w:id="54"/>
      <w:bookmarkStart w:id="55" w:name="_Toc184310303"/>
      <w:bookmarkEnd w:id="55"/>
      <w:bookmarkStart w:id="56" w:name="_Toc184308043"/>
      <w:bookmarkEnd w:id="56"/>
      <w:bookmarkStart w:id="57" w:name="_Toc184312112"/>
      <w:bookmarkEnd w:id="57"/>
      <w:bookmarkStart w:id="58" w:name="_Toc184313278"/>
      <w:bookmarkEnd w:id="58"/>
      <w:bookmarkStart w:id="59" w:name="_Toc184310316"/>
      <w:bookmarkEnd w:id="59"/>
      <w:bookmarkStart w:id="60" w:name="_Toc184310301"/>
      <w:bookmarkEnd w:id="60"/>
      <w:bookmarkStart w:id="61" w:name="_Toc184313270"/>
      <w:bookmarkEnd w:id="61"/>
      <w:bookmarkStart w:id="62" w:name="_Toc184310294"/>
      <w:bookmarkEnd w:id="62"/>
      <w:bookmarkStart w:id="63" w:name="_Toc184313301"/>
      <w:bookmarkEnd w:id="63"/>
      <w:bookmarkStart w:id="64" w:name="_Toc184312103"/>
      <w:bookmarkEnd w:id="64"/>
      <w:bookmarkStart w:id="65" w:name="_Toc184314478"/>
      <w:bookmarkEnd w:id="65"/>
      <w:bookmarkStart w:id="66" w:name="_Toc184314434"/>
      <w:bookmarkEnd w:id="66"/>
      <w:bookmarkStart w:id="67" w:name="_Toc184310338"/>
      <w:bookmarkEnd w:id="67"/>
      <w:bookmarkStart w:id="68" w:name="_Toc184310318"/>
      <w:bookmarkEnd w:id="68"/>
      <w:bookmarkStart w:id="69" w:name="_Toc184308078"/>
      <w:bookmarkEnd w:id="69"/>
      <w:bookmarkStart w:id="70" w:name="_Toc184313275"/>
      <w:bookmarkEnd w:id="70"/>
      <w:bookmarkStart w:id="71" w:name="_Toc184310290"/>
      <w:bookmarkEnd w:id="71"/>
      <w:bookmarkStart w:id="72" w:name="_Toc184310292"/>
      <w:bookmarkEnd w:id="72"/>
      <w:bookmarkStart w:id="73" w:name="_Toc184312137"/>
      <w:bookmarkEnd w:id="73"/>
      <w:bookmarkStart w:id="74" w:name="_Toc184310334"/>
      <w:bookmarkEnd w:id="74"/>
      <w:bookmarkStart w:id="75" w:name="_Toc184314430"/>
      <w:bookmarkEnd w:id="75"/>
      <w:bookmarkStart w:id="76" w:name="_Toc184314441"/>
      <w:bookmarkEnd w:id="76"/>
      <w:bookmarkStart w:id="77" w:name="_Toc184314446"/>
      <w:bookmarkEnd w:id="77"/>
      <w:bookmarkStart w:id="78" w:name="_Toc184312119"/>
      <w:bookmarkEnd w:id="78"/>
      <w:bookmarkStart w:id="79" w:name="_Toc184308075"/>
      <w:bookmarkEnd w:id="79"/>
      <w:bookmarkStart w:id="80" w:name="_Toc184314479"/>
      <w:bookmarkEnd w:id="80"/>
      <w:bookmarkStart w:id="81" w:name="_Toc184313300"/>
      <w:bookmarkEnd w:id="81"/>
      <w:bookmarkStart w:id="82" w:name="_Toc184314466"/>
      <w:bookmarkEnd w:id="82"/>
      <w:bookmarkStart w:id="83" w:name="_Toc184314444"/>
      <w:bookmarkEnd w:id="83"/>
      <w:bookmarkStart w:id="84" w:name="_Toc184314474"/>
      <w:bookmarkEnd w:id="84"/>
      <w:bookmarkStart w:id="85" w:name="_Toc184313239"/>
      <w:bookmarkEnd w:id="85"/>
      <w:bookmarkStart w:id="86" w:name="_Toc184308082"/>
      <w:bookmarkEnd w:id="86"/>
      <w:bookmarkStart w:id="87" w:name="_Toc184312127"/>
      <w:bookmarkEnd w:id="87"/>
      <w:bookmarkStart w:id="88" w:name="_Toc184313273"/>
      <w:bookmarkEnd w:id="88"/>
      <w:bookmarkStart w:id="89" w:name="_Toc184313295"/>
      <w:bookmarkEnd w:id="89"/>
      <w:bookmarkStart w:id="90" w:name="_Toc184314442"/>
      <w:bookmarkEnd w:id="90"/>
      <w:bookmarkStart w:id="91" w:name="_Toc184312114"/>
      <w:bookmarkEnd w:id="91"/>
      <w:bookmarkStart w:id="92" w:name="_Toc184314481"/>
      <w:bookmarkEnd w:id="92"/>
      <w:bookmarkStart w:id="93" w:name="_Toc184314480"/>
      <w:bookmarkEnd w:id="93"/>
      <w:bookmarkStart w:id="94" w:name="_Toc184312100"/>
      <w:bookmarkEnd w:id="94"/>
      <w:bookmarkStart w:id="95" w:name="_Toc184314472"/>
      <w:bookmarkEnd w:id="95"/>
      <w:bookmarkStart w:id="96" w:name="_Toc184308062"/>
      <w:bookmarkEnd w:id="96"/>
      <w:bookmarkStart w:id="97" w:name="_Toc184308042"/>
      <w:bookmarkEnd w:id="97"/>
      <w:bookmarkStart w:id="98" w:name="_Toc184310293"/>
      <w:bookmarkEnd w:id="98"/>
      <w:bookmarkStart w:id="99" w:name="_Toc184313305"/>
      <w:bookmarkEnd w:id="99"/>
      <w:bookmarkStart w:id="100" w:name="_Toc184312079"/>
      <w:bookmarkEnd w:id="100"/>
      <w:bookmarkStart w:id="101" w:name="_Toc184312136"/>
      <w:bookmarkEnd w:id="101"/>
      <w:bookmarkStart w:id="102" w:name="_Toc184310305"/>
      <w:bookmarkEnd w:id="102"/>
      <w:bookmarkStart w:id="103" w:name="_Toc184310320"/>
      <w:bookmarkEnd w:id="103"/>
      <w:bookmarkStart w:id="104" w:name="_Toc184312133"/>
      <w:bookmarkEnd w:id="104"/>
      <w:bookmarkStart w:id="105" w:name="_Toc184310296"/>
      <w:bookmarkEnd w:id="105"/>
      <w:bookmarkStart w:id="106" w:name="_Toc184314413"/>
      <w:bookmarkEnd w:id="106"/>
      <w:bookmarkStart w:id="107" w:name="_Toc184310282"/>
      <w:bookmarkEnd w:id="107"/>
      <w:bookmarkStart w:id="108" w:name="_Toc184308067"/>
      <w:bookmarkEnd w:id="108"/>
      <w:bookmarkStart w:id="109" w:name="_Toc184313260"/>
      <w:bookmarkEnd w:id="109"/>
      <w:bookmarkStart w:id="110" w:name="_Toc184313289"/>
      <w:bookmarkEnd w:id="110"/>
      <w:bookmarkStart w:id="111" w:name="_Toc184310297"/>
      <w:bookmarkEnd w:id="111"/>
      <w:bookmarkStart w:id="112" w:name="_Toc184312126"/>
      <w:bookmarkEnd w:id="112"/>
      <w:bookmarkStart w:id="113" w:name="_Toc184308049"/>
      <w:bookmarkEnd w:id="113"/>
      <w:bookmarkStart w:id="114" w:name="_Toc184312121"/>
      <w:bookmarkEnd w:id="114"/>
      <w:bookmarkStart w:id="115" w:name="_Toc184308088"/>
      <w:bookmarkEnd w:id="115"/>
      <w:bookmarkStart w:id="116" w:name="_Toc184308105"/>
      <w:bookmarkEnd w:id="116"/>
      <w:bookmarkStart w:id="117" w:name="_Toc184314461"/>
      <w:bookmarkEnd w:id="117"/>
      <w:bookmarkStart w:id="118" w:name="_Toc184314477"/>
      <w:bookmarkEnd w:id="118"/>
      <w:bookmarkStart w:id="119" w:name="_Toc184310317"/>
      <w:bookmarkEnd w:id="119"/>
      <w:bookmarkStart w:id="120" w:name="_Toc184312124"/>
      <w:bookmarkEnd w:id="120"/>
      <w:bookmarkStart w:id="121" w:name="_Toc184314458"/>
      <w:bookmarkEnd w:id="121"/>
      <w:bookmarkStart w:id="122" w:name="_Toc184310284"/>
      <w:bookmarkEnd w:id="122"/>
      <w:bookmarkStart w:id="123" w:name="_Toc184314436"/>
      <w:bookmarkEnd w:id="123"/>
      <w:bookmarkStart w:id="124" w:name="_Toc184310276"/>
      <w:bookmarkEnd w:id="124"/>
      <w:bookmarkStart w:id="125" w:name="_Toc184313282"/>
      <w:bookmarkEnd w:id="125"/>
      <w:bookmarkStart w:id="126" w:name="_Toc184313242"/>
      <w:bookmarkEnd w:id="126"/>
      <w:bookmarkStart w:id="127" w:name="_Toc184312134"/>
      <w:bookmarkEnd w:id="127"/>
      <w:bookmarkStart w:id="128" w:name="_Toc184310331"/>
      <w:bookmarkEnd w:id="128"/>
      <w:bookmarkStart w:id="129" w:name="_Toc184312084"/>
      <w:bookmarkEnd w:id="129"/>
      <w:bookmarkStart w:id="130" w:name="_Toc184314440"/>
      <w:bookmarkEnd w:id="130"/>
      <w:bookmarkStart w:id="131" w:name="_Toc184308045"/>
      <w:bookmarkEnd w:id="131"/>
      <w:bookmarkStart w:id="132" w:name="_Toc184308046"/>
      <w:bookmarkEnd w:id="132"/>
      <w:bookmarkStart w:id="133" w:name="_Toc184310324"/>
      <w:bookmarkEnd w:id="133"/>
      <w:bookmarkStart w:id="134" w:name="_Toc184312082"/>
      <w:bookmarkEnd w:id="134"/>
      <w:bookmarkStart w:id="135" w:name="_Toc184308090"/>
      <w:bookmarkEnd w:id="135"/>
      <w:bookmarkStart w:id="136" w:name="_Toc184314431"/>
      <w:bookmarkEnd w:id="136"/>
      <w:bookmarkStart w:id="137" w:name="_Toc184308080"/>
      <w:bookmarkEnd w:id="137"/>
      <w:bookmarkStart w:id="138" w:name="_Toc184312093"/>
      <w:bookmarkEnd w:id="138"/>
      <w:bookmarkStart w:id="139" w:name="_Toc184314459"/>
      <w:bookmarkEnd w:id="139"/>
      <w:bookmarkStart w:id="140" w:name="_Toc184308104"/>
      <w:bookmarkEnd w:id="140"/>
      <w:bookmarkStart w:id="141" w:name="_Toc184310340"/>
      <w:bookmarkEnd w:id="141"/>
      <w:bookmarkStart w:id="142" w:name="_Toc184310288"/>
      <w:bookmarkEnd w:id="142"/>
      <w:bookmarkStart w:id="143" w:name="_Toc184312130"/>
      <w:bookmarkEnd w:id="143"/>
      <w:bookmarkStart w:id="144" w:name="_Toc184310323"/>
      <w:bookmarkEnd w:id="144"/>
      <w:bookmarkStart w:id="145" w:name="_Toc184314445"/>
      <w:bookmarkEnd w:id="145"/>
      <w:bookmarkStart w:id="146" w:name="_Toc184314420"/>
      <w:bookmarkEnd w:id="146"/>
      <w:bookmarkStart w:id="147" w:name="_Toc184314451"/>
      <w:bookmarkEnd w:id="147"/>
      <w:bookmarkStart w:id="148" w:name="_Toc184308093"/>
      <w:bookmarkEnd w:id="148"/>
      <w:bookmarkStart w:id="149" w:name="_Toc184314452"/>
      <w:bookmarkEnd w:id="149"/>
      <w:bookmarkStart w:id="150" w:name="_Toc184314476"/>
      <w:bookmarkEnd w:id="150"/>
      <w:bookmarkStart w:id="151" w:name="_Toc184308081"/>
      <w:bookmarkEnd w:id="151"/>
      <w:bookmarkStart w:id="152" w:name="_Toc184312098"/>
      <w:bookmarkEnd w:id="152"/>
      <w:bookmarkStart w:id="153" w:name="_Toc184312107"/>
      <w:bookmarkEnd w:id="153"/>
      <w:bookmarkStart w:id="154" w:name="_Toc184313264"/>
      <w:bookmarkEnd w:id="154"/>
      <w:bookmarkStart w:id="155" w:name="_Toc184314412"/>
      <w:bookmarkEnd w:id="155"/>
      <w:bookmarkStart w:id="156" w:name="_Toc184310329"/>
      <w:bookmarkEnd w:id="156"/>
      <w:bookmarkStart w:id="157" w:name="_Toc184313241"/>
      <w:bookmarkEnd w:id="157"/>
      <w:bookmarkStart w:id="158" w:name="_Toc184313306"/>
      <w:bookmarkEnd w:id="158"/>
      <w:bookmarkStart w:id="159" w:name="_Toc184308065"/>
      <w:bookmarkEnd w:id="159"/>
      <w:bookmarkStart w:id="160" w:name="_Toc184312105"/>
      <w:bookmarkEnd w:id="160"/>
      <w:bookmarkStart w:id="161" w:name="_Toc184308040"/>
      <w:bookmarkEnd w:id="161"/>
      <w:bookmarkStart w:id="162" w:name="_Toc184312101"/>
      <w:bookmarkEnd w:id="162"/>
      <w:bookmarkStart w:id="163" w:name="_Toc184308076"/>
      <w:bookmarkEnd w:id="163"/>
      <w:bookmarkStart w:id="164" w:name="_Toc184313298"/>
      <w:bookmarkEnd w:id="164"/>
      <w:bookmarkStart w:id="165" w:name="_Toc184312106"/>
      <w:bookmarkEnd w:id="165"/>
      <w:bookmarkStart w:id="166" w:name="_Toc184314410"/>
      <w:bookmarkEnd w:id="166"/>
      <w:bookmarkStart w:id="167" w:name="_Toc184310278"/>
      <w:bookmarkEnd w:id="167"/>
      <w:bookmarkStart w:id="168" w:name="_Toc184313261"/>
      <w:bookmarkEnd w:id="168"/>
      <w:bookmarkStart w:id="169" w:name="_Toc184310341"/>
      <w:bookmarkEnd w:id="169"/>
      <w:bookmarkStart w:id="170" w:name="_Toc184310302"/>
      <w:bookmarkEnd w:id="170"/>
      <w:bookmarkStart w:id="171" w:name="_Toc184312087"/>
      <w:bookmarkEnd w:id="171"/>
      <w:bookmarkStart w:id="172" w:name="_Toc184313299"/>
      <w:bookmarkEnd w:id="172"/>
      <w:bookmarkStart w:id="173" w:name="_Toc184312085"/>
      <w:bookmarkEnd w:id="173"/>
      <w:bookmarkStart w:id="174" w:name="_Toc184308038"/>
      <w:bookmarkEnd w:id="174"/>
      <w:bookmarkStart w:id="175" w:name="_Toc184314468"/>
      <w:bookmarkEnd w:id="175"/>
      <w:bookmarkStart w:id="176" w:name="_Toc184308057"/>
      <w:bookmarkEnd w:id="176"/>
      <w:bookmarkStart w:id="177" w:name="_Toc184313254"/>
      <w:bookmarkEnd w:id="177"/>
      <w:bookmarkStart w:id="178" w:name="_Toc184310306"/>
      <w:bookmarkEnd w:id="178"/>
      <w:bookmarkStart w:id="179" w:name="_Toc184314426"/>
      <w:bookmarkEnd w:id="179"/>
      <w:bookmarkStart w:id="180" w:name="_Toc184312091"/>
      <w:bookmarkEnd w:id="180"/>
      <w:bookmarkStart w:id="181" w:name="_Toc184312118"/>
      <w:bookmarkEnd w:id="181"/>
      <w:bookmarkStart w:id="182" w:name="_Toc184308061"/>
      <w:bookmarkEnd w:id="182"/>
      <w:bookmarkStart w:id="183" w:name="_Toc184308052"/>
      <w:bookmarkEnd w:id="183"/>
      <w:bookmarkStart w:id="184" w:name="_Toc184308051"/>
      <w:bookmarkEnd w:id="184"/>
      <w:bookmarkStart w:id="185" w:name="_Toc184313252"/>
      <w:bookmarkEnd w:id="185"/>
      <w:bookmarkStart w:id="186" w:name="_Toc184314469"/>
      <w:bookmarkEnd w:id="186"/>
      <w:bookmarkStart w:id="187" w:name="_Toc184313293"/>
      <w:bookmarkEnd w:id="187"/>
      <w:bookmarkStart w:id="188" w:name="_Toc184312074"/>
      <w:bookmarkEnd w:id="188"/>
      <w:bookmarkStart w:id="189" w:name="_Toc184313259"/>
      <w:bookmarkEnd w:id="189"/>
      <w:bookmarkStart w:id="190" w:name="_Toc184314462"/>
      <w:bookmarkEnd w:id="190"/>
      <w:bookmarkStart w:id="191" w:name="_Toc184312108"/>
      <w:bookmarkEnd w:id="191"/>
      <w:bookmarkStart w:id="192" w:name="_Toc184308041"/>
      <w:bookmarkEnd w:id="192"/>
      <w:bookmarkStart w:id="193" w:name="_Toc184314415"/>
      <w:bookmarkEnd w:id="193"/>
      <w:bookmarkStart w:id="194" w:name="_Toc184314467"/>
      <w:bookmarkEnd w:id="194"/>
      <w:bookmarkStart w:id="195" w:name="_Toc184313290"/>
      <w:bookmarkEnd w:id="195"/>
      <w:bookmarkStart w:id="196" w:name="_Toc184308048"/>
      <w:bookmarkEnd w:id="196"/>
      <w:bookmarkStart w:id="197" w:name="_Toc184308060"/>
      <w:bookmarkEnd w:id="197"/>
      <w:bookmarkStart w:id="198" w:name="_Toc184312099"/>
      <w:bookmarkEnd w:id="198"/>
      <w:bookmarkStart w:id="199" w:name="_Toc184308079"/>
      <w:bookmarkEnd w:id="199"/>
      <w:bookmarkStart w:id="200" w:name="_Toc184314435"/>
      <w:bookmarkEnd w:id="200"/>
      <w:bookmarkStart w:id="201" w:name="_Toc184310277"/>
      <w:bookmarkEnd w:id="201"/>
      <w:bookmarkStart w:id="202" w:name="_Toc184308050"/>
      <w:bookmarkEnd w:id="202"/>
      <w:bookmarkStart w:id="203" w:name="_Toc184313274"/>
      <w:bookmarkEnd w:id="203"/>
      <w:bookmarkStart w:id="204" w:name="_Toc184313308"/>
      <w:bookmarkEnd w:id="204"/>
      <w:bookmarkStart w:id="205" w:name="_Toc184308066"/>
      <w:bookmarkEnd w:id="205"/>
      <w:bookmarkStart w:id="206" w:name="_Toc184308068"/>
      <w:bookmarkEnd w:id="206"/>
      <w:bookmarkStart w:id="207" w:name="_Toc184312139"/>
      <w:bookmarkEnd w:id="207"/>
      <w:bookmarkStart w:id="208" w:name="_Toc184313286"/>
      <w:bookmarkEnd w:id="208"/>
      <w:bookmarkStart w:id="209" w:name="_Toc184314449"/>
      <w:bookmarkEnd w:id="209"/>
      <w:bookmarkStart w:id="210" w:name="_Toc184313266"/>
      <w:bookmarkEnd w:id="210"/>
      <w:bookmarkStart w:id="211" w:name="_Toc184308070"/>
      <w:bookmarkEnd w:id="211"/>
      <w:bookmarkStart w:id="212" w:name="_Toc184313244"/>
      <w:bookmarkEnd w:id="212"/>
      <w:bookmarkStart w:id="213" w:name="_Toc184313284"/>
      <w:bookmarkEnd w:id="213"/>
      <w:bookmarkStart w:id="214" w:name="_Toc184308063"/>
      <w:bookmarkEnd w:id="214"/>
      <w:bookmarkStart w:id="215" w:name="_Toc184314418"/>
      <w:bookmarkEnd w:id="215"/>
      <w:bookmarkStart w:id="216" w:name="_Toc184312132"/>
      <w:bookmarkEnd w:id="216"/>
      <w:bookmarkStart w:id="217" w:name="_Toc184314429"/>
      <w:bookmarkEnd w:id="217"/>
      <w:bookmarkStart w:id="218" w:name="_Toc184312097"/>
      <w:bookmarkEnd w:id="218"/>
      <w:bookmarkStart w:id="219" w:name="_Toc184313267"/>
      <w:bookmarkEnd w:id="219"/>
      <w:bookmarkStart w:id="220" w:name="_Toc184312078"/>
      <w:bookmarkEnd w:id="220"/>
      <w:bookmarkStart w:id="221" w:name="_Toc184314422"/>
      <w:bookmarkEnd w:id="221"/>
      <w:bookmarkStart w:id="222" w:name="_Toc184313248"/>
      <w:bookmarkEnd w:id="222"/>
      <w:bookmarkStart w:id="223" w:name="_Toc184310307"/>
      <w:bookmarkEnd w:id="223"/>
      <w:bookmarkStart w:id="224" w:name="_Toc184312129"/>
      <w:bookmarkEnd w:id="224"/>
      <w:bookmarkStart w:id="225" w:name="_Toc184308098"/>
      <w:bookmarkEnd w:id="225"/>
      <w:bookmarkStart w:id="226" w:name="_Toc184310298"/>
      <w:bookmarkEnd w:id="226"/>
      <w:bookmarkStart w:id="227" w:name="_Toc184312104"/>
      <w:bookmarkEnd w:id="227"/>
      <w:bookmarkStart w:id="228" w:name="_Toc184308097"/>
      <w:bookmarkEnd w:id="228"/>
      <w:bookmarkStart w:id="229" w:name="_Toc184312092"/>
      <w:bookmarkEnd w:id="229"/>
      <w:bookmarkStart w:id="230" w:name="_Toc184313307"/>
      <w:bookmarkEnd w:id="230"/>
      <w:bookmarkStart w:id="231" w:name="_Toc184314463"/>
      <w:bookmarkEnd w:id="231"/>
      <w:bookmarkStart w:id="232" w:name="_Toc184310273"/>
      <w:bookmarkEnd w:id="232"/>
      <w:bookmarkStart w:id="233" w:name="_Toc184313285"/>
      <w:bookmarkEnd w:id="233"/>
      <w:bookmarkStart w:id="234" w:name="_Toc184313253"/>
      <w:bookmarkEnd w:id="234"/>
      <w:bookmarkStart w:id="235" w:name="_Toc184314450"/>
      <w:bookmarkEnd w:id="235"/>
      <w:bookmarkStart w:id="236" w:name="_Toc184308092"/>
      <w:bookmarkEnd w:id="236"/>
      <w:bookmarkStart w:id="237" w:name="_Toc184314455"/>
      <w:bookmarkEnd w:id="237"/>
      <w:bookmarkStart w:id="238" w:name="_Toc184313258"/>
      <w:bookmarkEnd w:id="238"/>
      <w:bookmarkStart w:id="239" w:name="_Toc184313279"/>
      <w:bookmarkEnd w:id="239"/>
      <w:bookmarkStart w:id="240" w:name="_Toc184310286"/>
      <w:bookmarkEnd w:id="240"/>
      <w:bookmarkStart w:id="241" w:name="_Toc184308101"/>
      <w:bookmarkEnd w:id="241"/>
      <w:bookmarkStart w:id="242" w:name="_Toc184312122"/>
      <w:bookmarkEnd w:id="242"/>
      <w:bookmarkStart w:id="243" w:name="_Toc184308059"/>
      <w:bookmarkEnd w:id="243"/>
      <w:bookmarkStart w:id="244" w:name="_Toc184314464"/>
      <w:bookmarkEnd w:id="244"/>
      <w:bookmarkStart w:id="245" w:name="_Toc184313269"/>
      <w:bookmarkEnd w:id="245"/>
      <w:bookmarkStart w:id="246" w:name="_Toc184313310"/>
      <w:bookmarkEnd w:id="246"/>
      <w:bookmarkStart w:id="247" w:name="_Toc184312138"/>
      <w:bookmarkEnd w:id="247"/>
      <w:bookmarkStart w:id="248" w:name="_Toc184308071"/>
      <w:bookmarkEnd w:id="248"/>
      <w:bookmarkStart w:id="249" w:name="_Toc184308054"/>
      <w:bookmarkEnd w:id="249"/>
      <w:bookmarkStart w:id="250" w:name="_Toc184313276"/>
      <w:bookmarkEnd w:id="250"/>
      <w:bookmarkStart w:id="251" w:name="_Toc184313283"/>
      <w:bookmarkEnd w:id="251"/>
      <w:bookmarkStart w:id="252" w:name="_Toc184313296"/>
      <w:bookmarkEnd w:id="252"/>
      <w:bookmarkStart w:id="253" w:name="_Toc184310309"/>
      <w:bookmarkEnd w:id="253"/>
      <w:bookmarkStart w:id="254" w:name="_Toc184312096"/>
      <w:bookmarkEnd w:id="254"/>
      <w:bookmarkStart w:id="255" w:name="_Toc184313304"/>
      <w:bookmarkEnd w:id="255"/>
      <w:bookmarkStart w:id="256" w:name="_Toc184313287"/>
      <w:bookmarkEnd w:id="256"/>
      <w:bookmarkStart w:id="257" w:name="_Toc184313251"/>
      <w:bookmarkEnd w:id="257"/>
      <w:bookmarkStart w:id="258" w:name="_Toc184312075"/>
      <w:bookmarkEnd w:id="258"/>
      <w:bookmarkStart w:id="259" w:name="_Toc184313288"/>
      <w:bookmarkEnd w:id="259"/>
      <w:bookmarkStart w:id="260" w:name="_Toc184310280"/>
      <w:bookmarkEnd w:id="260"/>
      <w:bookmarkStart w:id="261" w:name="_Toc184310314"/>
      <w:bookmarkEnd w:id="261"/>
      <w:bookmarkStart w:id="262" w:name="_Toc184313268"/>
      <w:bookmarkEnd w:id="262"/>
      <w:bookmarkStart w:id="263" w:name="_Toc184308085"/>
      <w:bookmarkEnd w:id="263"/>
      <w:bookmarkStart w:id="264" w:name="_Toc184308091"/>
      <w:bookmarkEnd w:id="264"/>
      <w:bookmarkStart w:id="265" w:name="_Toc184310285"/>
      <w:bookmarkEnd w:id="265"/>
      <w:bookmarkStart w:id="266" w:name="_Toc184312113"/>
      <w:bookmarkEnd w:id="266"/>
      <w:bookmarkStart w:id="267" w:name="_Toc184313255"/>
      <w:bookmarkEnd w:id="267"/>
      <w:bookmarkStart w:id="268" w:name="_Toc184310344"/>
      <w:bookmarkEnd w:id="268"/>
      <w:bookmarkStart w:id="269" w:name="_Toc184312128"/>
      <w:bookmarkEnd w:id="269"/>
      <w:bookmarkStart w:id="270" w:name="_Toc184308087"/>
      <w:bookmarkEnd w:id="270"/>
      <w:bookmarkStart w:id="271" w:name="_Toc184308039"/>
      <w:bookmarkEnd w:id="271"/>
      <w:bookmarkStart w:id="272" w:name="_Toc184310272"/>
      <w:bookmarkEnd w:id="272"/>
      <w:bookmarkStart w:id="273" w:name="_Toc184314432"/>
      <w:bookmarkEnd w:id="273"/>
      <w:bookmarkStart w:id="274" w:name="_Toc184312077"/>
      <w:bookmarkEnd w:id="274"/>
      <w:bookmarkStart w:id="275" w:name="_Toc184308056"/>
      <w:bookmarkEnd w:id="275"/>
      <w:bookmarkStart w:id="276" w:name="_Toc184312073"/>
      <w:bookmarkEnd w:id="276"/>
      <w:bookmarkStart w:id="277" w:name="_Toc184308100"/>
      <w:bookmarkEnd w:id="277"/>
      <w:bookmarkStart w:id="278" w:name="_Toc184310342"/>
      <w:bookmarkEnd w:id="278"/>
      <w:bookmarkStart w:id="279" w:name="_Toc184308064"/>
      <w:bookmarkEnd w:id="279"/>
      <w:bookmarkStart w:id="280" w:name="_Toc184310343"/>
      <w:bookmarkEnd w:id="280"/>
      <w:bookmarkStart w:id="281" w:name="_Toc184308055"/>
      <w:bookmarkEnd w:id="281"/>
      <w:bookmarkStart w:id="282" w:name="_Toc184310299"/>
      <w:bookmarkEnd w:id="282"/>
      <w:bookmarkStart w:id="283" w:name="_Toc184313263"/>
      <w:bookmarkEnd w:id="283"/>
      <w:bookmarkStart w:id="284" w:name="_Toc184312070"/>
      <w:bookmarkEnd w:id="284"/>
      <w:bookmarkStart w:id="285" w:name="_Toc184313303"/>
      <w:bookmarkEnd w:id="285"/>
      <w:bookmarkStart w:id="286" w:name="_Toc184314471"/>
      <w:bookmarkEnd w:id="286"/>
      <w:bookmarkStart w:id="287" w:name="_Toc184314427"/>
      <w:bookmarkEnd w:id="287"/>
      <w:bookmarkStart w:id="288" w:name="_Toc184310313"/>
      <w:bookmarkEnd w:id="288"/>
      <w:bookmarkStart w:id="289" w:name="_Toc184312094"/>
      <w:bookmarkEnd w:id="289"/>
      <w:bookmarkStart w:id="290" w:name="_Toc184310274"/>
      <w:bookmarkEnd w:id="290"/>
      <w:bookmarkStart w:id="291" w:name="_Toc184312115"/>
      <w:bookmarkEnd w:id="291"/>
      <w:bookmarkStart w:id="292" w:name="_Toc184312117"/>
      <w:bookmarkEnd w:id="292"/>
      <w:bookmarkStart w:id="293" w:name="_Toc184310283"/>
      <w:bookmarkEnd w:id="293"/>
      <w:bookmarkStart w:id="294" w:name="_Toc184314417"/>
      <w:bookmarkEnd w:id="294"/>
      <w:bookmarkStart w:id="295" w:name="_Toc184310312"/>
      <w:bookmarkEnd w:id="295"/>
      <w:bookmarkStart w:id="296" w:name="_Toc184314448"/>
      <w:bookmarkEnd w:id="296"/>
      <w:bookmarkStart w:id="297" w:name="_Toc184313297"/>
      <w:bookmarkEnd w:id="297"/>
      <w:bookmarkStart w:id="298" w:name="_Toc184312080"/>
      <w:bookmarkEnd w:id="298"/>
      <w:bookmarkStart w:id="299" w:name="_Toc184314473"/>
      <w:bookmarkEnd w:id="299"/>
      <w:bookmarkStart w:id="300" w:name="_Toc184310336"/>
      <w:bookmarkEnd w:id="300"/>
      <w:bookmarkStart w:id="301" w:name="_Toc184313245"/>
      <w:bookmarkEnd w:id="301"/>
      <w:bookmarkStart w:id="302" w:name="_Toc184312110"/>
      <w:bookmarkEnd w:id="302"/>
      <w:bookmarkStart w:id="303" w:name="_Toc184310325"/>
      <w:bookmarkEnd w:id="303"/>
      <w:bookmarkStart w:id="304" w:name="_Toc184314414"/>
      <w:bookmarkEnd w:id="304"/>
      <w:bookmarkStart w:id="305" w:name="_Toc184310333"/>
      <w:bookmarkEnd w:id="305"/>
      <w:bookmarkStart w:id="306" w:name="_Toc184310315"/>
      <w:bookmarkEnd w:id="306"/>
      <w:bookmarkStart w:id="307" w:name="_Toc184312109"/>
      <w:bookmarkEnd w:id="307"/>
      <w:bookmarkStart w:id="308" w:name="_Toc184312123"/>
      <w:bookmarkEnd w:id="308"/>
      <w:bookmarkStart w:id="309" w:name="_Toc184313309"/>
      <w:bookmarkEnd w:id="309"/>
      <w:bookmarkStart w:id="310" w:name="_Toc184312072"/>
      <w:bookmarkEnd w:id="310"/>
      <w:bookmarkStart w:id="311" w:name="_Toc184308089"/>
      <w:bookmarkEnd w:id="311"/>
      <w:bookmarkStart w:id="312" w:name="_Toc184314425"/>
      <w:bookmarkEnd w:id="312"/>
      <w:bookmarkStart w:id="313" w:name="_Toc184308086"/>
      <w:bookmarkEnd w:id="313"/>
      <w:bookmarkStart w:id="314" w:name="_Toc184308077"/>
      <w:bookmarkEnd w:id="314"/>
      <w:bookmarkStart w:id="315" w:name="_Toc184310291"/>
      <w:bookmarkEnd w:id="315"/>
      <w:bookmarkStart w:id="316" w:name="_Toc184312131"/>
      <w:bookmarkEnd w:id="316"/>
      <w:bookmarkStart w:id="317" w:name="_Toc184312076"/>
      <w:bookmarkEnd w:id="317"/>
      <w:bookmarkStart w:id="318" w:name="_Toc184312120"/>
      <w:bookmarkEnd w:id="318"/>
      <w:bookmarkStart w:id="319" w:name="_Toc184310322"/>
      <w:bookmarkEnd w:id="319"/>
      <w:bookmarkStart w:id="320" w:name="_Toc184314453"/>
      <w:bookmarkEnd w:id="320"/>
      <w:bookmarkStart w:id="321" w:name="_Toc184308074"/>
      <w:bookmarkEnd w:id="321"/>
      <w:bookmarkStart w:id="322" w:name="_Toc184312111"/>
      <w:bookmarkEnd w:id="322"/>
      <w:bookmarkStart w:id="323" w:name="_Toc184314457"/>
      <w:bookmarkEnd w:id="323"/>
      <w:bookmarkStart w:id="324" w:name="_Toc184313246"/>
      <w:bookmarkEnd w:id="324"/>
      <w:bookmarkStart w:id="325" w:name="_Toc184314456"/>
      <w:bookmarkEnd w:id="325"/>
      <w:bookmarkStart w:id="326" w:name="_Toc184314482"/>
      <w:bookmarkEnd w:id="326"/>
      <w:bookmarkStart w:id="327" w:name="_Toc184312071"/>
      <w:bookmarkEnd w:id="327"/>
      <w:bookmarkStart w:id="328" w:name="_Toc184314438"/>
      <w:bookmarkEnd w:id="328"/>
      <w:bookmarkStart w:id="329" w:name="_Toc184308096"/>
      <w:bookmarkEnd w:id="329"/>
      <w:bookmarkStart w:id="330" w:name="_Toc184312088"/>
      <w:bookmarkEnd w:id="330"/>
      <w:bookmarkStart w:id="331" w:name="_Toc184308106"/>
      <w:bookmarkEnd w:id="331"/>
      <w:bookmarkStart w:id="332" w:name="_Toc184308069"/>
      <w:bookmarkEnd w:id="332"/>
      <w:bookmarkStart w:id="333" w:name="_Toc184313262"/>
      <w:bookmarkEnd w:id="333"/>
      <w:bookmarkStart w:id="334" w:name="_Toc184310275"/>
      <w:bookmarkEnd w:id="334"/>
      <w:bookmarkStart w:id="335" w:name="_Toc184308103"/>
      <w:bookmarkEnd w:id="335"/>
      <w:bookmarkStart w:id="336" w:name="_Toc184313291"/>
      <w:bookmarkEnd w:id="336"/>
      <w:bookmarkStart w:id="337" w:name="_Toc184314439"/>
      <w:bookmarkEnd w:id="337"/>
      <w:bookmarkStart w:id="338" w:name="_Toc184308037"/>
      <w:bookmarkEnd w:id="338"/>
      <w:bookmarkStart w:id="339" w:name="_Toc184313265"/>
      <w:bookmarkEnd w:id="339"/>
      <w:bookmarkStart w:id="340" w:name="_Toc184308099"/>
      <w:bookmarkEnd w:id="340"/>
      <w:bookmarkStart w:id="341" w:name="_Toc184310321"/>
      <w:bookmarkEnd w:id="341"/>
      <w:bookmarkStart w:id="342" w:name="_Toc184313281"/>
      <w:bookmarkEnd w:id="342"/>
      <w:bookmarkStart w:id="343" w:name="_Toc184314423"/>
      <w:bookmarkEnd w:id="343"/>
      <w:bookmarkStart w:id="344" w:name="_Toc184314424"/>
      <w:bookmarkEnd w:id="344"/>
      <w:bookmarkStart w:id="345" w:name="_Toc184314419"/>
      <w:bookmarkEnd w:id="345"/>
      <w:bookmarkStart w:id="346" w:name="_Toc184312086"/>
      <w:bookmarkEnd w:id="346"/>
      <w:bookmarkStart w:id="347" w:name="_Toc184312083"/>
      <w:bookmarkEnd w:id="347"/>
      <w:bookmarkStart w:id="348" w:name="_Toc184313257"/>
      <w:bookmarkEnd w:id="348"/>
      <w:bookmarkStart w:id="349" w:name="_Toc184313249"/>
      <w:bookmarkEnd w:id="349"/>
      <w:bookmarkStart w:id="350" w:name="_Toc184308047"/>
      <w:bookmarkEnd w:id="350"/>
      <w:bookmarkStart w:id="351" w:name="_Toc184308072"/>
      <w:bookmarkEnd w:id="351"/>
      <w:bookmarkStart w:id="352" w:name="_Toc184312069"/>
      <w:bookmarkEnd w:id="352"/>
      <w:bookmarkStart w:id="353" w:name="_Toc184314416"/>
      <w:bookmarkEnd w:id="353"/>
      <w:bookmarkStart w:id="354" w:name="_Toc184310287"/>
      <w:bookmarkEnd w:id="354"/>
      <w:bookmarkStart w:id="355" w:name="_Toc184308084"/>
      <w:bookmarkEnd w:id="355"/>
      <w:bookmarkStart w:id="356" w:name="_Toc184312081"/>
      <w:bookmarkEnd w:id="356"/>
      <w:bookmarkStart w:id="357" w:name="_Toc184310311"/>
      <w:bookmarkEnd w:id="357"/>
      <w:bookmarkStart w:id="358" w:name="_Toc184308095"/>
      <w:bookmarkEnd w:id="358"/>
      <w:bookmarkStart w:id="359" w:name="_Toc184310308"/>
      <w:bookmarkEnd w:id="359"/>
      <w:bookmarkStart w:id="360" w:name="_Toc184310281"/>
      <w:bookmarkEnd w:id="360"/>
      <w:bookmarkStart w:id="361" w:name="_Toc184308053"/>
      <w:bookmarkEnd w:id="361"/>
      <w:bookmarkStart w:id="362" w:name="_Toc184310339"/>
      <w:bookmarkEnd w:id="362"/>
      <w:bookmarkStart w:id="363" w:name="_Toc184312135"/>
      <w:bookmarkEnd w:id="363"/>
      <w:bookmarkStart w:id="364" w:name="_Toc184308044"/>
      <w:bookmarkEnd w:id="364"/>
      <w:bookmarkStart w:id="365" w:name="_Toc184310310"/>
      <w:bookmarkEnd w:id="365"/>
      <w:bookmarkStart w:id="366" w:name="_Toc184312125"/>
      <w:bookmarkEnd w:id="366"/>
      <w:bookmarkStart w:id="367" w:name="_Toc184308094"/>
      <w:bookmarkEnd w:id="367"/>
      <w:bookmarkStart w:id="368" w:name="_Toc184314437"/>
      <w:bookmarkEnd w:id="368"/>
      <w:bookmarkStart w:id="369" w:name="_Toc184314465"/>
      <w:bookmarkEnd w:id="369"/>
      <w:bookmarkStart w:id="370" w:name="_Toc184312089"/>
      <w:bookmarkEnd w:id="370"/>
      <w:bookmarkStart w:id="371" w:name="_Toc184310300"/>
      <w:bookmarkEnd w:id="371"/>
      <w:bookmarkStart w:id="372" w:name="_Toc184313238"/>
      <w:bookmarkEnd w:id="372"/>
      <w:bookmarkStart w:id="373" w:name="_Toc184313271"/>
      <w:bookmarkEnd w:id="373"/>
      <w:bookmarkStart w:id="374" w:name="_Toc184314475"/>
      <w:bookmarkEnd w:id="374"/>
      <w:bookmarkStart w:id="375" w:name="_Toc184314443"/>
      <w:bookmarkEnd w:id="375"/>
      <w:bookmarkStart w:id="376" w:name="_Toc184314433"/>
      <w:bookmarkEnd w:id="376"/>
      <w:bookmarkStart w:id="377" w:name="_Toc184312102"/>
      <w:bookmarkEnd w:id="377"/>
      <w:bookmarkStart w:id="378" w:name="_Toc184313247"/>
      <w:bookmarkEnd w:id="378"/>
      <w:bookmarkStart w:id="379" w:name="_Toc184314428"/>
      <w:bookmarkEnd w:id="379"/>
      <w:bookmarkStart w:id="380" w:name="_Toc184312116"/>
      <w:bookmarkEnd w:id="380"/>
      <w:bookmarkStart w:id="381" w:name="_Toc184314460"/>
      <w:bookmarkEnd w:id="381"/>
      <w:bookmarkStart w:id="382" w:name="_Toc184314421"/>
      <w:bookmarkEnd w:id="382"/>
      <w:bookmarkStart w:id="383" w:name="_Toc184312090"/>
      <w:bookmarkEnd w:id="383"/>
      <w:bookmarkStart w:id="384" w:name="_Toc184314470"/>
      <w:bookmarkEnd w:id="384"/>
      <w:bookmarkStart w:id="385" w:name="_Toc184308107"/>
      <w:bookmarkEnd w:id="385"/>
      <w:bookmarkStart w:id="386" w:name="_Toc184314447"/>
      <w:bookmarkEnd w:id="386"/>
      <w:bookmarkStart w:id="387" w:name="_Toc184313294"/>
      <w:bookmarkEnd w:id="387"/>
      <w:bookmarkStart w:id="388" w:name="_Toc184313256"/>
      <w:bookmarkEnd w:id="388"/>
      <w:bookmarkStart w:id="389" w:name="_Toc184310319"/>
      <w:bookmarkEnd w:id="389"/>
      <w:bookmarkStart w:id="390" w:name="_Toc184310295"/>
      <w:bookmarkEnd w:id="390"/>
      <w:bookmarkStart w:id="391" w:name="_Toc184313292"/>
      <w:bookmarkEnd w:id="391"/>
      <w:bookmarkStart w:id="392" w:name="_Toc184313280"/>
      <w:bookmarkEnd w:id="392"/>
      <w:bookmarkStart w:id="393" w:name="_Toc184310335"/>
      <w:bookmarkEnd w:id="393"/>
      <w:bookmarkStart w:id="394" w:name="_Toc184314411"/>
      <w:bookmarkEnd w:id="394"/>
      <w:bookmarkStart w:id="395" w:name="_Toc184310327"/>
      <w:bookmarkEnd w:id="395"/>
      <w:r>
        <w:rPr>
          <w:rFonts w:hint="eastAsia" w:ascii="宋体" w:hAnsi="宋体" w:eastAsia="宋体" w:cs="宋体"/>
          <w:b/>
          <w:color w:val="auto"/>
          <w:sz w:val="36"/>
          <w:szCs w:val="36"/>
          <w:highlight w:val="none"/>
        </w:rPr>
        <w:t>评标办法</w:t>
      </w:r>
    </w:p>
    <w:p w14:paraId="28416065">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359"/>
        <w:gridCol w:w="546"/>
        <w:gridCol w:w="1027"/>
        <w:gridCol w:w="1609"/>
      </w:tblGrid>
      <w:tr w14:paraId="5F02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2C5E706">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5359" w:type="dxa"/>
            <w:vAlign w:val="center"/>
          </w:tcPr>
          <w:p w14:paraId="5D49012A">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评标标准</w:t>
            </w:r>
          </w:p>
        </w:tc>
        <w:tc>
          <w:tcPr>
            <w:tcW w:w="546" w:type="dxa"/>
            <w:vAlign w:val="center"/>
          </w:tcPr>
          <w:p w14:paraId="08F20C76">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权重</w:t>
            </w:r>
          </w:p>
        </w:tc>
        <w:tc>
          <w:tcPr>
            <w:tcW w:w="1027" w:type="dxa"/>
            <w:vAlign w:val="center"/>
          </w:tcPr>
          <w:p w14:paraId="51B5B88B">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主观分/客观分属性</w:t>
            </w:r>
          </w:p>
        </w:tc>
        <w:tc>
          <w:tcPr>
            <w:tcW w:w="1609" w:type="dxa"/>
          </w:tcPr>
          <w:p w14:paraId="2554D3BF">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投标文件中评标标准相应的商务技术资料目录*</w:t>
            </w:r>
          </w:p>
        </w:tc>
      </w:tr>
      <w:tr w14:paraId="341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05A5D7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359" w:type="dxa"/>
          </w:tcPr>
          <w:p w14:paraId="6202A70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投标人供应商提供自2022年1月1日以来（以合同签订时间为准）有类似（安防系统）业绩的，每个得1.5分，最高3分</w:t>
            </w:r>
          </w:p>
          <w:p w14:paraId="224E3D5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（业绩证明材料：提供合同和用户验收报告扫描件加盖公章，材料不全不得分）</w:t>
            </w:r>
          </w:p>
        </w:tc>
        <w:tc>
          <w:tcPr>
            <w:tcW w:w="546" w:type="dxa"/>
            <w:vAlign w:val="center"/>
          </w:tcPr>
          <w:p w14:paraId="0F9E78F0">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027" w:type="dxa"/>
            <w:vAlign w:val="center"/>
          </w:tcPr>
          <w:p w14:paraId="51162FD3">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客观分</w:t>
            </w:r>
          </w:p>
        </w:tc>
        <w:tc>
          <w:tcPr>
            <w:tcW w:w="1609" w:type="dxa"/>
            <w:vAlign w:val="center"/>
          </w:tcPr>
          <w:p w14:paraId="37E6BD22">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业绩</w:t>
            </w:r>
          </w:p>
        </w:tc>
      </w:tr>
      <w:tr w14:paraId="36E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EF3E5D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359" w:type="dxa"/>
            <w:vAlign w:val="center"/>
          </w:tcPr>
          <w:p w14:paraId="0BF35EB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w:t>
            </w:r>
            <w:r>
              <w:rPr>
                <w:rFonts w:hint="eastAsia" w:ascii="宋体" w:hAnsi="宋体" w:eastAsia="宋体" w:cs="宋体"/>
                <w:color w:val="auto"/>
                <w:szCs w:val="21"/>
                <w:highlight w:val="none"/>
                <w:lang w:val="en-US" w:eastAsia="zh-CN"/>
              </w:rPr>
              <w:t>所有投标产品的制造商</w:t>
            </w:r>
            <w:r>
              <w:rPr>
                <w:rFonts w:hint="eastAsia" w:ascii="宋体" w:hAnsi="宋体" w:eastAsia="宋体" w:cs="宋体"/>
                <w:color w:val="auto"/>
                <w:szCs w:val="21"/>
                <w:highlight w:val="none"/>
              </w:rPr>
              <w:t>具有有效期内的质量管理体系、环境认证体系、职业安全健康管理体系认证、信息安全管理体系，每提供一个证书得1分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（提供的体系证书认证范围须包含智能化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提供证书扫描件，加盖公章，不符合要求不得分。）</w:t>
            </w:r>
          </w:p>
        </w:tc>
        <w:tc>
          <w:tcPr>
            <w:tcW w:w="546" w:type="dxa"/>
            <w:vAlign w:val="center"/>
          </w:tcPr>
          <w:p w14:paraId="7C42C115">
            <w:pPr>
              <w:pStyle w:val="33"/>
              <w:snapToGrid w:val="0"/>
              <w:spacing w:line="360" w:lineRule="auto"/>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4</w:t>
            </w:r>
          </w:p>
        </w:tc>
        <w:tc>
          <w:tcPr>
            <w:tcW w:w="1027" w:type="dxa"/>
            <w:vAlign w:val="center"/>
          </w:tcPr>
          <w:p w14:paraId="7CA2FC2B">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客观分</w:t>
            </w:r>
          </w:p>
        </w:tc>
        <w:tc>
          <w:tcPr>
            <w:tcW w:w="1609" w:type="dxa"/>
            <w:vAlign w:val="center"/>
          </w:tcPr>
          <w:p w14:paraId="5CAEE272">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认证证书</w:t>
            </w:r>
          </w:p>
        </w:tc>
      </w:tr>
      <w:tr w14:paraId="5452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01B6128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359" w:type="dxa"/>
          </w:tcPr>
          <w:p w14:paraId="4361156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“★”的技术条款低于技术要求（负偏离）的每条扣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分；其他条款低于技术要求（负偏离）的每条扣</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分。扣完为止。</w:t>
            </w:r>
          </w:p>
          <w:p w14:paraId="26B1F33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（“★”条款需提供</w:t>
            </w:r>
            <w:r>
              <w:rPr>
                <w:rFonts w:hint="eastAsia" w:ascii="宋体" w:hAnsi="宋体" w:eastAsia="宋体" w:cs="宋体"/>
                <w:color w:val="auto"/>
                <w:szCs w:val="21"/>
                <w:highlight w:val="none"/>
                <w:lang w:val="en-US" w:eastAsia="zh-CN"/>
              </w:rPr>
              <w:t>采购需求中要求的</w:t>
            </w:r>
            <w:r>
              <w:rPr>
                <w:rFonts w:hint="eastAsia" w:ascii="宋体" w:hAnsi="宋体" w:eastAsia="宋体" w:cs="宋体"/>
                <w:color w:val="auto"/>
                <w:szCs w:val="21"/>
                <w:highlight w:val="none"/>
              </w:rPr>
              <w:t>证明材料，不提供不得分，其他条款提供证明材料或承诺函，格式自拟）</w:t>
            </w:r>
          </w:p>
        </w:tc>
        <w:tc>
          <w:tcPr>
            <w:tcW w:w="546" w:type="dxa"/>
            <w:vAlign w:val="center"/>
          </w:tcPr>
          <w:p w14:paraId="2DCCE125">
            <w:pPr>
              <w:pStyle w:val="33"/>
              <w:snapToGrid w:val="0"/>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highlight w:val="none"/>
                <w:lang w:val="en-US" w:eastAsia="zh-CN"/>
              </w:rPr>
              <w:t>20</w:t>
            </w:r>
          </w:p>
        </w:tc>
        <w:tc>
          <w:tcPr>
            <w:tcW w:w="1027" w:type="dxa"/>
            <w:vAlign w:val="center"/>
          </w:tcPr>
          <w:p w14:paraId="459C5B7A">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客观分</w:t>
            </w:r>
          </w:p>
        </w:tc>
        <w:tc>
          <w:tcPr>
            <w:tcW w:w="1609" w:type="dxa"/>
            <w:vAlign w:val="center"/>
          </w:tcPr>
          <w:p w14:paraId="796C8BB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重要参数响应</w:t>
            </w:r>
          </w:p>
        </w:tc>
      </w:tr>
      <w:tr w14:paraId="045D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50DC1F9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359" w:type="dxa"/>
          </w:tcPr>
          <w:p w14:paraId="044E67C7">
            <w:pPr>
              <w:numPr>
                <w:ilvl w:val="0"/>
                <w:numId w:val="6"/>
              </w:numPr>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投标人对本次项目的技术难点分析、风险分析和解决难题、规避风险措施的合理性和可操作性。</w:t>
            </w:r>
            <w:r>
              <w:rPr>
                <w:rFonts w:hint="eastAsia" w:ascii="宋体" w:hAnsi="宋体" w:eastAsia="宋体" w:cs="宋体"/>
                <w:color w:val="auto"/>
                <w:szCs w:val="21"/>
                <w:highlight w:val="none"/>
              </w:rPr>
              <w:t>（评分范围：2，1，0）</w:t>
            </w:r>
          </w:p>
          <w:p w14:paraId="45531E2B">
            <w:pPr>
              <w:numPr>
                <w:ilvl w:val="0"/>
                <w:numId w:val="6"/>
              </w:numPr>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投标方案总体设计方案合理可行的。</w:t>
            </w:r>
            <w:r>
              <w:rPr>
                <w:rFonts w:hint="eastAsia" w:ascii="宋体" w:hAnsi="宋体" w:eastAsia="宋体" w:cs="宋体"/>
                <w:color w:val="auto"/>
                <w:szCs w:val="21"/>
                <w:highlight w:val="none"/>
              </w:rPr>
              <w:t>（评分范围：2，1，0）</w:t>
            </w:r>
          </w:p>
          <w:p w14:paraId="1443C2A1">
            <w:pPr>
              <w:numPr>
                <w:ilvl w:val="0"/>
                <w:numId w:val="6"/>
              </w:numPr>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提供产品选型、系统的体系架构</w:t>
            </w:r>
            <w:r>
              <w:rPr>
                <w:rFonts w:hint="eastAsia" w:ascii="宋体" w:hAnsi="宋体" w:eastAsia="宋体" w:cs="宋体"/>
                <w:color w:val="auto"/>
                <w:kern w:val="0"/>
                <w:szCs w:val="21"/>
                <w:highlight w:val="none"/>
                <w:lang w:val="en-US" w:eastAsia="zh-CN" w:bidi="ar"/>
              </w:rPr>
              <w:t>合理严谨的。</w:t>
            </w:r>
            <w:r>
              <w:rPr>
                <w:rFonts w:hint="eastAsia" w:ascii="宋体" w:hAnsi="宋体" w:eastAsia="宋体" w:cs="宋体"/>
                <w:color w:val="auto"/>
                <w:szCs w:val="21"/>
                <w:highlight w:val="none"/>
              </w:rPr>
              <w:t>（评分范围</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2，1，0）</w:t>
            </w:r>
          </w:p>
          <w:p w14:paraId="52B56F49">
            <w:pPr>
              <w:numPr>
                <w:ilvl w:val="0"/>
                <w:numId w:val="6"/>
              </w:numPr>
              <w:snapToGri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提供功能模块、实现思路和关键技术等，方案详细且可行性强的。</w:t>
            </w:r>
            <w:r>
              <w:rPr>
                <w:rFonts w:hint="eastAsia" w:ascii="宋体" w:hAnsi="宋体" w:eastAsia="宋体" w:cs="宋体"/>
                <w:color w:val="auto"/>
                <w:szCs w:val="21"/>
                <w:highlight w:val="none"/>
              </w:rPr>
              <w:t>（评分范围2，1，0）</w:t>
            </w:r>
          </w:p>
        </w:tc>
        <w:tc>
          <w:tcPr>
            <w:tcW w:w="546" w:type="dxa"/>
            <w:vAlign w:val="center"/>
          </w:tcPr>
          <w:p w14:paraId="147B6E8A">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c>
          <w:tcPr>
            <w:tcW w:w="1027" w:type="dxa"/>
            <w:vAlign w:val="center"/>
          </w:tcPr>
          <w:p w14:paraId="2FA9CBAA">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w:t>
            </w:r>
          </w:p>
        </w:tc>
        <w:tc>
          <w:tcPr>
            <w:tcW w:w="1609" w:type="dxa"/>
            <w:vAlign w:val="center"/>
          </w:tcPr>
          <w:p w14:paraId="56FC49F8">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技术</w:t>
            </w:r>
            <w:r>
              <w:rPr>
                <w:rFonts w:hint="eastAsia" w:ascii="宋体" w:hAnsi="宋体" w:eastAsia="宋体" w:cs="宋体"/>
                <w:bCs/>
                <w:color w:val="auto"/>
                <w:szCs w:val="21"/>
                <w:highlight w:val="none"/>
              </w:rPr>
              <w:t>方案</w:t>
            </w:r>
          </w:p>
        </w:tc>
      </w:tr>
      <w:tr w14:paraId="0ADF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AE90FA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359" w:type="dxa"/>
          </w:tcPr>
          <w:p w14:paraId="0E258B2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根据投标人提供的项目实施方案、技术方案的合理性、先进性、完整性、可行性进行综合评议，包括：①系统集成、安装调试、试运行、测试、调优；②供货进度实施及进度保障措施方案</w:t>
            </w:r>
            <w:r>
              <w:rPr>
                <w:rFonts w:hint="eastAsia" w:ascii="宋体" w:hAnsi="宋体" w:eastAsia="宋体" w:cs="宋体"/>
                <w:color w:val="auto"/>
                <w:szCs w:val="21"/>
                <w:highlight w:val="none"/>
                <w:lang w:eastAsia="zh-CN"/>
              </w:rPr>
              <w:t>、组织机构、工作时间进度表、工作程序和步骤、管理和协调方法</w:t>
            </w:r>
            <w:r>
              <w:rPr>
                <w:rFonts w:hint="eastAsia" w:ascii="宋体" w:hAnsi="宋体" w:eastAsia="宋体" w:cs="宋体"/>
                <w:color w:val="auto"/>
                <w:szCs w:val="21"/>
                <w:highlight w:val="none"/>
              </w:rPr>
              <w:t>；③系统管理培训、系统运行维护培训等内容；每项0-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分（评分范围：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2，1，0）</w:t>
            </w:r>
          </w:p>
        </w:tc>
        <w:tc>
          <w:tcPr>
            <w:tcW w:w="546" w:type="dxa"/>
            <w:vAlign w:val="center"/>
          </w:tcPr>
          <w:p w14:paraId="7A1442FA">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w:t>
            </w:r>
          </w:p>
        </w:tc>
        <w:tc>
          <w:tcPr>
            <w:tcW w:w="1027" w:type="dxa"/>
            <w:vAlign w:val="center"/>
          </w:tcPr>
          <w:p w14:paraId="11E915F9">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w:t>
            </w:r>
          </w:p>
        </w:tc>
        <w:tc>
          <w:tcPr>
            <w:tcW w:w="1609" w:type="dxa"/>
            <w:vAlign w:val="center"/>
          </w:tcPr>
          <w:p w14:paraId="05CA105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实施</w:t>
            </w:r>
            <w:r>
              <w:rPr>
                <w:rFonts w:hint="eastAsia" w:ascii="宋体" w:hAnsi="宋体" w:eastAsia="宋体" w:cs="宋体"/>
                <w:bCs/>
                <w:color w:val="auto"/>
                <w:szCs w:val="21"/>
                <w:highlight w:val="none"/>
              </w:rPr>
              <w:t>方案</w:t>
            </w:r>
          </w:p>
        </w:tc>
      </w:tr>
      <w:tr w14:paraId="7B1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BEEECE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359" w:type="dxa"/>
          </w:tcPr>
          <w:p w14:paraId="56F64BC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对项目实施过程中可能遇到的突发情况的预估</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val="zh-CN"/>
              </w:rPr>
              <w:t>应对措施的针对性、合理性、可操作性</w:t>
            </w:r>
            <w:r>
              <w:rPr>
                <w:rFonts w:hint="eastAsia" w:ascii="宋体" w:hAnsi="宋体" w:eastAsia="宋体" w:cs="宋体"/>
                <w:bCs/>
                <w:color w:val="auto"/>
                <w:szCs w:val="21"/>
                <w:highlight w:val="none"/>
              </w:rPr>
              <w:t>进行综合评议。</w:t>
            </w:r>
            <w:r>
              <w:rPr>
                <w:rFonts w:hint="eastAsia" w:ascii="宋体" w:hAnsi="宋体" w:eastAsia="宋体" w:cs="宋体"/>
                <w:color w:val="auto"/>
                <w:szCs w:val="21"/>
                <w:highlight w:val="none"/>
              </w:rPr>
              <w:t>（评分范围：3，2，1，0）</w:t>
            </w:r>
          </w:p>
        </w:tc>
        <w:tc>
          <w:tcPr>
            <w:tcW w:w="546" w:type="dxa"/>
            <w:vAlign w:val="center"/>
          </w:tcPr>
          <w:p w14:paraId="42356038">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027" w:type="dxa"/>
            <w:vAlign w:val="center"/>
          </w:tcPr>
          <w:p w14:paraId="255E48F7">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w:t>
            </w:r>
          </w:p>
        </w:tc>
        <w:tc>
          <w:tcPr>
            <w:tcW w:w="1609" w:type="dxa"/>
            <w:vAlign w:val="center"/>
          </w:tcPr>
          <w:p w14:paraId="1EAABD0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应急保障</w:t>
            </w:r>
          </w:p>
        </w:tc>
      </w:tr>
      <w:tr w14:paraId="48E8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2B1E6C9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359" w:type="dxa"/>
          </w:tcPr>
          <w:p w14:paraId="54DBE1E9">
            <w:pPr>
              <w:numPr>
                <w:ilvl w:val="0"/>
                <w:numId w:val="7"/>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质保期内技术支持和售后服务响应时间承诺，对服务范围，维修保养和服务标准的阐述得合理性和标准性、及时性进行评分（评分范围：2，1，0）</w:t>
            </w:r>
          </w:p>
        </w:tc>
        <w:tc>
          <w:tcPr>
            <w:tcW w:w="546" w:type="dxa"/>
            <w:vAlign w:val="center"/>
          </w:tcPr>
          <w:p w14:paraId="5223370E">
            <w:pPr>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p>
        </w:tc>
        <w:tc>
          <w:tcPr>
            <w:tcW w:w="1027" w:type="dxa"/>
            <w:vAlign w:val="center"/>
          </w:tcPr>
          <w:p w14:paraId="7FAAD86A">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w:t>
            </w:r>
          </w:p>
        </w:tc>
        <w:tc>
          <w:tcPr>
            <w:tcW w:w="1609" w:type="dxa"/>
            <w:vMerge w:val="restart"/>
            <w:vAlign w:val="center"/>
          </w:tcPr>
          <w:p w14:paraId="33EEFB3B">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售后服务</w:t>
            </w:r>
          </w:p>
        </w:tc>
      </w:tr>
      <w:tr w14:paraId="0A21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30C7EBC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5359" w:type="dxa"/>
          </w:tcPr>
          <w:p w14:paraId="353C551F">
            <w:pPr>
              <w:numPr>
                <w:ilvl w:val="0"/>
                <w:numId w:val="8"/>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除招标文件规定质保期</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年外，每延长一年的加1分，最高得2分。</w:t>
            </w:r>
          </w:p>
          <w:p w14:paraId="0C4FE478">
            <w:pPr>
              <w:numPr>
                <w:ilvl w:val="0"/>
                <w:numId w:val="8"/>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每学期期初期末免费做一次检修和维护，得1分。</w:t>
            </w:r>
          </w:p>
        </w:tc>
        <w:tc>
          <w:tcPr>
            <w:tcW w:w="546" w:type="dxa"/>
            <w:vAlign w:val="center"/>
          </w:tcPr>
          <w:p w14:paraId="37D56882">
            <w:pPr>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rPr>
              <w:t>3</w:t>
            </w:r>
          </w:p>
        </w:tc>
        <w:tc>
          <w:tcPr>
            <w:tcW w:w="1027" w:type="dxa"/>
            <w:vAlign w:val="center"/>
          </w:tcPr>
          <w:p w14:paraId="5C1E8D4B">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客观分</w:t>
            </w:r>
          </w:p>
        </w:tc>
        <w:tc>
          <w:tcPr>
            <w:tcW w:w="1609" w:type="dxa"/>
            <w:vMerge w:val="continue"/>
            <w:vAlign w:val="center"/>
          </w:tcPr>
          <w:p w14:paraId="59F28CBB">
            <w:pPr>
              <w:snapToGrid w:val="0"/>
              <w:spacing w:line="360" w:lineRule="auto"/>
              <w:jc w:val="center"/>
              <w:rPr>
                <w:rFonts w:hint="eastAsia" w:ascii="宋体" w:hAnsi="宋体" w:eastAsia="宋体" w:cs="宋体"/>
                <w:bCs/>
                <w:color w:val="auto"/>
                <w:szCs w:val="21"/>
                <w:highlight w:val="none"/>
              </w:rPr>
            </w:pPr>
          </w:p>
        </w:tc>
      </w:tr>
      <w:tr w14:paraId="4C9A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2D88F1A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5359" w:type="dxa"/>
          </w:tcPr>
          <w:p w14:paraId="2DDC24CF">
            <w:pPr>
              <w:numPr>
                <w:ilvl w:val="0"/>
                <w:numId w:val="9"/>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拟派项目</w:t>
            </w:r>
            <w:r>
              <w:rPr>
                <w:rFonts w:hint="eastAsia" w:ascii="宋体" w:hAnsi="宋体" w:eastAsia="宋体" w:cs="宋体"/>
                <w:color w:val="auto"/>
                <w:szCs w:val="21"/>
                <w:highlight w:val="none"/>
              </w:rPr>
              <w:t>经理：</w:t>
            </w:r>
          </w:p>
          <w:p w14:paraId="12426F1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具有中级工程师（智能化或</w:t>
            </w:r>
            <w:r>
              <w:rPr>
                <w:rFonts w:hint="eastAsia" w:ascii="宋体" w:hAnsi="宋体" w:eastAsia="宋体" w:cs="宋体"/>
                <w:color w:val="auto"/>
                <w:szCs w:val="21"/>
                <w:highlight w:val="none"/>
                <w:lang w:val="en-US" w:eastAsia="zh-CN"/>
              </w:rPr>
              <w:t>机</w:t>
            </w:r>
            <w:r>
              <w:rPr>
                <w:rFonts w:hint="eastAsia" w:ascii="宋体" w:hAnsi="宋体" w:eastAsia="宋体" w:cs="宋体"/>
                <w:color w:val="auto"/>
                <w:szCs w:val="21"/>
                <w:highlight w:val="none"/>
              </w:rPr>
              <w:t>电专业）及以上职称得2分</w:t>
            </w:r>
            <w:r>
              <w:rPr>
                <w:rFonts w:hint="eastAsia" w:ascii="宋体" w:hAnsi="宋体" w:eastAsia="宋体" w:cs="宋体"/>
                <w:color w:val="auto"/>
                <w:szCs w:val="21"/>
                <w:highlight w:val="none"/>
                <w:lang w:eastAsia="zh-CN"/>
              </w:rPr>
              <w:t>；具有机电工程专业注册</w:t>
            </w:r>
            <w:r>
              <w:rPr>
                <w:rFonts w:hint="eastAsia" w:ascii="宋体" w:hAnsi="宋体" w:eastAsia="宋体" w:cs="宋体"/>
                <w:color w:val="auto"/>
                <w:szCs w:val="21"/>
                <w:highlight w:val="none"/>
                <w:lang w:val="en-US" w:eastAsia="zh-CN"/>
              </w:rPr>
              <w:t>二级及以上</w:t>
            </w:r>
            <w:r>
              <w:rPr>
                <w:rFonts w:hint="eastAsia" w:ascii="宋体" w:hAnsi="宋体" w:eastAsia="宋体" w:cs="宋体"/>
                <w:color w:val="auto"/>
                <w:szCs w:val="21"/>
                <w:highlight w:val="none"/>
                <w:lang w:eastAsia="zh-CN"/>
              </w:rPr>
              <w:t>建造师的得1分；</w:t>
            </w:r>
            <w:r>
              <w:rPr>
                <w:rFonts w:hint="eastAsia" w:ascii="宋体" w:hAnsi="宋体" w:eastAsia="宋体" w:cs="宋体"/>
                <w:color w:val="auto"/>
                <w:szCs w:val="21"/>
                <w:highlight w:val="none"/>
              </w:rPr>
              <w:t>具有信息系统项目管理师（高级）证书的得2分；</w:t>
            </w:r>
          </w:p>
          <w:p w14:paraId="366E092E">
            <w:pPr>
              <w:numPr>
                <w:ilvl w:val="0"/>
                <w:numId w:val="9"/>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项目人员中（不包含项目负责人）具有</w:t>
            </w:r>
            <w:r>
              <w:rPr>
                <w:rFonts w:hint="eastAsia" w:ascii="宋体" w:hAnsi="宋体" w:eastAsia="宋体" w:cs="宋体"/>
                <w:color w:val="auto"/>
                <w:szCs w:val="21"/>
                <w:highlight w:val="none"/>
                <w:lang w:val="en-US" w:eastAsia="zh-CN"/>
              </w:rPr>
              <w:t>政府部门</w:t>
            </w:r>
            <w:r>
              <w:rPr>
                <w:rFonts w:hint="eastAsia" w:ascii="宋体" w:hAnsi="宋体" w:eastAsia="宋体" w:cs="宋体"/>
                <w:color w:val="auto"/>
                <w:szCs w:val="21"/>
                <w:highlight w:val="none"/>
                <w:lang w:val="zh-CN"/>
              </w:rPr>
              <w:t>颁发的</w:t>
            </w:r>
            <w:r>
              <w:rPr>
                <w:rFonts w:hint="eastAsia" w:ascii="宋体" w:hAnsi="宋体" w:eastAsia="宋体" w:cs="宋体"/>
                <w:color w:val="auto"/>
                <w:szCs w:val="21"/>
                <w:highlight w:val="none"/>
              </w:rPr>
              <w:t>电工、</w:t>
            </w:r>
            <w:r>
              <w:rPr>
                <w:rFonts w:hint="eastAsia" w:ascii="宋体" w:hAnsi="宋体" w:eastAsia="宋体" w:cs="宋体"/>
                <w:color w:val="auto"/>
                <w:szCs w:val="21"/>
                <w:highlight w:val="none"/>
                <w:lang w:val="en-US" w:eastAsia="zh-CN"/>
              </w:rPr>
              <w:t>安全员</w:t>
            </w:r>
            <w:r>
              <w:rPr>
                <w:rFonts w:hint="eastAsia" w:ascii="宋体" w:hAnsi="宋体" w:eastAsia="宋体" w:cs="宋体"/>
                <w:color w:val="auto"/>
                <w:szCs w:val="21"/>
                <w:highlight w:val="none"/>
              </w:rPr>
              <w:t>证，每提供一类的得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59DBF0F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（需同时提供人员有效证书和在投标人单位的社保缴纳证明材料。</w:t>
            </w:r>
            <w:r>
              <w:rPr>
                <w:rFonts w:hint="eastAsia" w:ascii="宋体" w:hAnsi="宋体" w:eastAsia="宋体" w:cs="宋体"/>
                <w:color w:val="auto"/>
                <w:szCs w:val="21"/>
                <w:highlight w:val="none"/>
              </w:rPr>
              <w:t>未提供或缺少的不得分）</w:t>
            </w:r>
          </w:p>
        </w:tc>
        <w:tc>
          <w:tcPr>
            <w:tcW w:w="546" w:type="dxa"/>
            <w:vAlign w:val="center"/>
          </w:tcPr>
          <w:p w14:paraId="5E847E91">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w:t>
            </w:r>
          </w:p>
        </w:tc>
        <w:tc>
          <w:tcPr>
            <w:tcW w:w="1027" w:type="dxa"/>
            <w:vAlign w:val="center"/>
          </w:tcPr>
          <w:p w14:paraId="282E83C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609" w:type="dxa"/>
            <w:vAlign w:val="center"/>
          </w:tcPr>
          <w:p w14:paraId="5AF5C812">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人员安排方案</w:t>
            </w:r>
          </w:p>
        </w:tc>
      </w:tr>
      <w:tr w14:paraId="373C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32B065C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359" w:type="dxa"/>
            <w:vAlign w:val="center"/>
          </w:tcPr>
          <w:p w14:paraId="0D096AA5">
            <w:pPr>
              <w:pStyle w:val="970"/>
              <w:spacing w:line="360" w:lineRule="auto"/>
              <w:jc w:val="left"/>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投标产品的视频演示:</w:t>
            </w:r>
          </w:p>
          <w:p w14:paraId="1C14963C">
            <w:pPr>
              <w:pStyle w:val="970"/>
              <w:spacing w:line="360" w:lineRule="auto"/>
              <w:jc w:val="left"/>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1）智慧校园综合管理平台应支持对视频监控设备、硬盘录像机、解码设备等各类设备配置巡检计划，支持按照设备类型和资源以及自定义的巡检周期进行巡检计划配置。（需提供功能演示视频）成功演示得2分，否则不得分。</w:t>
            </w:r>
          </w:p>
          <w:p w14:paraId="3A1EBC32">
            <w:pPr>
              <w:pStyle w:val="970"/>
              <w:spacing w:line="360" w:lineRule="auto"/>
              <w:jc w:val="left"/>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2）平台应支持对人脸抓拍机、普通摄像机、网络视频存储服务器、硬盘录像机等设备的在线状态进行设备巡检，支持设备在线率、监控点在线率、图像正常率、录像完整率进行统计，并以统计图方式展示巡检结果；（需提供功能演示视频）成功演示得2分，否则不得分。</w:t>
            </w:r>
          </w:p>
          <w:p w14:paraId="543B8FF0">
            <w:pPr>
              <w:pStyle w:val="970"/>
              <w:spacing w:line="360" w:lineRule="auto"/>
              <w:jc w:val="left"/>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3）平台应支持对监控设备的图像进行视频质量诊断，图像异常项包括图像偏色、噪声干扰、图像过暗、图像过亮、视频丢帧、视频抖动、对比度异常、条纹干扰、视频遮挡、信号丢失、图像黑白、图像模糊、场景变换、视频剧变。（需提供功能演示视频）成功演示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zh-CN" w:eastAsia="zh-CN" w:bidi="ar-SA"/>
              </w:rPr>
              <w:t>分，否则不得分。</w:t>
            </w:r>
          </w:p>
          <w:p w14:paraId="69AA6027">
            <w:pPr>
              <w:pStyle w:val="970"/>
              <w:spacing w:line="360" w:lineRule="auto"/>
              <w:jc w:val="left"/>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4）基于人脸抓拍机的抓拍事件数据，平台应支持以脸搜脸的多脸模式，上传一张图片中存在多个人脸时，可对图片中的多个人脸完成解析后，支持选择需要检索的单张或多张人脸进行以脸搜脸，无需多次上传；（需提供功能演示视频）成功演示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zh-CN" w:eastAsia="zh-CN" w:bidi="ar-SA"/>
              </w:rPr>
              <w:t>分，否则不得分。</w:t>
            </w:r>
          </w:p>
          <w:p w14:paraId="0F28D738">
            <w:pPr>
              <w:pStyle w:val="970"/>
              <w:spacing w:line="360" w:lineRule="auto"/>
              <w:jc w:val="left"/>
              <w:rPr>
                <w:rFonts w:hint="eastAsia" w:ascii="宋体" w:hAnsi="宋体" w:eastAsia="宋体" w:cs="宋体"/>
                <w:color w:val="auto"/>
                <w:highlight w:val="none"/>
              </w:rPr>
            </w:pPr>
            <w:r>
              <w:rPr>
                <w:rFonts w:hint="eastAsia" w:ascii="宋体" w:hAnsi="宋体" w:eastAsia="宋体" w:cs="宋体"/>
                <w:b w:val="0"/>
                <w:color w:val="auto"/>
                <w:kern w:val="2"/>
                <w:sz w:val="21"/>
                <w:szCs w:val="21"/>
                <w:highlight w:val="none"/>
                <w:lang w:val="zh-CN" w:eastAsia="zh-CN" w:bidi="ar-SA"/>
              </w:rPr>
              <w:t>（5）以脸搜脸的相关结果，支持查看该人员的抓拍记录，并支持根据该人员的抓拍事件生成时间轴轨迹，生成地图轨迹。（需提供功能演示视频）成功演示得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zh-CN" w:eastAsia="zh-CN" w:bidi="ar-SA"/>
              </w:rPr>
              <w:t>分，否则不得分。</w:t>
            </w:r>
          </w:p>
        </w:tc>
        <w:tc>
          <w:tcPr>
            <w:tcW w:w="546" w:type="dxa"/>
            <w:vAlign w:val="center"/>
          </w:tcPr>
          <w:p w14:paraId="747EC071">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1027" w:type="dxa"/>
            <w:vAlign w:val="center"/>
          </w:tcPr>
          <w:p w14:paraId="7AC2CEE6">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w:t>
            </w:r>
          </w:p>
        </w:tc>
        <w:tc>
          <w:tcPr>
            <w:tcW w:w="1609" w:type="dxa"/>
            <w:vAlign w:val="center"/>
          </w:tcPr>
          <w:p w14:paraId="66A8C78F">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演示</w:t>
            </w:r>
          </w:p>
        </w:tc>
      </w:tr>
      <w:tr w14:paraId="3E59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2AA5EDF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359" w:type="dxa"/>
          </w:tcPr>
          <w:p w14:paraId="2B8D51A5">
            <w:pPr>
              <w:snapToGrid w:val="0"/>
              <w:spacing w:line="360"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1564A7C3">
            <w:pPr>
              <w:widowControl/>
              <w:shd w:val="clear" w:color="auto" w:fill="FFFFFF"/>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14:paraId="5F279056">
            <w:pPr>
              <w:widowControl/>
              <w:shd w:val="clear" w:color="auto" w:fill="FFFFFF"/>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546" w:type="dxa"/>
            <w:vAlign w:val="center"/>
          </w:tcPr>
          <w:p w14:paraId="73FC73C7">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w:t>
            </w:r>
          </w:p>
        </w:tc>
        <w:tc>
          <w:tcPr>
            <w:tcW w:w="1027" w:type="dxa"/>
            <w:vAlign w:val="center"/>
          </w:tcPr>
          <w:p w14:paraId="52C005A1">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1609" w:type="dxa"/>
            <w:vAlign w:val="center"/>
          </w:tcPr>
          <w:p w14:paraId="580B3D73">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r>
    </w:tbl>
    <w:p w14:paraId="646D4F48">
      <w:pPr>
        <w:rPr>
          <w:rFonts w:hint="eastAsia" w:ascii="宋体" w:hAnsi="宋体" w:eastAsia="宋体" w:cs="宋体"/>
          <w:color w:val="auto"/>
          <w:highlight w:val="none"/>
        </w:rPr>
      </w:pPr>
    </w:p>
    <w:p w14:paraId="0F50482C">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2D36EC0D">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91663C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193490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ABE01A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8D1CFD8">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804A0E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6F3766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97478F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BE41EFF">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426120E">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C54D610">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5C225F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3941E2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0FBAD82">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F75786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1BC321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DACE86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BC13913">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D3D5E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D51B89">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BFAF2E">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AF2D0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7CA889">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72C5B16">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5718B8">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B64E3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71C82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369744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4F3061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AC6B1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1058353">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14D01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b/>
          <w:bCs/>
          <w:color w:val="auto"/>
          <w:kern w:val="0"/>
          <w:sz w:val="24"/>
          <w:highlight w:val="none"/>
        </w:rPr>
        <w:t>报价明显低于其他通过符合性审查投标人的报价</w:t>
      </w:r>
      <w:r>
        <w:rPr>
          <w:rFonts w:hint="eastAsia" w:ascii="宋体" w:hAnsi="宋体" w:cs="宋体"/>
          <w:b/>
          <w:bCs/>
          <w:color w:val="auto"/>
          <w:kern w:val="0"/>
          <w:sz w:val="24"/>
          <w:highlight w:val="none"/>
          <w:lang w:val="en-US" w:eastAsia="zh-CN"/>
        </w:rPr>
        <w:t>或低于预算价的50%的</w:t>
      </w:r>
      <w:r>
        <w:rPr>
          <w:rFonts w:hint="eastAsia" w:ascii="宋体" w:hAnsi="宋体" w:eastAsia="宋体" w:cs="宋体"/>
          <w:b/>
          <w:bCs/>
          <w:color w:val="auto"/>
          <w:kern w:val="0"/>
          <w:sz w:val="24"/>
          <w:highlight w:val="none"/>
        </w:rPr>
        <w:t>，有可能影响产品质量或者不能诚信履约的，未能按要求提供书面说明或者提交相关证明材料，不能证明其报价合理性的;</w:t>
      </w:r>
    </w:p>
    <w:p w14:paraId="2BFA2928">
      <w:pPr>
        <w:snapToGrid w:val="0"/>
        <w:spacing w:line="360" w:lineRule="auto"/>
        <w:ind w:firstLine="537" w:firstLineChars="224"/>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4.2.8《中小企业声明函》填写企业类型错误或者未填写企业类型的，投标无效。</w:t>
      </w:r>
    </w:p>
    <w:p w14:paraId="1859707A">
      <w:pPr>
        <w:snapToGrid w:val="0"/>
        <w:spacing w:line="360" w:lineRule="auto"/>
        <w:ind w:firstLine="537" w:firstLineChars="224"/>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1157079">
      <w:pPr>
        <w:snapToGrid w:val="0"/>
        <w:spacing w:line="360" w:lineRule="auto"/>
        <w:ind w:firstLine="537" w:firstLineChars="224"/>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BA8E34D">
      <w:pPr>
        <w:snapToGrid w:val="0"/>
        <w:spacing w:line="360" w:lineRule="auto"/>
        <w:ind w:firstLine="537" w:firstLineChars="224"/>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776E5608">
      <w:pPr>
        <w:snapToGrid w:val="0"/>
        <w:spacing w:line="360" w:lineRule="auto"/>
        <w:ind w:firstLine="537" w:firstLineChars="224"/>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3AEF59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2D6BBBD9">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87A30E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A523080">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2649C2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586D42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186EE24">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0581790">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990B57E">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D81E8A2">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BDC6A2">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9F2B790">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292F61E">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C990C8F">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EF62242">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132838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第五部分"/>
      <w:bookmarkStart w:id="397" w:name="_Toc86217003"/>
      <w:r>
        <w:rPr>
          <w:rFonts w:hint="eastAsia" w:ascii="宋体" w:hAnsi="宋体" w:eastAsia="宋体" w:cs="宋体"/>
          <w:color w:val="auto"/>
          <w:highlight w:val="none"/>
        </w:rPr>
        <w:t xml:space="preserve">    </w:t>
      </w:r>
    </w:p>
    <w:p w14:paraId="0F4519B8">
      <w:pPr>
        <w:rPr>
          <w:rFonts w:hint="eastAsia" w:ascii="宋体" w:hAnsi="宋体" w:eastAsia="宋体" w:cs="宋体"/>
          <w:color w:val="auto"/>
          <w:highlight w:val="none"/>
        </w:rPr>
      </w:pPr>
    </w:p>
    <w:p w14:paraId="089E286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2339DE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0A7976E">
      <w:pPr>
        <w:rPr>
          <w:rFonts w:hint="eastAsia" w:ascii="宋体" w:hAnsi="宋体" w:eastAsia="宋体" w:cs="宋体"/>
          <w:color w:val="auto"/>
          <w:highlight w:val="none"/>
          <w:u w:val="single"/>
        </w:rPr>
      </w:pPr>
      <w:r>
        <w:rPr>
          <w:rFonts w:hint="eastAsia" w:ascii="宋体" w:hAnsi="宋体" w:eastAsia="宋体" w:cs="宋体"/>
          <w:color w:val="auto"/>
          <w:highlight w:val="none"/>
        </w:rPr>
        <w:t>合同编号：</w:t>
      </w:r>
      <w:r>
        <w:rPr>
          <w:rFonts w:hint="eastAsia" w:ascii="宋体" w:hAnsi="宋体" w:eastAsia="宋体" w:cs="宋体"/>
          <w:color w:val="auto"/>
          <w:highlight w:val="none"/>
          <w:u w:val="single"/>
        </w:rPr>
        <w:t xml:space="preserve">           </w:t>
      </w:r>
    </w:p>
    <w:p w14:paraId="6841C101">
      <w:pPr>
        <w:spacing w:line="480" w:lineRule="auto"/>
        <w:jc w:val="center"/>
        <w:rPr>
          <w:rFonts w:hint="eastAsia" w:ascii="宋体" w:hAnsi="宋体" w:eastAsia="宋体" w:cs="宋体"/>
          <w:b/>
          <w:color w:val="auto"/>
          <w:sz w:val="28"/>
          <w:szCs w:val="28"/>
          <w:highlight w:val="none"/>
        </w:rPr>
      </w:pPr>
    </w:p>
    <w:p w14:paraId="57C3D022">
      <w:pPr>
        <w:spacing w:line="480" w:lineRule="auto"/>
        <w:jc w:val="center"/>
        <w:rPr>
          <w:rFonts w:hint="eastAsia" w:ascii="宋体" w:hAnsi="宋体" w:eastAsia="宋体" w:cs="宋体"/>
          <w:b/>
          <w:color w:val="auto"/>
          <w:highlight w:val="none"/>
        </w:rPr>
      </w:pPr>
    </w:p>
    <w:p w14:paraId="377E9303">
      <w:pPr>
        <w:spacing w:line="480" w:lineRule="auto"/>
        <w:jc w:val="center"/>
        <w:rPr>
          <w:rFonts w:hint="eastAsia" w:ascii="宋体" w:hAnsi="宋体" w:eastAsia="宋体" w:cs="宋体"/>
          <w:b/>
          <w:color w:val="auto"/>
          <w:highlight w:val="none"/>
        </w:rPr>
      </w:pPr>
    </w:p>
    <w:p w14:paraId="1B7F33E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合同参考范本</w:t>
      </w:r>
    </w:p>
    <w:p w14:paraId="2112061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62F19CCC">
      <w:pPr>
        <w:autoSpaceDE w:val="0"/>
        <w:autoSpaceDN w:val="0"/>
        <w:snapToGrid w:val="0"/>
        <w:spacing w:after="120" w:line="360" w:lineRule="auto"/>
        <w:ind w:left="420" w:leftChars="200" w:firstLine="420" w:firstLineChars="200"/>
        <w:rPr>
          <w:rFonts w:hint="eastAsia" w:ascii="宋体" w:hAnsi="宋体" w:eastAsia="宋体" w:cs="宋体"/>
          <w:color w:val="auto"/>
          <w:highlight w:val="none"/>
        </w:rPr>
      </w:pPr>
    </w:p>
    <w:p w14:paraId="65DD0351">
      <w:pPr>
        <w:autoSpaceDE w:val="0"/>
        <w:autoSpaceDN w:val="0"/>
        <w:snapToGrid w:val="0"/>
        <w:spacing w:after="120" w:line="360" w:lineRule="auto"/>
        <w:ind w:left="420" w:leftChars="200" w:firstLine="420" w:firstLineChars="200"/>
        <w:jc w:val="center"/>
        <w:rPr>
          <w:rFonts w:hint="eastAsia" w:ascii="宋体" w:hAnsi="宋体" w:eastAsia="宋体" w:cs="宋体"/>
          <w:color w:val="auto"/>
          <w:highlight w:val="none"/>
        </w:rPr>
      </w:pPr>
    </w:p>
    <w:p w14:paraId="05C60F66">
      <w:pPr>
        <w:autoSpaceDE w:val="0"/>
        <w:autoSpaceDN w:val="0"/>
        <w:snapToGrid w:val="0"/>
        <w:spacing w:after="120" w:line="360" w:lineRule="auto"/>
        <w:ind w:left="420" w:leftChars="200" w:firstLine="2488" w:firstLineChars="1180"/>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65AA5E09">
      <w:pPr>
        <w:autoSpaceDE w:val="0"/>
        <w:autoSpaceDN w:val="0"/>
        <w:snapToGrid w:val="0"/>
        <w:spacing w:after="120" w:line="360" w:lineRule="auto"/>
        <w:ind w:left="420" w:leftChars="200" w:firstLine="420" w:firstLineChars="200"/>
        <w:rPr>
          <w:rFonts w:hint="eastAsia" w:ascii="宋体" w:hAnsi="宋体" w:eastAsia="宋体" w:cs="宋体"/>
          <w:color w:val="auto"/>
          <w:highlight w:val="none"/>
        </w:rPr>
      </w:pPr>
    </w:p>
    <w:p w14:paraId="70A601B7">
      <w:pPr>
        <w:autoSpaceDE w:val="0"/>
        <w:autoSpaceDN w:val="0"/>
        <w:snapToGrid w:val="0"/>
        <w:spacing w:after="120" w:line="360" w:lineRule="auto"/>
        <w:ind w:left="420" w:leftChars="200" w:firstLine="420" w:firstLineChars="200"/>
        <w:rPr>
          <w:rFonts w:hint="eastAsia" w:ascii="宋体" w:hAnsi="宋体" w:eastAsia="宋体" w:cs="宋体"/>
          <w:color w:val="auto"/>
          <w:highlight w:val="none"/>
        </w:rPr>
      </w:pPr>
    </w:p>
    <w:p w14:paraId="27D9DF5B">
      <w:pPr>
        <w:spacing w:before="120" w:line="22" w:lineRule="atLeast"/>
        <w:rPr>
          <w:rFonts w:hint="eastAsia" w:ascii="宋体" w:hAnsi="宋体" w:eastAsia="宋体" w:cs="宋体"/>
          <w:color w:val="auto"/>
          <w:highlight w:val="none"/>
        </w:rPr>
      </w:pPr>
    </w:p>
    <w:p w14:paraId="13138F2D">
      <w:pPr>
        <w:spacing w:before="120" w:line="22" w:lineRule="atLeast"/>
        <w:ind w:left="96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17C6286">
      <w:pPr>
        <w:spacing w:before="120" w:line="22"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4D59460F">
      <w:pPr>
        <w:rPr>
          <w:rFonts w:hint="eastAsia" w:ascii="宋体" w:hAnsi="宋体" w:eastAsia="宋体" w:cs="宋体"/>
          <w:color w:val="auto"/>
          <w:highlight w:val="none"/>
        </w:rPr>
      </w:pPr>
    </w:p>
    <w:p w14:paraId="0A349563">
      <w:pPr>
        <w:spacing w:before="120" w:line="22" w:lineRule="atLeast"/>
        <w:ind w:left="960"/>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1A5A397">
      <w:pPr>
        <w:spacing w:before="120" w:line="22"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087EBC73">
      <w:pPr>
        <w:spacing w:before="120" w:line="22" w:lineRule="atLeast"/>
        <w:ind w:left="960"/>
        <w:rPr>
          <w:rFonts w:hint="eastAsia" w:ascii="宋体" w:hAnsi="宋体" w:eastAsia="宋体" w:cs="宋体"/>
          <w:color w:val="auto"/>
          <w:highlight w:val="none"/>
          <w:u w:val="singl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p>
    <w:p w14:paraId="39789B3A">
      <w:pPr>
        <w:spacing w:before="120" w:line="22" w:lineRule="atLeast"/>
        <w:rPr>
          <w:rFonts w:hint="eastAsia" w:ascii="宋体" w:hAnsi="宋体" w:eastAsia="宋体" w:cs="宋体"/>
          <w:color w:val="auto"/>
          <w:highlight w:val="none"/>
        </w:rPr>
      </w:pPr>
    </w:p>
    <w:p w14:paraId="277F1250">
      <w:pPr>
        <w:spacing w:before="120" w:line="22" w:lineRule="atLeast"/>
        <w:ind w:firstLine="84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签订地：</w:t>
      </w:r>
      <w:r>
        <w:rPr>
          <w:rFonts w:hint="eastAsia" w:ascii="宋体" w:hAnsi="宋体" w:eastAsia="宋体" w:cs="宋体"/>
          <w:color w:val="auto"/>
          <w:highlight w:val="none"/>
          <w:u w:val="single"/>
        </w:rPr>
        <w:t xml:space="preserve">                                     </w:t>
      </w:r>
    </w:p>
    <w:p w14:paraId="720F2617">
      <w:pPr>
        <w:spacing w:before="120" w:line="22" w:lineRule="atLeast"/>
        <w:rPr>
          <w:rFonts w:hint="eastAsia" w:ascii="宋体" w:hAnsi="宋体" w:eastAsia="宋体" w:cs="宋体"/>
          <w:color w:val="auto"/>
          <w:highlight w:val="none"/>
        </w:rPr>
      </w:pPr>
    </w:p>
    <w:p w14:paraId="0C2FD07F">
      <w:pPr>
        <w:spacing w:before="120" w:line="22" w:lineRule="atLeast"/>
        <w:ind w:firstLine="84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99433CE">
      <w:pPr>
        <w:widowControl/>
        <w:jc w:val="left"/>
        <w:rPr>
          <w:rFonts w:hint="eastAsia" w:ascii="宋体" w:hAnsi="宋体" w:eastAsia="宋体" w:cs="宋体"/>
          <w:color w:val="auto"/>
          <w:kern w:val="0"/>
          <w:highlight w:val="none"/>
        </w:rPr>
        <w:sectPr>
          <w:headerReference r:id="rId12" w:type="default"/>
          <w:footerReference r:id="rId13" w:type="default"/>
          <w:pgSz w:w="11907" w:h="16840"/>
          <w:pgMar w:top="1474" w:right="1814" w:bottom="1474" w:left="1814" w:header="851" w:footer="851" w:gutter="0"/>
          <w:pgNumType w:fmt="decimal"/>
          <w:cols w:space="720" w:num="1"/>
        </w:sectPr>
      </w:pPr>
    </w:p>
    <w:p w14:paraId="342782E8">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杭州第九中学树范学校  </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公开招标  </w:t>
      </w:r>
      <w:r>
        <w:rPr>
          <w:rFonts w:hint="eastAsia" w:ascii="宋体" w:hAnsi="宋体" w:eastAsia="宋体" w:cs="宋体"/>
          <w:color w:val="auto"/>
          <w:highlight w:val="none"/>
        </w:rPr>
        <w:t>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树范学校校园安防设备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项目进行了采购。经</w:t>
      </w:r>
      <w:r>
        <w:rPr>
          <w:rFonts w:hint="eastAsia" w:ascii="宋体" w:hAnsi="宋体" w:eastAsia="宋体" w:cs="宋体"/>
          <w:color w:val="auto"/>
          <w:highlight w:val="none"/>
          <w:u w:val="single"/>
        </w:rPr>
        <w:t xml:space="preserve">   评审委员会   </w:t>
      </w:r>
      <w:r>
        <w:rPr>
          <w:rFonts w:hint="eastAsia" w:ascii="宋体" w:hAnsi="宋体" w:eastAsia="宋体" w:cs="宋体"/>
          <w:color w:val="auto"/>
          <w:highlight w:val="none"/>
        </w:rPr>
        <w:t>评定，</w:t>
      </w:r>
      <w:r>
        <w:rPr>
          <w:rFonts w:hint="eastAsia" w:ascii="宋体" w:hAnsi="宋体" w:eastAsia="宋体" w:cs="宋体"/>
          <w:color w:val="auto"/>
          <w:highlight w:val="none"/>
          <w:u w:val="single"/>
        </w:rPr>
        <w:t xml:space="preserve">   （中标或者成交供应商名称）</w:t>
      </w:r>
      <w:r>
        <w:rPr>
          <w:rFonts w:hint="eastAsia" w:ascii="宋体" w:hAnsi="宋体" w:eastAsia="宋体" w:cs="宋体"/>
          <w:color w:val="auto"/>
          <w:highlight w:val="none"/>
        </w:rPr>
        <w:t>为该项目中标或者成交供应商。现于中标或者成交通知书发出之日起30日内，按照采购文件等确定的事项签订本合同。</w:t>
      </w:r>
    </w:p>
    <w:p w14:paraId="435472E0">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highlight w:val="none"/>
          <w:u w:val="single"/>
        </w:rPr>
        <w:t xml:space="preserve"> 杭州第九中学树范学校  （</w:t>
      </w:r>
      <w:r>
        <w:rPr>
          <w:rFonts w:hint="eastAsia" w:ascii="宋体" w:hAnsi="宋体" w:eastAsia="宋体" w:cs="宋体"/>
          <w:color w:val="auto"/>
          <w:highlight w:val="none"/>
          <w:lang w:val="zh-CN"/>
        </w:rPr>
        <w:t>以下简称：甲方）和</w:t>
      </w:r>
      <w:r>
        <w:rPr>
          <w:rFonts w:hint="eastAsia" w:ascii="宋体" w:hAnsi="宋体" w:eastAsia="宋体" w:cs="宋体"/>
          <w:color w:val="auto"/>
          <w:highlight w:val="none"/>
          <w:u w:val="single"/>
        </w:rPr>
        <w:t xml:space="preserve">   （中标或者成交供应商名称）   （</w:t>
      </w:r>
      <w:r>
        <w:rPr>
          <w:rFonts w:hint="eastAsia" w:ascii="宋体" w:hAnsi="宋体" w:eastAsia="宋体" w:cs="宋体"/>
          <w:color w:val="auto"/>
          <w:highlight w:val="none"/>
          <w:lang w:val="zh-CN"/>
        </w:rPr>
        <w:t>以下简称：乙方）协商一致，约定以下合同</w:t>
      </w:r>
      <w:r>
        <w:rPr>
          <w:rFonts w:hint="eastAsia" w:ascii="宋体" w:hAnsi="宋体" w:eastAsia="宋体" w:cs="宋体"/>
          <w:color w:val="auto"/>
          <w:highlight w:val="none"/>
        </w:rPr>
        <w:t>条款，以兹共同遵守、全面履行。</w:t>
      </w:r>
    </w:p>
    <w:p w14:paraId="1F52AA77">
      <w:pPr>
        <w:spacing w:line="560" w:lineRule="exact"/>
        <w:ind w:firstLine="422" w:firstLineChars="200"/>
        <w:rPr>
          <w:rFonts w:hint="eastAsia" w:ascii="宋体" w:hAnsi="宋体" w:eastAsia="宋体" w:cs="宋体"/>
          <w:b/>
          <w:color w:val="auto"/>
          <w:highlight w:val="none"/>
        </w:rPr>
      </w:pPr>
      <w:bookmarkStart w:id="398" w:name="_Toc3029"/>
      <w:bookmarkStart w:id="399" w:name="_Toc24059"/>
      <w:bookmarkStart w:id="400" w:name="_Toc2232"/>
      <w:r>
        <w:rPr>
          <w:rFonts w:hint="eastAsia" w:ascii="宋体" w:hAnsi="宋体" w:eastAsia="宋体" w:cs="宋体"/>
          <w:b/>
          <w:color w:val="auto"/>
          <w:highlight w:val="none"/>
        </w:rPr>
        <w:t>1.1 合同组成部分</w:t>
      </w:r>
      <w:bookmarkEnd w:id="398"/>
      <w:bookmarkEnd w:id="399"/>
      <w:bookmarkEnd w:id="400"/>
    </w:p>
    <w:p w14:paraId="0654A07B">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5E49EDB9">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本合同及其补充合同、变更协议；</w:t>
      </w:r>
    </w:p>
    <w:p w14:paraId="5CD645E6">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中标或者成交通知书；</w:t>
      </w:r>
    </w:p>
    <w:p w14:paraId="3EBB5DAD">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投标或者响应文件（含澄清或者说明文件）；</w:t>
      </w:r>
    </w:p>
    <w:p w14:paraId="541E87CE">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采购文件（含澄清或者修改文件）；</w:t>
      </w:r>
    </w:p>
    <w:p w14:paraId="5126EC3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其他相关采购文件。</w:t>
      </w:r>
    </w:p>
    <w:p w14:paraId="575000A2">
      <w:pPr>
        <w:spacing w:line="560" w:lineRule="exact"/>
        <w:ind w:firstLine="422" w:firstLineChars="200"/>
        <w:rPr>
          <w:rFonts w:hint="eastAsia" w:ascii="宋体" w:hAnsi="宋体" w:eastAsia="宋体" w:cs="宋体"/>
          <w:b/>
          <w:color w:val="auto"/>
          <w:highlight w:val="none"/>
        </w:rPr>
      </w:pPr>
      <w:bookmarkStart w:id="401" w:name="_Toc24300"/>
      <w:bookmarkStart w:id="402" w:name="_Toc27126"/>
      <w:bookmarkStart w:id="403" w:name="_Toc21295"/>
      <w:r>
        <w:rPr>
          <w:rFonts w:hint="eastAsia" w:ascii="宋体" w:hAnsi="宋体" w:eastAsia="宋体" w:cs="宋体"/>
          <w:b/>
          <w:color w:val="auto"/>
          <w:highlight w:val="none"/>
        </w:rPr>
        <w:t>1.2 货物</w:t>
      </w:r>
      <w:bookmarkEnd w:id="401"/>
      <w:bookmarkEnd w:id="402"/>
      <w:bookmarkEnd w:id="403"/>
    </w:p>
    <w:p w14:paraId="40F08D74">
      <w:pPr>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1.2.1 货物名称、品牌、规格型号、花色：</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7C3059">
      <w:pPr>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1.2.2 货物数量：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4CDE22">
      <w:pPr>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1.2.3 货物质量：</w:t>
      </w:r>
      <w:r>
        <w:rPr>
          <w:rFonts w:hint="eastAsia" w:ascii="宋体" w:hAnsi="宋体" w:eastAsia="宋体" w:cs="宋体"/>
          <w:color w:val="auto"/>
          <w:highlight w:val="none"/>
          <w:u w:val="single"/>
        </w:rPr>
        <w:t>　　　　　　　　　                      　      ；</w:t>
      </w:r>
    </w:p>
    <w:p w14:paraId="194E0257">
      <w:pPr>
        <w:spacing w:line="560" w:lineRule="exact"/>
        <w:ind w:firstLine="422" w:firstLineChars="200"/>
        <w:rPr>
          <w:rFonts w:hint="eastAsia" w:ascii="宋体" w:hAnsi="宋体" w:eastAsia="宋体" w:cs="宋体"/>
          <w:b/>
          <w:color w:val="auto"/>
          <w:highlight w:val="none"/>
        </w:rPr>
      </w:pPr>
      <w:bookmarkStart w:id="404" w:name="_Toc21631"/>
      <w:bookmarkStart w:id="405" w:name="_Toc23292"/>
      <w:bookmarkStart w:id="406" w:name="_Toc21551"/>
      <w:r>
        <w:rPr>
          <w:rFonts w:hint="eastAsia" w:ascii="宋体" w:hAnsi="宋体" w:eastAsia="宋体" w:cs="宋体"/>
          <w:b/>
          <w:color w:val="auto"/>
          <w:highlight w:val="none"/>
        </w:rPr>
        <w:t>1.3 价款</w:t>
      </w:r>
      <w:bookmarkEnd w:id="404"/>
      <w:bookmarkEnd w:id="405"/>
      <w:bookmarkEnd w:id="406"/>
    </w:p>
    <w:p w14:paraId="75053DD7">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本合同总价（含税）为：￥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14:paraId="0C063FE7">
      <w:pPr>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3780"/>
        <w:gridCol w:w="2835"/>
      </w:tblGrid>
      <w:tr w14:paraId="6184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66190C09">
            <w:pPr>
              <w:spacing w:line="5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3779" w:type="dxa"/>
            <w:tcBorders>
              <w:top w:val="single" w:color="auto" w:sz="4" w:space="0"/>
              <w:left w:val="single" w:color="auto" w:sz="4" w:space="0"/>
              <w:bottom w:val="single" w:color="auto" w:sz="4" w:space="0"/>
              <w:right w:val="single" w:color="auto" w:sz="4" w:space="0"/>
            </w:tcBorders>
            <w:vAlign w:val="center"/>
          </w:tcPr>
          <w:p w14:paraId="1D83EE34">
            <w:pPr>
              <w:spacing w:line="560" w:lineRule="exact"/>
              <w:ind w:firstLine="2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分项名称</w:t>
            </w:r>
          </w:p>
        </w:tc>
        <w:tc>
          <w:tcPr>
            <w:tcW w:w="2835" w:type="dxa"/>
            <w:tcBorders>
              <w:top w:val="single" w:color="auto" w:sz="4" w:space="0"/>
              <w:left w:val="single" w:color="auto" w:sz="4" w:space="0"/>
              <w:bottom w:val="single" w:color="auto" w:sz="4" w:space="0"/>
              <w:right w:val="single" w:color="auto" w:sz="4" w:space="0"/>
            </w:tcBorders>
            <w:vAlign w:val="center"/>
          </w:tcPr>
          <w:p w14:paraId="708B4591">
            <w:pPr>
              <w:spacing w:line="5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分项价格</w:t>
            </w:r>
          </w:p>
        </w:tc>
      </w:tr>
      <w:tr w14:paraId="6E41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3857C192">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vAlign w:val="center"/>
          </w:tcPr>
          <w:p w14:paraId="2ED4D1D0">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8CF84BF">
            <w:pPr>
              <w:spacing w:line="560" w:lineRule="exact"/>
              <w:ind w:firstLine="200"/>
              <w:jc w:val="center"/>
              <w:rPr>
                <w:rFonts w:hint="eastAsia" w:ascii="宋体" w:hAnsi="宋体" w:eastAsia="宋体" w:cs="宋体"/>
                <w:color w:val="auto"/>
                <w:kern w:val="0"/>
                <w:highlight w:val="none"/>
              </w:rPr>
            </w:pPr>
          </w:p>
        </w:tc>
      </w:tr>
      <w:tr w14:paraId="69D0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4C2FCC25">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vAlign w:val="center"/>
          </w:tcPr>
          <w:p w14:paraId="36A7DA38">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760B8F7F">
            <w:pPr>
              <w:spacing w:line="560" w:lineRule="exact"/>
              <w:ind w:firstLine="200"/>
              <w:jc w:val="center"/>
              <w:rPr>
                <w:rFonts w:hint="eastAsia" w:ascii="宋体" w:hAnsi="宋体" w:eastAsia="宋体" w:cs="宋体"/>
                <w:color w:val="auto"/>
                <w:kern w:val="0"/>
                <w:highlight w:val="none"/>
              </w:rPr>
            </w:pPr>
          </w:p>
        </w:tc>
      </w:tr>
      <w:tr w14:paraId="23F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3513A63E">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vAlign w:val="center"/>
          </w:tcPr>
          <w:p w14:paraId="7544B109">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4C81817">
            <w:pPr>
              <w:spacing w:line="560" w:lineRule="exact"/>
              <w:ind w:firstLine="200"/>
              <w:jc w:val="center"/>
              <w:rPr>
                <w:rFonts w:hint="eastAsia" w:ascii="宋体" w:hAnsi="宋体" w:eastAsia="宋体" w:cs="宋体"/>
                <w:color w:val="auto"/>
                <w:kern w:val="0"/>
                <w:highlight w:val="none"/>
              </w:rPr>
            </w:pPr>
          </w:p>
        </w:tc>
      </w:tr>
      <w:tr w14:paraId="6843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0FB5DC58">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vAlign w:val="center"/>
          </w:tcPr>
          <w:p w14:paraId="613F16C0">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8E9F264">
            <w:pPr>
              <w:spacing w:line="560" w:lineRule="exact"/>
              <w:ind w:firstLine="200"/>
              <w:jc w:val="center"/>
              <w:rPr>
                <w:rFonts w:hint="eastAsia" w:ascii="宋体" w:hAnsi="宋体" w:eastAsia="宋体" w:cs="宋体"/>
                <w:color w:val="auto"/>
                <w:kern w:val="0"/>
                <w:highlight w:val="none"/>
              </w:rPr>
            </w:pPr>
          </w:p>
        </w:tc>
      </w:tr>
      <w:tr w14:paraId="4236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14" w:type="dxa"/>
            <w:gridSpan w:val="2"/>
            <w:tcBorders>
              <w:top w:val="single" w:color="auto" w:sz="4" w:space="0"/>
              <w:left w:val="single" w:color="auto" w:sz="4" w:space="0"/>
              <w:bottom w:val="single" w:color="auto" w:sz="4" w:space="0"/>
              <w:right w:val="single" w:color="auto" w:sz="4" w:space="0"/>
            </w:tcBorders>
            <w:vAlign w:val="center"/>
          </w:tcPr>
          <w:p w14:paraId="1BBB2F6C">
            <w:pPr>
              <w:spacing w:line="560" w:lineRule="exact"/>
              <w:ind w:firstLine="2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总价</w:t>
            </w:r>
          </w:p>
        </w:tc>
        <w:tc>
          <w:tcPr>
            <w:tcW w:w="2835" w:type="dxa"/>
            <w:tcBorders>
              <w:top w:val="single" w:color="auto" w:sz="4" w:space="0"/>
              <w:left w:val="single" w:color="auto" w:sz="4" w:space="0"/>
              <w:bottom w:val="single" w:color="auto" w:sz="4" w:space="0"/>
              <w:right w:val="single" w:color="auto" w:sz="4" w:space="0"/>
            </w:tcBorders>
            <w:vAlign w:val="center"/>
          </w:tcPr>
          <w:p w14:paraId="59AE61D2">
            <w:pPr>
              <w:spacing w:line="560" w:lineRule="exact"/>
              <w:ind w:firstLine="200"/>
              <w:jc w:val="center"/>
              <w:rPr>
                <w:rFonts w:hint="eastAsia" w:ascii="宋体" w:hAnsi="宋体" w:eastAsia="宋体" w:cs="宋体"/>
                <w:color w:val="auto"/>
                <w:kern w:val="0"/>
                <w:highlight w:val="none"/>
              </w:rPr>
            </w:pPr>
          </w:p>
        </w:tc>
      </w:tr>
    </w:tbl>
    <w:p w14:paraId="4BA7D257">
      <w:pPr>
        <w:widowControl/>
        <w:spacing w:line="360" w:lineRule="auto"/>
        <w:ind w:firstLine="480"/>
        <w:jc w:val="left"/>
        <w:rPr>
          <w:rFonts w:hint="eastAsia" w:ascii="宋体" w:hAnsi="宋体" w:eastAsia="宋体" w:cs="宋体"/>
          <w:b/>
          <w:color w:val="auto"/>
          <w:kern w:val="0"/>
          <w:highlight w:val="none"/>
        </w:rPr>
      </w:pPr>
      <w:bookmarkStart w:id="407" w:name="_Toc22618"/>
      <w:bookmarkStart w:id="408" w:name="_Toc1814"/>
      <w:bookmarkStart w:id="409" w:name="_Toc10340"/>
      <w:r>
        <w:rPr>
          <w:rFonts w:hint="eastAsia" w:ascii="宋体" w:hAnsi="宋体" w:eastAsia="宋体" w:cs="宋体"/>
          <w:b/>
          <w:bCs/>
          <w:color w:val="auto"/>
          <w:kern w:val="0"/>
          <w:highlight w:val="none"/>
          <w:lang w:bidi="ar"/>
        </w:rPr>
        <w:t>注：餐桌、椅及软包颜色可供选择，投标单价固定不变。</w:t>
      </w:r>
    </w:p>
    <w:p w14:paraId="5972BB3E">
      <w:pPr>
        <w:spacing w:line="5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1.4履约保证金</w:t>
      </w:r>
    </w:p>
    <w:p w14:paraId="3E92EB80">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乙方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是</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（是/否）需要支付履约保证金。若需要支付履约保证金的，则：</w:t>
      </w:r>
    </w:p>
    <w:p w14:paraId="22854E5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1.4.1履约保证金的比例为合同金额的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F3B73E6">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1.4.2履约保证金支付方式详见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6E72D01">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E7E9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1.4.4 甲方在项目验收结束后及时退还履约保证金。甲方在项目通过验收之日起</w:t>
      </w:r>
      <w:r>
        <w:rPr>
          <w:rFonts w:hint="eastAsia" w:ascii="宋体" w:hAnsi="宋体" w:eastAsia="宋体" w:cs="宋体"/>
          <w:color w:val="auto"/>
          <w:kern w:val="0"/>
          <w:highlight w:val="none"/>
          <w:u w:val="single"/>
        </w:rPr>
        <w:t xml:space="preserve"> 7</w:t>
      </w:r>
      <w:r>
        <w:rPr>
          <w:rFonts w:hint="eastAsia" w:ascii="宋体" w:hAnsi="宋体" w:eastAsia="宋体" w:cs="宋体"/>
          <w:color w:val="auto"/>
          <w:kern w:val="0"/>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highlight w:val="none"/>
          <w:u w:val="single"/>
        </w:rPr>
        <w:t xml:space="preserve">  0.05  </w:t>
      </w:r>
      <w:r>
        <w:rPr>
          <w:rFonts w:hint="eastAsia" w:ascii="宋体" w:hAnsi="宋体" w:eastAsia="宋体" w:cs="宋体"/>
          <w:color w:val="auto"/>
          <w:kern w:val="0"/>
          <w:highlight w:val="none"/>
        </w:rPr>
        <w:t>%计算，最高限额为本合同履约保证金的</w:t>
      </w:r>
      <w:r>
        <w:rPr>
          <w:rFonts w:hint="eastAsia" w:ascii="宋体" w:hAnsi="宋体" w:eastAsia="宋体" w:cs="宋体"/>
          <w:color w:val="auto"/>
          <w:kern w:val="0"/>
          <w:highlight w:val="none"/>
          <w:u w:val="single"/>
        </w:rPr>
        <w:t xml:space="preserve">  20  </w:t>
      </w:r>
      <w:r>
        <w:rPr>
          <w:rFonts w:hint="eastAsia" w:ascii="宋体" w:hAnsi="宋体" w:eastAsia="宋体" w:cs="宋体"/>
          <w:color w:val="auto"/>
          <w:kern w:val="0"/>
          <w:highlight w:val="none"/>
        </w:rPr>
        <w:t xml:space="preserve"> %。</w:t>
      </w:r>
    </w:p>
    <w:p w14:paraId="38C26624">
      <w:pPr>
        <w:spacing w:line="5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w:t>
      </w:r>
      <w:bookmarkEnd w:id="407"/>
      <w:bookmarkEnd w:id="408"/>
      <w:bookmarkEnd w:id="409"/>
      <w:r>
        <w:rPr>
          <w:rFonts w:hint="eastAsia" w:ascii="宋体" w:hAnsi="宋体" w:eastAsia="宋体" w:cs="宋体"/>
          <w:b/>
          <w:color w:val="auto"/>
          <w:highlight w:val="none"/>
        </w:rPr>
        <w:t>预付款</w:t>
      </w:r>
    </w:p>
    <w:p w14:paraId="10555F8C">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是 </w:t>
      </w:r>
      <w:r>
        <w:rPr>
          <w:rFonts w:hint="eastAsia" w:ascii="宋体" w:hAnsi="宋体" w:eastAsia="宋体" w:cs="宋体"/>
          <w:color w:val="auto"/>
          <w:kern w:val="0"/>
          <w:highlight w:val="none"/>
        </w:rPr>
        <w:t>（是/否）需要支付预付款。若需要支付预付款的，则：</w:t>
      </w:r>
    </w:p>
    <w:p w14:paraId="409345A4">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1.5.1预付款比例、支付方式、时间详见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97B4E01">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1.5.2预付款的扣回方式详见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kern w:val="0"/>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16D8C2E5">
      <w:pPr>
        <w:widowControl/>
        <w:spacing w:line="360" w:lineRule="auto"/>
        <w:ind w:firstLine="48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1.5.3预付款的担保措施详见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kern w:val="0"/>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92B231D">
      <w:pPr>
        <w:spacing w:line="5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1.6资金支付</w:t>
      </w:r>
    </w:p>
    <w:p w14:paraId="2F015776">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1.6.1甲方应严格履行合同，及时组织验收，验收合格后及时将合同款支付完毕。对于满足合同约定支付条件的，甲方自收到发票后</w:t>
      </w:r>
      <w:r>
        <w:rPr>
          <w:rFonts w:hint="eastAsia" w:ascii="宋体" w:hAnsi="宋体" w:eastAsia="宋体" w:cs="宋体"/>
          <w:b/>
          <w:bCs/>
          <w:color w:val="auto"/>
          <w:kern w:val="0"/>
          <w:highlight w:val="none"/>
        </w:rPr>
        <w:t>5</w:t>
      </w:r>
      <w:r>
        <w:rPr>
          <w:rFonts w:hint="eastAsia" w:ascii="宋体" w:hAnsi="宋体" w:eastAsia="宋体" w:cs="宋体"/>
          <w:color w:val="auto"/>
          <w:kern w:val="0"/>
          <w:highlight w:val="none"/>
        </w:rPr>
        <w:t>个工作日内将资金支付到合同约定的乙方账户，有条件的甲方可以即时支付。甲方不得以机构变动、人员更替、政策调整、单位放假等为由延迟付款。</w:t>
      </w:r>
    </w:p>
    <w:p w14:paraId="6D256B02">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FA0B514">
      <w:pPr>
        <w:spacing w:line="560" w:lineRule="exact"/>
        <w:ind w:firstLine="422" w:firstLineChars="200"/>
        <w:rPr>
          <w:rFonts w:hint="eastAsia" w:ascii="宋体" w:hAnsi="宋体" w:eastAsia="宋体" w:cs="宋体"/>
          <w:b/>
          <w:color w:val="auto"/>
          <w:highlight w:val="none"/>
        </w:rPr>
      </w:pPr>
      <w:bookmarkStart w:id="410" w:name="_Toc19304"/>
      <w:bookmarkStart w:id="411" w:name="_Toc2846"/>
      <w:bookmarkStart w:id="412" w:name="_Toc32071"/>
      <w:r>
        <w:rPr>
          <w:rFonts w:hint="eastAsia" w:ascii="宋体" w:hAnsi="宋体" w:eastAsia="宋体" w:cs="宋体"/>
          <w:b/>
          <w:color w:val="auto"/>
          <w:highlight w:val="none"/>
        </w:rPr>
        <w:t>1.7货物交付期限、地点和方式</w:t>
      </w:r>
      <w:bookmarkEnd w:id="410"/>
      <w:bookmarkEnd w:id="411"/>
      <w:bookmarkEnd w:id="412"/>
    </w:p>
    <w:p w14:paraId="11146FDC">
      <w:pPr>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1.7.1 交付期限：详见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2EF7761">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 交付地点：</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5DC241DF">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 交付方式：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5F6E7A5B">
      <w:pPr>
        <w:spacing w:line="560" w:lineRule="exact"/>
        <w:ind w:firstLine="422" w:firstLineChars="200"/>
        <w:rPr>
          <w:rFonts w:hint="eastAsia" w:ascii="宋体" w:hAnsi="宋体" w:eastAsia="宋体" w:cs="宋体"/>
          <w:b/>
          <w:color w:val="auto"/>
          <w:highlight w:val="none"/>
        </w:rPr>
      </w:pPr>
      <w:bookmarkStart w:id="413" w:name="_Toc27250"/>
      <w:bookmarkStart w:id="414" w:name="_Toc21423"/>
      <w:bookmarkStart w:id="415" w:name="_Toc19554"/>
      <w:r>
        <w:rPr>
          <w:rFonts w:hint="eastAsia" w:ascii="宋体" w:hAnsi="宋体" w:eastAsia="宋体" w:cs="宋体"/>
          <w:b/>
          <w:color w:val="auto"/>
          <w:highlight w:val="none"/>
        </w:rPr>
        <w:t>1.8违约责任</w:t>
      </w:r>
      <w:bookmarkEnd w:id="413"/>
      <w:bookmarkEnd w:id="414"/>
      <w:bookmarkEnd w:id="415"/>
    </w:p>
    <w:p w14:paraId="138CAB17">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%；迟延交付货物的违约金计算数额达到前述最高限额之日起，甲方有权在要求乙方支付违约金的同时，书面通知乙方解除本合同；</w:t>
      </w:r>
    </w:p>
    <w:p w14:paraId="27E820C7">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%；迟延付款的违约金计算数额达到前述最高限额之日起，乙方有权在要求甲方支付违约金的同时，书面通知甲方解除本合同；</w:t>
      </w:r>
    </w:p>
    <w:p w14:paraId="14B51FA0">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510654">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1D1C994">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25575A6">
      <w:pPr>
        <w:spacing w:line="560" w:lineRule="exact"/>
        <w:ind w:left="-420" w:leftChars="-200" w:right="-420" w:rightChars="-200"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1.8.6违约责任</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另有约定的，从其约定。</w:t>
      </w:r>
    </w:p>
    <w:p w14:paraId="21C3A7EE">
      <w:pPr>
        <w:spacing w:line="560" w:lineRule="exact"/>
        <w:ind w:firstLine="422" w:firstLineChars="200"/>
        <w:rPr>
          <w:rFonts w:hint="eastAsia" w:ascii="宋体" w:hAnsi="宋体" w:eastAsia="宋体" w:cs="宋体"/>
          <w:b/>
          <w:color w:val="auto"/>
          <w:highlight w:val="none"/>
        </w:rPr>
      </w:pPr>
      <w:bookmarkStart w:id="416" w:name="_Toc15583"/>
      <w:bookmarkStart w:id="417" w:name="_Toc16021"/>
      <w:bookmarkStart w:id="418" w:name="_Toc28375"/>
      <w:r>
        <w:rPr>
          <w:rFonts w:hint="eastAsia" w:ascii="宋体" w:hAnsi="宋体" w:eastAsia="宋体" w:cs="宋体"/>
          <w:b/>
          <w:color w:val="auto"/>
          <w:highlight w:val="none"/>
        </w:rPr>
        <w:t>1.9合同争议的解决</w:t>
      </w:r>
      <w:bookmarkEnd w:id="416"/>
      <w:bookmarkEnd w:id="417"/>
      <w:bookmarkEnd w:id="418"/>
    </w:p>
    <w:p w14:paraId="636D12BA">
      <w:pPr>
        <w:spacing w:line="560" w:lineRule="exact"/>
        <w:ind w:left="-61" w:leftChars="-29" w:right="-420" w:rightChars="-20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u w:val="single"/>
        </w:rPr>
        <w:t>1.9.2</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rPr>
        <w:t>条款规定的方式解决：</w:t>
      </w:r>
    </w:p>
    <w:p w14:paraId="630E57C3">
      <w:pPr>
        <w:spacing w:line="560" w:lineRule="exact"/>
        <w:ind w:left="-420" w:leftChars="-200" w:right="-420" w:rightChars="-200"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1.9.1 将争议提交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仲裁委员会依申请仲裁时其现行有效的仲裁规则裁决；</w:t>
      </w:r>
    </w:p>
    <w:p w14:paraId="289398D4">
      <w:pPr>
        <w:spacing w:line="560" w:lineRule="exact"/>
        <w:ind w:left="-420" w:leftChars="-200" w:right="-420" w:rightChars="-200"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1.9.2 向</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人民法院起诉。</w:t>
      </w:r>
    </w:p>
    <w:p w14:paraId="2A1A665D">
      <w:pPr>
        <w:spacing w:line="560" w:lineRule="exact"/>
        <w:ind w:firstLine="422" w:firstLineChars="200"/>
        <w:rPr>
          <w:rFonts w:hint="eastAsia" w:ascii="宋体" w:hAnsi="宋体" w:eastAsia="宋体" w:cs="宋体"/>
          <w:b/>
          <w:color w:val="auto"/>
          <w:highlight w:val="none"/>
        </w:rPr>
      </w:pPr>
      <w:bookmarkStart w:id="419" w:name="_Toc11173"/>
      <w:bookmarkStart w:id="420" w:name="_Toc7245"/>
      <w:bookmarkStart w:id="421" w:name="_Toc15322"/>
      <w:r>
        <w:rPr>
          <w:rFonts w:hint="eastAsia" w:ascii="宋体" w:hAnsi="宋体" w:eastAsia="宋体" w:cs="宋体"/>
          <w:b/>
          <w:color w:val="auto"/>
          <w:highlight w:val="none"/>
        </w:rPr>
        <w:t>2.0 合同生效</w:t>
      </w:r>
      <w:bookmarkEnd w:id="419"/>
      <w:bookmarkEnd w:id="420"/>
      <w:bookmarkEnd w:id="421"/>
    </w:p>
    <w:p w14:paraId="7447E7F1">
      <w:pPr>
        <w:spacing w:line="56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本合同自双方当事人盖章签字时生效。</w:t>
      </w:r>
    </w:p>
    <w:p w14:paraId="01FCCAB2">
      <w:pPr>
        <w:autoSpaceDE w:val="0"/>
        <w:autoSpaceDN w:val="0"/>
        <w:spacing w:line="560" w:lineRule="exact"/>
        <w:rPr>
          <w:rFonts w:hint="eastAsia" w:ascii="宋体" w:hAnsi="宋体" w:eastAsia="宋体" w:cs="宋体"/>
          <w:color w:val="auto"/>
          <w:highlight w:val="none"/>
          <w:lang w:val="zh-CN"/>
        </w:rPr>
      </w:pPr>
    </w:p>
    <w:p w14:paraId="1C7DBE7A">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b/>
          <w:color w:val="auto"/>
          <w:highlight w:val="none"/>
          <w:lang w:val="zh-CN"/>
        </w:rPr>
        <w:t>甲方</w:t>
      </w:r>
      <w:r>
        <w:rPr>
          <w:rFonts w:hint="eastAsia" w:ascii="宋体" w:hAnsi="宋体" w:eastAsia="宋体" w:cs="宋体"/>
          <w:color w:val="auto"/>
          <w:highlight w:val="none"/>
          <w:lang w:val="zh-CN"/>
        </w:rPr>
        <w:t xml:space="preserve">：                             </w:t>
      </w:r>
      <w:r>
        <w:rPr>
          <w:rFonts w:hint="eastAsia" w:ascii="宋体" w:hAnsi="宋体" w:eastAsia="宋体" w:cs="宋体"/>
          <w:b/>
          <w:color w:val="auto"/>
          <w:highlight w:val="none"/>
          <w:lang w:val="zh-CN"/>
        </w:rPr>
        <w:t xml:space="preserve">      乙方</w:t>
      </w:r>
      <w:r>
        <w:rPr>
          <w:rFonts w:hint="eastAsia" w:ascii="宋体" w:hAnsi="宋体" w:eastAsia="宋体" w:cs="宋体"/>
          <w:color w:val="auto"/>
          <w:highlight w:val="none"/>
          <w:lang w:val="zh-CN"/>
        </w:rPr>
        <w:t>：</w:t>
      </w:r>
    </w:p>
    <w:p w14:paraId="69726904">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统一社会信用代码：                        统一社会信用代码或身份证号码：</w:t>
      </w:r>
    </w:p>
    <w:p w14:paraId="2D8B5A4E">
      <w:pPr>
        <w:autoSpaceDE w:val="0"/>
        <w:autoSpaceDN w:val="0"/>
        <w:spacing w:line="560" w:lineRule="exact"/>
        <w:rPr>
          <w:rFonts w:hint="eastAsia" w:ascii="宋体" w:hAnsi="宋体" w:eastAsia="宋体" w:cs="宋体"/>
          <w:color w:val="auto"/>
          <w:highlight w:val="none"/>
          <w:lang w:val="zh-CN"/>
        </w:rPr>
      </w:pPr>
    </w:p>
    <w:p w14:paraId="58B819F0">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住所：                                   住所：</w:t>
      </w:r>
    </w:p>
    <w:p w14:paraId="0623CF0E">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法定代表人或                             法定代表人</w:t>
      </w:r>
    </w:p>
    <w:p w14:paraId="6C3DC35A">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授权代表（签字）：                        或授权代表（签字）： </w:t>
      </w:r>
    </w:p>
    <w:p w14:paraId="2ACB2FD0">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                                 联系人：</w:t>
      </w:r>
    </w:p>
    <w:p w14:paraId="7B59AE8A">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约定送达地址：                           约定送达地址：</w:t>
      </w:r>
    </w:p>
    <w:p w14:paraId="11584475">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邮政编码：                               邮政编码：</w:t>
      </w:r>
    </w:p>
    <w:p w14:paraId="100CA406">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电话：                                    电话： </w:t>
      </w:r>
    </w:p>
    <w:p w14:paraId="71D08FAA">
      <w:pPr>
        <w:autoSpaceDE w:val="0"/>
        <w:autoSpaceDN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传真：                                    传真：</w:t>
      </w:r>
    </w:p>
    <w:p w14:paraId="558BBCE1">
      <w:pPr>
        <w:autoSpaceDE w:val="0"/>
        <w:autoSpaceDN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电子邮箱：                               电子邮箱：</w:t>
      </w:r>
    </w:p>
    <w:p w14:paraId="6B33FE3E">
      <w:pPr>
        <w:autoSpaceDE w:val="0"/>
        <w:autoSpaceDN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w:t>
      </w:r>
    </w:p>
    <w:p w14:paraId="394C2F86">
      <w:pPr>
        <w:autoSpaceDE w:val="0"/>
        <w:autoSpaceDN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开户名称：                               开户名称： </w:t>
      </w:r>
    </w:p>
    <w:p w14:paraId="4FA02836">
      <w:pPr>
        <w:autoSpaceDE w:val="0"/>
        <w:autoSpaceDN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开户账号：</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开户账号：</w:t>
      </w:r>
    </w:p>
    <w:p w14:paraId="6B47F1E6">
      <w:pPr>
        <w:rPr>
          <w:rFonts w:hint="eastAsia" w:ascii="宋体" w:hAnsi="宋体" w:eastAsia="宋体" w:cs="宋体"/>
          <w:color w:val="auto"/>
          <w:highlight w:val="none"/>
        </w:rPr>
      </w:pPr>
    </w:p>
    <w:p w14:paraId="7501E44A">
      <w:pPr>
        <w:rPr>
          <w:rFonts w:hint="eastAsia" w:ascii="宋体" w:hAnsi="宋体" w:eastAsia="宋体" w:cs="宋体"/>
          <w:color w:val="auto"/>
          <w:highlight w:val="none"/>
        </w:rPr>
      </w:pPr>
      <w:r>
        <w:rPr>
          <w:rFonts w:hint="eastAsia" w:ascii="宋体" w:hAnsi="宋体" w:eastAsia="宋体" w:cs="宋体"/>
          <w:color w:val="auto"/>
          <w:highlight w:val="none"/>
        </w:rPr>
        <w:t>鉴证方（签/章）：</w:t>
      </w:r>
    </w:p>
    <w:p w14:paraId="1598A74E">
      <w:pPr>
        <w:rPr>
          <w:rFonts w:hint="eastAsia" w:ascii="宋体" w:hAnsi="宋体" w:eastAsia="宋体" w:cs="宋体"/>
          <w:color w:val="auto"/>
          <w:highlight w:val="none"/>
        </w:rPr>
      </w:pPr>
      <w:r>
        <w:rPr>
          <w:rFonts w:hint="eastAsia" w:ascii="宋体" w:hAnsi="宋体" w:eastAsia="宋体" w:cs="宋体"/>
          <w:color w:val="auto"/>
          <w:highlight w:val="none"/>
        </w:rPr>
        <w:t>签证时间：</w:t>
      </w:r>
      <w:r>
        <w:rPr>
          <w:rFonts w:hint="eastAsia" w:ascii="宋体" w:hAnsi="宋体" w:eastAsia="宋体" w:cs="宋体"/>
          <w:color w:val="auto"/>
          <w:highlight w:val="none"/>
        </w:rPr>
        <w:br w:type="page"/>
      </w:r>
    </w:p>
    <w:p w14:paraId="0546BB25">
      <w:pPr>
        <w:autoSpaceDE w:val="0"/>
        <w:autoSpaceDN w:val="0"/>
        <w:snapToGrid w:val="0"/>
        <w:spacing w:after="120" w:line="560" w:lineRule="exact"/>
        <w:ind w:left="1" w:hanging="1"/>
        <w:jc w:val="center"/>
        <w:rPr>
          <w:rFonts w:hint="eastAsia" w:ascii="宋体" w:hAnsi="宋体" w:eastAsia="宋体" w:cs="宋体"/>
          <w:b/>
          <w:color w:val="auto"/>
          <w:highlight w:val="none"/>
        </w:rPr>
      </w:pPr>
      <w:r>
        <w:rPr>
          <w:rFonts w:hint="eastAsia" w:ascii="宋体" w:hAnsi="宋体" w:eastAsia="宋体" w:cs="宋体"/>
          <w:b/>
          <w:color w:val="auto"/>
          <w:highlight w:val="none"/>
        </w:rPr>
        <w:t>第二部分 合同一般条款</w:t>
      </w:r>
    </w:p>
    <w:p w14:paraId="4EF85A0C">
      <w:pPr>
        <w:spacing w:line="560" w:lineRule="exact"/>
        <w:ind w:firstLine="422" w:firstLineChars="200"/>
        <w:rPr>
          <w:rFonts w:hint="eastAsia" w:ascii="宋体" w:hAnsi="宋体" w:eastAsia="宋体" w:cs="宋体"/>
          <w:b/>
          <w:color w:val="auto"/>
          <w:highlight w:val="none"/>
        </w:rPr>
      </w:pPr>
      <w:bookmarkStart w:id="422" w:name="_Toc487900349"/>
      <w:bookmarkStart w:id="423" w:name="_Ref467378499"/>
      <w:bookmarkStart w:id="424" w:name="_Ref467379101"/>
      <w:bookmarkStart w:id="425" w:name="_Ref467379205"/>
      <w:bookmarkStart w:id="426" w:name="_Toc16917"/>
      <w:bookmarkStart w:id="427" w:name="_Ref467379109"/>
      <w:bookmarkStart w:id="428" w:name="_Ref467378404"/>
      <w:bookmarkStart w:id="429" w:name="_Ref467379094"/>
      <w:bookmarkStart w:id="430" w:name="_Ref467378463"/>
      <w:bookmarkStart w:id="431" w:name="_Ref467379225"/>
      <w:bookmarkStart w:id="432" w:name="_Toc28763"/>
      <w:bookmarkStart w:id="433" w:name="_Toc259093669"/>
      <w:bookmarkStart w:id="434" w:name="_Toc279701240"/>
      <w:bookmarkStart w:id="435" w:name="_Ref467379214"/>
      <w:bookmarkStart w:id="436" w:name="_Ref467379195"/>
      <w:bookmarkStart w:id="437" w:name="_Toc19614"/>
      <w:r>
        <w:rPr>
          <w:rFonts w:hint="eastAsia" w:ascii="宋体" w:hAnsi="宋体" w:eastAsia="宋体" w:cs="宋体"/>
          <w:b/>
          <w:color w:val="auto"/>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E41F142">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本合同中的下列词语应按以下内容进行解释：</w:t>
      </w:r>
    </w:p>
    <w:p w14:paraId="156A2CE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 “合同”系指采购人和中标或成交供应商签订的载明双方当事人所达成的协议，并包括所有的附件、附录和构成合同的其他文件。</w:t>
      </w:r>
    </w:p>
    <w:p w14:paraId="73C6E15E">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“合同价”系指根据合同约定，中标或成交供应商在完全履行合同义务后，采购人应支付给中标或成交供应商的价格。</w:t>
      </w:r>
    </w:p>
    <w:p w14:paraId="7B9C2D17">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“货物”系指中标或成交供应商根据合同约定应向采购人交付的一切各种形态和种类的物品，包括原材料、燃料、设备、机械、仪表、备件、计算机软件、产品等，并包括工具、手册等其他相关资料。</w:t>
      </w:r>
    </w:p>
    <w:p w14:paraId="1908342D">
      <w:pPr>
        <w:spacing w:line="560" w:lineRule="exact"/>
        <w:ind w:firstLine="420" w:firstLineChars="200"/>
        <w:rPr>
          <w:rFonts w:hint="eastAsia" w:ascii="宋体" w:hAnsi="宋体" w:eastAsia="宋体" w:cs="宋体"/>
          <w:color w:val="auto"/>
          <w:highlight w:val="none"/>
        </w:rPr>
      </w:pPr>
      <w:bookmarkStart w:id="438" w:name="_Ref467378840"/>
      <w:r>
        <w:rPr>
          <w:rFonts w:hint="eastAsia" w:ascii="宋体" w:hAnsi="宋体" w:eastAsia="宋体" w:cs="宋体"/>
          <w:color w:val="auto"/>
          <w:highlight w:val="none"/>
        </w:rPr>
        <w:t>2.1.4 “甲方”系指与中标或成交供应商签署合同的采购人</w:t>
      </w:r>
      <w:bookmarkEnd w:id="438"/>
      <w:r>
        <w:rPr>
          <w:rFonts w:hint="eastAsia" w:ascii="宋体" w:hAnsi="宋体" w:eastAsia="宋体" w:cs="宋体"/>
          <w:color w:val="auto"/>
          <w:highlight w:val="none"/>
        </w:rPr>
        <w:t>；采购人委托采购代理机构代表其与乙方签订合同的，采购人的授权委托书作为合同附件。</w:t>
      </w:r>
    </w:p>
    <w:p w14:paraId="055505F0">
      <w:pPr>
        <w:spacing w:line="560" w:lineRule="exact"/>
        <w:ind w:firstLine="420" w:firstLineChars="200"/>
        <w:rPr>
          <w:rFonts w:hint="eastAsia" w:ascii="宋体" w:hAnsi="宋体" w:eastAsia="宋体" w:cs="宋体"/>
          <w:color w:val="auto"/>
          <w:highlight w:val="none"/>
        </w:rPr>
      </w:pPr>
      <w:bookmarkStart w:id="439" w:name="_Ref467379400"/>
      <w:r>
        <w:rPr>
          <w:rFonts w:hint="eastAsia" w:ascii="宋体" w:hAnsi="宋体" w:eastAsia="宋体" w:cs="宋体"/>
          <w:color w:val="auto"/>
          <w:highlight w:val="none"/>
        </w:rPr>
        <w:t>2.1.5 “乙方”系指根据合同约定交付货物的中标或成交供应商</w:t>
      </w:r>
      <w:bookmarkEnd w:id="439"/>
      <w:r>
        <w:rPr>
          <w:rFonts w:hint="eastAsia" w:ascii="宋体" w:hAnsi="宋体" w:eastAsia="宋体" w:cs="宋体"/>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2F5ADB">
      <w:pPr>
        <w:spacing w:line="560" w:lineRule="exact"/>
        <w:ind w:firstLine="420" w:firstLineChars="200"/>
        <w:rPr>
          <w:rFonts w:hint="eastAsia" w:ascii="宋体" w:hAnsi="宋体" w:eastAsia="宋体" w:cs="宋体"/>
          <w:color w:val="auto"/>
          <w:highlight w:val="none"/>
        </w:rPr>
      </w:pPr>
      <w:bookmarkStart w:id="440" w:name="_Ref467379436"/>
      <w:r>
        <w:rPr>
          <w:rFonts w:hint="eastAsia" w:ascii="宋体" w:hAnsi="宋体" w:eastAsia="宋体" w:cs="宋体"/>
          <w:color w:val="auto"/>
          <w:highlight w:val="none"/>
        </w:rPr>
        <w:t>2.1.6 “现场”系指合同约定货物将要运至或者安装的地点。</w:t>
      </w:r>
      <w:bookmarkEnd w:id="440"/>
    </w:p>
    <w:p w14:paraId="3584D1AF">
      <w:pPr>
        <w:spacing w:line="560" w:lineRule="exact"/>
        <w:ind w:firstLine="422" w:firstLineChars="200"/>
        <w:rPr>
          <w:rFonts w:hint="eastAsia" w:ascii="宋体" w:hAnsi="宋体" w:eastAsia="宋体" w:cs="宋体"/>
          <w:b/>
          <w:color w:val="auto"/>
          <w:highlight w:val="none"/>
        </w:rPr>
      </w:pPr>
      <w:bookmarkStart w:id="441" w:name="_Toc279701241"/>
      <w:bookmarkStart w:id="442" w:name="_Toc13336"/>
      <w:bookmarkStart w:id="443" w:name="_Toc32504"/>
      <w:bookmarkStart w:id="444" w:name="_Toc27635"/>
      <w:bookmarkStart w:id="445" w:name="_Toc259093670"/>
      <w:bookmarkStart w:id="446" w:name="_Toc487900350"/>
      <w:r>
        <w:rPr>
          <w:rFonts w:hint="eastAsia" w:ascii="宋体" w:hAnsi="宋体" w:eastAsia="宋体" w:cs="宋体"/>
          <w:b/>
          <w:color w:val="auto"/>
          <w:highlight w:val="none"/>
        </w:rPr>
        <w:t>2.2 技术规范</w:t>
      </w:r>
      <w:bookmarkEnd w:id="441"/>
      <w:bookmarkEnd w:id="442"/>
      <w:bookmarkEnd w:id="443"/>
      <w:bookmarkEnd w:id="444"/>
      <w:bookmarkEnd w:id="445"/>
      <w:bookmarkEnd w:id="446"/>
    </w:p>
    <w:p w14:paraId="76BE57EF">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7D9CA9D">
      <w:pPr>
        <w:spacing w:line="560" w:lineRule="exact"/>
        <w:ind w:firstLine="422" w:firstLineChars="200"/>
        <w:rPr>
          <w:rFonts w:hint="eastAsia" w:ascii="宋体" w:hAnsi="宋体" w:eastAsia="宋体" w:cs="宋体"/>
          <w:b/>
          <w:color w:val="auto"/>
          <w:highlight w:val="none"/>
        </w:rPr>
      </w:pPr>
      <w:bookmarkStart w:id="447" w:name="_Toc27853"/>
      <w:bookmarkStart w:id="448" w:name="_Toc259093671"/>
      <w:bookmarkStart w:id="449" w:name="_Toc487900351"/>
      <w:bookmarkStart w:id="450" w:name="_Toc31634"/>
      <w:bookmarkStart w:id="451" w:name="_Toc9829"/>
      <w:bookmarkStart w:id="452" w:name="_Toc279701242"/>
      <w:r>
        <w:rPr>
          <w:rFonts w:hint="eastAsia" w:ascii="宋体" w:hAnsi="宋体" w:eastAsia="宋体" w:cs="宋体"/>
          <w:b/>
          <w:color w:val="auto"/>
          <w:highlight w:val="none"/>
        </w:rPr>
        <w:t>2.3 知识产权</w:t>
      </w:r>
      <w:bookmarkEnd w:id="447"/>
      <w:bookmarkEnd w:id="448"/>
      <w:bookmarkEnd w:id="449"/>
      <w:bookmarkEnd w:id="450"/>
      <w:bookmarkEnd w:id="451"/>
      <w:bookmarkEnd w:id="452"/>
    </w:p>
    <w:p w14:paraId="2F8F4D1B">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E9EB55">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2.3.2具有知识产权的计算机软件等货物的知识产权归属，详见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09C5617">
      <w:pPr>
        <w:spacing w:line="560" w:lineRule="exact"/>
        <w:ind w:firstLine="422" w:firstLineChars="200"/>
        <w:rPr>
          <w:rFonts w:hint="eastAsia" w:ascii="宋体" w:hAnsi="宋体" w:eastAsia="宋体" w:cs="宋体"/>
          <w:b/>
          <w:color w:val="auto"/>
          <w:highlight w:val="none"/>
        </w:rPr>
      </w:pPr>
      <w:bookmarkStart w:id="453" w:name="_Toc11932"/>
      <w:bookmarkStart w:id="454" w:name="_Toc4194"/>
      <w:bookmarkStart w:id="455" w:name="_Toc29149"/>
      <w:r>
        <w:rPr>
          <w:rFonts w:hint="eastAsia" w:ascii="宋体" w:hAnsi="宋体" w:eastAsia="宋体" w:cs="宋体"/>
          <w:b/>
          <w:color w:val="auto"/>
          <w:highlight w:val="none"/>
        </w:rPr>
        <w:t>2.4 包装和装运</w:t>
      </w:r>
      <w:bookmarkEnd w:id="453"/>
      <w:bookmarkEnd w:id="454"/>
      <w:bookmarkEnd w:id="455"/>
    </w:p>
    <w:p w14:paraId="7EEA69F2">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9B0785F">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5BD531">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2.4.3 装运货物的要求和通知，详见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76F04FC">
      <w:pPr>
        <w:spacing w:line="560" w:lineRule="exact"/>
        <w:ind w:firstLine="422" w:firstLineChars="200"/>
        <w:rPr>
          <w:rFonts w:hint="eastAsia" w:ascii="宋体" w:hAnsi="宋体" w:eastAsia="宋体" w:cs="宋体"/>
          <w:b/>
          <w:color w:val="auto"/>
          <w:highlight w:val="none"/>
        </w:rPr>
      </w:pPr>
      <w:bookmarkStart w:id="456" w:name="_Ref467379536"/>
      <w:bookmarkStart w:id="457" w:name="_Ref467379527"/>
      <w:bookmarkStart w:id="458" w:name="_Ref467379542"/>
      <w:bookmarkStart w:id="459" w:name="_Toc487900354"/>
      <w:bookmarkStart w:id="460" w:name="_Toc279701245"/>
      <w:bookmarkStart w:id="461" w:name="_Ref467378591"/>
      <w:bookmarkStart w:id="462" w:name="_Toc259093674"/>
      <w:bookmarkStart w:id="463" w:name="_Ref467378541"/>
      <w:bookmarkStart w:id="464" w:name="_Toc26182"/>
      <w:bookmarkStart w:id="465" w:name="_Toc30272"/>
      <w:bookmarkStart w:id="466" w:name="_Toc19074"/>
      <w:r>
        <w:rPr>
          <w:rFonts w:hint="eastAsia" w:ascii="宋体" w:hAnsi="宋体" w:eastAsia="宋体" w:cs="宋体"/>
          <w:b/>
          <w:color w:val="auto"/>
          <w:highlight w:val="none"/>
        </w:rPr>
        <w:t>2.</w:t>
      </w:r>
      <w:bookmarkEnd w:id="456"/>
      <w:bookmarkEnd w:id="457"/>
      <w:bookmarkEnd w:id="458"/>
      <w:bookmarkEnd w:id="459"/>
      <w:bookmarkEnd w:id="460"/>
      <w:bookmarkEnd w:id="461"/>
      <w:bookmarkEnd w:id="462"/>
      <w:bookmarkEnd w:id="463"/>
      <w:r>
        <w:rPr>
          <w:rFonts w:hint="eastAsia" w:ascii="宋体" w:hAnsi="宋体" w:eastAsia="宋体" w:cs="宋体"/>
          <w:b/>
          <w:color w:val="auto"/>
          <w:highlight w:val="none"/>
        </w:rPr>
        <w:t>5 履约检查和问题反馈</w:t>
      </w:r>
      <w:bookmarkEnd w:id="464"/>
      <w:bookmarkEnd w:id="465"/>
      <w:bookmarkEnd w:id="466"/>
    </w:p>
    <w:p w14:paraId="669F3054">
      <w:pPr>
        <w:spacing w:line="560" w:lineRule="exact"/>
        <w:ind w:firstLine="420" w:firstLineChars="200"/>
        <w:rPr>
          <w:rFonts w:hint="eastAsia" w:ascii="宋体" w:hAnsi="宋体" w:eastAsia="宋体" w:cs="宋体"/>
          <w:color w:val="auto"/>
          <w:highlight w:val="none"/>
        </w:rPr>
      </w:pPr>
      <w:bookmarkStart w:id="467" w:name="_Ref467379657"/>
      <w:r>
        <w:rPr>
          <w:rFonts w:hint="eastAsia" w:ascii="宋体" w:hAnsi="宋体" w:eastAsia="宋体" w:cs="宋体"/>
          <w:color w:val="auto"/>
          <w:highlight w:val="none"/>
        </w:rPr>
        <w:t>2.5.1</w:t>
      </w:r>
      <w:bookmarkEnd w:id="467"/>
      <w:bookmarkStart w:id="468" w:name="_Toc186431854"/>
      <w:bookmarkStart w:id="469" w:name="_Toc487900357"/>
      <w:bookmarkStart w:id="470" w:name="_Ref467379807"/>
      <w:bookmarkStart w:id="471" w:name="_Toc259093676"/>
      <w:bookmarkStart w:id="472" w:name="_Toc279701247"/>
      <w:bookmarkStart w:id="473" w:name="_Ref467379793"/>
      <w:r>
        <w:rPr>
          <w:rFonts w:hint="eastAsia" w:ascii="宋体" w:hAnsi="宋体" w:eastAsia="宋体" w:cs="宋体"/>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43C420A">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eastAsia="宋体" w:cs="宋体"/>
          <w:color w:val="auto"/>
          <w:highlight w:val="none"/>
        </w:rPr>
        <w:t>。</w:t>
      </w:r>
    </w:p>
    <w:bookmarkEnd w:id="469"/>
    <w:bookmarkEnd w:id="470"/>
    <w:bookmarkEnd w:id="471"/>
    <w:bookmarkEnd w:id="472"/>
    <w:bookmarkEnd w:id="473"/>
    <w:bookmarkEnd w:id="474"/>
    <w:p w14:paraId="0F2BD294">
      <w:pPr>
        <w:spacing w:line="560" w:lineRule="exact"/>
        <w:ind w:firstLine="422" w:firstLineChars="200"/>
        <w:rPr>
          <w:rFonts w:hint="eastAsia" w:ascii="宋体" w:hAnsi="宋体" w:eastAsia="宋体" w:cs="宋体"/>
          <w:b/>
          <w:color w:val="auto"/>
          <w:highlight w:val="none"/>
        </w:rPr>
      </w:pPr>
      <w:bookmarkStart w:id="475" w:name="_Ref467379923"/>
      <w:bookmarkStart w:id="476" w:name="_Ref467379863"/>
      <w:bookmarkStart w:id="477" w:name="_Toc279701248"/>
      <w:bookmarkStart w:id="478" w:name="_Toc487900358"/>
      <w:bookmarkStart w:id="479" w:name="_Ref467379852"/>
      <w:bookmarkStart w:id="480" w:name="_Toc259093677"/>
      <w:bookmarkStart w:id="481" w:name="_Toc16110"/>
      <w:bookmarkStart w:id="482" w:name="_Toc3225"/>
      <w:bookmarkStart w:id="483" w:name="_Toc774"/>
      <w:r>
        <w:rPr>
          <w:rFonts w:hint="eastAsia" w:ascii="宋体" w:hAnsi="宋体" w:eastAsia="宋体" w:cs="宋体"/>
          <w:b/>
          <w:color w:val="auto"/>
          <w:highlight w:val="none"/>
        </w:rPr>
        <w:t>2.6 技术资料</w:t>
      </w:r>
      <w:bookmarkEnd w:id="475"/>
      <w:bookmarkEnd w:id="476"/>
      <w:bookmarkEnd w:id="477"/>
      <w:bookmarkEnd w:id="478"/>
      <w:bookmarkEnd w:id="479"/>
      <w:bookmarkEnd w:id="480"/>
      <w:r>
        <w:rPr>
          <w:rFonts w:hint="eastAsia" w:ascii="宋体" w:hAnsi="宋体" w:eastAsia="宋体" w:cs="宋体"/>
          <w:b/>
          <w:color w:val="auto"/>
          <w:highlight w:val="none"/>
        </w:rPr>
        <w:t>和保密义务</w:t>
      </w:r>
      <w:bookmarkEnd w:id="481"/>
      <w:bookmarkEnd w:id="482"/>
      <w:bookmarkEnd w:id="483"/>
    </w:p>
    <w:p w14:paraId="6371CAB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 乙方有权依据合同约定和项目需要，向甲方了解有关情况，调阅有关资料等，甲方应予积极配合；</w:t>
      </w:r>
    </w:p>
    <w:p w14:paraId="61B72D5B">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2.6.2 乙方有义务妥善保管和保护由甲方提供的前款信息和资料等；</w:t>
      </w:r>
    </w:p>
    <w:p w14:paraId="5D6B738A">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4C1FAA">
      <w:pPr>
        <w:spacing w:line="560" w:lineRule="exact"/>
        <w:ind w:firstLine="422" w:firstLineChars="200"/>
        <w:rPr>
          <w:rFonts w:hint="eastAsia" w:ascii="宋体" w:hAnsi="宋体" w:eastAsia="宋体" w:cs="宋体"/>
          <w:b/>
          <w:color w:val="auto"/>
          <w:highlight w:val="none"/>
        </w:rPr>
      </w:pPr>
      <w:bookmarkStart w:id="484" w:name="_Toc7860"/>
      <w:r>
        <w:rPr>
          <w:rFonts w:hint="eastAsia" w:ascii="宋体" w:hAnsi="宋体" w:eastAsia="宋体" w:cs="宋体"/>
          <w:b/>
          <w:color w:val="auto"/>
          <w:highlight w:val="none"/>
        </w:rPr>
        <w:t>2.7 质量保证</w:t>
      </w:r>
      <w:bookmarkEnd w:id="484"/>
    </w:p>
    <w:p w14:paraId="0A1A3407">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2.7.1 乙方应建立和完善履行合同的内部质量保证体系，并提供相关内部规章制度给甲方，以便甲方进行监督检查；</w:t>
      </w:r>
    </w:p>
    <w:p w14:paraId="16B1613E">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2.7.2 乙方应保证履行合同的人员数量和素质、软件和硬件设备的配置、场地、环境和设施等满足全面履行合同的要求，并应接受甲方的监督检查。</w:t>
      </w:r>
    </w:p>
    <w:p w14:paraId="4F9DD44B">
      <w:pPr>
        <w:spacing w:line="560" w:lineRule="exact"/>
        <w:ind w:firstLine="422" w:firstLineChars="200"/>
        <w:rPr>
          <w:rFonts w:hint="eastAsia" w:ascii="宋体" w:hAnsi="宋体" w:eastAsia="宋体" w:cs="宋体"/>
          <w:b/>
          <w:color w:val="auto"/>
          <w:highlight w:val="none"/>
        </w:rPr>
      </w:pPr>
      <w:bookmarkStart w:id="485" w:name="_Toc17244"/>
      <w:bookmarkStart w:id="486" w:name="_Toc279701252"/>
      <w:bookmarkStart w:id="487" w:name="_Toc259093681"/>
      <w:bookmarkStart w:id="488" w:name="_Toc487900362"/>
      <w:r>
        <w:rPr>
          <w:rFonts w:hint="eastAsia" w:ascii="宋体" w:hAnsi="宋体" w:eastAsia="宋体" w:cs="宋体"/>
          <w:b/>
          <w:color w:val="auto"/>
          <w:highlight w:val="none"/>
        </w:rPr>
        <w:t>2.8 货物的风险负担</w:t>
      </w:r>
      <w:bookmarkEnd w:id="485"/>
    </w:p>
    <w:p w14:paraId="5C8C4266">
      <w:pPr>
        <w:spacing w:line="56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货物或者在途货物或者交付给第一承运人后的货物毁损、灭失的风险负担详见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168EB1F5">
      <w:pPr>
        <w:spacing w:line="560" w:lineRule="exact"/>
        <w:ind w:firstLine="422" w:firstLineChars="200"/>
        <w:rPr>
          <w:rFonts w:hint="eastAsia" w:ascii="宋体" w:hAnsi="宋体" w:eastAsia="宋体" w:cs="宋体"/>
          <w:b/>
          <w:color w:val="auto"/>
          <w:highlight w:val="none"/>
        </w:rPr>
      </w:pPr>
      <w:bookmarkStart w:id="489" w:name="_Toc14055"/>
      <w:r>
        <w:rPr>
          <w:rFonts w:hint="eastAsia" w:ascii="宋体" w:hAnsi="宋体" w:eastAsia="宋体" w:cs="宋体"/>
          <w:b/>
          <w:color w:val="auto"/>
          <w:highlight w:val="none"/>
        </w:rPr>
        <w:t>2.9 延迟交货</w:t>
      </w:r>
      <w:bookmarkEnd w:id="486"/>
      <w:bookmarkEnd w:id="487"/>
      <w:bookmarkEnd w:id="488"/>
      <w:bookmarkEnd w:id="489"/>
    </w:p>
    <w:p w14:paraId="3B022496">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5C1D4F7">
      <w:pPr>
        <w:spacing w:line="560" w:lineRule="exact"/>
        <w:ind w:firstLine="422" w:firstLineChars="200"/>
        <w:rPr>
          <w:rFonts w:hint="eastAsia" w:ascii="宋体" w:hAnsi="宋体" w:eastAsia="宋体" w:cs="宋体"/>
          <w:b/>
          <w:color w:val="auto"/>
          <w:highlight w:val="none"/>
        </w:rPr>
      </w:pPr>
      <w:bookmarkStart w:id="490" w:name="_Toc7502"/>
      <w:bookmarkStart w:id="491" w:name="_Toc259093683"/>
      <w:bookmarkStart w:id="492" w:name="_Ref467378121"/>
      <w:bookmarkStart w:id="493" w:name="_Toc487900364"/>
      <w:bookmarkStart w:id="494" w:name="_Toc279701254"/>
      <w:r>
        <w:rPr>
          <w:rFonts w:hint="eastAsia" w:ascii="宋体" w:hAnsi="宋体" w:eastAsia="宋体" w:cs="宋体"/>
          <w:b/>
          <w:color w:val="auto"/>
          <w:highlight w:val="none"/>
        </w:rPr>
        <w:t>2.10 合同变更</w:t>
      </w:r>
      <w:bookmarkEnd w:id="490"/>
    </w:p>
    <w:p w14:paraId="7B47839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14:paraId="583A7CFB">
      <w:pPr>
        <w:spacing w:line="560" w:lineRule="exact"/>
        <w:ind w:firstLine="422" w:firstLineChars="200"/>
        <w:rPr>
          <w:rFonts w:hint="eastAsia" w:ascii="宋体" w:hAnsi="宋体" w:eastAsia="宋体" w:cs="宋体"/>
          <w:b/>
          <w:color w:val="auto"/>
          <w:highlight w:val="none"/>
        </w:rPr>
      </w:pPr>
      <w:bookmarkStart w:id="498" w:name="_Toc15237"/>
      <w:bookmarkStart w:id="499" w:name="_Toc10366"/>
      <w:bookmarkStart w:id="500" w:name="_Toc22955"/>
      <w:r>
        <w:rPr>
          <w:rFonts w:hint="eastAsia" w:ascii="宋体" w:hAnsi="宋体" w:eastAsia="宋体" w:cs="宋体"/>
          <w:b/>
          <w:color w:val="auto"/>
          <w:highlight w:val="none"/>
        </w:rPr>
        <w:t>2.11 合同转让</w:t>
      </w:r>
      <w:bookmarkEnd w:id="495"/>
      <w:bookmarkEnd w:id="496"/>
      <w:bookmarkEnd w:id="497"/>
      <w:r>
        <w:rPr>
          <w:rFonts w:hint="eastAsia" w:ascii="宋体" w:hAnsi="宋体" w:eastAsia="宋体" w:cs="宋体"/>
          <w:b/>
          <w:color w:val="auto"/>
          <w:highlight w:val="none"/>
        </w:rPr>
        <w:t>和分包</w:t>
      </w:r>
      <w:bookmarkEnd w:id="498"/>
      <w:bookmarkEnd w:id="499"/>
      <w:bookmarkEnd w:id="500"/>
    </w:p>
    <w:p w14:paraId="2C325F0F">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8EE01E">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2.11.2乙方采取分包方式履行合同的，甲方可直接向分包供应商支付款项。</w:t>
      </w:r>
    </w:p>
    <w:p w14:paraId="2FF354FB">
      <w:pPr>
        <w:spacing w:line="560" w:lineRule="exact"/>
        <w:ind w:firstLine="422" w:firstLineChars="200"/>
        <w:rPr>
          <w:rFonts w:hint="eastAsia" w:ascii="宋体" w:hAnsi="宋体" w:eastAsia="宋体" w:cs="宋体"/>
          <w:b/>
          <w:color w:val="auto"/>
          <w:highlight w:val="none"/>
        </w:rPr>
      </w:pPr>
      <w:bookmarkStart w:id="501" w:name="_Toc16508"/>
      <w:bookmarkStart w:id="502" w:name="_Toc13566"/>
      <w:bookmarkStart w:id="503" w:name="_Toc14066"/>
      <w:r>
        <w:rPr>
          <w:rFonts w:hint="eastAsia" w:ascii="宋体" w:hAnsi="宋体" w:eastAsia="宋体" w:cs="宋体"/>
          <w:b/>
          <w:color w:val="auto"/>
          <w:highlight w:val="none"/>
        </w:rPr>
        <w:t>2.12 不可抗力</w:t>
      </w:r>
      <w:bookmarkEnd w:id="501"/>
      <w:bookmarkEnd w:id="502"/>
      <w:bookmarkEnd w:id="503"/>
    </w:p>
    <w:p w14:paraId="4BC39970">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2.12.1如果任何一方遭遇法律规定的不可抗力，致使合同履行受阻时，履行合同的期限应予延长，延长的期限应相当于不可抗力所影响的时间；</w:t>
      </w:r>
    </w:p>
    <w:p w14:paraId="2C5B0AB4">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2.12.2 因不可抗力致使不能实现合同目的的，当事人可以解除合同；</w:t>
      </w:r>
    </w:p>
    <w:p w14:paraId="7220A7F0">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2.12.3 因不可抗力致使合同有变更必要的，双方当事人应在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约定时间内以书面形式变更合同；</w:t>
      </w:r>
    </w:p>
    <w:p w14:paraId="218A04E2">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2.12.4受不可抗力影响的一方在不可抗力发生后，应在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约定时间内以书面形式通知对方当事人，并在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约定时间内，将有关部门出具的证明文件送达对方当事人。</w:t>
      </w:r>
    </w:p>
    <w:p w14:paraId="5263D003">
      <w:pPr>
        <w:spacing w:line="560" w:lineRule="exact"/>
        <w:ind w:firstLine="422" w:firstLineChars="200"/>
        <w:rPr>
          <w:rFonts w:hint="eastAsia" w:ascii="宋体" w:hAnsi="宋体" w:eastAsia="宋体" w:cs="宋体"/>
          <w:b/>
          <w:color w:val="auto"/>
          <w:highlight w:val="none"/>
        </w:rPr>
      </w:pPr>
      <w:bookmarkStart w:id="504" w:name="_Toc259093684"/>
      <w:bookmarkStart w:id="505" w:name="_Toc279701255"/>
      <w:bookmarkStart w:id="506" w:name="_Toc6969"/>
      <w:bookmarkStart w:id="507" w:name="_Toc30676"/>
      <w:bookmarkStart w:id="508" w:name="_Toc689"/>
      <w:bookmarkStart w:id="509" w:name="_Toc487900365"/>
      <w:r>
        <w:rPr>
          <w:rFonts w:hint="eastAsia" w:ascii="宋体" w:hAnsi="宋体" w:eastAsia="宋体" w:cs="宋体"/>
          <w:b/>
          <w:color w:val="auto"/>
          <w:highlight w:val="none"/>
        </w:rPr>
        <w:t>2.13 税费</w:t>
      </w:r>
      <w:bookmarkEnd w:id="504"/>
      <w:bookmarkEnd w:id="505"/>
      <w:bookmarkEnd w:id="506"/>
      <w:bookmarkEnd w:id="507"/>
      <w:bookmarkEnd w:id="508"/>
      <w:bookmarkEnd w:id="509"/>
    </w:p>
    <w:p w14:paraId="4ED2C0B4">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与合同有关的一切税费，均按照中华人民共和国法律的相关规定。</w:t>
      </w:r>
    </w:p>
    <w:p w14:paraId="7ED3E002">
      <w:pPr>
        <w:spacing w:line="560" w:lineRule="exact"/>
        <w:ind w:firstLine="422" w:firstLineChars="200"/>
        <w:rPr>
          <w:rFonts w:hint="eastAsia" w:ascii="宋体" w:hAnsi="宋体" w:eastAsia="宋体" w:cs="宋体"/>
          <w:b/>
          <w:color w:val="auto"/>
          <w:highlight w:val="none"/>
        </w:rPr>
      </w:pPr>
      <w:bookmarkStart w:id="510" w:name="_Toc259093687"/>
      <w:bookmarkStart w:id="511" w:name="_Toc279701258"/>
      <w:bookmarkStart w:id="512" w:name="_Toc8298"/>
      <w:bookmarkStart w:id="513" w:name="_Toc487900368"/>
      <w:bookmarkStart w:id="514" w:name="_Toc16959"/>
      <w:bookmarkStart w:id="515" w:name="_Toc7102"/>
      <w:r>
        <w:rPr>
          <w:rFonts w:hint="eastAsia" w:ascii="宋体" w:hAnsi="宋体" w:eastAsia="宋体" w:cs="宋体"/>
          <w:b/>
          <w:color w:val="auto"/>
          <w:highlight w:val="none"/>
        </w:rPr>
        <w:t>2.14乙方破产</w:t>
      </w:r>
      <w:bookmarkEnd w:id="510"/>
      <w:bookmarkEnd w:id="511"/>
      <w:bookmarkEnd w:id="512"/>
      <w:bookmarkEnd w:id="513"/>
      <w:bookmarkEnd w:id="514"/>
      <w:bookmarkEnd w:id="515"/>
    </w:p>
    <w:p w14:paraId="6DE480B6">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E46D2A">
      <w:pPr>
        <w:spacing w:line="560" w:lineRule="exact"/>
        <w:ind w:firstLine="422" w:firstLineChars="200"/>
        <w:rPr>
          <w:rFonts w:hint="eastAsia" w:ascii="宋体" w:hAnsi="宋体" w:eastAsia="宋体" w:cs="宋体"/>
          <w:b/>
          <w:color w:val="auto"/>
          <w:highlight w:val="none"/>
        </w:rPr>
      </w:pPr>
      <w:bookmarkStart w:id="516" w:name="_Toc6134"/>
      <w:bookmarkStart w:id="517" w:name="_Toc29333"/>
      <w:bookmarkStart w:id="518" w:name="_Toc15387"/>
      <w:r>
        <w:rPr>
          <w:rFonts w:hint="eastAsia" w:ascii="宋体" w:hAnsi="宋体" w:eastAsia="宋体" w:cs="宋体"/>
          <w:b/>
          <w:color w:val="auto"/>
          <w:highlight w:val="none"/>
        </w:rPr>
        <w:t>2.15 合同中止、终止</w:t>
      </w:r>
      <w:bookmarkEnd w:id="516"/>
      <w:bookmarkEnd w:id="517"/>
      <w:bookmarkEnd w:id="518"/>
    </w:p>
    <w:p w14:paraId="4B6BFDA3">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2.15.1 双方当事人不得擅自中止或者终止合同；</w:t>
      </w:r>
    </w:p>
    <w:p w14:paraId="616A2A43">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2.15.2合同继续履行将损害国家利益和社会公共利益的，双方当事人应当中止或者终止合同。有过错的一方应当承担赔偿责任，双方当事人都有过错的，各自承担相应的责任。</w:t>
      </w:r>
    </w:p>
    <w:p w14:paraId="6460D32B">
      <w:pPr>
        <w:spacing w:line="560" w:lineRule="exact"/>
        <w:ind w:firstLine="422" w:firstLineChars="200"/>
        <w:rPr>
          <w:rFonts w:hint="eastAsia" w:ascii="宋体" w:hAnsi="宋体" w:eastAsia="宋体" w:cs="宋体"/>
          <w:b/>
          <w:color w:val="auto"/>
          <w:highlight w:val="none"/>
        </w:rPr>
      </w:pPr>
      <w:bookmarkStart w:id="519" w:name="_Toc14563"/>
      <w:bookmarkStart w:id="520" w:name="_Toc1125"/>
      <w:bookmarkStart w:id="521" w:name="_Toc6596"/>
      <w:r>
        <w:rPr>
          <w:rFonts w:hint="eastAsia" w:ascii="宋体" w:hAnsi="宋体" w:eastAsia="宋体" w:cs="宋体"/>
          <w:b/>
          <w:color w:val="auto"/>
          <w:highlight w:val="none"/>
        </w:rPr>
        <w:t>2.16检验和验收</w:t>
      </w:r>
      <w:bookmarkEnd w:id="519"/>
      <w:bookmarkEnd w:id="520"/>
      <w:bookmarkEnd w:id="521"/>
    </w:p>
    <w:p w14:paraId="5843D613">
      <w:pPr>
        <w:tabs>
          <w:tab w:val="left" w:pos="360"/>
          <w:tab w:val="left" w:pos="540"/>
          <w:tab w:val="left" w:pos="1080"/>
        </w:tabs>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约定时间内组织验收，并可依法邀请相关方参加，验收应出具验收书。</w:t>
      </w:r>
    </w:p>
    <w:p w14:paraId="1CE0A92B">
      <w:pPr>
        <w:tabs>
          <w:tab w:val="left" w:pos="360"/>
          <w:tab w:val="left" w:pos="540"/>
          <w:tab w:val="left" w:pos="1080"/>
        </w:tabs>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601AA7">
      <w:pPr>
        <w:tabs>
          <w:tab w:val="left" w:pos="360"/>
          <w:tab w:val="left" w:pos="540"/>
          <w:tab w:val="left" w:pos="1080"/>
        </w:tabs>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2.16.3 检验和验收标准、程序等具体内容以及前述验收书的效力详见</w:t>
      </w:r>
      <w:r>
        <w:rPr>
          <w:rFonts w:hint="eastAsia" w:ascii="宋体" w:hAnsi="宋体" w:eastAsia="宋体" w:cs="宋体"/>
          <w:b/>
          <w:i/>
          <w:color w:val="auto"/>
          <w:highlight w:val="none"/>
          <w:u w:val="single"/>
        </w:rPr>
        <w:t>合同专用条款</w:t>
      </w:r>
      <w:r>
        <w:rPr>
          <w:rFonts w:hint="eastAsia" w:ascii="宋体" w:hAnsi="宋体" w:eastAsia="宋体" w:cs="宋体"/>
          <w:i/>
          <w:color w:val="auto"/>
          <w:highlight w:val="none"/>
        </w:rPr>
        <w:t>。</w:t>
      </w:r>
    </w:p>
    <w:bookmarkEnd w:id="491"/>
    <w:bookmarkEnd w:id="492"/>
    <w:bookmarkEnd w:id="493"/>
    <w:bookmarkEnd w:id="494"/>
    <w:p w14:paraId="32B7A5A8">
      <w:pPr>
        <w:spacing w:line="560" w:lineRule="exact"/>
        <w:ind w:firstLine="422" w:firstLineChars="200"/>
        <w:rPr>
          <w:rFonts w:hint="eastAsia" w:ascii="宋体" w:hAnsi="宋体" w:eastAsia="宋体" w:cs="宋体"/>
          <w:b/>
          <w:color w:val="auto"/>
          <w:highlight w:val="none"/>
        </w:rPr>
      </w:pPr>
      <w:bookmarkStart w:id="522" w:name="_Toc487900371"/>
      <w:bookmarkStart w:id="523" w:name="_Toc279701261"/>
      <w:bookmarkStart w:id="524" w:name="_Toc259093690"/>
      <w:bookmarkStart w:id="525" w:name="_Toc25182"/>
      <w:bookmarkStart w:id="526" w:name="_Toc19604"/>
      <w:bookmarkStart w:id="527" w:name="_Toc11284"/>
      <w:r>
        <w:rPr>
          <w:rFonts w:hint="eastAsia" w:ascii="宋体" w:hAnsi="宋体" w:eastAsia="宋体" w:cs="宋体"/>
          <w:b/>
          <w:color w:val="auto"/>
          <w:highlight w:val="none"/>
        </w:rPr>
        <w:t>2.17 通知</w:t>
      </w:r>
      <w:bookmarkEnd w:id="522"/>
      <w:bookmarkEnd w:id="523"/>
      <w:bookmarkEnd w:id="524"/>
      <w:r>
        <w:rPr>
          <w:rFonts w:hint="eastAsia" w:ascii="宋体" w:hAnsi="宋体" w:eastAsia="宋体" w:cs="宋体"/>
          <w:b/>
          <w:color w:val="auto"/>
          <w:highlight w:val="none"/>
        </w:rPr>
        <w:t>和送达</w:t>
      </w:r>
      <w:bookmarkEnd w:id="525"/>
      <w:bookmarkEnd w:id="526"/>
      <w:bookmarkEnd w:id="527"/>
    </w:p>
    <w:p w14:paraId="514E68C6">
      <w:pPr>
        <w:spacing w:line="560" w:lineRule="exact"/>
        <w:ind w:firstLine="420" w:firstLineChars="200"/>
        <w:rPr>
          <w:rFonts w:hint="eastAsia" w:ascii="宋体" w:hAnsi="宋体" w:eastAsia="宋体" w:cs="宋体"/>
          <w:color w:val="auto"/>
          <w:highlight w:val="none"/>
        </w:rPr>
      </w:pPr>
      <w:bookmarkStart w:id="528" w:name="_Toc6698"/>
      <w:bookmarkStart w:id="529" w:name="_Toc3135"/>
      <w:bookmarkStart w:id="530" w:name="_Toc259093691"/>
      <w:bookmarkStart w:id="531" w:name="_Toc279701262"/>
      <w:bookmarkStart w:id="532" w:name="_Toc487900372"/>
      <w:r>
        <w:rPr>
          <w:rFonts w:hint="eastAsia" w:ascii="宋体" w:hAnsi="宋体" w:eastAsia="宋体" w:cs="宋体"/>
          <w:color w:val="auto"/>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highlight w:val="none"/>
          <w:u w:val="single"/>
        </w:rPr>
        <w:t>3</w:t>
      </w:r>
      <w:r>
        <w:rPr>
          <w:rFonts w:hint="eastAsia" w:ascii="宋体" w:hAnsi="宋体" w:eastAsia="宋体" w:cs="宋体"/>
          <w:color w:val="auto"/>
          <w:highlight w:val="none"/>
        </w:rPr>
        <w:t>个工作日内书面通知对方当事人，在对方当事人收到有关变更通知之前，变更前的约定送达方式或者地址仍视为有效。</w:t>
      </w:r>
      <w:bookmarkEnd w:id="528"/>
      <w:bookmarkEnd w:id="529"/>
    </w:p>
    <w:p w14:paraId="247DB11F">
      <w:pPr>
        <w:spacing w:line="560" w:lineRule="exact"/>
        <w:ind w:firstLine="420" w:firstLineChars="200"/>
        <w:rPr>
          <w:rFonts w:hint="eastAsia" w:ascii="宋体" w:hAnsi="宋体" w:eastAsia="宋体" w:cs="宋体"/>
          <w:color w:val="auto"/>
          <w:highlight w:val="none"/>
        </w:rPr>
      </w:pPr>
      <w:bookmarkStart w:id="533" w:name="_Toc23128"/>
      <w:bookmarkStart w:id="534" w:name="_Toc23294"/>
      <w:r>
        <w:rPr>
          <w:rFonts w:hint="eastAsia" w:ascii="宋体" w:hAnsi="宋体" w:eastAsia="宋体" w:cs="宋体"/>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56F71E3A">
      <w:pPr>
        <w:spacing w:line="560" w:lineRule="exact"/>
        <w:ind w:firstLine="422" w:firstLineChars="200"/>
        <w:rPr>
          <w:rFonts w:hint="eastAsia" w:ascii="宋体" w:hAnsi="宋体" w:eastAsia="宋体" w:cs="宋体"/>
          <w:b/>
          <w:color w:val="auto"/>
          <w:highlight w:val="none"/>
        </w:rPr>
      </w:pPr>
      <w:bookmarkStart w:id="535" w:name="_Toc4355"/>
      <w:bookmarkStart w:id="536" w:name="_Toc30599"/>
      <w:bookmarkStart w:id="537" w:name="_Toc18540"/>
      <w:r>
        <w:rPr>
          <w:rFonts w:hint="eastAsia" w:ascii="宋体" w:hAnsi="宋体" w:eastAsia="宋体" w:cs="宋体"/>
          <w:b/>
          <w:color w:val="auto"/>
          <w:highlight w:val="none"/>
        </w:rPr>
        <w:t>2.18 计量单位</w:t>
      </w:r>
      <w:bookmarkEnd w:id="530"/>
      <w:bookmarkEnd w:id="531"/>
      <w:bookmarkEnd w:id="532"/>
      <w:bookmarkEnd w:id="535"/>
      <w:bookmarkEnd w:id="536"/>
      <w:bookmarkEnd w:id="537"/>
    </w:p>
    <w:p w14:paraId="76FE4EE5">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除技术规范中另有规定外，合同的计量单位均使用国家法定计量单位。</w:t>
      </w:r>
    </w:p>
    <w:p w14:paraId="30840B88">
      <w:pPr>
        <w:spacing w:line="560" w:lineRule="exact"/>
        <w:ind w:firstLine="422" w:firstLineChars="200"/>
        <w:rPr>
          <w:rFonts w:hint="eastAsia" w:ascii="宋体" w:hAnsi="宋体" w:eastAsia="宋体" w:cs="宋体"/>
          <w:b/>
          <w:color w:val="auto"/>
          <w:highlight w:val="none"/>
        </w:rPr>
      </w:pPr>
      <w:bookmarkStart w:id="538" w:name="_Toc259093692"/>
      <w:bookmarkStart w:id="539" w:name="_Toc279701263"/>
      <w:bookmarkStart w:id="540" w:name="_Toc12773"/>
      <w:bookmarkStart w:id="541" w:name="_Toc487900373"/>
      <w:bookmarkStart w:id="542" w:name="_Toc10330"/>
      <w:bookmarkStart w:id="543" w:name="_Toc18567"/>
      <w:r>
        <w:rPr>
          <w:rFonts w:hint="eastAsia" w:ascii="宋体" w:hAnsi="宋体" w:eastAsia="宋体" w:cs="宋体"/>
          <w:b/>
          <w:color w:val="auto"/>
          <w:highlight w:val="none"/>
        </w:rPr>
        <w:t>2.19 合同使用的文字和适用的法律</w:t>
      </w:r>
      <w:bookmarkEnd w:id="538"/>
      <w:bookmarkEnd w:id="539"/>
      <w:bookmarkEnd w:id="540"/>
      <w:bookmarkEnd w:id="541"/>
      <w:bookmarkEnd w:id="542"/>
      <w:bookmarkEnd w:id="543"/>
    </w:p>
    <w:p w14:paraId="2AAB1035">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2.19.1 合同使用汉语书写、变更和解释；</w:t>
      </w:r>
    </w:p>
    <w:p w14:paraId="331E696A">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2.19.2 合同适用中华人民共和国法律。</w:t>
      </w:r>
    </w:p>
    <w:p w14:paraId="60B9AF42">
      <w:pPr>
        <w:spacing w:line="560" w:lineRule="exact"/>
        <w:ind w:firstLine="422" w:firstLineChars="200"/>
        <w:rPr>
          <w:rFonts w:hint="eastAsia" w:ascii="宋体" w:hAnsi="宋体" w:eastAsia="宋体" w:cs="宋体"/>
          <w:b/>
          <w:color w:val="auto"/>
          <w:highlight w:val="none"/>
        </w:rPr>
      </w:pPr>
      <w:bookmarkStart w:id="544" w:name="_Toc14001"/>
      <w:bookmarkStart w:id="545" w:name="_Toc6885"/>
      <w:bookmarkStart w:id="546" w:name="_Toc19890"/>
      <w:r>
        <w:rPr>
          <w:rFonts w:hint="eastAsia" w:ascii="宋体" w:hAnsi="宋体" w:eastAsia="宋体" w:cs="宋体"/>
          <w:b/>
          <w:color w:val="auto"/>
          <w:highlight w:val="none"/>
        </w:rPr>
        <w:t>2.20 合同份数</w:t>
      </w:r>
      <w:bookmarkEnd w:id="544"/>
      <w:bookmarkEnd w:id="545"/>
      <w:bookmarkEnd w:id="546"/>
    </w:p>
    <w:p w14:paraId="651A2F6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合同份数按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规定，每份均具有同等法律效力。</w:t>
      </w:r>
    </w:p>
    <w:p w14:paraId="3F1D1740">
      <w:pPr>
        <w:autoSpaceDE w:val="0"/>
        <w:autoSpaceDN w:val="0"/>
        <w:snapToGrid w:val="0"/>
        <w:spacing w:after="120" w:line="560" w:lineRule="exact"/>
        <w:jc w:val="center"/>
        <w:outlineLvl w:val="1"/>
        <w:rPr>
          <w:rFonts w:hint="eastAsia" w:ascii="宋体" w:hAnsi="宋体" w:eastAsia="宋体" w:cs="宋体"/>
          <w:b/>
          <w:color w:val="auto"/>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color w:val="auto"/>
          <w:highlight w:val="none"/>
        </w:rPr>
        <w:t xml:space="preserve"> 第三部分  合同专用条款</w:t>
      </w:r>
    </w:p>
    <w:p w14:paraId="73B520EB">
      <w:pPr>
        <w:spacing w:line="560" w:lineRule="exact"/>
        <w:ind w:left="-420" w:leftChars="-200" w:right="-420" w:righ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6C8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9679AE3">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4534" w:type="pct"/>
            <w:vAlign w:val="center"/>
          </w:tcPr>
          <w:p w14:paraId="614CC38C">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约定内容</w:t>
            </w:r>
          </w:p>
        </w:tc>
      </w:tr>
      <w:tr w14:paraId="2574F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150E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4534" w:type="pct"/>
            <w:vAlign w:val="center"/>
          </w:tcPr>
          <w:p w14:paraId="4DC2605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履约保证金支付方式：在合同签订后向采购人提供合同总价1%的履约保证金，可以支票、汇票、本票或者金融机构、保险公司、担保机构出具的保函/保险（可在政采云平台购买等非现金形式提交。。</w:t>
            </w:r>
          </w:p>
        </w:tc>
      </w:tr>
      <w:tr w14:paraId="1136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CF7AE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4534" w:type="pct"/>
            <w:vAlign w:val="center"/>
          </w:tcPr>
          <w:p w14:paraId="1F5E3292">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预付款比例、支付方式、时间：</w:t>
            </w:r>
            <w:r>
              <w:rPr>
                <w:rFonts w:hint="eastAsia" w:ascii="宋体" w:hAnsi="宋体" w:eastAsia="宋体" w:cs="宋体"/>
                <w:color w:val="auto"/>
                <w:highlight w:val="none"/>
              </w:rPr>
              <w:t>在签订合同后【5】个工作日内，支付合同价款总金额的【40】%</w:t>
            </w:r>
            <w:r>
              <w:rPr>
                <w:rFonts w:hint="eastAsia" w:ascii="宋体" w:hAnsi="宋体" w:eastAsia="宋体" w:cs="宋体"/>
                <w:color w:val="auto"/>
                <w:kern w:val="0"/>
                <w:highlight w:val="none"/>
              </w:rPr>
              <w:t>。</w:t>
            </w:r>
          </w:p>
        </w:tc>
      </w:tr>
      <w:tr w14:paraId="0F3B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2377E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1.5.2 </w:t>
            </w:r>
          </w:p>
        </w:tc>
        <w:tc>
          <w:tcPr>
            <w:tcW w:w="4534" w:type="pct"/>
            <w:vAlign w:val="center"/>
          </w:tcPr>
          <w:p w14:paraId="2183022E">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预付款的扣回方式：</w:t>
            </w:r>
            <w:r>
              <w:rPr>
                <w:rFonts w:hint="eastAsia" w:ascii="宋体" w:hAnsi="宋体" w:eastAsia="宋体" w:cs="宋体"/>
                <w:color w:val="auto"/>
                <w:sz w:val="24"/>
                <w:highlight w:val="none"/>
              </w:rPr>
              <w:t xml:space="preserve">‌等额扣款 </w:t>
            </w:r>
          </w:p>
        </w:tc>
      </w:tr>
      <w:tr w14:paraId="41A7F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3DAB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1.5.3</w:t>
            </w:r>
          </w:p>
        </w:tc>
        <w:tc>
          <w:tcPr>
            <w:tcW w:w="4534" w:type="pct"/>
            <w:vAlign w:val="center"/>
          </w:tcPr>
          <w:p w14:paraId="5CDD44DD">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预付款的担保措施：/</w:t>
            </w:r>
          </w:p>
        </w:tc>
      </w:tr>
      <w:tr w14:paraId="6185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313F6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w:t>
            </w:r>
          </w:p>
        </w:tc>
        <w:tc>
          <w:tcPr>
            <w:tcW w:w="4534" w:type="pct"/>
            <w:vAlign w:val="center"/>
          </w:tcPr>
          <w:p w14:paraId="01684E4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资金支付的方式、时间和条件：</w:t>
            </w:r>
          </w:p>
          <w:p w14:paraId="04CF1DE4">
            <w:pPr>
              <w:snapToGrid w:val="0"/>
              <w:spacing w:line="288" w:lineRule="auto"/>
              <w:rPr>
                <w:rFonts w:hint="eastAsia" w:ascii="宋体" w:hAnsi="宋体" w:eastAsia="宋体" w:cs="宋体"/>
                <w:color w:val="auto"/>
                <w:highlight w:val="none"/>
              </w:rPr>
            </w:pPr>
            <w:r>
              <w:rPr>
                <w:rFonts w:hint="eastAsia" w:ascii="宋体" w:hAnsi="宋体" w:eastAsia="宋体" w:cs="宋体"/>
                <w:color w:val="auto"/>
                <w:highlight w:val="none"/>
              </w:rPr>
              <w:t>1.（1）在签订合同后【5】个工作日内</w:t>
            </w:r>
            <w:r>
              <w:rPr>
                <w:rFonts w:hint="eastAsia" w:ascii="宋体" w:hAnsi="宋体" w:eastAsia="宋体" w:cs="宋体"/>
                <w:highlight w:val="none"/>
                <w:lang w:val="en-US" w:eastAsia="zh-CN"/>
              </w:rPr>
              <w:t>且</w:t>
            </w:r>
            <w:r>
              <w:rPr>
                <w:rFonts w:hint="eastAsia" w:ascii="宋体" w:hAnsi="宋体" w:eastAsia="宋体" w:cs="宋体"/>
                <w:highlight w:val="none"/>
              </w:rPr>
              <w:t>具备实施条件（预算资金正式下达），</w:t>
            </w:r>
            <w:r>
              <w:rPr>
                <w:rFonts w:hint="eastAsia" w:ascii="宋体" w:hAnsi="宋体" w:eastAsia="宋体" w:cs="宋体"/>
                <w:color w:val="auto"/>
                <w:highlight w:val="none"/>
              </w:rPr>
              <w:t>支付合同价款总金额的【40】%，即【  】元（大写：人民币【  】）；</w:t>
            </w:r>
          </w:p>
          <w:p w14:paraId="459522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（2）乙方全部产品安装、调试完成，试用期结束验收合格后，凭甲乙双方签字盖章的验收意见及相关验收报告及各种文档资料等支付合同价款总金额的【60】%，即【  】元（大写：人民币【  】）。</w:t>
            </w:r>
          </w:p>
          <w:p w14:paraId="7FE7AC20">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2.甲方付款前，乙方须提供正规合法的等额发票，否则甲方有权拒绝付款，且不因此承担任何违约责任。</w:t>
            </w:r>
          </w:p>
        </w:tc>
      </w:tr>
      <w:tr w14:paraId="29D34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EBFA1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4534" w:type="pct"/>
            <w:vAlign w:val="center"/>
          </w:tcPr>
          <w:p w14:paraId="5CD80BA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交付期限：</w:t>
            </w:r>
            <w:r>
              <w:rPr>
                <w:rFonts w:hint="eastAsia" w:ascii="宋体" w:hAnsi="宋体" w:eastAsia="宋体" w:cs="宋体"/>
                <w:color w:val="auto"/>
                <w:szCs w:val="21"/>
                <w:highlight w:val="none"/>
                <w:lang w:eastAsia="zh-CN"/>
              </w:rPr>
              <w:t>合同签订</w:t>
            </w:r>
            <w:r>
              <w:rPr>
                <w:rFonts w:hint="eastAsia" w:ascii="宋体" w:hAnsi="宋体" w:eastAsia="宋体" w:cs="宋体"/>
                <w:color w:val="auto"/>
                <w:szCs w:val="21"/>
                <w:highlight w:val="none"/>
                <w:lang w:val="en-US" w:eastAsia="zh-CN"/>
              </w:rPr>
              <w:t>接甲方通知</w:t>
            </w:r>
            <w:r>
              <w:rPr>
                <w:rFonts w:hint="eastAsia" w:ascii="宋体" w:hAnsi="宋体" w:eastAsia="宋体" w:cs="宋体"/>
                <w:color w:val="auto"/>
                <w:szCs w:val="21"/>
                <w:highlight w:val="none"/>
                <w:lang w:eastAsia="zh-CN"/>
              </w:rPr>
              <w:t>后90日历天内交货</w:t>
            </w:r>
            <w:r>
              <w:rPr>
                <w:rFonts w:hint="eastAsia" w:ascii="宋体" w:hAnsi="宋体" w:eastAsia="宋体" w:cs="宋体"/>
                <w:color w:val="auto"/>
                <w:szCs w:val="21"/>
                <w:highlight w:val="none"/>
              </w:rPr>
              <w:t>，并安装调试完成。</w:t>
            </w:r>
          </w:p>
        </w:tc>
      </w:tr>
      <w:tr w14:paraId="7091D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D43D9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w:t>
            </w:r>
          </w:p>
        </w:tc>
        <w:tc>
          <w:tcPr>
            <w:tcW w:w="4534" w:type="pct"/>
            <w:vAlign w:val="center"/>
          </w:tcPr>
          <w:p w14:paraId="3DD3B35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交付地点：</w:t>
            </w:r>
            <w:r>
              <w:rPr>
                <w:rFonts w:hint="eastAsia" w:ascii="宋体" w:hAnsi="宋体" w:eastAsia="宋体" w:cs="宋体"/>
                <w:color w:val="auto"/>
                <w:szCs w:val="21"/>
                <w:highlight w:val="none"/>
              </w:rPr>
              <w:t>杭州第九中学树范学校</w:t>
            </w:r>
          </w:p>
        </w:tc>
      </w:tr>
      <w:tr w14:paraId="3613D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1E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1.7.3</w:t>
            </w:r>
          </w:p>
        </w:tc>
        <w:tc>
          <w:tcPr>
            <w:tcW w:w="4534" w:type="pct"/>
            <w:vAlign w:val="center"/>
          </w:tcPr>
          <w:p w14:paraId="17EA3DA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交付方式：按甲方要求</w:t>
            </w:r>
          </w:p>
        </w:tc>
      </w:tr>
      <w:tr w14:paraId="1454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A3467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1.8.6</w:t>
            </w:r>
          </w:p>
        </w:tc>
        <w:tc>
          <w:tcPr>
            <w:tcW w:w="4534" w:type="pct"/>
            <w:vAlign w:val="center"/>
          </w:tcPr>
          <w:p w14:paraId="4CE4074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违约责任：</w:t>
            </w:r>
          </w:p>
          <w:p w14:paraId="51E30AD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（1）所供货物在现场进行到货验收时乙方必须派人员参加并与甲方一起开箱检验，按供货清单验收，若有缺少或损坏，乙方应立即补足或更换全新同规格产品，并承担相关费用直至使甲方满意为止。</w:t>
            </w:r>
          </w:p>
          <w:p w14:paraId="4C7A347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（2）若因乙方产品质量或安装不当导致验收不合格，应及时处理直至验收合格，其间产生的一切费用由乙方承担；若二次验收不合格，甲方有权退货。甲方在此期间保留对乙方的索赔权利。</w:t>
            </w:r>
          </w:p>
          <w:p w14:paraId="693BD0E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（3）乙方在货物到货、安装和验收期间应采取严格的安全措施，承担由于自身原因所造成的事故责任及其发生的一切费用。</w:t>
            </w:r>
          </w:p>
          <w:p w14:paraId="0729912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（4）在保修期内，乙方应提供免费维保服务，在正常工作条件下，因产品制造质量不良而产生损坏或不能正常工作，乙方应提供免费维修直至更换。费用由乙方承担（包括返厂维修）。</w:t>
            </w:r>
          </w:p>
          <w:p w14:paraId="201E6B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A8827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如中标，乙方须对中标仪器设备使用的安全性、有效性及检测结果的可靠性负全部责任。</w:t>
            </w:r>
          </w:p>
          <w:p w14:paraId="1B7D4FA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p w14:paraId="00938CC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（8）违约金在结算合同尾款时一次性扣除</w:t>
            </w:r>
          </w:p>
        </w:tc>
      </w:tr>
      <w:tr w14:paraId="50751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79BA7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4534" w:type="pct"/>
            <w:vAlign w:val="center"/>
          </w:tcPr>
          <w:p w14:paraId="3167DCC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合同在履行过程中发生争议时，采购方与乙方及时协商解决。协商不成时，向</w:t>
            </w:r>
            <w:r>
              <w:rPr>
                <w:rFonts w:hint="eastAsia" w:ascii="宋体" w:hAnsi="宋体" w:eastAsia="宋体" w:cs="宋体"/>
                <w:b/>
                <w:i/>
                <w:color w:val="auto"/>
                <w:highlight w:val="none"/>
                <w:u w:val="single"/>
              </w:rPr>
              <w:t>甲方所在地</w:t>
            </w:r>
            <w:r>
              <w:rPr>
                <w:rFonts w:hint="eastAsia" w:ascii="宋体" w:hAnsi="宋体" w:eastAsia="宋体" w:cs="宋体"/>
                <w:color w:val="auto"/>
                <w:highlight w:val="none"/>
              </w:rPr>
              <w:t>人民法院起诉。</w:t>
            </w:r>
          </w:p>
        </w:tc>
      </w:tr>
      <w:tr w14:paraId="17B2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91A8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4534" w:type="pct"/>
            <w:vAlign w:val="center"/>
          </w:tcPr>
          <w:p w14:paraId="532B8BF0">
            <w:pPr>
              <w:spacing w:line="360" w:lineRule="auto"/>
              <w:ind w:left="-420" w:leftChars="-200" w:right="-420" w:righ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2270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D7CB1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4534" w:type="pct"/>
            <w:vAlign w:val="center"/>
          </w:tcPr>
          <w:p w14:paraId="0694E2C2">
            <w:pPr>
              <w:spacing w:line="360" w:lineRule="auto"/>
              <w:ind w:left="-420" w:leftChars="-200" w:right="-420" w:righ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3402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A75E5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2.4.3</w:t>
            </w:r>
          </w:p>
        </w:tc>
        <w:tc>
          <w:tcPr>
            <w:tcW w:w="4534" w:type="pct"/>
            <w:vAlign w:val="center"/>
          </w:tcPr>
          <w:p w14:paraId="37CE621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（1）货物装运前应提前2日与甲方指定联系人确定。</w:t>
            </w:r>
          </w:p>
          <w:p w14:paraId="44CF7B4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（2）乙方提供的投标产品应适合甲方的工作条件。货物安装运行对环境如有特殊要求的，应在投标文件中加以说明。</w:t>
            </w:r>
          </w:p>
        </w:tc>
      </w:tr>
      <w:tr w14:paraId="4DF4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4AFAC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2.8 </w:t>
            </w:r>
          </w:p>
        </w:tc>
        <w:tc>
          <w:tcPr>
            <w:tcW w:w="4534" w:type="pct"/>
          </w:tcPr>
          <w:p w14:paraId="7212FF0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货物或者在途货物或者交付给第一承运人后的货物毁损、灭失的风险负担：</w:t>
            </w:r>
          </w:p>
          <w:p w14:paraId="4E6900C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由乙方承担相关费用与损失。</w:t>
            </w:r>
          </w:p>
        </w:tc>
      </w:tr>
      <w:tr w14:paraId="79F6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611C9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2.12.3</w:t>
            </w:r>
          </w:p>
        </w:tc>
        <w:tc>
          <w:tcPr>
            <w:tcW w:w="4534" w:type="pct"/>
            <w:vAlign w:val="center"/>
          </w:tcPr>
          <w:p w14:paraId="0FC3037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因不可抗力致使合同有变更必要的，双方当事人应在180日历天内以书面形式变更合同；</w:t>
            </w:r>
          </w:p>
        </w:tc>
      </w:tr>
      <w:tr w14:paraId="154B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04B5F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2.12.4</w:t>
            </w:r>
          </w:p>
        </w:tc>
        <w:tc>
          <w:tcPr>
            <w:tcW w:w="4534" w:type="pct"/>
            <w:vAlign w:val="center"/>
          </w:tcPr>
          <w:p w14:paraId="307347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受不可抗力影响的一方在不可抗力发生后，应在60日历天内以书面形式通知对方当事人，并在60日历天内，将有关部门出具的证明文件送达对方当事人。</w:t>
            </w:r>
          </w:p>
        </w:tc>
      </w:tr>
      <w:tr w14:paraId="1892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33789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2.16.1</w:t>
            </w:r>
          </w:p>
        </w:tc>
        <w:tc>
          <w:tcPr>
            <w:tcW w:w="4534" w:type="pct"/>
            <w:vAlign w:val="center"/>
          </w:tcPr>
          <w:p w14:paraId="3B68A53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货物交付前，乙方应对货物的质量、数量等方面进行详细、全面的检验，并向甲方出具证明货物符合合同约定的文件；货物交付时，甲方在7个工作日内组织验收，并可依法邀请相关方参加，验收应出具验收书。</w:t>
            </w:r>
          </w:p>
        </w:tc>
      </w:tr>
      <w:tr w14:paraId="16F8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CDC7E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2.16.3</w:t>
            </w:r>
          </w:p>
        </w:tc>
        <w:tc>
          <w:tcPr>
            <w:tcW w:w="4534" w:type="pct"/>
            <w:vAlign w:val="center"/>
          </w:tcPr>
          <w:p w14:paraId="1BBF65A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检验和验收标准、程序等具体内容以及前述验收书的效力：</w:t>
            </w:r>
          </w:p>
          <w:p w14:paraId="6859B72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详见采购需求及投标文件或采用本行业通用标准。具体验收流程、程序以甲方要求为准。</w:t>
            </w:r>
          </w:p>
        </w:tc>
      </w:tr>
      <w:tr w14:paraId="13D1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17B78F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2.20 </w:t>
            </w:r>
          </w:p>
        </w:tc>
        <w:tc>
          <w:tcPr>
            <w:tcW w:w="4534" w:type="pct"/>
            <w:vAlign w:val="center"/>
          </w:tcPr>
          <w:p w14:paraId="0BE60A1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本合同一式六份，双方各执三份，自双方当事人盖章和签字时生效。</w:t>
            </w:r>
          </w:p>
        </w:tc>
      </w:tr>
    </w:tbl>
    <w:p w14:paraId="2606CB13">
      <w:pPr>
        <w:spacing w:line="360" w:lineRule="auto"/>
        <w:ind w:left="-420" w:leftChars="-200" w:right="-420" w:rightChars="-200"/>
        <w:rPr>
          <w:rFonts w:hint="eastAsia" w:ascii="宋体" w:hAnsi="宋体" w:eastAsia="宋体" w:cs="宋体"/>
          <w:color w:val="auto"/>
          <w:sz w:val="24"/>
          <w:highlight w:val="none"/>
        </w:rPr>
      </w:pPr>
    </w:p>
    <w:p w14:paraId="7BBA8396">
      <w:pPr>
        <w:rPr>
          <w:rFonts w:hint="eastAsia" w:ascii="宋体" w:hAnsi="宋体" w:eastAsia="宋体" w:cs="宋体"/>
          <w:color w:val="auto"/>
          <w:highlight w:val="none"/>
        </w:rPr>
      </w:pPr>
    </w:p>
    <w:p w14:paraId="3F4A23AF">
      <w:pPr>
        <w:rPr>
          <w:rFonts w:hint="eastAsia" w:ascii="宋体" w:hAnsi="宋体" w:eastAsia="宋体" w:cs="宋体"/>
          <w:b/>
          <w:color w:val="auto"/>
          <w:sz w:val="36"/>
          <w:szCs w:val="20"/>
          <w:highlight w:val="none"/>
        </w:rPr>
      </w:pPr>
    </w:p>
    <w:p w14:paraId="474681FB">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6"/>
      <w:r>
        <w:rPr>
          <w:rFonts w:hint="eastAsia" w:ascii="宋体" w:hAnsi="宋体" w:eastAsia="宋体" w:cs="宋体"/>
          <w:b/>
          <w:color w:val="auto"/>
          <w:sz w:val="36"/>
          <w:szCs w:val="20"/>
          <w:highlight w:val="none"/>
        </w:rPr>
        <w:t xml:space="preserve"> </w:t>
      </w:r>
      <w:bookmarkEnd w:id="397"/>
      <w:r>
        <w:rPr>
          <w:rFonts w:hint="eastAsia" w:ascii="宋体" w:hAnsi="宋体" w:eastAsia="宋体" w:cs="宋体"/>
          <w:b/>
          <w:color w:val="auto"/>
          <w:sz w:val="36"/>
          <w:szCs w:val="20"/>
          <w:highlight w:val="none"/>
        </w:rPr>
        <w:t>应提交的有关格式范例</w:t>
      </w:r>
    </w:p>
    <w:p w14:paraId="063E4E17">
      <w:pPr>
        <w:spacing w:line="360" w:lineRule="auto"/>
        <w:jc w:val="center"/>
        <w:outlineLvl w:val="0"/>
        <w:rPr>
          <w:rFonts w:hint="eastAsia" w:ascii="宋体" w:hAnsi="宋体" w:eastAsia="宋体" w:cs="宋体"/>
          <w:b/>
          <w:color w:val="auto"/>
          <w:kern w:val="0"/>
          <w:sz w:val="36"/>
          <w:szCs w:val="36"/>
          <w:highlight w:val="none"/>
        </w:rPr>
      </w:pPr>
    </w:p>
    <w:p w14:paraId="0CAC71A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8B46AE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BA76980">
      <w:pPr>
        <w:rPr>
          <w:rFonts w:hint="eastAsia" w:ascii="宋体" w:hAnsi="宋体" w:eastAsia="宋体" w:cs="宋体"/>
          <w:color w:val="auto"/>
          <w:highlight w:val="none"/>
        </w:rPr>
      </w:pPr>
    </w:p>
    <w:p w14:paraId="1959D3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24E2205">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6394D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4A3192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542E01DD">
      <w:pPr>
        <w:snapToGrid w:val="0"/>
        <w:spacing w:line="360" w:lineRule="auto"/>
        <w:ind w:firstLine="480" w:firstLineChars="200"/>
        <w:rPr>
          <w:rFonts w:hint="eastAsia" w:ascii="宋体" w:hAnsi="宋体" w:eastAsia="宋体" w:cs="宋体"/>
          <w:color w:val="auto"/>
          <w:sz w:val="24"/>
          <w:highlight w:val="none"/>
        </w:rPr>
      </w:pPr>
    </w:p>
    <w:p w14:paraId="02715774">
      <w:pPr>
        <w:spacing w:line="360" w:lineRule="auto"/>
        <w:ind w:firstLine="480" w:firstLineChars="200"/>
        <w:rPr>
          <w:rFonts w:hint="eastAsia" w:ascii="宋体" w:hAnsi="宋体" w:eastAsia="宋体" w:cs="宋体"/>
          <w:color w:val="auto"/>
          <w:sz w:val="24"/>
          <w:highlight w:val="none"/>
        </w:rPr>
      </w:pPr>
    </w:p>
    <w:p w14:paraId="44B0FCE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C9B96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杭州第九中学树范学校、浙江豪圣建设项目管理有限公司：</w:t>
      </w:r>
    </w:p>
    <w:p w14:paraId="447731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】政府采购活动，郑重承诺：</w:t>
      </w:r>
    </w:p>
    <w:p w14:paraId="16F08954">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0A1DF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12A76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57702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01035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D9252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20000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E2E40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8C4A3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CA59C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626D5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968BE1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6C7BC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9CB151">
      <w:pPr>
        <w:snapToGrid w:val="0"/>
        <w:spacing w:line="360" w:lineRule="auto"/>
        <w:ind w:right="480"/>
        <w:jc w:val="center"/>
        <w:rPr>
          <w:rFonts w:hint="eastAsia" w:ascii="宋体" w:hAnsi="宋体" w:eastAsia="宋体" w:cs="宋体"/>
          <w:b/>
          <w:color w:val="auto"/>
          <w:kern w:val="0"/>
          <w:sz w:val="32"/>
          <w:szCs w:val="32"/>
          <w:highlight w:val="none"/>
        </w:rPr>
      </w:pPr>
    </w:p>
    <w:p w14:paraId="5874D325">
      <w:pPr>
        <w:snapToGrid w:val="0"/>
        <w:spacing w:line="360" w:lineRule="auto"/>
        <w:ind w:right="480"/>
        <w:jc w:val="center"/>
        <w:rPr>
          <w:rFonts w:hint="eastAsia" w:ascii="宋体" w:hAnsi="宋体" w:eastAsia="宋体" w:cs="宋体"/>
          <w:b/>
          <w:color w:val="auto"/>
          <w:kern w:val="0"/>
          <w:sz w:val="32"/>
          <w:szCs w:val="32"/>
          <w:highlight w:val="none"/>
        </w:rPr>
      </w:pPr>
    </w:p>
    <w:p w14:paraId="1020F439">
      <w:pPr>
        <w:snapToGrid w:val="0"/>
        <w:spacing w:line="360" w:lineRule="auto"/>
        <w:ind w:right="480"/>
        <w:jc w:val="center"/>
        <w:rPr>
          <w:rFonts w:hint="eastAsia" w:ascii="宋体" w:hAnsi="宋体" w:eastAsia="宋体" w:cs="宋体"/>
          <w:b/>
          <w:color w:val="auto"/>
          <w:kern w:val="0"/>
          <w:sz w:val="32"/>
          <w:szCs w:val="32"/>
          <w:highlight w:val="none"/>
        </w:rPr>
      </w:pPr>
    </w:p>
    <w:p w14:paraId="127EB38D">
      <w:pPr>
        <w:rPr>
          <w:rFonts w:hint="eastAsia" w:ascii="宋体" w:hAnsi="宋体" w:eastAsia="宋体" w:cs="宋体"/>
          <w:color w:val="auto"/>
          <w:highlight w:val="none"/>
        </w:rPr>
      </w:pPr>
    </w:p>
    <w:p w14:paraId="1C881F17">
      <w:pPr>
        <w:snapToGrid w:val="0"/>
        <w:spacing w:line="360" w:lineRule="auto"/>
        <w:ind w:right="480"/>
        <w:jc w:val="center"/>
        <w:rPr>
          <w:rFonts w:hint="eastAsia" w:ascii="宋体" w:hAnsi="宋体" w:eastAsia="宋体" w:cs="宋体"/>
          <w:b/>
          <w:color w:val="auto"/>
          <w:kern w:val="0"/>
          <w:sz w:val="32"/>
          <w:szCs w:val="32"/>
          <w:highlight w:val="none"/>
        </w:rPr>
      </w:pPr>
    </w:p>
    <w:p w14:paraId="3F46D2F3">
      <w:pPr>
        <w:snapToGrid w:val="0"/>
        <w:spacing w:line="360" w:lineRule="auto"/>
        <w:ind w:right="480"/>
        <w:jc w:val="center"/>
        <w:rPr>
          <w:rFonts w:hint="eastAsia" w:ascii="宋体" w:hAnsi="宋体" w:eastAsia="宋体" w:cs="宋体"/>
          <w:b/>
          <w:color w:val="auto"/>
          <w:kern w:val="0"/>
          <w:sz w:val="32"/>
          <w:szCs w:val="32"/>
          <w:highlight w:val="none"/>
        </w:rPr>
      </w:pPr>
    </w:p>
    <w:p w14:paraId="0B556B0D">
      <w:pPr>
        <w:snapToGrid w:val="0"/>
        <w:spacing w:line="360" w:lineRule="auto"/>
        <w:ind w:right="480"/>
        <w:jc w:val="center"/>
        <w:rPr>
          <w:rFonts w:hint="eastAsia" w:ascii="宋体" w:hAnsi="宋体" w:eastAsia="宋体" w:cs="宋体"/>
          <w:b/>
          <w:color w:val="auto"/>
          <w:kern w:val="0"/>
          <w:sz w:val="32"/>
          <w:szCs w:val="32"/>
          <w:highlight w:val="none"/>
        </w:rPr>
      </w:pPr>
    </w:p>
    <w:p w14:paraId="509BBFCF">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5DAE9B2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A46C20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2592A06">
      <w:pPr>
        <w:snapToGrid w:val="0"/>
        <w:spacing w:line="360" w:lineRule="auto"/>
        <w:ind w:right="480"/>
        <w:jc w:val="center"/>
        <w:rPr>
          <w:rFonts w:hint="eastAsia" w:ascii="宋体" w:hAnsi="宋体" w:eastAsia="宋体" w:cs="宋体"/>
          <w:b/>
          <w:color w:val="auto"/>
          <w:kern w:val="0"/>
          <w:sz w:val="32"/>
          <w:szCs w:val="32"/>
          <w:highlight w:val="none"/>
        </w:rPr>
      </w:pPr>
    </w:p>
    <w:p w14:paraId="71C7053D">
      <w:pPr>
        <w:snapToGrid w:val="0"/>
        <w:spacing w:line="360" w:lineRule="auto"/>
        <w:ind w:right="480"/>
        <w:jc w:val="center"/>
        <w:rPr>
          <w:rFonts w:hint="eastAsia" w:ascii="宋体" w:hAnsi="宋体" w:eastAsia="宋体" w:cs="宋体"/>
          <w:b/>
          <w:color w:val="auto"/>
          <w:kern w:val="0"/>
          <w:sz w:val="32"/>
          <w:szCs w:val="32"/>
          <w:highlight w:val="none"/>
        </w:rPr>
      </w:pPr>
    </w:p>
    <w:p w14:paraId="2CE5DF2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E34DB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F7DFA6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354902F2">
      <w:pPr>
        <w:widowControl/>
        <w:spacing w:line="360" w:lineRule="auto"/>
        <w:ind w:firstLine="480"/>
        <w:jc w:val="left"/>
        <w:rPr>
          <w:rFonts w:hint="eastAsia" w:ascii="宋体" w:hAnsi="宋体" w:eastAsia="宋体" w:cs="宋体"/>
          <w:color w:val="auto"/>
          <w:sz w:val="24"/>
          <w:highlight w:val="none"/>
        </w:rPr>
      </w:pPr>
    </w:p>
    <w:p w14:paraId="685E025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18296C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F3BA61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50DB9D7">
      <w:pPr>
        <w:widowControl/>
        <w:spacing w:line="360" w:lineRule="auto"/>
        <w:ind w:left="150"/>
        <w:jc w:val="center"/>
        <w:rPr>
          <w:rFonts w:hint="eastAsia" w:ascii="宋体" w:hAnsi="宋体" w:eastAsia="宋体" w:cs="宋体"/>
          <w:b/>
          <w:color w:val="auto"/>
          <w:kern w:val="0"/>
          <w:sz w:val="32"/>
          <w:szCs w:val="32"/>
          <w:highlight w:val="none"/>
        </w:rPr>
      </w:pPr>
    </w:p>
    <w:p w14:paraId="1B5C30E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D73B8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80BC34D">
      <w:pPr>
        <w:rPr>
          <w:rFonts w:hint="eastAsia" w:ascii="宋体" w:hAnsi="宋体" w:eastAsia="宋体" w:cs="宋体"/>
          <w:color w:val="auto"/>
          <w:highlight w:val="none"/>
        </w:rPr>
      </w:pPr>
    </w:p>
    <w:p w14:paraId="6D2577C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B717A0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0BEAB9A">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51CF28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F6E58E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9141C2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BE08C6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A1F97A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4D1A92B">
      <w:pPr>
        <w:snapToGrid w:val="0"/>
        <w:spacing w:line="360" w:lineRule="auto"/>
        <w:jc w:val="center"/>
        <w:rPr>
          <w:rFonts w:hint="eastAsia" w:ascii="宋体" w:hAnsi="宋体" w:eastAsia="宋体" w:cs="宋体"/>
          <w:b/>
          <w:color w:val="auto"/>
          <w:kern w:val="0"/>
          <w:sz w:val="32"/>
          <w:szCs w:val="32"/>
          <w:highlight w:val="none"/>
          <w:lang w:val="zh-CN"/>
        </w:rPr>
      </w:pPr>
    </w:p>
    <w:p w14:paraId="2A7D1191">
      <w:pPr>
        <w:snapToGrid w:val="0"/>
        <w:spacing w:line="360" w:lineRule="auto"/>
        <w:jc w:val="center"/>
        <w:rPr>
          <w:rFonts w:hint="eastAsia" w:ascii="宋体" w:hAnsi="宋体" w:eastAsia="宋体" w:cs="宋体"/>
          <w:b/>
          <w:color w:val="auto"/>
          <w:kern w:val="0"/>
          <w:sz w:val="32"/>
          <w:szCs w:val="32"/>
          <w:highlight w:val="none"/>
          <w:lang w:val="zh-CN"/>
        </w:rPr>
      </w:pPr>
    </w:p>
    <w:p w14:paraId="37B18DD5">
      <w:pPr>
        <w:snapToGrid w:val="0"/>
        <w:spacing w:line="360" w:lineRule="auto"/>
        <w:jc w:val="center"/>
        <w:rPr>
          <w:rFonts w:hint="eastAsia" w:ascii="宋体" w:hAnsi="宋体" w:eastAsia="宋体" w:cs="宋体"/>
          <w:b/>
          <w:color w:val="auto"/>
          <w:kern w:val="0"/>
          <w:sz w:val="32"/>
          <w:szCs w:val="32"/>
          <w:highlight w:val="none"/>
          <w:lang w:val="zh-CN"/>
        </w:rPr>
      </w:pPr>
    </w:p>
    <w:p w14:paraId="33BA86AE">
      <w:pPr>
        <w:snapToGrid w:val="0"/>
        <w:spacing w:line="360" w:lineRule="auto"/>
        <w:jc w:val="center"/>
        <w:rPr>
          <w:rFonts w:hint="eastAsia" w:ascii="宋体" w:hAnsi="宋体" w:eastAsia="宋体" w:cs="宋体"/>
          <w:b/>
          <w:color w:val="auto"/>
          <w:kern w:val="0"/>
          <w:sz w:val="32"/>
          <w:szCs w:val="32"/>
          <w:highlight w:val="none"/>
          <w:lang w:val="zh-CN"/>
        </w:rPr>
      </w:pPr>
    </w:p>
    <w:p w14:paraId="05A3E36C">
      <w:pPr>
        <w:snapToGrid w:val="0"/>
        <w:spacing w:line="360" w:lineRule="auto"/>
        <w:jc w:val="center"/>
        <w:rPr>
          <w:rFonts w:hint="eastAsia" w:ascii="宋体" w:hAnsi="宋体" w:eastAsia="宋体" w:cs="宋体"/>
          <w:b/>
          <w:color w:val="auto"/>
          <w:kern w:val="0"/>
          <w:sz w:val="32"/>
          <w:szCs w:val="32"/>
          <w:highlight w:val="none"/>
          <w:lang w:val="zh-CN"/>
        </w:rPr>
      </w:pPr>
    </w:p>
    <w:p w14:paraId="5B280E32">
      <w:pPr>
        <w:rPr>
          <w:rFonts w:hint="eastAsia" w:ascii="宋体" w:hAnsi="宋体" w:eastAsia="宋体" w:cs="宋体"/>
          <w:color w:val="auto"/>
          <w:highlight w:val="none"/>
        </w:rPr>
      </w:pPr>
    </w:p>
    <w:p w14:paraId="71791531">
      <w:pPr>
        <w:rPr>
          <w:rFonts w:hint="eastAsia" w:ascii="宋体" w:hAnsi="宋体" w:eastAsia="宋体" w:cs="宋体"/>
          <w:color w:val="auto"/>
          <w:highlight w:val="none"/>
        </w:rPr>
      </w:pPr>
    </w:p>
    <w:p w14:paraId="1356AF65">
      <w:pPr>
        <w:rPr>
          <w:rFonts w:hint="eastAsia" w:ascii="宋体" w:hAnsi="宋体" w:eastAsia="宋体" w:cs="宋体"/>
          <w:color w:val="auto"/>
          <w:highlight w:val="none"/>
        </w:rPr>
      </w:pPr>
    </w:p>
    <w:p w14:paraId="6A6723CD">
      <w:pPr>
        <w:rPr>
          <w:rFonts w:hint="eastAsia" w:ascii="宋体" w:hAnsi="宋体" w:eastAsia="宋体" w:cs="宋体"/>
          <w:color w:val="auto"/>
          <w:highlight w:val="none"/>
        </w:rPr>
      </w:pPr>
    </w:p>
    <w:p w14:paraId="76DD6851">
      <w:pPr>
        <w:rPr>
          <w:rFonts w:hint="eastAsia" w:ascii="宋体" w:hAnsi="宋体" w:eastAsia="宋体" w:cs="宋体"/>
          <w:color w:val="auto"/>
          <w:highlight w:val="none"/>
        </w:rPr>
      </w:pPr>
    </w:p>
    <w:p w14:paraId="55227D81">
      <w:pPr>
        <w:rPr>
          <w:rFonts w:hint="eastAsia" w:ascii="宋体" w:hAnsi="宋体" w:eastAsia="宋体" w:cs="宋体"/>
          <w:color w:val="auto"/>
          <w:highlight w:val="none"/>
        </w:rPr>
      </w:pPr>
    </w:p>
    <w:p w14:paraId="670142E8">
      <w:pPr>
        <w:rPr>
          <w:rFonts w:hint="eastAsia" w:ascii="宋体" w:hAnsi="宋体" w:eastAsia="宋体" w:cs="宋体"/>
          <w:color w:val="auto"/>
          <w:highlight w:val="none"/>
        </w:rPr>
      </w:pPr>
    </w:p>
    <w:p w14:paraId="1A17FA68">
      <w:pPr>
        <w:rPr>
          <w:rFonts w:hint="eastAsia" w:ascii="宋体" w:hAnsi="宋体" w:eastAsia="宋体" w:cs="宋体"/>
          <w:color w:val="auto"/>
          <w:highlight w:val="none"/>
        </w:rPr>
      </w:pPr>
    </w:p>
    <w:p w14:paraId="4605D1E3">
      <w:pPr>
        <w:rPr>
          <w:rFonts w:hint="eastAsia" w:ascii="宋体" w:hAnsi="宋体" w:eastAsia="宋体" w:cs="宋体"/>
          <w:color w:val="auto"/>
          <w:highlight w:val="none"/>
        </w:rPr>
      </w:pPr>
    </w:p>
    <w:p w14:paraId="29CBEF91">
      <w:pPr>
        <w:rPr>
          <w:rFonts w:hint="eastAsia" w:ascii="宋体" w:hAnsi="宋体" w:eastAsia="宋体" w:cs="宋体"/>
          <w:color w:val="auto"/>
          <w:highlight w:val="none"/>
        </w:rPr>
      </w:pPr>
    </w:p>
    <w:p w14:paraId="07A2BCE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3CACF49">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6E0250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杭州第九中学树范学校、浙江豪圣建设项目管理有限公司：</w:t>
      </w:r>
    </w:p>
    <w:p w14:paraId="12E1B6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】招标的有关活动，并对此项目进行投标。为此：</w:t>
      </w:r>
    </w:p>
    <w:p w14:paraId="6E26B7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BAC4D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42950A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219379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42502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32492A1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587FB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08AFE5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E8B1A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41218B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58EDB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6A3D57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269BD7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F2EA4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30DE3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D1CD2A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25344C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8A4C3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9BC28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788B4E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9FD8F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FC958D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6654F0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FD52D2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CA0BE8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2F6EF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1112986">
      <w:pPr>
        <w:pStyle w:val="80"/>
        <w:rPr>
          <w:rFonts w:hint="eastAsia" w:ascii="宋体" w:hAnsi="宋体" w:eastAsia="宋体" w:cs="宋体"/>
          <w:color w:val="auto"/>
          <w:highlight w:val="none"/>
        </w:rPr>
      </w:pPr>
    </w:p>
    <w:p w14:paraId="488005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A7643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44C24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DDB0BA">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F5398A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57BDCB2">
      <w:pPr>
        <w:snapToGrid w:val="0"/>
        <w:spacing w:line="360" w:lineRule="auto"/>
        <w:jc w:val="center"/>
        <w:rPr>
          <w:rFonts w:hint="eastAsia" w:ascii="宋体" w:hAnsi="宋体" w:eastAsia="宋体" w:cs="宋体"/>
          <w:b/>
          <w:color w:val="auto"/>
          <w:kern w:val="0"/>
          <w:sz w:val="32"/>
          <w:szCs w:val="32"/>
          <w:highlight w:val="none"/>
        </w:rPr>
      </w:pPr>
    </w:p>
    <w:p w14:paraId="70DE685D">
      <w:pPr>
        <w:jc w:val="center"/>
        <w:rPr>
          <w:rFonts w:hint="eastAsia" w:ascii="宋体" w:hAnsi="宋体" w:eastAsia="宋体" w:cs="宋体"/>
          <w:b/>
          <w:color w:val="auto"/>
          <w:kern w:val="0"/>
          <w:sz w:val="32"/>
          <w:szCs w:val="32"/>
          <w:highlight w:val="none"/>
        </w:rPr>
      </w:pPr>
    </w:p>
    <w:p w14:paraId="6555827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6A44A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C6776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A6BB17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A3302A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杭州第九中学树范学校、浙江豪圣建设项目管理有限公司</w:t>
      </w:r>
      <w:r>
        <w:rPr>
          <w:rFonts w:hint="eastAsia" w:ascii="宋体" w:hAnsi="宋体" w:eastAsia="宋体" w:cs="宋体"/>
          <w:color w:val="auto"/>
          <w:kern w:val="0"/>
          <w:sz w:val="24"/>
          <w:highlight w:val="none"/>
          <w:lang w:val="zh-CN"/>
        </w:rPr>
        <w:t>：</w:t>
      </w:r>
    </w:p>
    <w:p w14:paraId="56577B9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6458B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996F4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C1A41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EDA3C9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561B43C">
      <w:pPr>
        <w:snapToGrid w:val="0"/>
        <w:spacing w:line="360" w:lineRule="auto"/>
        <w:rPr>
          <w:rFonts w:hint="eastAsia" w:ascii="宋体" w:hAnsi="宋体" w:eastAsia="宋体" w:cs="宋体"/>
          <w:color w:val="auto"/>
          <w:sz w:val="24"/>
          <w:highlight w:val="none"/>
        </w:rPr>
      </w:pPr>
    </w:p>
    <w:p w14:paraId="0D89E03C">
      <w:pPr>
        <w:snapToGrid w:val="0"/>
        <w:spacing w:line="360" w:lineRule="auto"/>
        <w:rPr>
          <w:rFonts w:hint="eastAsia" w:ascii="宋体" w:hAnsi="宋体" w:eastAsia="宋体" w:cs="宋体"/>
          <w:color w:val="auto"/>
          <w:sz w:val="24"/>
          <w:highlight w:val="none"/>
        </w:rPr>
      </w:pPr>
    </w:p>
    <w:p w14:paraId="2F5C629E">
      <w:pPr>
        <w:snapToGrid w:val="0"/>
        <w:spacing w:line="360" w:lineRule="auto"/>
        <w:rPr>
          <w:rFonts w:hint="eastAsia" w:ascii="宋体" w:hAnsi="宋体" w:eastAsia="宋体" w:cs="宋体"/>
          <w:color w:val="auto"/>
          <w:sz w:val="24"/>
          <w:highlight w:val="none"/>
        </w:rPr>
      </w:pPr>
    </w:p>
    <w:p w14:paraId="47FEF8F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DC977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杭州第九中学树范学校、浙江豪圣建设项目管理有限公司</w:t>
      </w:r>
      <w:r>
        <w:rPr>
          <w:rFonts w:hint="eastAsia" w:ascii="宋体" w:hAnsi="宋体" w:eastAsia="宋体" w:cs="宋体"/>
          <w:color w:val="auto"/>
          <w:kern w:val="0"/>
          <w:sz w:val="24"/>
          <w:highlight w:val="none"/>
          <w:lang w:val="zh-CN"/>
        </w:rPr>
        <w:t>：</w:t>
      </w:r>
    </w:p>
    <w:p w14:paraId="1B5A4EF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CF717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64EFD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42B6859">
      <w:pPr>
        <w:jc w:val="center"/>
        <w:rPr>
          <w:rFonts w:hint="eastAsia" w:ascii="宋体" w:hAnsi="宋体" w:eastAsia="宋体" w:cs="宋体"/>
          <w:b/>
          <w:color w:val="auto"/>
          <w:kern w:val="0"/>
          <w:sz w:val="32"/>
          <w:szCs w:val="32"/>
          <w:highlight w:val="none"/>
        </w:rPr>
      </w:pPr>
    </w:p>
    <w:p w14:paraId="2E2EBF87">
      <w:pPr>
        <w:jc w:val="center"/>
        <w:rPr>
          <w:rFonts w:hint="eastAsia" w:ascii="宋体" w:hAnsi="宋体" w:eastAsia="宋体" w:cs="宋体"/>
          <w:b/>
          <w:color w:val="auto"/>
          <w:kern w:val="0"/>
          <w:sz w:val="32"/>
          <w:szCs w:val="32"/>
          <w:highlight w:val="none"/>
        </w:rPr>
      </w:pPr>
    </w:p>
    <w:p w14:paraId="6103FB97">
      <w:pPr>
        <w:jc w:val="center"/>
        <w:rPr>
          <w:rFonts w:hint="eastAsia" w:ascii="宋体" w:hAnsi="宋体" w:eastAsia="宋体" w:cs="宋体"/>
          <w:b/>
          <w:color w:val="auto"/>
          <w:kern w:val="0"/>
          <w:sz w:val="32"/>
          <w:szCs w:val="32"/>
          <w:highlight w:val="none"/>
        </w:rPr>
      </w:pPr>
    </w:p>
    <w:p w14:paraId="2B824640">
      <w:pPr>
        <w:rPr>
          <w:rFonts w:hint="eastAsia" w:ascii="宋体" w:hAnsi="宋体" w:eastAsia="宋体" w:cs="宋体"/>
          <w:color w:val="auto"/>
          <w:highlight w:val="none"/>
        </w:rPr>
      </w:pPr>
    </w:p>
    <w:p w14:paraId="0CD5D4E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AE68E3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550A72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F17A29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A9FD5F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CD71D40">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5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838A2">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C7627EE">
            <w:pPr>
              <w:pStyle w:val="150"/>
              <w:adjustRightInd w:val="0"/>
              <w:spacing w:line="360" w:lineRule="auto"/>
              <w:rPr>
                <w:rFonts w:hint="eastAsia" w:ascii="宋体" w:hAnsi="宋体" w:eastAsia="宋体" w:cs="宋体"/>
                <w:bCs/>
                <w:color w:val="auto"/>
                <w:sz w:val="24"/>
                <w:highlight w:val="none"/>
              </w:rPr>
            </w:pPr>
          </w:p>
        </w:tc>
      </w:tr>
    </w:tbl>
    <w:p w14:paraId="66DEF04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4502F1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E76FD3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E20C8C9">
      <w:pPr>
        <w:jc w:val="center"/>
        <w:rPr>
          <w:rFonts w:hint="eastAsia" w:ascii="宋体" w:hAnsi="宋体" w:eastAsia="宋体" w:cs="宋体"/>
          <w:b/>
          <w:color w:val="auto"/>
          <w:kern w:val="0"/>
          <w:sz w:val="32"/>
          <w:szCs w:val="32"/>
          <w:highlight w:val="none"/>
        </w:rPr>
      </w:pPr>
    </w:p>
    <w:p w14:paraId="6A4FDDA7">
      <w:pPr>
        <w:jc w:val="center"/>
        <w:rPr>
          <w:rFonts w:hint="eastAsia" w:ascii="宋体" w:hAnsi="宋体" w:eastAsia="宋体" w:cs="宋体"/>
          <w:b/>
          <w:color w:val="auto"/>
          <w:kern w:val="0"/>
          <w:sz w:val="32"/>
          <w:szCs w:val="32"/>
          <w:highlight w:val="none"/>
        </w:rPr>
      </w:pPr>
    </w:p>
    <w:p w14:paraId="10162566">
      <w:pPr>
        <w:jc w:val="center"/>
        <w:rPr>
          <w:rFonts w:hint="eastAsia" w:ascii="宋体" w:hAnsi="宋体" w:eastAsia="宋体" w:cs="宋体"/>
          <w:b/>
          <w:color w:val="auto"/>
          <w:kern w:val="0"/>
          <w:sz w:val="32"/>
          <w:szCs w:val="32"/>
          <w:highlight w:val="none"/>
        </w:rPr>
      </w:pPr>
    </w:p>
    <w:p w14:paraId="5EE433DF">
      <w:pPr>
        <w:jc w:val="center"/>
        <w:rPr>
          <w:rFonts w:hint="eastAsia" w:ascii="宋体" w:hAnsi="宋体" w:eastAsia="宋体" w:cs="宋体"/>
          <w:b/>
          <w:color w:val="auto"/>
          <w:kern w:val="0"/>
          <w:sz w:val="32"/>
          <w:szCs w:val="32"/>
          <w:highlight w:val="none"/>
        </w:rPr>
      </w:pPr>
    </w:p>
    <w:p w14:paraId="208E093A">
      <w:pPr>
        <w:jc w:val="center"/>
        <w:rPr>
          <w:rFonts w:hint="eastAsia" w:ascii="宋体" w:hAnsi="宋体" w:eastAsia="宋体" w:cs="宋体"/>
          <w:b/>
          <w:color w:val="auto"/>
          <w:kern w:val="0"/>
          <w:sz w:val="32"/>
          <w:szCs w:val="32"/>
          <w:highlight w:val="none"/>
        </w:rPr>
      </w:pPr>
    </w:p>
    <w:p w14:paraId="02B8A8F7">
      <w:pPr>
        <w:jc w:val="center"/>
        <w:rPr>
          <w:rFonts w:hint="eastAsia" w:ascii="宋体" w:hAnsi="宋体" w:eastAsia="宋体" w:cs="宋体"/>
          <w:b/>
          <w:color w:val="auto"/>
          <w:kern w:val="0"/>
          <w:sz w:val="32"/>
          <w:szCs w:val="32"/>
          <w:highlight w:val="none"/>
        </w:rPr>
      </w:pPr>
    </w:p>
    <w:p w14:paraId="7202CB60">
      <w:pPr>
        <w:jc w:val="center"/>
        <w:rPr>
          <w:rFonts w:hint="eastAsia" w:ascii="宋体" w:hAnsi="宋体" w:eastAsia="宋体" w:cs="宋体"/>
          <w:b/>
          <w:color w:val="auto"/>
          <w:kern w:val="0"/>
          <w:sz w:val="32"/>
          <w:szCs w:val="32"/>
          <w:highlight w:val="none"/>
        </w:rPr>
      </w:pPr>
    </w:p>
    <w:p w14:paraId="57F862A4">
      <w:pPr>
        <w:jc w:val="center"/>
        <w:rPr>
          <w:rFonts w:hint="eastAsia" w:ascii="宋体" w:hAnsi="宋体" w:eastAsia="宋体" w:cs="宋体"/>
          <w:b/>
          <w:color w:val="auto"/>
          <w:kern w:val="0"/>
          <w:sz w:val="32"/>
          <w:szCs w:val="32"/>
          <w:highlight w:val="none"/>
        </w:rPr>
      </w:pPr>
    </w:p>
    <w:p w14:paraId="2597BAA2">
      <w:pPr>
        <w:jc w:val="center"/>
        <w:rPr>
          <w:rFonts w:hint="eastAsia" w:ascii="宋体" w:hAnsi="宋体" w:eastAsia="宋体" w:cs="宋体"/>
          <w:b/>
          <w:color w:val="auto"/>
          <w:kern w:val="0"/>
          <w:sz w:val="32"/>
          <w:szCs w:val="32"/>
          <w:highlight w:val="none"/>
        </w:rPr>
      </w:pPr>
    </w:p>
    <w:p w14:paraId="4CB60722">
      <w:pPr>
        <w:jc w:val="center"/>
        <w:rPr>
          <w:rFonts w:hint="eastAsia" w:ascii="宋体" w:hAnsi="宋体" w:eastAsia="宋体" w:cs="宋体"/>
          <w:b/>
          <w:color w:val="auto"/>
          <w:kern w:val="0"/>
          <w:sz w:val="32"/>
          <w:szCs w:val="32"/>
          <w:highlight w:val="none"/>
        </w:rPr>
      </w:pPr>
    </w:p>
    <w:p w14:paraId="1FC6D66E">
      <w:pPr>
        <w:snapToGrid w:val="0"/>
        <w:spacing w:line="360" w:lineRule="auto"/>
        <w:ind w:right="480"/>
        <w:rPr>
          <w:rFonts w:hint="eastAsia" w:ascii="宋体" w:hAnsi="宋体" w:eastAsia="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2F4C0C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0B4EB44">
      <w:pPr>
        <w:widowControl/>
        <w:spacing w:line="360" w:lineRule="auto"/>
        <w:ind w:firstLine="120" w:firstLineChars="50"/>
        <w:jc w:val="left"/>
        <w:rPr>
          <w:rFonts w:hint="eastAsia" w:ascii="宋体" w:hAnsi="宋体" w:eastAsia="宋体" w:cs="宋体"/>
          <w:color w:val="auto"/>
          <w:sz w:val="24"/>
          <w:highlight w:val="none"/>
        </w:rPr>
      </w:pPr>
      <w:bookmarkStart w:id="54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7"/>
    <w:p w14:paraId="442AB01D">
      <w:pPr>
        <w:snapToGrid w:val="0"/>
        <w:spacing w:line="360" w:lineRule="auto"/>
        <w:rPr>
          <w:rFonts w:hint="eastAsia" w:ascii="宋体" w:hAnsi="宋体" w:eastAsia="宋体" w:cs="宋体"/>
          <w:color w:val="auto"/>
          <w:kern w:val="0"/>
          <w:sz w:val="24"/>
          <w:highlight w:val="none"/>
        </w:rPr>
      </w:pPr>
    </w:p>
    <w:p w14:paraId="591178E7">
      <w:pPr>
        <w:jc w:val="center"/>
        <w:rPr>
          <w:rFonts w:hint="eastAsia" w:ascii="宋体" w:hAnsi="宋体" w:eastAsia="宋体" w:cs="宋体"/>
          <w:b/>
          <w:color w:val="auto"/>
          <w:kern w:val="0"/>
          <w:sz w:val="32"/>
          <w:szCs w:val="32"/>
          <w:highlight w:val="none"/>
        </w:rPr>
      </w:pPr>
    </w:p>
    <w:p w14:paraId="18A1B3B1">
      <w:pPr>
        <w:rPr>
          <w:rFonts w:hint="eastAsia" w:ascii="宋体" w:hAnsi="宋体" w:eastAsia="宋体" w:cs="宋体"/>
          <w:color w:val="auto"/>
          <w:highlight w:val="none"/>
        </w:rPr>
      </w:pPr>
    </w:p>
    <w:p w14:paraId="7A944C8F">
      <w:pPr>
        <w:rPr>
          <w:rFonts w:hint="eastAsia" w:ascii="宋体" w:hAnsi="宋体" w:eastAsia="宋体" w:cs="宋体"/>
          <w:color w:val="auto"/>
          <w:highlight w:val="none"/>
        </w:rPr>
      </w:pPr>
    </w:p>
    <w:p w14:paraId="3D7F627E">
      <w:pPr>
        <w:rPr>
          <w:rFonts w:hint="eastAsia" w:ascii="宋体" w:hAnsi="宋体" w:eastAsia="宋体" w:cs="宋体"/>
          <w:color w:val="auto"/>
          <w:highlight w:val="none"/>
        </w:rPr>
      </w:pPr>
    </w:p>
    <w:p w14:paraId="47C56D3F">
      <w:pPr>
        <w:jc w:val="center"/>
        <w:rPr>
          <w:rFonts w:hint="eastAsia" w:ascii="宋体" w:hAnsi="宋体" w:eastAsia="宋体" w:cs="宋体"/>
          <w:b/>
          <w:color w:val="auto"/>
          <w:kern w:val="0"/>
          <w:sz w:val="32"/>
          <w:szCs w:val="32"/>
          <w:highlight w:val="none"/>
        </w:rPr>
      </w:pPr>
    </w:p>
    <w:p w14:paraId="029608B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F997F7D">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BE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CF539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09419F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91E627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840B30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EAC66F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0F8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6FC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FCF10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663096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FECF2A2">
            <w:pPr>
              <w:rPr>
                <w:rFonts w:hint="eastAsia" w:ascii="宋体" w:hAnsi="宋体" w:eastAsia="宋体" w:cs="宋体"/>
                <w:color w:val="auto"/>
                <w:sz w:val="24"/>
                <w:highlight w:val="none"/>
              </w:rPr>
            </w:pPr>
          </w:p>
          <w:p w14:paraId="4EE54AC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1680B0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36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2B7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D4456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BBF5F3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42215F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CE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B1A40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6F356E3">
            <w:pPr>
              <w:snapToGrid w:val="0"/>
              <w:spacing w:line="360" w:lineRule="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投标文件的组成应符合招标文件要求</w:t>
            </w:r>
          </w:p>
          <w:p w14:paraId="30853613">
            <w:pPr>
              <w:spacing w:line="360" w:lineRule="auto"/>
              <w:rPr>
                <w:rFonts w:hint="eastAsia" w:ascii="宋体" w:hAnsi="宋体" w:eastAsia="宋体" w:cs="宋体"/>
                <w:color w:val="auto"/>
                <w:sz w:val="24"/>
                <w:highlight w:val="none"/>
              </w:rPr>
            </w:pPr>
          </w:p>
        </w:tc>
        <w:tc>
          <w:tcPr>
            <w:tcW w:w="2551" w:type="dxa"/>
            <w:vAlign w:val="center"/>
          </w:tcPr>
          <w:p w14:paraId="5CE61CA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tc>
        <w:tc>
          <w:tcPr>
            <w:tcW w:w="1418" w:type="dxa"/>
          </w:tcPr>
          <w:p w14:paraId="3668112C">
            <w:pP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r w14:paraId="0E71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1E9A5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259C97CE">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vAlign w:val="center"/>
          </w:tcPr>
          <w:p w14:paraId="4E9777F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8BF35C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605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FF04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991" w:type="dxa"/>
          </w:tcPr>
          <w:p w14:paraId="0153ADAF">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vAlign w:val="center"/>
          </w:tcPr>
          <w:p w14:paraId="7FE35BC5">
            <w:pPr>
              <w:rPr>
                <w:rFonts w:hint="eastAsia" w:ascii="宋体" w:hAnsi="宋体" w:eastAsia="宋体" w:cs="宋体"/>
                <w:color w:val="auto"/>
                <w:sz w:val="24"/>
                <w:highlight w:val="none"/>
              </w:rPr>
            </w:pPr>
          </w:p>
        </w:tc>
        <w:tc>
          <w:tcPr>
            <w:tcW w:w="1418" w:type="dxa"/>
          </w:tcPr>
          <w:p w14:paraId="2CE35BC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DEA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67FC13">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tcPr>
          <w:p w14:paraId="77D52909">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vAlign w:val="center"/>
          </w:tcPr>
          <w:p w14:paraId="30526D52">
            <w:pPr>
              <w:rPr>
                <w:rFonts w:hint="eastAsia" w:ascii="宋体" w:hAnsi="宋体" w:eastAsia="宋体" w:cs="宋体"/>
                <w:color w:val="auto"/>
                <w:sz w:val="24"/>
                <w:highlight w:val="none"/>
              </w:rPr>
            </w:pPr>
          </w:p>
        </w:tc>
        <w:tc>
          <w:tcPr>
            <w:tcW w:w="1418" w:type="dxa"/>
          </w:tcPr>
          <w:p w14:paraId="0558A37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3ED34F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61ADEE47">
      <w:pPr>
        <w:spacing w:line="360" w:lineRule="auto"/>
        <w:ind w:right="42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4119007C">
      <w:pPr>
        <w:pStyle w:val="80"/>
        <w:rPr>
          <w:rFonts w:hint="eastAsia" w:ascii="宋体" w:hAnsi="宋体" w:eastAsia="宋体" w:cs="宋体"/>
          <w:color w:val="auto"/>
          <w:highlight w:val="none"/>
        </w:rPr>
      </w:pPr>
    </w:p>
    <w:p w14:paraId="2986B63D">
      <w:pPr>
        <w:jc w:val="center"/>
        <w:rPr>
          <w:rFonts w:hint="eastAsia" w:ascii="宋体" w:hAnsi="宋体" w:eastAsia="宋体" w:cs="宋体"/>
          <w:b/>
          <w:color w:val="auto"/>
          <w:kern w:val="0"/>
          <w:sz w:val="32"/>
          <w:szCs w:val="32"/>
          <w:highlight w:val="none"/>
        </w:rPr>
      </w:pPr>
    </w:p>
    <w:p w14:paraId="1839BD6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ECFD118">
      <w:pPr>
        <w:jc w:val="center"/>
        <w:rPr>
          <w:rFonts w:hint="eastAsia" w:ascii="宋体" w:hAnsi="宋体" w:eastAsia="宋体" w:cs="宋体"/>
          <w:b/>
          <w:color w:val="auto"/>
          <w:kern w:val="0"/>
          <w:sz w:val="32"/>
          <w:szCs w:val="32"/>
          <w:highlight w:val="none"/>
        </w:rPr>
      </w:pPr>
    </w:p>
    <w:p w14:paraId="188C83B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7E685D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EA606A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33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351E915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3A6D14E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7E85CEBD">
            <w:pPr>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216B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80F5D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Pr>
          <w:p w14:paraId="6282D1F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XXX（预先填写）</w:t>
            </w:r>
          </w:p>
        </w:tc>
        <w:tc>
          <w:tcPr>
            <w:tcW w:w="3046" w:type="dxa"/>
          </w:tcPr>
          <w:p w14:paraId="3C8398EE">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705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6FA0B59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Pr>
          <w:p w14:paraId="28CF10D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tcPr>
          <w:p w14:paraId="4FE55F5D">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2625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136FD99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w:t>
            </w:r>
          </w:p>
        </w:tc>
        <w:tc>
          <w:tcPr>
            <w:tcW w:w="5465" w:type="dxa"/>
          </w:tcPr>
          <w:p w14:paraId="3B045DF4">
            <w:pPr>
              <w:snapToGrid w:val="0"/>
              <w:spacing w:line="360" w:lineRule="auto"/>
              <w:jc w:val="center"/>
              <w:rPr>
                <w:rFonts w:hint="eastAsia" w:ascii="宋体" w:hAnsi="宋体" w:eastAsia="宋体" w:cs="宋体"/>
                <w:bCs/>
                <w:color w:val="auto"/>
                <w:sz w:val="24"/>
                <w:highlight w:val="none"/>
              </w:rPr>
            </w:pPr>
          </w:p>
        </w:tc>
        <w:tc>
          <w:tcPr>
            <w:tcW w:w="3046" w:type="dxa"/>
          </w:tcPr>
          <w:p w14:paraId="0A26B97D">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18AAE1F4">
      <w:pPr>
        <w:pStyle w:val="80"/>
        <w:rPr>
          <w:rFonts w:hint="eastAsia" w:ascii="宋体" w:hAnsi="宋体" w:eastAsia="宋体" w:cs="宋体"/>
          <w:color w:val="auto"/>
          <w:highlight w:val="none"/>
        </w:rPr>
      </w:pPr>
    </w:p>
    <w:p w14:paraId="6FC2AE26">
      <w:pPr>
        <w:jc w:val="center"/>
        <w:rPr>
          <w:rFonts w:hint="eastAsia" w:ascii="宋体" w:hAnsi="宋体" w:eastAsia="宋体" w:cs="宋体"/>
          <w:b/>
          <w:color w:val="auto"/>
          <w:kern w:val="0"/>
          <w:sz w:val="32"/>
          <w:szCs w:val="32"/>
          <w:highlight w:val="none"/>
        </w:rPr>
      </w:pPr>
    </w:p>
    <w:p w14:paraId="4EBA7D77">
      <w:pPr>
        <w:jc w:val="center"/>
        <w:rPr>
          <w:rFonts w:hint="eastAsia" w:ascii="宋体" w:hAnsi="宋体" w:eastAsia="宋体" w:cs="宋体"/>
          <w:b/>
          <w:color w:val="auto"/>
          <w:kern w:val="0"/>
          <w:sz w:val="32"/>
          <w:szCs w:val="32"/>
          <w:highlight w:val="none"/>
        </w:rPr>
      </w:pPr>
    </w:p>
    <w:p w14:paraId="5585DEBB">
      <w:pPr>
        <w:jc w:val="center"/>
        <w:rPr>
          <w:rFonts w:hint="eastAsia" w:ascii="宋体" w:hAnsi="宋体" w:eastAsia="宋体" w:cs="宋体"/>
          <w:b/>
          <w:color w:val="auto"/>
          <w:kern w:val="0"/>
          <w:sz w:val="32"/>
          <w:szCs w:val="32"/>
          <w:highlight w:val="none"/>
        </w:rPr>
      </w:pPr>
    </w:p>
    <w:p w14:paraId="3032CA56">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8E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8BF8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EBA3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54856E2">
            <w:pPr>
              <w:spacing w:line="360" w:lineRule="auto"/>
              <w:jc w:val="center"/>
              <w:rPr>
                <w:rFonts w:hint="eastAsia" w:ascii="宋体" w:hAnsi="宋体" w:eastAsia="宋体" w:cs="宋体"/>
                <w:b/>
                <w:color w:val="auto"/>
                <w:sz w:val="24"/>
                <w:highlight w:val="none"/>
              </w:rPr>
            </w:pPr>
          </w:p>
          <w:p w14:paraId="0AA55F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99BE7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2D65AE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C55AC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4D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C691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AE694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3BBBFE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42280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20AB3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253793">
            <w:pPr>
              <w:spacing w:line="360" w:lineRule="auto"/>
              <w:jc w:val="center"/>
              <w:rPr>
                <w:rFonts w:hint="eastAsia" w:ascii="宋体" w:hAnsi="宋体" w:eastAsia="宋体" w:cs="宋体"/>
                <w:color w:val="auto"/>
                <w:sz w:val="24"/>
                <w:highlight w:val="none"/>
              </w:rPr>
            </w:pPr>
          </w:p>
        </w:tc>
      </w:tr>
      <w:tr w14:paraId="1A8E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7983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69B1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6CBCA5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92072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86CC0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3FEE01A">
            <w:pPr>
              <w:spacing w:line="360" w:lineRule="auto"/>
              <w:jc w:val="center"/>
              <w:rPr>
                <w:rFonts w:hint="eastAsia" w:ascii="宋体" w:hAnsi="宋体" w:eastAsia="宋体" w:cs="宋体"/>
                <w:color w:val="auto"/>
                <w:sz w:val="24"/>
                <w:highlight w:val="none"/>
              </w:rPr>
            </w:pPr>
          </w:p>
        </w:tc>
      </w:tr>
      <w:tr w14:paraId="7584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8FFA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B8D7220">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3BE8D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B13A0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27A57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AE8EFF">
            <w:pPr>
              <w:spacing w:line="360" w:lineRule="auto"/>
              <w:jc w:val="center"/>
              <w:rPr>
                <w:rFonts w:hint="eastAsia" w:ascii="宋体" w:hAnsi="宋体" w:eastAsia="宋体" w:cs="宋体"/>
                <w:color w:val="auto"/>
                <w:sz w:val="24"/>
                <w:highlight w:val="none"/>
              </w:rPr>
            </w:pPr>
          </w:p>
        </w:tc>
      </w:tr>
    </w:tbl>
    <w:p w14:paraId="616362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CB4C19">
      <w:pPr>
        <w:jc w:val="center"/>
        <w:rPr>
          <w:rFonts w:hint="eastAsia" w:ascii="宋体" w:hAnsi="宋体" w:eastAsia="宋体" w:cs="宋体"/>
          <w:b/>
          <w:color w:val="auto"/>
          <w:kern w:val="0"/>
          <w:sz w:val="32"/>
          <w:szCs w:val="32"/>
          <w:highlight w:val="none"/>
        </w:rPr>
      </w:pPr>
    </w:p>
    <w:p w14:paraId="4C0654B7">
      <w:pPr>
        <w:jc w:val="center"/>
        <w:rPr>
          <w:rFonts w:hint="eastAsia" w:ascii="宋体" w:hAnsi="宋体" w:eastAsia="宋体" w:cs="宋体"/>
          <w:b/>
          <w:color w:val="auto"/>
          <w:kern w:val="0"/>
          <w:sz w:val="32"/>
          <w:szCs w:val="32"/>
          <w:highlight w:val="none"/>
        </w:rPr>
      </w:pPr>
    </w:p>
    <w:p w14:paraId="3877BF7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530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218DF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166C8CC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3EBFA7D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2B8EDFC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c>
          <w:tcPr>
            <w:tcW w:w="1088" w:type="dxa"/>
          </w:tcPr>
          <w:p w14:paraId="574DAF58">
            <w:pPr>
              <w:jc w:val="center"/>
              <w:rPr>
                <w:rFonts w:hint="eastAsia" w:ascii="宋体" w:hAnsi="宋体" w:eastAsia="宋体" w:cs="宋体"/>
                <w:b/>
                <w:bCs/>
                <w:color w:val="auto"/>
                <w:sz w:val="24"/>
                <w:highlight w:val="none"/>
              </w:rPr>
            </w:pPr>
          </w:p>
        </w:tc>
      </w:tr>
      <w:tr w14:paraId="12B9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02A7C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3CE50FDD">
            <w:pPr>
              <w:jc w:val="center"/>
              <w:rPr>
                <w:rFonts w:hint="eastAsia" w:ascii="宋体" w:hAnsi="宋体" w:eastAsia="宋体" w:cs="宋体"/>
                <w:b/>
                <w:color w:val="auto"/>
                <w:kern w:val="0"/>
                <w:sz w:val="32"/>
                <w:szCs w:val="32"/>
                <w:highlight w:val="none"/>
              </w:rPr>
            </w:pPr>
          </w:p>
        </w:tc>
        <w:tc>
          <w:tcPr>
            <w:tcW w:w="3062" w:type="dxa"/>
          </w:tcPr>
          <w:p w14:paraId="6C73DA0E">
            <w:pPr>
              <w:jc w:val="center"/>
              <w:rPr>
                <w:rFonts w:hint="eastAsia" w:ascii="宋体" w:hAnsi="宋体" w:eastAsia="宋体" w:cs="宋体"/>
                <w:b/>
                <w:color w:val="auto"/>
                <w:kern w:val="0"/>
                <w:sz w:val="32"/>
                <w:szCs w:val="32"/>
                <w:highlight w:val="none"/>
              </w:rPr>
            </w:pPr>
          </w:p>
        </w:tc>
        <w:tc>
          <w:tcPr>
            <w:tcW w:w="1102" w:type="dxa"/>
          </w:tcPr>
          <w:p w14:paraId="47DB0870">
            <w:pPr>
              <w:jc w:val="center"/>
              <w:rPr>
                <w:rFonts w:hint="eastAsia" w:ascii="宋体" w:hAnsi="宋体" w:eastAsia="宋体" w:cs="宋体"/>
                <w:b/>
                <w:color w:val="auto"/>
                <w:kern w:val="0"/>
                <w:sz w:val="32"/>
                <w:szCs w:val="32"/>
                <w:highlight w:val="none"/>
              </w:rPr>
            </w:pPr>
          </w:p>
        </w:tc>
        <w:tc>
          <w:tcPr>
            <w:tcW w:w="1088" w:type="dxa"/>
          </w:tcPr>
          <w:p w14:paraId="589F9DF7">
            <w:pPr>
              <w:jc w:val="center"/>
              <w:rPr>
                <w:rFonts w:hint="eastAsia" w:ascii="宋体" w:hAnsi="宋体" w:eastAsia="宋体" w:cs="宋体"/>
                <w:b/>
                <w:color w:val="auto"/>
                <w:kern w:val="0"/>
                <w:sz w:val="32"/>
                <w:szCs w:val="32"/>
                <w:highlight w:val="none"/>
              </w:rPr>
            </w:pPr>
          </w:p>
        </w:tc>
      </w:tr>
      <w:tr w14:paraId="4EB7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1BF52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5CC2F345">
            <w:pPr>
              <w:jc w:val="center"/>
              <w:rPr>
                <w:rFonts w:hint="eastAsia" w:ascii="宋体" w:hAnsi="宋体" w:eastAsia="宋体" w:cs="宋体"/>
                <w:b/>
                <w:color w:val="auto"/>
                <w:kern w:val="0"/>
                <w:sz w:val="32"/>
                <w:szCs w:val="32"/>
                <w:highlight w:val="none"/>
              </w:rPr>
            </w:pPr>
          </w:p>
        </w:tc>
        <w:tc>
          <w:tcPr>
            <w:tcW w:w="3062" w:type="dxa"/>
          </w:tcPr>
          <w:p w14:paraId="2F50D8A1">
            <w:pPr>
              <w:jc w:val="center"/>
              <w:rPr>
                <w:rFonts w:hint="eastAsia" w:ascii="宋体" w:hAnsi="宋体" w:eastAsia="宋体" w:cs="宋体"/>
                <w:b/>
                <w:color w:val="auto"/>
                <w:kern w:val="0"/>
                <w:sz w:val="32"/>
                <w:szCs w:val="32"/>
                <w:highlight w:val="none"/>
              </w:rPr>
            </w:pPr>
          </w:p>
        </w:tc>
        <w:tc>
          <w:tcPr>
            <w:tcW w:w="1102" w:type="dxa"/>
          </w:tcPr>
          <w:p w14:paraId="08B7ECBC">
            <w:pPr>
              <w:jc w:val="center"/>
              <w:rPr>
                <w:rFonts w:hint="eastAsia" w:ascii="宋体" w:hAnsi="宋体" w:eastAsia="宋体" w:cs="宋体"/>
                <w:b/>
                <w:color w:val="auto"/>
                <w:kern w:val="0"/>
                <w:sz w:val="32"/>
                <w:szCs w:val="32"/>
                <w:highlight w:val="none"/>
              </w:rPr>
            </w:pPr>
          </w:p>
        </w:tc>
        <w:tc>
          <w:tcPr>
            <w:tcW w:w="1088" w:type="dxa"/>
          </w:tcPr>
          <w:p w14:paraId="6B5379B8">
            <w:pPr>
              <w:jc w:val="center"/>
              <w:rPr>
                <w:rFonts w:hint="eastAsia" w:ascii="宋体" w:hAnsi="宋体" w:eastAsia="宋体" w:cs="宋体"/>
                <w:b/>
                <w:color w:val="auto"/>
                <w:kern w:val="0"/>
                <w:sz w:val="32"/>
                <w:szCs w:val="32"/>
                <w:highlight w:val="none"/>
              </w:rPr>
            </w:pPr>
          </w:p>
        </w:tc>
      </w:tr>
      <w:tr w14:paraId="617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6CB2D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58824665">
            <w:pPr>
              <w:jc w:val="center"/>
              <w:rPr>
                <w:rFonts w:hint="eastAsia" w:ascii="宋体" w:hAnsi="宋体" w:eastAsia="宋体" w:cs="宋体"/>
                <w:b/>
                <w:color w:val="auto"/>
                <w:kern w:val="0"/>
                <w:sz w:val="32"/>
                <w:szCs w:val="32"/>
                <w:highlight w:val="none"/>
              </w:rPr>
            </w:pPr>
          </w:p>
        </w:tc>
        <w:tc>
          <w:tcPr>
            <w:tcW w:w="3062" w:type="dxa"/>
          </w:tcPr>
          <w:p w14:paraId="701F5FEB">
            <w:pPr>
              <w:jc w:val="center"/>
              <w:rPr>
                <w:rFonts w:hint="eastAsia" w:ascii="宋体" w:hAnsi="宋体" w:eastAsia="宋体" w:cs="宋体"/>
                <w:b/>
                <w:color w:val="auto"/>
                <w:kern w:val="0"/>
                <w:sz w:val="32"/>
                <w:szCs w:val="32"/>
                <w:highlight w:val="none"/>
              </w:rPr>
            </w:pPr>
          </w:p>
        </w:tc>
        <w:tc>
          <w:tcPr>
            <w:tcW w:w="1102" w:type="dxa"/>
          </w:tcPr>
          <w:p w14:paraId="5F9A8F38">
            <w:pPr>
              <w:jc w:val="center"/>
              <w:rPr>
                <w:rFonts w:hint="eastAsia" w:ascii="宋体" w:hAnsi="宋体" w:eastAsia="宋体" w:cs="宋体"/>
                <w:b/>
                <w:color w:val="auto"/>
                <w:kern w:val="0"/>
                <w:sz w:val="32"/>
                <w:szCs w:val="32"/>
                <w:highlight w:val="none"/>
              </w:rPr>
            </w:pPr>
          </w:p>
        </w:tc>
        <w:tc>
          <w:tcPr>
            <w:tcW w:w="1088" w:type="dxa"/>
          </w:tcPr>
          <w:p w14:paraId="63086861">
            <w:pPr>
              <w:jc w:val="center"/>
              <w:rPr>
                <w:rFonts w:hint="eastAsia" w:ascii="宋体" w:hAnsi="宋体" w:eastAsia="宋体" w:cs="宋体"/>
                <w:b/>
                <w:color w:val="auto"/>
                <w:kern w:val="0"/>
                <w:sz w:val="32"/>
                <w:szCs w:val="32"/>
                <w:highlight w:val="none"/>
              </w:rPr>
            </w:pPr>
          </w:p>
        </w:tc>
      </w:tr>
    </w:tbl>
    <w:p w14:paraId="5C648C1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693686E">
      <w:pPr>
        <w:jc w:val="center"/>
        <w:rPr>
          <w:rFonts w:hint="eastAsia" w:ascii="宋体" w:hAnsi="宋体" w:eastAsia="宋体" w:cs="宋体"/>
          <w:b/>
          <w:color w:val="auto"/>
          <w:kern w:val="0"/>
          <w:sz w:val="32"/>
          <w:szCs w:val="32"/>
          <w:highlight w:val="none"/>
        </w:rPr>
      </w:pPr>
    </w:p>
    <w:p w14:paraId="2B439AD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724F4AC7">
      <w:pPr>
        <w:pStyle w:val="80"/>
        <w:rPr>
          <w:rFonts w:hint="eastAsia" w:ascii="宋体" w:hAnsi="宋体" w:eastAsia="宋体" w:cs="宋体"/>
          <w:color w:val="auto"/>
          <w:highlight w:val="none"/>
        </w:rPr>
      </w:pPr>
      <w:r>
        <w:rPr>
          <w:rFonts w:hint="eastAsia" w:ascii="宋体" w:hAnsi="宋体" w:eastAsia="宋体" w:cs="宋体"/>
          <w:color w:val="auto"/>
          <w:highlight w:val="none"/>
        </w:rPr>
        <w:t>2.本表格所反映的偏离情况与“符合性审查资料”、“评标标准相应的商务技术资料”不一致的，以“符合性审查资料”、“评标标准相应的商务技术资料”为准。</w:t>
      </w:r>
    </w:p>
    <w:p w14:paraId="3D48A711">
      <w:pPr>
        <w:pStyle w:val="80"/>
        <w:rPr>
          <w:rFonts w:hint="eastAsia" w:ascii="宋体" w:hAnsi="宋体" w:eastAsia="宋体" w:cs="宋体"/>
          <w:color w:val="auto"/>
          <w:highlight w:val="none"/>
        </w:rPr>
      </w:pPr>
      <w:r>
        <w:rPr>
          <w:rFonts w:hint="eastAsia" w:ascii="宋体" w:hAnsi="宋体" w:eastAsia="宋体" w:cs="宋体"/>
          <w:color w:val="auto"/>
          <w:highlight w:val="none"/>
        </w:rPr>
        <w:t>3.投标人须保证：除商务技术偏离表列出的偏离外，投标人响应招标文件的全部非实质性要求。</w:t>
      </w:r>
    </w:p>
    <w:p w14:paraId="6039A26B">
      <w:pPr>
        <w:pStyle w:val="80"/>
        <w:rPr>
          <w:rFonts w:hint="eastAsia" w:ascii="宋体" w:hAnsi="宋体" w:eastAsia="宋体" w:cs="宋体"/>
          <w:color w:val="auto"/>
          <w:highlight w:val="none"/>
        </w:rPr>
      </w:pPr>
    </w:p>
    <w:p w14:paraId="15DC33AC">
      <w:pPr>
        <w:ind w:firstLine="1911" w:firstLineChars="595"/>
        <w:rPr>
          <w:rFonts w:hint="eastAsia" w:ascii="宋体" w:hAnsi="宋体" w:eastAsia="宋体" w:cs="宋体"/>
          <w:b/>
          <w:bCs/>
          <w:color w:val="auto"/>
          <w:sz w:val="32"/>
          <w:szCs w:val="32"/>
          <w:highlight w:val="none"/>
        </w:rPr>
      </w:pPr>
    </w:p>
    <w:p w14:paraId="5CAC9C48">
      <w:pPr>
        <w:ind w:firstLine="1911" w:firstLineChars="595"/>
        <w:rPr>
          <w:rFonts w:hint="eastAsia" w:ascii="宋体" w:hAnsi="宋体" w:eastAsia="宋体" w:cs="宋体"/>
          <w:b/>
          <w:bCs/>
          <w:color w:val="auto"/>
          <w:sz w:val="32"/>
          <w:szCs w:val="32"/>
          <w:highlight w:val="none"/>
        </w:rPr>
      </w:pPr>
    </w:p>
    <w:p w14:paraId="0D951EFF">
      <w:pPr>
        <w:ind w:firstLine="1911" w:firstLineChars="595"/>
        <w:rPr>
          <w:rFonts w:hint="eastAsia" w:ascii="宋体" w:hAnsi="宋体" w:eastAsia="宋体" w:cs="宋体"/>
          <w:b/>
          <w:bCs/>
          <w:color w:val="auto"/>
          <w:sz w:val="32"/>
          <w:szCs w:val="32"/>
          <w:highlight w:val="none"/>
        </w:rPr>
      </w:pPr>
    </w:p>
    <w:p w14:paraId="7FC8B6CF">
      <w:pPr>
        <w:ind w:firstLine="1911" w:firstLineChars="595"/>
        <w:rPr>
          <w:rFonts w:hint="eastAsia" w:ascii="宋体" w:hAnsi="宋体" w:eastAsia="宋体" w:cs="宋体"/>
          <w:b/>
          <w:bCs/>
          <w:color w:val="auto"/>
          <w:sz w:val="32"/>
          <w:szCs w:val="32"/>
          <w:highlight w:val="none"/>
        </w:rPr>
      </w:pPr>
    </w:p>
    <w:p w14:paraId="4A7867CA">
      <w:pPr>
        <w:ind w:firstLine="1911" w:firstLineChars="595"/>
        <w:rPr>
          <w:rFonts w:hint="eastAsia" w:ascii="宋体" w:hAnsi="宋体" w:eastAsia="宋体" w:cs="宋体"/>
          <w:b/>
          <w:bCs/>
          <w:color w:val="auto"/>
          <w:sz w:val="32"/>
          <w:szCs w:val="32"/>
          <w:highlight w:val="none"/>
        </w:rPr>
      </w:pPr>
    </w:p>
    <w:p w14:paraId="779F38A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5A06FD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C015792">
      <w:pPr>
        <w:snapToGrid w:val="0"/>
        <w:spacing w:line="360" w:lineRule="auto"/>
        <w:rPr>
          <w:rFonts w:hint="eastAsia" w:ascii="宋体" w:hAnsi="宋体" w:eastAsia="宋体" w:cs="宋体"/>
          <w:color w:val="auto"/>
          <w:sz w:val="24"/>
          <w:highlight w:val="none"/>
        </w:rPr>
      </w:pPr>
    </w:p>
    <w:p w14:paraId="41ECD2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杭州第九中学树范学校、浙江豪圣建设项目管理有限公司</w:t>
      </w:r>
      <w:r>
        <w:rPr>
          <w:rFonts w:hint="eastAsia" w:ascii="宋体" w:hAnsi="宋体" w:eastAsia="宋体" w:cs="宋体"/>
          <w:color w:val="auto"/>
          <w:kern w:val="0"/>
          <w:sz w:val="24"/>
          <w:highlight w:val="none"/>
          <w:lang w:val="zh-CN"/>
        </w:rPr>
        <w:t>：</w:t>
      </w:r>
    </w:p>
    <w:p w14:paraId="7EECBF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EB7837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93CC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64318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9A94EE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A0C489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AFB695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93AF68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38BC16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2E25A6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35E048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BAC686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0E53DA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2BB03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672D23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89967A6">
      <w:pPr>
        <w:spacing w:line="360" w:lineRule="auto"/>
        <w:jc w:val="center"/>
        <w:rPr>
          <w:rFonts w:hint="eastAsia" w:ascii="宋体" w:hAnsi="宋体" w:eastAsia="宋体" w:cs="宋体"/>
          <w:b/>
          <w:bCs/>
          <w:color w:val="auto"/>
          <w:sz w:val="24"/>
          <w:highlight w:val="none"/>
        </w:rPr>
      </w:pPr>
    </w:p>
    <w:p w14:paraId="6654F4F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583177">
      <w:pPr>
        <w:spacing w:line="360" w:lineRule="auto"/>
        <w:jc w:val="center"/>
        <w:rPr>
          <w:rFonts w:hint="eastAsia" w:ascii="宋体" w:hAnsi="宋体" w:eastAsia="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4BE05C8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CB7F8C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94FAA18">
      <w:pPr>
        <w:spacing w:line="360" w:lineRule="auto"/>
        <w:jc w:val="center"/>
        <w:outlineLvl w:val="0"/>
        <w:rPr>
          <w:rFonts w:hint="eastAsia" w:ascii="宋体" w:hAnsi="宋体" w:eastAsia="宋体" w:cs="宋体"/>
          <w:b/>
          <w:color w:val="auto"/>
          <w:kern w:val="0"/>
          <w:sz w:val="36"/>
          <w:szCs w:val="36"/>
          <w:highlight w:val="none"/>
        </w:rPr>
      </w:pPr>
    </w:p>
    <w:p w14:paraId="38A19D78">
      <w:pPr>
        <w:numPr>
          <w:ilvl w:val="0"/>
          <w:numId w:val="1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0CD60C0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bCs/>
          <w:snapToGrid w:val="0"/>
          <w:color w:val="auto"/>
          <w:sz w:val="24"/>
          <w:highlight w:val="none"/>
        </w:rPr>
        <w:t>报价情况说明</w:t>
      </w:r>
      <w:r>
        <w:rPr>
          <w:rFonts w:hint="eastAsia" w:ascii="宋体" w:hAnsi="宋体" w:eastAsia="宋体" w:cs="宋体"/>
          <w:color w:val="auto"/>
          <w:sz w:val="24"/>
          <w:highlight w:val="none"/>
        </w:rPr>
        <w:t>…………………………………………………………………（页码）</w:t>
      </w:r>
    </w:p>
    <w:p w14:paraId="60B540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0B9E9C93">
      <w:pPr>
        <w:pStyle w:val="81"/>
        <w:rPr>
          <w:rFonts w:hint="eastAsia" w:ascii="宋体" w:hAnsi="宋体" w:eastAsia="宋体" w:cs="宋体"/>
          <w:color w:val="auto"/>
          <w:highlight w:val="none"/>
        </w:rPr>
      </w:pPr>
    </w:p>
    <w:p w14:paraId="4D801F21">
      <w:pPr>
        <w:snapToGrid w:val="0"/>
        <w:spacing w:line="360" w:lineRule="auto"/>
        <w:ind w:right="480"/>
        <w:jc w:val="center"/>
        <w:rPr>
          <w:rFonts w:hint="eastAsia" w:ascii="宋体" w:hAnsi="宋体" w:eastAsia="宋体" w:cs="宋体"/>
          <w:b/>
          <w:color w:val="auto"/>
          <w:kern w:val="0"/>
          <w:sz w:val="32"/>
          <w:szCs w:val="32"/>
          <w:highlight w:val="none"/>
        </w:rPr>
      </w:pPr>
    </w:p>
    <w:p w14:paraId="5875AC83">
      <w:pPr>
        <w:snapToGrid w:val="0"/>
        <w:spacing w:line="360" w:lineRule="auto"/>
        <w:ind w:right="480"/>
        <w:jc w:val="center"/>
        <w:rPr>
          <w:rFonts w:hint="eastAsia" w:ascii="宋体" w:hAnsi="宋体" w:eastAsia="宋体" w:cs="宋体"/>
          <w:b/>
          <w:color w:val="auto"/>
          <w:kern w:val="0"/>
          <w:sz w:val="32"/>
          <w:szCs w:val="32"/>
          <w:highlight w:val="none"/>
        </w:rPr>
      </w:pPr>
    </w:p>
    <w:p w14:paraId="66C10C12">
      <w:pPr>
        <w:snapToGrid w:val="0"/>
        <w:spacing w:line="360" w:lineRule="auto"/>
        <w:ind w:right="480"/>
        <w:jc w:val="center"/>
        <w:rPr>
          <w:rFonts w:hint="eastAsia" w:ascii="宋体" w:hAnsi="宋体" w:eastAsia="宋体" w:cs="宋体"/>
          <w:b/>
          <w:color w:val="auto"/>
          <w:kern w:val="0"/>
          <w:sz w:val="32"/>
          <w:szCs w:val="32"/>
          <w:highlight w:val="none"/>
        </w:rPr>
      </w:pPr>
    </w:p>
    <w:p w14:paraId="71DACADE">
      <w:pPr>
        <w:snapToGrid w:val="0"/>
        <w:spacing w:line="360" w:lineRule="auto"/>
        <w:ind w:right="480"/>
        <w:jc w:val="center"/>
        <w:rPr>
          <w:rFonts w:hint="eastAsia" w:ascii="宋体" w:hAnsi="宋体" w:eastAsia="宋体" w:cs="宋体"/>
          <w:b/>
          <w:color w:val="auto"/>
          <w:kern w:val="0"/>
          <w:sz w:val="32"/>
          <w:szCs w:val="32"/>
          <w:highlight w:val="none"/>
        </w:rPr>
      </w:pPr>
    </w:p>
    <w:p w14:paraId="44186E06">
      <w:pPr>
        <w:snapToGrid w:val="0"/>
        <w:spacing w:line="360" w:lineRule="auto"/>
        <w:ind w:right="480"/>
        <w:jc w:val="center"/>
        <w:rPr>
          <w:rFonts w:hint="eastAsia" w:ascii="宋体" w:hAnsi="宋体" w:eastAsia="宋体" w:cs="宋体"/>
          <w:b/>
          <w:color w:val="auto"/>
          <w:kern w:val="0"/>
          <w:sz w:val="32"/>
          <w:szCs w:val="32"/>
          <w:highlight w:val="none"/>
        </w:rPr>
      </w:pPr>
    </w:p>
    <w:p w14:paraId="65431664">
      <w:pPr>
        <w:snapToGrid w:val="0"/>
        <w:spacing w:line="360" w:lineRule="auto"/>
        <w:ind w:right="480"/>
        <w:jc w:val="center"/>
        <w:rPr>
          <w:rFonts w:hint="eastAsia" w:ascii="宋体" w:hAnsi="宋体" w:eastAsia="宋体" w:cs="宋体"/>
          <w:b/>
          <w:color w:val="auto"/>
          <w:kern w:val="0"/>
          <w:sz w:val="32"/>
          <w:szCs w:val="32"/>
          <w:highlight w:val="none"/>
        </w:rPr>
      </w:pPr>
    </w:p>
    <w:p w14:paraId="3E0DF1C4">
      <w:pPr>
        <w:snapToGrid w:val="0"/>
        <w:spacing w:line="360" w:lineRule="auto"/>
        <w:ind w:right="480"/>
        <w:jc w:val="center"/>
        <w:rPr>
          <w:rFonts w:hint="eastAsia" w:ascii="宋体" w:hAnsi="宋体" w:eastAsia="宋体" w:cs="宋体"/>
          <w:b/>
          <w:color w:val="auto"/>
          <w:kern w:val="0"/>
          <w:sz w:val="32"/>
          <w:szCs w:val="32"/>
          <w:highlight w:val="none"/>
        </w:rPr>
      </w:pPr>
    </w:p>
    <w:p w14:paraId="252EC79B">
      <w:pPr>
        <w:snapToGrid w:val="0"/>
        <w:spacing w:line="360" w:lineRule="auto"/>
        <w:ind w:right="480"/>
        <w:jc w:val="center"/>
        <w:rPr>
          <w:rFonts w:hint="eastAsia" w:ascii="宋体" w:hAnsi="宋体" w:eastAsia="宋体" w:cs="宋体"/>
          <w:b/>
          <w:color w:val="auto"/>
          <w:kern w:val="0"/>
          <w:sz w:val="32"/>
          <w:szCs w:val="32"/>
          <w:highlight w:val="none"/>
        </w:rPr>
      </w:pPr>
    </w:p>
    <w:p w14:paraId="4F868ED4">
      <w:pPr>
        <w:snapToGrid w:val="0"/>
        <w:spacing w:line="360" w:lineRule="auto"/>
        <w:ind w:right="480"/>
        <w:jc w:val="center"/>
        <w:rPr>
          <w:rFonts w:hint="eastAsia" w:ascii="宋体" w:hAnsi="宋体" w:eastAsia="宋体" w:cs="宋体"/>
          <w:b/>
          <w:color w:val="auto"/>
          <w:kern w:val="0"/>
          <w:sz w:val="32"/>
          <w:szCs w:val="32"/>
          <w:highlight w:val="none"/>
        </w:rPr>
      </w:pPr>
    </w:p>
    <w:p w14:paraId="3C7E5FA6">
      <w:pPr>
        <w:snapToGrid w:val="0"/>
        <w:spacing w:line="360" w:lineRule="auto"/>
        <w:ind w:right="480"/>
        <w:jc w:val="center"/>
        <w:rPr>
          <w:rFonts w:hint="eastAsia" w:ascii="宋体" w:hAnsi="宋体" w:eastAsia="宋体" w:cs="宋体"/>
          <w:b/>
          <w:color w:val="auto"/>
          <w:kern w:val="0"/>
          <w:sz w:val="32"/>
          <w:szCs w:val="32"/>
          <w:highlight w:val="none"/>
        </w:rPr>
      </w:pPr>
    </w:p>
    <w:p w14:paraId="159F13DF">
      <w:pPr>
        <w:snapToGrid w:val="0"/>
        <w:spacing w:line="360" w:lineRule="auto"/>
        <w:ind w:right="480"/>
        <w:jc w:val="center"/>
        <w:rPr>
          <w:rFonts w:hint="eastAsia" w:ascii="宋体" w:hAnsi="宋体" w:eastAsia="宋体" w:cs="宋体"/>
          <w:b/>
          <w:color w:val="auto"/>
          <w:kern w:val="0"/>
          <w:sz w:val="32"/>
          <w:szCs w:val="32"/>
          <w:highlight w:val="none"/>
        </w:rPr>
      </w:pPr>
    </w:p>
    <w:p w14:paraId="41FD24BE">
      <w:pPr>
        <w:snapToGrid w:val="0"/>
        <w:spacing w:line="360" w:lineRule="auto"/>
        <w:ind w:right="480"/>
        <w:jc w:val="center"/>
        <w:rPr>
          <w:rFonts w:hint="eastAsia" w:ascii="宋体" w:hAnsi="宋体" w:eastAsia="宋体" w:cs="宋体"/>
          <w:b/>
          <w:color w:val="auto"/>
          <w:kern w:val="0"/>
          <w:sz w:val="32"/>
          <w:szCs w:val="32"/>
          <w:highlight w:val="none"/>
        </w:rPr>
      </w:pPr>
    </w:p>
    <w:p w14:paraId="471A1726">
      <w:pPr>
        <w:snapToGrid w:val="0"/>
        <w:spacing w:line="360" w:lineRule="auto"/>
        <w:ind w:right="480"/>
        <w:jc w:val="center"/>
        <w:rPr>
          <w:rFonts w:hint="eastAsia" w:ascii="宋体" w:hAnsi="宋体" w:eastAsia="宋体" w:cs="宋体"/>
          <w:b/>
          <w:color w:val="auto"/>
          <w:kern w:val="0"/>
          <w:sz w:val="32"/>
          <w:szCs w:val="32"/>
          <w:highlight w:val="none"/>
        </w:rPr>
      </w:pPr>
    </w:p>
    <w:p w14:paraId="1E0509B9">
      <w:pPr>
        <w:snapToGrid w:val="0"/>
        <w:spacing w:line="360" w:lineRule="auto"/>
        <w:ind w:right="480"/>
        <w:jc w:val="center"/>
        <w:rPr>
          <w:rFonts w:hint="eastAsia" w:ascii="宋体" w:hAnsi="宋体" w:eastAsia="宋体" w:cs="宋体"/>
          <w:b/>
          <w:color w:val="auto"/>
          <w:kern w:val="0"/>
          <w:sz w:val="32"/>
          <w:szCs w:val="32"/>
          <w:highlight w:val="none"/>
        </w:rPr>
      </w:pPr>
    </w:p>
    <w:p w14:paraId="4F9326DE">
      <w:pPr>
        <w:snapToGrid w:val="0"/>
        <w:spacing w:line="360" w:lineRule="auto"/>
        <w:ind w:right="480"/>
        <w:jc w:val="center"/>
        <w:rPr>
          <w:rFonts w:hint="eastAsia" w:ascii="宋体" w:hAnsi="宋体" w:eastAsia="宋体" w:cs="宋体"/>
          <w:b/>
          <w:color w:val="auto"/>
          <w:kern w:val="0"/>
          <w:sz w:val="32"/>
          <w:szCs w:val="32"/>
          <w:highlight w:val="none"/>
        </w:rPr>
      </w:pPr>
    </w:p>
    <w:p w14:paraId="6A85E78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44E582F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6728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杭州第九中学树范学校、浙江豪圣建设项目管理有限公司</w:t>
      </w:r>
      <w:r>
        <w:rPr>
          <w:rFonts w:hint="eastAsia" w:ascii="宋体" w:hAnsi="宋体" w:eastAsia="宋体" w:cs="宋体"/>
          <w:color w:val="auto"/>
          <w:kern w:val="0"/>
          <w:sz w:val="24"/>
          <w:highlight w:val="none"/>
          <w:lang w:val="zh-CN"/>
        </w:rPr>
        <w:t>：</w:t>
      </w:r>
    </w:p>
    <w:p w14:paraId="48DC7A7F">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228195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317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96552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22187B6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6772A931">
            <w:pPr>
              <w:spacing w:line="360" w:lineRule="auto"/>
              <w:jc w:val="center"/>
              <w:rPr>
                <w:rFonts w:hint="eastAsia" w:ascii="宋体" w:hAnsi="宋体" w:eastAsia="宋体" w:cs="宋体"/>
                <w:b/>
                <w:color w:val="auto"/>
                <w:sz w:val="24"/>
                <w:highlight w:val="none"/>
              </w:rPr>
            </w:pPr>
          </w:p>
          <w:p w14:paraId="33B0E0E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68EF9D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67543DA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4EC63D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3D3DD62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1C03B68D">
            <w:pPr>
              <w:spacing w:line="360" w:lineRule="auto"/>
              <w:jc w:val="center"/>
              <w:rPr>
                <w:rFonts w:hint="eastAsia" w:ascii="宋体" w:hAnsi="宋体" w:eastAsia="宋体" w:cs="宋体"/>
                <w:b/>
                <w:color w:val="auto"/>
                <w:sz w:val="24"/>
                <w:highlight w:val="none"/>
              </w:rPr>
            </w:pPr>
          </w:p>
          <w:p w14:paraId="5E9659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FEBBAD1">
            <w:pPr>
              <w:spacing w:line="360" w:lineRule="auto"/>
              <w:jc w:val="center"/>
              <w:rPr>
                <w:rFonts w:hint="eastAsia" w:ascii="宋体" w:hAnsi="宋体" w:eastAsia="宋体" w:cs="宋体"/>
                <w:b/>
                <w:color w:val="auto"/>
                <w:sz w:val="24"/>
                <w:highlight w:val="none"/>
              </w:rPr>
            </w:pPr>
          </w:p>
        </w:tc>
      </w:tr>
      <w:tr w14:paraId="0EFE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7A650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54B5F41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7BC5DD6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2A6ABBD">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5184B4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B41D680">
            <w:pPr>
              <w:spacing w:line="360" w:lineRule="auto"/>
              <w:jc w:val="center"/>
              <w:rPr>
                <w:rFonts w:hint="eastAsia" w:ascii="宋体" w:hAnsi="宋体" w:eastAsia="宋体" w:cs="宋体"/>
                <w:color w:val="auto"/>
                <w:sz w:val="24"/>
                <w:highlight w:val="none"/>
              </w:rPr>
            </w:pPr>
          </w:p>
        </w:tc>
        <w:tc>
          <w:tcPr>
            <w:tcW w:w="1984" w:type="dxa"/>
            <w:vAlign w:val="center"/>
          </w:tcPr>
          <w:p w14:paraId="2C927B2A">
            <w:pPr>
              <w:spacing w:line="360" w:lineRule="auto"/>
              <w:jc w:val="center"/>
              <w:rPr>
                <w:rFonts w:hint="eastAsia" w:ascii="宋体" w:hAnsi="宋体" w:eastAsia="宋体" w:cs="宋体"/>
                <w:color w:val="auto"/>
                <w:sz w:val="24"/>
                <w:highlight w:val="none"/>
              </w:rPr>
            </w:pPr>
          </w:p>
        </w:tc>
        <w:tc>
          <w:tcPr>
            <w:tcW w:w="3119" w:type="dxa"/>
            <w:vAlign w:val="center"/>
          </w:tcPr>
          <w:p w14:paraId="56A3CB5C">
            <w:pPr>
              <w:spacing w:line="360" w:lineRule="auto"/>
              <w:jc w:val="center"/>
              <w:rPr>
                <w:rFonts w:hint="eastAsia" w:ascii="宋体" w:hAnsi="宋体" w:eastAsia="宋体" w:cs="宋体"/>
                <w:color w:val="auto"/>
                <w:sz w:val="24"/>
                <w:highlight w:val="none"/>
              </w:rPr>
            </w:pPr>
          </w:p>
        </w:tc>
      </w:tr>
      <w:tr w14:paraId="6C1E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5C8E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335A618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62A0992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85D5FA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0DA1D7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7E1BC21">
            <w:pPr>
              <w:spacing w:line="360" w:lineRule="auto"/>
              <w:jc w:val="center"/>
              <w:rPr>
                <w:rFonts w:hint="eastAsia" w:ascii="宋体" w:hAnsi="宋体" w:eastAsia="宋体" w:cs="宋体"/>
                <w:color w:val="auto"/>
                <w:sz w:val="24"/>
                <w:highlight w:val="none"/>
              </w:rPr>
            </w:pPr>
          </w:p>
        </w:tc>
        <w:tc>
          <w:tcPr>
            <w:tcW w:w="1984" w:type="dxa"/>
            <w:vAlign w:val="center"/>
          </w:tcPr>
          <w:p w14:paraId="3C605009">
            <w:pPr>
              <w:spacing w:line="360" w:lineRule="auto"/>
              <w:jc w:val="center"/>
              <w:rPr>
                <w:rFonts w:hint="eastAsia" w:ascii="宋体" w:hAnsi="宋体" w:eastAsia="宋体" w:cs="宋体"/>
                <w:color w:val="auto"/>
                <w:sz w:val="24"/>
                <w:highlight w:val="none"/>
              </w:rPr>
            </w:pPr>
          </w:p>
        </w:tc>
        <w:tc>
          <w:tcPr>
            <w:tcW w:w="3119" w:type="dxa"/>
            <w:vAlign w:val="center"/>
          </w:tcPr>
          <w:p w14:paraId="11DF1B53">
            <w:pPr>
              <w:spacing w:line="360" w:lineRule="auto"/>
              <w:jc w:val="center"/>
              <w:rPr>
                <w:rFonts w:hint="eastAsia" w:ascii="宋体" w:hAnsi="宋体" w:eastAsia="宋体" w:cs="宋体"/>
                <w:color w:val="auto"/>
                <w:sz w:val="24"/>
                <w:highlight w:val="none"/>
              </w:rPr>
            </w:pPr>
          </w:p>
        </w:tc>
      </w:tr>
      <w:tr w14:paraId="7277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1A45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4B9B1DD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764411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0384E13">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FFD2C8C">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0C2B9C10">
            <w:pPr>
              <w:spacing w:line="360" w:lineRule="auto"/>
              <w:jc w:val="center"/>
              <w:rPr>
                <w:rFonts w:hint="eastAsia" w:ascii="宋体" w:hAnsi="宋体" w:eastAsia="宋体" w:cs="宋体"/>
                <w:color w:val="auto"/>
                <w:sz w:val="24"/>
                <w:highlight w:val="none"/>
              </w:rPr>
            </w:pPr>
          </w:p>
        </w:tc>
        <w:tc>
          <w:tcPr>
            <w:tcW w:w="1984" w:type="dxa"/>
            <w:vAlign w:val="center"/>
          </w:tcPr>
          <w:p w14:paraId="2821744E">
            <w:pPr>
              <w:spacing w:line="360" w:lineRule="auto"/>
              <w:jc w:val="center"/>
              <w:rPr>
                <w:rFonts w:hint="eastAsia" w:ascii="宋体" w:hAnsi="宋体" w:eastAsia="宋体" w:cs="宋体"/>
                <w:color w:val="auto"/>
                <w:sz w:val="24"/>
                <w:highlight w:val="none"/>
              </w:rPr>
            </w:pPr>
          </w:p>
        </w:tc>
        <w:tc>
          <w:tcPr>
            <w:tcW w:w="3119" w:type="dxa"/>
            <w:vAlign w:val="center"/>
          </w:tcPr>
          <w:p w14:paraId="227225AF">
            <w:pPr>
              <w:spacing w:line="360" w:lineRule="auto"/>
              <w:jc w:val="center"/>
              <w:rPr>
                <w:rFonts w:hint="eastAsia" w:ascii="宋体" w:hAnsi="宋体" w:eastAsia="宋体" w:cs="宋体"/>
                <w:color w:val="auto"/>
                <w:sz w:val="24"/>
                <w:highlight w:val="none"/>
              </w:rPr>
            </w:pPr>
          </w:p>
        </w:tc>
      </w:tr>
      <w:tr w14:paraId="1679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080563">
            <w:pPr>
              <w:spacing w:line="360" w:lineRule="auto"/>
              <w:jc w:val="center"/>
              <w:rPr>
                <w:rFonts w:hint="eastAsia" w:ascii="宋体" w:hAnsi="宋体" w:eastAsia="宋体" w:cs="宋体"/>
                <w:color w:val="auto"/>
                <w:sz w:val="24"/>
                <w:highlight w:val="none"/>
              </w:rPr>
            </w:pPr>
          </w:p>
        </w:tc>
        <w:tc>
          <w:tcPr>
            <w:tcW w:w="1417" w:type="dxa"/>
            <w:vAlign w:val="center"/>
          </w:tcPr>
          <w:p w14:paraId="62DCDB7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43FDCE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0F4B34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AEA0DD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8510C2D">
            <w:pPr>
              <w:spacing w:line="360" w:lineRule="auto"/>
              <w:jc w:val="center"/>
              <w:rPr>
                <w:rFonts w:hint="eastAsia" w:ascii="宋体" w:hAnsi="宋体" w:eastAsia="宋体" w:cs="宋体"/>
                <w:color w:val="auto"/>
                <w:sz w:val="24"/>
                <w:highlight w:val="none"/>
              </w:rPr>
            </w:pPr>
          </w:p>
        </w:tc>
        <w:tc>
          <w:tcPr>
            <w:tcW w:w="1984" w:type="dxa"/>
            <w:vAlign w:val="center"/>
          </w:tcPr>
          <w:p w14:paraId="26796687">
            <w:pPr>
              <w:spacing w:line="360" w:lineRule="auto"/>
              <w:jc w:val="center"/>
              <w:rPr>
                <w:rFonts w:hint="eastAsia" w:ascii="宋体" w:hAnsi="宋体" w:eastAsia="宋体" w:cs="宋体"/>
                <w:color w:val="auto"/>
                <w:sz w:val="24"/>
                <w:highlight w:val="none"/>
              </w:rPr>
            </w:pPr>
          </w:p>
        </w:tc>
        <w:tc>
          <w:tcPr>
            <w:tcW w:w="3119" w:type="dxa"/>
            <w:vAlign w:val="center"/>
          </w:tcPr>
          <w:p w14:paraId="4C9D15A2">
            <w:pPr>
              <w:spacing w:line="360" w:lineRule="auto"/>
              <w:jc w:val="center"/>
              <w:rPr>
                <w:rFonts w:hint="eastAsia" w:ascii="宋体" w:hAnsi="宋体" w:eastAsia="宋体" w:cs="宋体"/>
                <w:color w:val="auto"/>
                <w:sz w:val="24"/>
                <w:highlight w:val="none"/>
              </w:rPr>
            </w:pPr>
          </w:p>
        </w:tc>
      </w:tr>
      <w:tr w14:paraId="1BD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075F07">
            <w:pPr>
              <w:spacing w:line="360" w:lineRule="auto"/>
              <w:jc w:val="center"/>
              <w:rPr>
                <w:rFonts w:hint="eastAsia" w:ascii="宋体" w:hAnsi="宋体" w:eastAsia="宋体" w:cs="宋体"/>
                <w:color w:val="auto"/>
                <w:sz w:val="24"/>
                <w:highlight w:val="none"/>
              </w:rPr>
            </w:pPr>
          </w:p>
        </w:tc>
        <w:tc>
          <w:tcPr>
            <w:tcW w:w="1417" w:type="dxa"/>
            <w:vAlign w:val="center"/>
          </w:tcPr>
          <w:p w14:paraId="69F4BD7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4B765EE">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3A3C2F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2CB11A4">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269FB26">
            <w:pPr>
              <w:spacing w:line="360" w:lineRule="auto"/>
              <w:jc w:val="center"/>
              <w:rPr>
                <w:rFonts w:hint="eastAsia" w:ascii="宋体" w:hAnsi="宋体" w:eastAsia="宋体" w:cs="宋体"/>
                <w:color w:val="auto"/>
                <w:sz w:val="24"/>
                <w:highlight w:val="none"/>
              </w:rPr>
            </w:pPr>
          </w:p>
        </w:tc>
        <w:tc>
          <w:tcPr>
            <w:tcW w:w="1984" w:type="dxa"/>
            <w:vAlign w:val="center"/>
          </w:tcPr>
          <w:p w14:paraId="4BEF1E25">
            <w:pPr>
              <w:spacing w:line="360" w:lineRule="auto"/>
              <w:jc w:val="center"/>
              <w:rPr>
                <w:rFonts w:hint="eastAsia" w:ascii="宋体" w:hAnsi="宋体" w:eastAsia="宋体" w:cs="宋体"/>
                <w:color w:val="auto"/>
                <w:sz w:val="24"/>
                <w:highlight w:val="none"/>
              </w:rPr>
            </w:pPr>
          </w:p>
        </w:tc>
        <w:tc>
          <w:tcPr>
            <w:tcW w:w="3119" w:type="dxa"/>
            <w:vAlign w:val="center"/>
          </w:tcPr>
          <w:p w14:paraId="7F0730EA">
            <w:pPr>
              <w:spacing w:line="360" w:lineRule="auto"/>
              <w:jc w:val="center"/>
              <w:rPr>
                <w:rFonts w:hint="eastAsia" w:ascii="宋体" w:hAnsi="宋体" w:eastAsia="宋体" w:cs="宋体"/>
                <w:color w:val="auto"/>
                <w:sz w:val="24"/>
                <w:highlight w:val="none"/>
              </w:rPr>
            </w:pPr>
          </w:p>
        </w:tc>
      </w:tr>
      <w:tr w14:paraId="2BD2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A0DCE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7168917F">
            <w:pPr>
              <w:spacing w:line="360" w:lineRule="auto"/>
              <w:jc w:val="center"/>
              <w:rPr>
                <w:rFonts w:hint="eastAsia" w:ascii="宋体" w:hAnsi="宋体" w:eastAsia="宋体" w:cs="宋体"/>
                <w:color w:val="auto"/>
                <w:sz w:val="24"/>
                <w:highlight w:val="none"/>
              </w:rPr>
            </w:pPr>
          </w:p>
        </w:tc>
      </w:tr>
      <w:tr w14:paraId="0044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F05BE0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79A52423">
            <w:pPr>
              <w:spacing w:line="360" w:lineRule="auto"/>
              <w:jc w:val="center"/>
              <w:rPr>
                <w:rFonts w:hint="eastAsia" w:ascii="宋体" w:hAnsi="宋体" w:eastAsia="宋体" w:cs="宋体"/>
                <w:color w:val="auto"/>
                <w:sz w:val="24"/>
                <w:highlight w:val="none"/>
              </w:rPr>
            </w:pPr>
          </w:p>
        </w:tc>
      </w:tr>
    </w:tbl>
    <w:p w14:paraId="45E39DE4">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43BBE1E">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1576E2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A9B7A1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DFE749">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3CBF4688">
      <w:pPr>
        <w:spacing w:line="360" w:lineRule="auto"/>
        <w:ind w:firstLine="482" w:firstLineChars="200"/>
        <w:rPr>
          <w:rFonts w:hint="eastAsia" w:ascii="宋体" w:hAnsi="宋体" w:eastAsia="宋体" w:cs="宋体"/>
          <w:b/>
          <w:color w:val="auto"/>
          <w:kern w:val="0"/>
          <w:sz w:val="24"/>
          <w:highlight w:val="none"/>
        </w:rPr>
      </w:pPr>
    </w:p>
    <w:p w14:paraId="4F71EEA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E01CAA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991265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5431B4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B6756D8">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38D2D3D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921A010">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28536CE">
      <w:pPr>
        <w:spacing w:line="360" w:lineRule="auto"/>
        <w:ind w:right="420" w:firstLine="3614" w:firstLineChars="1000"/>
        <w:rPr>
          <w:rFonts w:hint="eastAsia" w:ascii="宋体" w:hAnsi="宋体" w:eastAsia="宋体" w:cs="宋体"/>
          <w:b/>
          <w:color w:val="auto"/>
          <w:kern w:val="0"/>
          <w:sz w:val="36"/>
          <w:szCs w:val="36"/>
          <w:highlight w:val="none"/>
        </w:rPr>
      </w:pPr>
    </w:p>
    <w:p w14:paraId="045D93C4">
      <w:pPr>
        <w:spacing w:line="360" w:lineRule="auto"/>
        <w:ind w:right="420" w:firstLine="3614" w:firstLineChars="1000"/>
        <w:rPr>
          <w:rFonts w:hint="eastAsia" w:ascii="宋体" w:hAnsi="宋体" w:eastAsia="宋体" w:cs="宋体"/>
          <w:b/>
          <w:color w:val="auto"/>
          <w:kern w:val="0"/>
          <w:sz w:val="36"/>
          <w:szCs w:val="36"/>
          <w:highlight w:val="none"/>
        </w:rPr>
      </w:pPr>
    </w:p>
    <w:p w14:paraId="4FB64AFE">
      <w:pPr>
        <w:spacing w:line="360" w:lineRule="auto"/>
        <w:ind w:right="420" w:firstLine="3614" w:firstLineChars="1000"/>
        <w:rPr>
          <w:rFonts w:hint="eastAsia" w:ascii="宋体" w:hAnsi="宋体" w:eastAsia="宋体" w:cs="宋体"/>
          <w:b/>
          <w:color w:val="auto"/>
          <w:kern w:val="0"/>
          <w:sz w:val="36"/>
          <w:szCs w:val="36"/>
          <w:highlight w:val="none"/>
        </w:rPr>
      </w:pPr>
    </w:p>
    <w:p w14:paraId="3B82EE41">
      <w:pPr>
        <w:spacing w:line="360" w:lineRule="auto"/>
        <w:ind w:right="420" w:firstLine="3614" w:firstLineChars="1000"/>
        <w:rPr>
          <w:rFonts w:hint="eastAsia" w:ascii="宋体" w:hAnsi="宋体" w:eastAsia="宋体" w:cs="宋体"/>
          <w:b/>
          <w:color w:val="auto"/>
          <w:kern w:val="0"/>
          <w:sz w:val="36"/>
          <w:szCs w:val="36"/>
          <w:highlight w:val="none"/>
        </w:rPr>
      </w:pPr>
    </w:p>
    <w:p w14:paraId="26DA60EE">
      <w:pPr>
        <w:spacing w:line="360" w:lineRule="auto"/>
        <w:ind w:right="420" w:firstLine="3614" w:firstLineChars="1000"/>
        <w:rPr>
          <w:rFonts w:hint="eastAsia" w:ascii="宋体" w:hAnsi="宋体" w:eastAsia="宋体" w:cs="宋体"/>
          <w:b/>
          <w:color w:val="auto"/>
          <w:kern w:val="0"/>
          <w:sz w:val="36"/>
          <w:szCs w:val="36"/>
          <w:highlight w:val="none"/>
        </w:rPr>
      </w:pPr>
    </w:p>
    <w:p w14:paraId="2CDB953D">
      <w:pPr>
        <w:spacing w:line="360" w:lineRule="auto"/>
        <w:ind w:right="420" w:firstLine="3614" w:firstLineChars="1000"/>
        <w:rPr>
          <w:rFonts w:hint="eastAsia" w:ascii="宋体" w:hAnsi="宋体" w:eastAsia="宋体" w:cs="宋体"/>
          <w:b/>
          <w:color w:val="auto"/>
          <w:kern w:val="0"/>
          <w:sz w:val="36"/>
          <w:szCs w:val="36"/>
          <w:highlight w:val="none"/>
        </w:rPr>
      </w:pPr>
    </w:p>
    <w:p w14:paraId="2328109D">
      <w:pPr>
        <w:spacing w:line="360" w:lineRule="auto"/>
        <w:ind w:right="420" w:firstLine="3614" w:firstLineChars="1000"/>
        <w:rPr>
          <w:rFonts w:hint="eastAsia" w:ascii="宋体" w:hAnsi="宋体" w:eastAsia="宋体" w:cs="宋体"/>
          <w:b/>
          <w:color w:val="auto"/>
          <w:kern w:val="0"/>
          <w:sz w:val="36"/>
          <w:szCs w:val="36"/>
          <w:highlight w:val="none"/>
        </w:rPr>
      </w:pPr>
    </w:p>
    <w:p w14:paraId="2F43E8EE">
      <w:pPr>
        <w:spacing w:line="360" w:lineRule="auto"/>
        <w:ind w:right="420" w:firstLine="3614" w:firstLineChars="1000"/>
        <w:rPr>
          <w:rFonts w:hint="eastAsia" w:ascii="宋体" w:hAnsi="宋体" w:eastAsia="宋体" w:cs="宋体"/>
          <w:b/>
          <w:color w:val="auto"/>
          <w:kern w:val="0"/>
          <w:sz w:val="36"/>
          <w:szCs w:val="36"/>
          <w:highlight w:val="none"/>
        </w:rPr>
      </w:pPr>
    </w:p>
    <w:p w14:paraId="4395C011">
      <w:pPr>
        <w:spacing w:line="360" w:lineRule="auto"/>
        <w:ind w:right="420" w:firstLine="3614" w:firstLineChars="1000"/>
        <w:rPr>
          <w:rFonts w:hint="eastAsia" w:ascii="宋体" w:hAnsi="宋体" w:eastAsia="宋体" w:cs="宋体"/>
          <w:b/>
          <w:color w:val="auto"/>
          <w:kern w:val="0"/>
          <w:sz w:val="36"/>
          <w:szCs w:val="36"/>
          <w:highlight w:val="none"/>
        </w:rPr>
      </w:pPr>
    </w:p>
    <w:p w14:paraId="50660394">
      <w:pPr>
        <w:spacing w:line="360" w:lineRule="auto"/>
        <w:ind w:right="420" w:firstLine="3614" w:firstLineChars="1000"/>
        <w:rPr>
          <w:rFonts w:hint="eastAsia" w:ascii="宋体" w:hAnsi="宋体" w:eastAsia="宋体" w:cs="宋体"/>
          <w:b/>
          <w:color w:val="auto"/>
          <w:kern w:val="0"/>
          <w:sz w:val="36"/>
          <w:szCs w:val="36"/>
          <w:highlight w:val="none"/>
        </w:rPr>
      </w:pPr>
    </w:p>
    <w:p w14:paraId="26DE433A">
      <w:pPr>
        <w:spacing w:line="360" w:lineRule="auto"/>
        <w:ind w:right="420" w:firstLine="3614" w:firstLineChars="1000"/>
        <w:rPr>
          <w:rFonts w:hint="eastAsia" w:ascii="宋体" w:hAnsi="宋体" w:eastAsia="宋体" w:cs="宋体"/>
          <w:b/>
          <w:color w:val="auto"/>
          <w:kern w:val="0"/>
          <w:sz w:val="36"/>
          <w:szCs w:val="36"/>
          <w:highlight w:val="none"/>
        </w:rPr>
      </w:pPr>
    </w:p>
    <w:p w14:paraId="1D5C5BE4">
      <w:pPr>
        <w:spacing w:line="360" w:lineRule="auto"/>
        <w:ind w:right="420" w:firstLine="3614" w:firstLineChars="1000"/>
        <w:rPr>
          <w:rFonts w:hint="eastAsia" w:ascii="宋体" w:hAnsi="宋体" w:eastAsia="宋体" w:cs="宋体"/>
          <w:b/>
          <w:color w:val="auto"/>
          <w:kern w:val="0"/>
          <w:sz w:val="36"/>
          <w:szCs w:val="36"/>
          <w:highlight w:val="none"/>
        </w:rPr>
      </w:pPr>
    </w:p>
    <w:p w14:paraId="1230B789">
      <w:pPr>
        <w:spacing w:line="360" w:lineRule="auto"/>
        <w:ind w:right="420" w:firstLine="3614" w:firstLineChars="1000"/>
        <w:rPr>
          <w:rFonts w:hint="eastAsia" w:ascii="宋体" w:hAnsi="宋体" w:eastAsia="宋体" w:cs="宋体"/>
          <w:b/>
          <w:color w:val="auto"/>
          <w:kern w:val="0"/>
          <w:sz w:val="36"/>
          <w:szCs w:val="36"/>
          <w:highlight w:val="none"/>
        </w:rPr>
      </w:pPr>
    </w:p>
    <w:p w14:paraId="2B227FBF">
      <w:pPr>
        <w:spacing w:line="360" w:lineRule="auto"/>
        <w:ind w:right="420" w:firstLine="3614" w:firstLineChars="1000"/>
        <w:rPr>
          <w:rFonts w:hint="eastAsia" w:ascii="宋体" w:hAnsi="宋体" w:eastAsia="宋体" w:cs="宋体"/>
          <w:b/>
          <w:color w:val="auto"/>
          <w:kern w:val="0"/>
          <w:sz w:val="36"/>
          <w:szCs w:val="36"/>
          <w:highlight w:val="none"/>
        </w:rPr>
      </w:pPr>
    </w:p>
    <w:p w14:paraId="3BD6F12E">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49" w:name="_Toc465665161"/>
      <w:r>
        <w:rPr>
          <w:rFonts w:hint="eastAsia" w:ascii="宋体" w:hAnsi="宋体" w:eastAsia="宋体" w:cs="宋体"/>
          <w:color w:val="auto"/>
          <w:highlight w:val="none"/>
        </w:rPr>
        <w:t>附件</w:t>
      </w:r>
      <w:bookmarkEnd w:id="549"/>
    </w:p>
    <w:p w14:paraId="192FE3C2">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9BEA636">
      <w:pPr>
        <w:spacing w:line="360" w:lineRule="auto"/>
        <w:jc w:val="center"/>
        <w:rPr>
          <w:rFonts w:hint="eastAsia" w:ascii="宋体" w:hAnsi="宋体" w:eastAsia="宋体" w:cs="宋体"/>
          <w:b/>
          <w:color w:val="auto"/>
          <w:spacing w:val="6"/>
          <w:sz w:val="32"/>
          <w:szCs w:val="32"/>
          <w:highlight w:val="none"/>
        </w:rPr>
      </w:pPr>
      <w:bookmarkStart w:id="550" w:name="OLE_LINK14"/>
      <w:bookmarkStart w:id="551" w:name="OLE_LINK13"/>
      <w:r>
        <w:rPr>
          <w:rFonts w:hint="eastAsia" w:ascii="宋体" w:hAnsi="宋体" w:eastAsia="宋体" w:cs="宋体"/>
          <w:b/>
          <w:color w:val="auto"/>
          <w:spacing w:val="6"/>
          <w:sz w:val="32"/>
          <w:szCs w:val="32"/>
          <w:highlight w:val="none"/>
        </w:rPr>
        <w:t>残疾人福利性单位声明函</w:t>
      </w:r>
    </w:p>
    <w:bookmarkEnd w:id="550"/>
    <w:bookmarkEnd w:id="551"/>
    <w:p w14:paraId="3A8278ED">
      <w:pPr>
        <w:spacing w:line="360" w:lineRule="auto"/>
        <w:rPr>
          <w:rFonts w:hint="eastAsia" w:ascii="宋体" w:hAnsi="宋体" w:eastAsia="宋体" w:cs="宋体"/>
          <w:b/>
          <w:color w:val="auto"/>
          <w:spacing w:val="6"/>
          <w:sz w:val="30"/>
          <w:szCs w:val="30"/>
          <w:highlight w:val="none"/>
        </w:rPr>
      </w:pPr>
    </w:p>
    <w:p w14:paraId="69D578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杭州第九中学树范学校</w:t>
      </w:r>
      <w:r>
        <w:rPr>
          <w:rFonts w:hint="eastAsia" w:ascii="宋体" w:hAnsi="宋体" w:eastAsia="宋体" w:cs="宋体"/>
          <w:color w:val="auto"/>
          <w:sz w:val="24"/>
          <w:highlight w:val="none"/>
        </w:rPr>
        <w:t>_单位的</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070C2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9A86D23">
      <w:pPr>
        <w:spacing w:line="360" w:lineRule="auto"/>
        <w:ind w:firstLine="480" w:firstLineChars="200"/>
        <w:rPr>
          <w:rFonts w:hint="eastAsia" w:ascii="宋体" w:hAnsi="宋体" w:eastAsia="宋体" w:cs="宋体"/>
          <w:color w:val="auto"/>
          <w:sz w:val="24"/>
          <w:highlight w:val="none"/>
        </w:rPr>
      </w:pPr>
    </w:p>
    <w:p w14:paraId="445F41C0">
      <w:pPr>
        <w:spacing w:line="360" w:lineRule="auto"/>
        <w:ind w:firstLine="480" w:firstLineChars="200"/>
        <w:rPr>
          <w:rFonts w:hint="eastAsia" w:ascii="宋体" w:hAnsi="宋体" w:eastAsia="宋体" w:cs="宋体"/>
          <w:color w:val="auto"/>
          <w:sz w:val="24"/>
          <w:highlight w:val="none"/>
        </w:rPr>
      </w:pPr>
    </w:p>
    <w:p w14:paraId="3A3F54F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D48357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29CC6D7">
      <w:pPr>
        <w:spacing w:line="360" w:lineRule="auto"/>
        <w:ind w:firstLine="480" w:firstLineChars="200"/>
        <w:rPr>
          <w:rFonts w:hint="eastAsia" w:ascii="宋体" w:hAnsi="宋体" w:eastAsia="宋体" w:cs="宋体"/>
          <w:color w:val="auto"/>
          <w:sz w:val="24"/>
          <w:highlight w:val="none"/>
        </w:rPr>
      </w:pPr>
    </w:p>
    <w:p w14:paraId="6D6D2581">
      <w:pPr>
        <w:spacing w:line="360" w:lineRule="auto"/>
        <w:ind w:firstLine="420" w:firstLineChars="200"/>
        <w:rPr>
          <w:rFonts w:hint="eastAsia" w:ascii="宋体" w:hAnsi="宋体" w:eastAsia="宋体" w:cs="宋体"/>
          <w:color w:val="auto"/>
          <w:highlight w:val="none"/>
        </w:rPr>
      </w:pPr>
    </w:p>
    <w:p w14:paraId="3372C619">
      <w:pPr>
        <w:spacing w:line="360" w:lineRule="auto"/>
        <w:ind w:firstLine="420" w:firstLineChars="200"/>
        <w:rPr>
          <w:rFonts w:hint="eastAsia" w:ascii="宋体" w:hAnsi="宋体" w:eastAsia="宋体" w:cs="宋体"/>
          <w:color w:val="auto"/>
          <w:highlight w:val="none"/>
        </w:rPr>
      </w:pPr>
    </w:p>
    <w:p w14:paraId="481E6F4B">
      <w:pPr>
        <w:spacing w:line="360" w:lineRule="auto"/>
        <w:ind w:firstLine="420" w:firstLineChars="200"/>
        <w:rPr>
          <w:rFonts w:hint="eastAsia" w:ascii="宋体" w:hAnsi="宋体" w:eastAsia="宋体" w:cs="宋体"/>
          <w:color w:val="auto"/>
          <w:highlight w:val="none"/>
        </w:rPr>
      </w:pPr>
    </w:p>
    <w:p w14:paraId="6DD09BC9">
      <w:pPr>
        <w:spacing w:line="360" w:lineRule="auto"/>
        <w:ind w:firstLine="420" w:firstLineChars="200"/>
        <w:rPr>
          <w:rFonts w:hint="eastAsia" w:ascii="宋体" w:hAnsi="宋体" w:eastAsia="宋体" w:cs="宋体"/>
          <w:color w:val="auto"/>
          <w:highlight w:val="none"/>
        </w:rPr>
      </w:pPr>
    </w:p>
    <w:p w14:paraId="5E67A188">
      <w:pPr>
        <w:spacing w:line="360" w:lineRule="auto"/>
        <w:rPr>
          <w:rFonts w:hint="eastAsia" w:ascii="宋体" w:hAnsi="宋体" w:eastAsia="宋体" w:cs="宋体"/>
          <w:b/>
          <w:color w:val="auto"/>
          <w:sz w:val="24"/>
          <w:highlight w:val="none"/>
        </w:rPr>
      </w:pPr>
    </w:p>
    <w:p w14:paraId="2329FF56">
      <w:pPr>
        <w:spacing w:line="360" w:lineRule="auto"/>
        <w:rPr>
          <w:rFonts w:hint="eastAsia" w:ascii="宋体" w:hAnsi="宋体" w:eastAsia="宋体" w:cs="宋体"/>
          <w:b/>
          <w:color w:val="auto"/>
          <w:sz w:val="24"/>
          <w:highlight w:val="none"/>
        </w:rPr>
      </w:pPr>
    </w:p>
    <w:p w14:paraId="5FFD5365">
      <w:pPr>
        <w:spacing w:line="360" w:lineRule="auto"/>
        <w:rPr>
          <w:rFonts w:hint="eastAsia" w:ascii="宋体" w:hAnsi="宋体" w:eastAsia="宋体" w:cs="宋体"/>
          <w:b/>
          <w:color w:val="auto"/>
          <w:sz w:val="24"/>
          <w:highlight w:val="none"/>
        </w:rPr>
      </w:pPr>
    </w:p>
    <w:p w14:paraId="5D8E53D6">
      <w:pPr>
        <w:spacing w:line="360" w:lineRule="auto"/>
        <w:rPr>
          <w:rFonts w:hint="eastAsia" w:ascii="宋体" w:hAnsi="宋体" w:eastAsia="宋体" w:cs="宋体"/>
          <w:b/>
          <w:color w:val="auto"/>
          <w:sz w:val="24"/>
          <w:highlight w:val="none"/>
        </w:rPr>
      </w:pPr>
    </w:p>
    <w:p w14:paraId="2D3DDBCA">
      <w:pPr>
        <w:spacing w:line="360" w:lineRule="auto"/>
        <w:rPr>
          <w:rFonts w:hint="eastAsia" w:ascii="宋体" w:hAnsi="宋体" w:eastAsia="宋体" w:cs="宋体"/>
          <w:b/>
          <w:color w:val="auto"/>
          <w:sz w:val="24"/>
          <w:highlight w:val="none"/>
        </w:rPr>
      </w:pPr>
    </w:p>
    <w:p w14:paraId="7FC34C67">
      <w:pPr>
        <w:spacing w:line="360" w:lineRule="auto"/>
        <w:rPr>
          <w:rFonts w:hint="eastAsia" w:ascii="宋体" w:hAnsi="宋体" w:eastAsia="宋体" w:cs="宋体"/>
          <w:b/>
          <w:color w:val="auto"/>
          <w:sz w:val="24"/>
          <w:highlight w:val="none"/>
        </w:rPr>
      </w:pPr>
    </w:p>
    <w:p w14:paraId="5142EEC2">
      <w:pPr>
        <w:spacing w:line="360" w:lineRule="auto"/>
        <w:rPr>
          <w:rFonts w:hint="eastAsia" w:ascii="宋体" w:hAnsi="宋体" w:eastAsia="宋体" w:cs="宋体"/>
          <w:b/>
          <w:color w:val="auto"/>
          <w:sz w:val="24"/>
          <w:highlight w:val="none"/>
        </w:rPr>
      </w:pPr>
    </w:p>
    <w:p w14:paraId="26B17185">
      <w:pPr>
        <w:spacing w:line="360" w:lineRule="auto"/>
        <w:rPr>
          <w:rFonts w:hint="eastAsia" w:ascii="宋体" w:hAnsi="宋体" w:eastAsia="宋体" w:cs="宋体"/>
          <w:b/>
          <w:color w:val="auto"/>
          <w:sz w:val="24"/>
          <w:highlight w:val="none"/>
        </w:rPr>
      </w:pPr>
    </w:p>
    <w:p w14:paraId="35B89A55">
      <w:pPr>
        <w:spacing w:line="360" w:lineRule="auto"/>
        <w:rPr>
          <w:rFonts w:hint="eastAsia" w:ascii="宋体" w:hAnsi="宋体" w:eastAsia="宋体" w:cs="宋体"/>
          <w:b/>
          <w:color w:val="auto"/>
          <w:sz w:val="24"/>
          <w:highlight w:val="none"/>
        </w:rPr>
      </w:pPr>
    </w:p>
    <w:p w14:paraId="465DE8D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520DF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B4E202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AD799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C0050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BAE19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349BF2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DCFFA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2B21A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A456A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ADAEB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CF2F5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D0506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E32EB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DC5249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2EEC5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A66BE3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7420F3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2C8E81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4DBBB5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9C60D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F335A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FAD0A6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60EC6A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E99C2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D7F91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39F4894">
      <w:pPr>
        <w:spacing w:line="360" w:lineRule="auto"/>
        <w:jc w:val="center"/>
        <w:rPr>
          <w:rFonts w:hint="eastAsia" w:ascii="宋体" w:hAnsi="宋体" w:eastAsia="宋体" w:cs="宋体"/>
          <w:b/>
          <w:bCs/>
          <w:color w:val="auto"/>
          <w:sz w:val="24"/>
          <w:highlight w:val="none"/>
        </w:rPr>
      </w:pPr>
    </w:p>
    <w:p w14:paraId="4B5C4BD4">
      <w:pPr>
        <w:spacing w:line="360" w:lineRule="auto"/>
        <w:rPr>
          <w:rFonts w:hint="eastAsia" w:ascii="宋体" w:hAnsi="宋体" w:eastAsia="宋体" w:cs="宋体"/>
          <w:b/>
          <w:color w:val="auto"/>
          <w:sz w:val="24"/>
          <w:highlight w:val="none"/>
        </w:rPr>
      </w:pPr>
    </w:p>
    <w:p w14:paraId="6CB02C5C">
      <w:pPr>
        <w:spacing w:line="360" w:lineRule="auto"/>
        <w:rPr>
          <w:rFonts w:hint="eastAsia" w:ascii="宋体" w:hAnsi="宋体" w:eastAsia="宋体" w:cs="宋体"/>
          <w:b/>
          <w:color w:val="auto"/>
          <w:sz w:val="24"/>
          <w:highlight w:val="none"/>
        </w:rPr>
      </w:pPr>
    </w:p>
    <w:p w14:paraId="4F81EFC9">
      <w:pPr>
        <w:spacing w:line="360" w:lineRule="auto"/>
        <w:rPr>
          <w:rFonts w:hint="eastAsia" w:ascii="宋体" w:hAnsi="宋体" w:eastAsia="宋体" w:cs="宋体"/>
          <w:b/>
          <w:color w:val="auto"/>
          <w:sz w:val="24"/>
          <w:highlight w:val="none"/>
        </w:rPr>
      </w:pPr>
    </w:p>
    <w:p w14:paraId="466BED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91165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598A7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90707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4BCBE7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2C977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A0DB2D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81F37C">
      <w:pPr>
        <w:widowControl/>
        <w:spacing w:line="360" w:lineRule="auto"/>
        <w:ind w:firstLine="600" w:firstLineChars="200"/>
        <w:jc w:val="left"/>
        <w:rPr>
          <w:rFonts w:hint="eastAsia" w:ascii="宋体" w:hAnsi="宋体" w:eastAsia="宋体" w:cs="宋体"/>
          <w:color w:val="auto"/>
          <w:sz w:val="30"/>
          <w:szCs w:val="30"/>
          <w:highlight w:val="none"/>
        </w:rPr>
      </w:pPr>
    </w:p>
    <w:p w14:paraId="53E8D19B">
      <w:pPr>
        <w:spacing w:line="360" w:lineRule="auto"/>
        <w:jc w:val="center"/>
        <w:rPr>
          <w:rFonts w:hint="eastAsia" w:ascii="宋体" w:hAnsi="宋体" w:eastAsia="宋体" w:cs="宋体"/>
          <w:b/>
          <w:color w:val="auto"/>
          <w:spacing w:val="6"/>
          <w:sz w:val="32"/>
          <w:szCs w:val="32"/>
          <w:highlight w:val="none"/>
        </w:rPr>
      </w:pPr>
    </w:p>
    <w:p w14:paraId="530A1D3F">
      <w:pPr>
        <w:spacing w:line="360" w:lineRule="auto"/>
        <w:jc w:val="center"/>
        <w:rPr>
          <w:rFonts w:hint="eastAsia" w:ascii="宋体" w:hAnsi="宋体" w:eastAsia="宋体" w:cs="宋体"/>
          <w:b/>
          <w:color w:val="auto"/>
          <w:spacing w:val="6"/>
          <w:sz w:val="32"/>
          <w:szCs w:val="32"/>
          <w:highlight w:val="none"/>
        </w:rPr>
      </w:pPr>
    </w:p>
    <w:p w14:paraId="39A37D8A">
      <w:pPr>
        <w:spacing w:line="360" w:lineRule="auto"/>
        <w:jc w:val="center"/>
        <w:rPr>
          <w:rFonts w:hint="eastAsia" w:ascii="宋体" w:hAnsi="宋体" w:eastAsia="宋体" w:cs="宋体"/>
          <w:b/>
          <w:color w:val="auto"/>
          <w:spacing w:val="6"/>
          <w:sz w:val="32"/>
          <w:szCs w:val="32"/>
          <w:highlight w:val="none"/>
        </w:rPr>
      </w:pPr>
    </w:p>
    <w:p w14:paraId="2F1E756C">
      <w:pPr>
        <w:spacing w:line="360" w:lineRule="auto"/>
        <w:jc w:val="center"/>
        <w:rPr>
          <w:rFonts w:hint="eastAsia" w:ascii="宋体" w:hAnsi="宋体" w:eastAsia="宋体" w:cs="宋体"/>
          <w:b/>
          <w:color w:val="auto"/>
          <w:spacing w:val="6"/>
          <w:sz w:val="32"/>
          <w:szCs w:val="32"/>
          <w:highlight w:val="none"/>
        </w:rPr>
      </w:pPr>
    </w:p>
    <w:p w14:paraId="094CD8A4">
      <w:pPr>
        <w:spacing w:line="360" w:lineRule="auto"/>
        <w:jc w:val="center"/>
        <w:rPr>
          <w:rFonts w:hint="eastAsia" w:ascii="宋体" w:hAnsi="宋体" w:eastAsia="宋体" w:cs="宋体"/>
          <w:b/>
          <w:color w:val="auto"/>
          <w:spacing w:val="6"/>
          <w:sz w:val="32"/>
          <w:szCs w:val="32"/>
          <w:highlight w:val="none"/>
        </w:rPr>
      </w:pPr>
    </w:p>
    <w:p w14:paraId="737F0D9C">
      <w:pPr>
        <w:spacing w:line="360" w:lineRule="auto"/>
        <w:jc w:val="center"/>
        <w:rPr>
          <w:rFonts w:hint="eastAsia" w:ascii="宋体" w:hAnsi="宋体" w:eastAsia="宋体" w:cs="宋体"/>
          <w:b/>
          <w:color w:val="auto"/>
          <w:spacing w:val="6"/>
          <w:sz w:val="32"/>
          <w:szCs w:val="32"/>
          <w:highlight w:val="none"/>
        </w:rPr>
      </w:pPr>
    </w:p>
    <w:p w14:paraId="2B6267EB">
      <w:pPr>
        <w:spacing w:line="360" w:lineRule="auto"/>
        <w:jc w:val="center"/>
        <w:rPr>
          <w:rFonts w:hint="eastAsia" w:ascii="宋体" w:hAnsi="宋体" w:eastAsia="宋体" w:cs="宋体"/>
          <w:b/>
          <w:color w:val="auto"/>
          <w:spacing w:val="6"/>
          <w:sz w:val="32"/>
          <w:szCs w:val="32"/>
          <w:highlight w:val="none"/>
        </w:rPr>
      </w:pPr>
    </w:p>
    <w:p w14:paraId="1BFCB185">
      <w:pPr>
        <w:spacing w:line="360" w:lineRule="auto"/>
        <w:jc w:val="center"/>
        <w:rPr>
          <w:rFonts w:hint="eastAsia" w:ascii="宋体" w:hAnsi="宋体" w:eastAsia="宋体" w:cs="宋体"/>
          <w:b/>
          <w:color w:val="auto"/>
          <w:spacing w:val="6"/>
          <w:sz w:val="32"/>
          <w:szCs w:val="32"/>
          <w:highlight w:val="none"/>
        </w:rPr>
      </w:pPr>
    </w:p>
    <w:p w14:paraId="0E939BDD">
      <w:pPr>
        <w:spacing w:line="360" w:lineRule="auto"/>
        <w:jc w:val="center"/>
        <w:rPr>
          <w:rFonts w:hint="eastAsia" w:ascii="宋体" w:hAnsi="宋体" w:eastAsia="宋体" w:cs="宋体"/>
          <w:b/>
          <w:color w:val="auto"/>
          <w:spacing w:val="6"/>
          <w:sz w:val="32"/>
          <w:szCs w:val="32"/>
          <w:highlight w:val="none"/>
        </w:rPr>
      </w:pPr>
    </w:p>
    <w:p w14:paraId="15B95409">
      <w:pPr>
        <w:spacing w:line="360" w:lineRule="auto"/>
        <w:jc w:val="center"/>
        <w:rPr>
          <w:rFonts w:hint="eastAsia" w:ascii="宋体" w:hAnsi="宋体" w:eastAsia="宋体" w:cs="宋体"/>
          <w:b/>
          <w:color w:val="auto"/>
          <w:spacing w:val="6"/>
          <w:sz w:val="32"/>
          <w:szCs w:val="32"/>
          <w:highlight w:val="none"/>
        </w:rPr>
      </w:pPr>
    </w:p>
    <w:p w14:paraId="150EFA18">
      <w:pPr>
        <w:spacing w:line="360" w:lineRule="auto"/>
        <w:jc w:val="center"/>
        <w:rPr>
          <w:rFonts w:hint="eastAsia" w:ascii="宋体" w:hAnsi="宋体" w:eastAsia="宋体" w:cs="宋体"/>
          <w:b/>
          <w:color w:val="auto"/>
          <w:spacing w:val="6"/>
          <w:sz w:val="32"/>
          <w:szCs w:val="32"/>
          <w:highlight w:val="none"/>
        </w:rPr>
      </w:pPr>
    </w:p>
    <w:p w14:paraId="05A519C8">
      <w:pPr>
        <w:spacing w:line="360" w:lineRule="auto"/>
        <w:jc w:val="center"/>
        <w:rPr>
          <w:rFonts w:hint="eastAsia" w:ascii="宋体" w:hAnsi="宋体" w:eastAsia="宋体" w:cs="宋体"/>
          <w:b/>
          <w:color w:val="auto"/>
          <w:spacing w:val="6"/>
          <w:sz w:val="32"/>
          <w:szCs w:val="32"/>
          <w:highlight w:val="none"/>
        </w:rPr>
      </w:pPr>
    </w:p>
    <w:p w14:paraId="1E633C2D">
      <w:pPr>
        <w:spacing w:line="360" w:lineRule="auto"/>
        <w:jc w:val="left"/>
        <w:rPr>
          <w:rFonts w:hint="eastAsia" w:ascii="宋体" w:hAnsi="宋体" w:eastAsia="宋体" w:cs="宋体"/>
          <w:b/>
          <w:color w:val="auto"/>
          <w:spacing w:val="6"/>
          <w:sz w:val="32"/>
          <w:szCs w:val="32"/>
          <w:highlight w:val="none"/>
        </w:rPr>
      </w:pPr>
    </w:p>
    <w:p w14:paraId="73187E9D">
      <w:pPr>
        <w:spacing w:line="360" w:lineRule="auto"/>
        <w:jc w:val="left"/>
        <w:rPr>
          <w:rFonts w:hint="eastAsia" w:ascii="宋体" w:hAnsi="宋体" w:eastAsia="宋体" w:cs="宋体"/>
          <w:b/>
          <w:color w:val="auto"/>
          <w:spacing w:val="6"/>
          <w:sz w:val="32"/>
          <w:szCs w:val="32"/>
          <w:highlight w:val="none"/>
        </w:rPr>
      </w:pPr>
    </w:p>
    <w:p w14:paraId="7BB7A7B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7A479BB">
      <w:pPr>
        <w:spacing w:line="360" w:lineRule="auto"/>
        <w:jc w:val="center"/>
        <w:rPr>
          <w:rFonts w:hint="eastAsia" w:ascii="宋体" w:hAnsi="宋体" w:eastAsia="宋体" w:cs="宋体"/>
          <w:b/>
          <w:color w:val="auto"/>
          <w:sz w:val="24"/>
          <w:highlight w:val="none"/>
        </w:rPr>
      </w:pPr>
    </w:p>
    <w:p w14:paraId="05AC88C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1077A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4AA19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E4580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EF08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5F1F3D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F8173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216B3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19584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1D5E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95B45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0DFDD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84AE6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83A59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5321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18994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8659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70BE12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3E4FB1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07640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1187A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3200D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5672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F7B4E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AE6E9C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56FD32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B7BEC8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8F3BA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F90C4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4EF6A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6DFFE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ACF2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812A1C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3DB21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E89BF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CBCD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CA616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FC23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2DDA1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5F34A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CD504E">
      <w:pPr>
        <w:spacing w:line="360" w:lineRule="auto"/>
        <w:rPr>
          <w:rFonts w:hint="eastAsia" w:ascii="宋体" w:hAnsi="宋体" w:eastAsia="宋体" w:cs="宋体"/>
          <w:b/>
          <w:color w:val="auto"/>
          <w:sz w:val="24"/>
          <w:highlight w:val="none"/>
        </w:rPr>
      </w:pPr>
    </w:p>
    <w:p w14:paraId="525A76E4">
      <w:pPr>
        <w:spacing w:line="360" w:lineRule="auto"/>
        <w:rPr>
          <w:rFonts w:hint="eastAsia" w:ascii="宋体" w:hAnsi="宋体" w:eastAsia="宋体" w:cs="宋体"/>
          <w:b/>
          <w:color w:val="auto"/>
          <w:sz w:val="24"/>
          <w:highlight w:val="none"/>
        </w:rPr>
      </w:pPr>
    </w:p>
    <w:p w14:paraId="62DCDE9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BE7002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62E8F1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735E3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4A297D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4FDC9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90563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0B5DF2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96C19CE">
      <w:pPr>
        <w:spacing w:line="360" w:lineRule="auto"/>
        <w:rPr>
          <w:rFonts w:hint="eastAsia" w:ascii="宋体" w:hAnsi="宋体" w:eastAsia="宋体" w:cs="宋体"/>
          <w:b/>
          <w:color w:val="auto"/>
          <w:sz w:val="24"/>
          <w:highlight w:val="none"/>
        </w:rPr>
      </w:pPr>
    </w:p>
    <w:p w14:paraId="10F19154">
      <w:pPr>
        <w:autoSpaceDE w:val="0"/>
        <w:autoSpaceDN w:val="0"/>
        <w:jc w:val="center"/>
        <w:rPr>
          <w:rFonts w:hint="eastAsia" w:ascii="宋体" w:hAnsi="宋体" w:eastAsia="宋体" w:cs="宋体"/>
          <w:b/>
          <w:color w:val="auto"/>
          <w:spacing w:val="6"/>
          <w:sz w:val="32"/>
          <w:szCs w:val="32"/>
          <w:highlight w:val="none"/>
        </w:rPr>
      </w:pPr>
    </w:p>
    <w:p w14:paraId="1387C1A9">
      <w:pPr>
        <w:autoSpaceDE w:val="0"/>
        <w:autoSpaceDN w:val="0"/>
        <w:jc w:val="center"/>
        <w:rPr>
          <w:rFonts w:hint="eastAsia" w:ascii="宋体" w:hAnsi="宋体" w:eastAsia="宋体" w:cs="宋体"/>
          <w:b/>
          <w:color w:val="auto"/>
          <w:spacing w:val="6"/>
          <w:sz w:val="32"/>
          <w:szCs w:val="32"/>
          <w:highlight w:val="none"/>
        </w:rPr>
      </w:pPr>
    </w:p>
    <w:p w14:paraId="0647171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D3F9523">
      <w:pPr>
        <w:spacing w:line="360" w:lineRule="auto"/>
        <w:rPr>
          <w:rFonts w:hint="eastAsia" w:ascii="宋体" w:hAnsi="宋体" w:eastAsia="宋体" w:cs="宋体"/>
          <w:color w:val="auto"/>
          <w:sz w:val="24"/>
          <w:highlight w:val="none"/>
          <w:u w:val="single"/>
        </w:rPr>
      </w:pPr>
    </w:p>
    <w:p w14:paraId="74234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杭州第九中学树范学校、浙江豪圣建设项目管理有限公司：</w:t>
      </w:r>
    </w:p>
    <w:p w14:paraId="0745E6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583FD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4CA76AE">
      <w:pPr>
        <w:spacing w:line="360" w:lineRule="auto"/>
        <w:ind w:firstLine="494"/>
        <w:rPr>
          <w:rFonts w:hint="eastAsia" w:ascii="宋体" w:hAnsi="宋体" w:eastAsia="宋体" w:cs="宋体"/>
          <w:color w:val="auto"/>
          <w:sz w:val="24"/>
          <w:highlight w:val="none"/>
        </w:rPr>
      </w:pPr>
    </w:p>
    <w:p w14:paraId="5285984C">
      <w:pPr>
        <w:spacing w:line="360" w:lineRule="auto"/>
        <w:ind w:firstLine="494"/>
        <w:rPr>
          <w:rFonts w:hint="eastAsia" w:ascii="宋体" w:hAnsi="宋体" w:eastAsia="宋体" w:cs="宋体"/>
          <w:color w:val="auto"/>
          <w:sz w:val="24"/>
          <w:highlight w:val="none"/>
        </w:rPr>
      </w:pPr>
    </w:p>
    <w:p w14:paraId="0864CBDD">
      <w:pPr>
        <w:spacing w:line="360" w:lineRule="auto"/>
        <w:ind w:firstLine="494"/>
        <w:rPr>
          <w:rFonts w:hint="eastAsia" w:ascii="宋体" w:hAnsi="宋体" w:eastAsia="宋体" w:cs="宋体"/>
          <w:color w:val="auto"/>
          <w:sz w:val="24"/>
          <w:highlight w:val="none"/>
        </w:rPr>
      </w:pPr>
    </w:p>
    <w:p w14:paraId="644CFAA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A0FF18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8C4632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DD7F5B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57B2669">
      <w:pPr>
        <w:autoSpaceDE w:val="0"/>
        <w:autoSpaceDN w:val="0"/>
        <w:jc w:val="center"/>
        <w:rPr>
          <w:rFonts w:hint="eastAsia" w:ascii="宋体" w:hAnsi="宋体" w:eastAsia="宋体" w:cs="宋体"/>
          <w:b/>
          <w:color w:val="auto"/>
          <w:spacing w:val="6"/>
          <w:sz w:val="32"/>
          <w:szCs w:val="32"/>
          <w:highlight w:val="none"/>
        </w:rPr>
      </w:pPr>
    </w:p>
    <w:p w14:paraId="710F7B91">
      <w:pPr>
        <w:autoSpaceDE w:val="0"/>
        <w:autoSpaceDN w:val="0"/>
        <w:jc w:val="center"/>
        <w:rPr>
          <w:rFonts w:hint="eastAsia" w:ascii="宋体" w:hAnsi="宋体" w:eastAsia="宋体" w:cs="宋体"/>
          <w:b/>
          <w:color w:val="auto"/>
          <w:spacing w:val="6"/>
          <w:sz w:val="32"/>
          <w:szCs w:val="32"/>
          <w:highlight w:val="none"/>
        </w:rPr>
      </w:pPr>
    </w:p>
    <w:p w14:paraId="584FBC9B">
      <w:pPr>
        <w:autoSpaceDE w:val="0"/>
        <w:autoSpaceDN w:val="0"/>
        <w:jc w:val="center"/>
        <w:rPr>
          <w:rFonts w:hint="eastAsia" w:ascii="宋体" w:hAnsi="宋体" w:eastAsia="宋体" w:cs="宋体"/>
          <w:b/>
          <w:color w:val="auto"/>
          <w:spacing w:val="6"/>
          <w:sz w:val="32"/>
          <w:szCs w:val="32"/>
          <w:highlight w:val="none"/>
        </w:rPr>
      </w:pPr>
    </w:p>
    <w:p w14:paraId="33697754">
      <w:pPr>
        <w:autoSpaceDE w:val="0"/>
        <w:autoSpaceDN w:val="0"/>
        <w:jc w:val="center"/>
        <w:rPr>
          <w:rFonts w:hint="eastAsia" w:ascii="宋体" w:hAnsi="宋体" w:eastAsia="宋体" w:cs="宋体"/>
          <w:b/>
          <w:color w:val="auto"/>
          <w:spacing w:val="6"/>
          <w:sz w:val="32"/>
          <w:szCs w:val="32"/>
          <w:highlight w:val="none"/>
        </w:rPr>
      </w:pPr>
    </w:p>
    <w:p w14:paraId="0A10B171">
      <w:pPr>
        <w:autoSpaceDE w:val="0"/>
        <w:autoSpaceDN w:val="0"/>
        <w:jc w:val="center"/>
        <w:rPr>
          <w:rFonts w:hint="eastAsia" w:ascii="宋体" w:hAnsi="宋体" w:eastAsia="宋体" w:cs="宋体"/>
          <w:b/>
          <w:color w:val="auto"/>
          <w:spacing w:val="6"/>
          <w:sz w:val="32"/>
          <w:szCs w:val="32"/>
          <w:highlight w:val="none"/>
        </w:rPr>
      </w:pPr>
    </w:p>
    <w:p w14:paraId="77AD2E08">
      <w:pPr>
        <w:autoSpaceDE w:val="0"/>
        <w:autoSpaceDN w:val="0"/>
        <w:jc w:val="center"/>
        <w:rPr>
          <w:rFonts w:hint="eastAsia" w:ascii="宋体" w:hAnsi="宋体" w:eastAsia="宋体" w:cs="宋体"/>
          <w:b/>
          <w:color w:val="auto"/>
          <w:spacing w:val="6"/>
          <w:sz w:val="32"/>
          <w:szCs w:val="32"/>
          <w:highlight w:val="none"/>
        </w:rPr>
      </w:pPr>
    </w:p>
    <w:p w14:paraId="68CDA70A">
      <w:pPr>
        <w:autoSpaceDE w:val="0"/>
        <w:autoSpaceDN w:val="0"/>
        <w:jc w:val="center"/>
        <w:rPr>
          <w:rFonts w:hint="eastAsia" w:ascii="宋体" w:hAnsi="宋体" w:eastAsia="宋体" w:cs="宋体"/>
          <w:b/>
          <w:color w:val="auto"/>
          <w:spacing w:val="6"/>
          <w:sz w:val="32"/>
          <w:szCs w:val="32"/>
          <w:highlight w:val="none"/>
        </w:rPr>
      </w:pPr>
    </w:p>
    <w:p w14:paraId="4DCDF734">
      <w:pPr>
        <w:autoSpaceDE w:val="0"/>
        <w:autoSpaceDN w:val="0"/>
        <w:jc w:val="center"/>
        <w:rPr>
          <w:rFonts w:hint="eastAsia" w:ascii="宋体" w:hAnsi="宋体" w:eastAsia="宋体" w:cs="宋体"/>
          <w:b/>
          <w:color w:val="auto"/>
          <w:spacing w:val="6"/>
          <w:sz w:val="32"/>
          <w:szCs w:val="32"/>
          <w:highlight w:val="none"/>
        </w:rPr>
      </w:pPr>
    </w:p>
    <w:p w14:paraId="56DC4D02">
      <w:pPr>
        <w:autoSpaceDE w:val="0"/>
        <w:autoSpaceDN w:val="0"/>
        <w:jc w:val="center"/>
        <w:rPr>
          <w:rFonts w:hint="eastAsia" w:ascii="宋体" w:hAnsi="宋体" w:eastAsia="宋体" w:cs="宋体"/>
          <w:b/>
          <w:color w:val="auto"/>
          <w:spacing w:val="6"/>
          <w:sz w:val="32"/>
          <w:szCs w:val="32"/>
          <w:highlight w:val="none"/>
        </w:rPr>
      </w:pPr>
    </w:p>
    <w:p w14:paraId="74B1BF77">
      <w:pPr>
        <w:autoSpaceDE w:val="0"/>
        <w:autoSpaceDN w:val="0"/>
        <w:jc w:val="center"/>
        <w:rPr>
          <w:rFonts w:hint="eastAsia" w:ascii="宋体" w:hAnsi="宋体" w:eastAsia="宋体" w:cs="宋体"/>
          <w:b/>
          <w:color w:val="auto"/>
          <w:spacing w:val="6"/>
          <w:sz w:val="32"/>
          <w:szCs w:val="32"/>
          <w:highlight w:val="none"/>
        </w:rPr>
      </w:pPr>
    </w:p>
    <w:p w14:paraId="01FFA534">
      <w:pPr>
        <w:autoSpaceDE w:val="0"/>
        <w:autoSpaceDN w:val="0"/>
        <w:jc w:val="center"/>
        <w:rPr>
          <w:rFonts w:hint="eastAsia" w:ascii="宋体" w:hAnsi="宋体" w:eastAsia="宋体" w:cs="宋体"/>
          <w:b/>
          <w:color w:val="auto"/>
          <w:spacing w:val="6"/>
          <w:sz w:val="32"/>
          <w:szCs w:val="32"/>
          <w:highlight w:val="none"/>
        </w:rPr>
      </w:pPr>
    </w:p>
    <w:p w14:paraId="334CD7E7">
      <w:pPr>
        <w:autoSpaceDE w:val="0"/>
        <w:autoSpaceDN w:val="0"/>
        <w:jc w:val="center"/>
        <w:rPr>
          <w:rFonts w:hint="eastAsia" w:ascii="宋体" w:hAnsi="宋体" w:eastAsia="宋体" w:cs="宋体"/>
          <w:b/>
          <w:color w:val="auto"/>
          <w:spacing w:val="6"/>
          <w:sz w:val="32"/>
          <w:szCs w:val="32"/>
          <w:highlight w:val="none"/>
        </w:rPr>
      </w:pPr>
    </w:p>
    <w:p w14:paraId="4CCA0B30">
      <w:pPr>
        <w:autoSpaceDE w:val="0"/>
        <w:autoSpaceDN w:val="0"/>
        <w:jc w:val="center"/>
        <w:rPr>
          <w:rFonts w:hint="eastAsia" w:ascii="宋体" w:hAnsi="宋体" w:eastAsia="宋体" w:cs="宋体"/>
          <w:b/>
          <w:color w:val="auto"/>
          <w:spacing w:val="6"/>
          <w:sz w:val="32"/>
          <w:szCs w:val="32"/>
          <w:highlight w:val="none"/>
        </w:rPr>
      </w:pPr>
    </w:p>
    <w:p w14:paraId="568403E5">
      <w:pPr>
        <w:autoSpaceDE w:val="0"/>
        <w:autoSpaceDN w:val="0"/>
        <w:jc w:val="center"/>
        <w:rPr>
          <w:rFonts w:hint="eastAsia" w:ascii="宋体" w:hAnsi="宋体" w:eastAsia="宋体" w:cs="宋体"/>
          <w:b/>
          <w:color w:val="auto"/>
          <w:spacing w:val="6"/>
          <w:sz w:val="32"/>
          <w:szCs w:val="32"/>
          <w:highlight w:val="none"/>
        </w:rPr>
      </w:pPr>
    </w:p>
    <w:p w14:paraId="32CBD95B">
      <w:pPr>
        <w:autoSpaceDE w:val="0"/>
        <w:autoSpaceDN w:val="0"/>
        <w:jc w:val="center"/>
        <w:rPr>
          <w:rFonts w:hint="eastAsia" w:ascii="宋体" w:hAnsi="宋体" w:eastAsia="宋体" w:cs="宋体"/>
          <w:b/>
          <w:color w:val="auto"/>
          <w:spacing w:val="6"/>
          <w:sz w:val="32"/>
          <w:szCs w:val="32"/>
          <w:highlight w:val="none"/>
        </w:rPr>
      </w:pPr>
    </w:p>
    <w:p w14:paraId="2923F415">
      <w:pPr>
        <w:autoSpaceDE w:val="0"/>
        <w:autoSpaceDN w:val="0"/>
        <w:jc w:val="center"/>
        <w:rPr>
          <w:rFonts w:hint="eastAsia" w:ascii="宋体" w:hAnsi="宋体" w:eastAsia="宋体" w:cs="宋体"/>
          <w:b/>
          <w:color w:val="auto"/>
          <w:spacing w:val="6"/>
          <w:sz w:val="32"/>
          <w:szCs w:val="32"/>
          <w:highlight w:val="none"/>
        </w:rPr>
      </w:pPr>
    </w:p>
    <w:p w14:paraId="11F9F0D5">
      <w:pPr>
        <w:autoSpaceDE w:val="0"/>
        <w:autoSpaceDN w:val="0"/>
        <w:jc w:val="center"/>
        <w:rPr>
          <w:rFonts w:hint="eastAsia" w:ascii="宋体" w:hAnsi="宋体" w:eastAsia="宋体" w:cs="宋体"/>
          <w:b/>
          <w:color w:val="auto"/>
          <w:spacing w:val="6"/>
          <w:sz w:val="32"/>
          <w:szCs w:val="32"/>
          <w:highlight w:val="none"/>
        </w:rPr>
      </w:pPr>
    </w:p>
    <w:p w14:paraId="2A38730B">
      <w:pPr>
        <w:autoSpaceDE w:val="0"/>
        <w:autoSpaceDN w:val="0"/>
        <w:jc w:val="center"/>
        <w:rPr>
          <w:rFonts w:hint="eastAsia" w:ascii="宋体" w:hAnsi="宋体" w:eastAsia="宋体" w:cs="宋体"/>
          <w:b/>
          <w:color w:val="auto"/>
          <w:spacing w:val="6"/>
          <w:sz w:val="32"/>
          <w:szCs w:val="32"/>
          <w:highlight w:val="none"/>
        </w:rPr>
      </w:pPr>
    </w:p>
    <w:p w14:paraId="7ED64C43">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0903970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E48C50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5B772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798A7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7DCD0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58616D8">
      <w:pPr>
        <w:snapToGrid w:val="0"/>
        <w:spacing w:line="360" w:lineRule="auto"/>
        <w:ind w:firstLine="576"/>
        <w:rPr>
          <w:rFonts w:hint="eastAsia" w:ascii="宋体" w:hAnsi="宋体" w:eastAsia="宋体" w:cs="宋体"/>
          <w:color w:val="auto"/>
          <w:kern w:val="0"/>
          <w:sz w:val="24"/>
          <w:highlight w:val="none"/>
          <w:lang w:val="zh-CN"/>
        </w:rPr>
      </w:pPr>
      <w:bookmarkStart w:id="55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28B2C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7AE7C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2"/>
    <w:p w14:paraId="3C0D8F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39AD56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7952E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F72DC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ECF55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3A1A8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7E233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9DC56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51CF60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193E41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D704FB">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9C64E7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9CD41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5132F14">
      <w:pPr>
        <w:autoSpaceDE w:val="0"/>
        <w:autoSpaceDN w:val="0"/>
        <w:jc w:val="center"/>
        <w:rPr>
          <w:rFonts w:hint="eastAsia" w:ascii="宋体" w:hAnsi="宋体" w:eastAsia="宋体" w:cs="宋体"/>
          <w:b/>
          <w:color w:val="auto"/>
          <w:spacing w:val="6"/>
          <w:sz w:val="32"/>
          <w:szCs w:val="32"/>
          <w:highlight w:val="none"/>
        </w:rPr>
      </w:pPr>
    </w:p>
    <w:p w14:paraId="0674CA86">
      <w:pPr>
        <w:autoSpaceDE w:val="0"/>
        <w:autoSpaceDN w:val="0"/>
        <w:jc w:val="center"/>
        <w:rPr>
          <w:rFonts w:hint="eastAsia" w:ascii="宋体" w:hAnsi="宋体" w:eastAsia="宋体" w:cs="宋体"/>
          <w:b/>
          <w:color w:val="auto"/>
          <w:spacing w:val="6"/>
          <w:sz w:val="32"/>
          <w:szCs w:val="32"/>
          <w:highlight w:val="none"/>
        </w:rPr>
      </w:pPr>
    </w:p>
    <w:p w14:paraId="0DE89626">
      <w:pPr>
        <w:autoSpaceDE w:val="0"/>
        <w:autoSpaceDN w:val="0"/>
        <w:jc w:val="center"/>
        <w:rPr>
          <w:rFonts w:hint="eastAsia" w:ascii="宋体" w:hAnsi="宋体" w:eastAsia="宋体" w:cs="宋体"/>
          <w:b/>
          <w:color w:val="auto"/>
          <w:spacing w:val="6"/>
          <w:sz w:val="32"/>
          <w:szCs w:val="32"/>
          <w:highlight w:val="none"/>
        </w:rPr>
      </w:pPr>
    </w:p>
    <w:p w14:paraId="6DEEF7E6">
      <w:pPr>
        <w:autoSpaceDE w:val="0"/>
        <w:autoSpaceDN w:val="0"/>
        <w:jc w:val="center"/>
        <w:rPr>
          <w:rFonts w:hint="eastAsia" w:ascii="宋体" w:hAnsi="宋体" w:eastAsia="宋体" w:cs="宋体"/>
          <w:b/>
          <w:color w:val="auto"/>
          <w:spacing w:val="6"/>
          <w:sz w:val="32"/>
          <w:szCs w:val="32"/>
          <w:highlight w:val="none"/>
        </w:rPr>
      </w:pPr>
    </w:p>
    <w:p w14:paraId="29B2ED95">
      <w:pPr>
        <w:autoSpaceDE w:val="0"/>
        <w:autoSpaceDN w:val="0"/>
        <w:jc w:val="center"/>
        <w:rPr>
          <w:rFonts w:hint="eastAsia" w:ascii="宋体" w:hAnsi="宋体" w:eastAsia="宋体" w:cs="宋体"/>
          <w:b/>
          <w:color w:val="auto"/>
          <w:spacing w:val="6"/>
          <w:sz w:val="32"/>
          <w:szCs w:val="32"/>
          <w:highlight w:val="none"/>
        </w:rPr>
      </w:pPr>
    </w:p>
    <w:p w14:paraId="11CDFECB">
      <w:pPr>
        <w:autoSpaceDE w:val="0"/>
        <w:autoSpaceDN w:val="0"/>
        <w:jc w:val="center"/>
        <w:rPr>
          <w:rFonts w:hint="eastAsia" w:ascii="宋体" w:hAnsi="宋体" w:eastAsia="宋体" w:cs="宋体"/>
          <w:b/>
          <w:color w:val="auto"/>
          <w:spacing w:val="6"/>
          <w:sz w:val="32"/>
          <w:szCs w:val="32"/>
          <w:highlight w:val="none"/>
        </w:rPr>
      </w:pPr>
    </w:p>
    <w:p w14:paraId="26215FD8">
      <w:pPr>
        <w:autoSpaceDE w:val="0"/>
        <w:autoSpaceDN w:val="0"/>
        <w:jc w:val="center"/>
        <w:rPr>
          <w:rFonts w:hint="eastAsia" w:ascii="宋体" w:hAnsi="宋体" w:eastAsia="宋体" w:cs="宋体"/>
          <w:b/>
          <w:color w:val="auto"/>
          <w:spacing w:val="6"/>
          <w:sz w:val="32"/>
          <w:szCs w:val="32"/>
          <w:highlight w:val="none"/>
        </w:rPr>
      </w:pPr>
    </w:p>
    <w:p w14:paraId="59DFB03B">
      <w:pPr>
        <w:autoSpaceDE w:val="0"/>
        <w:autoSpaceDN w:val="0"/>
        <w:jc w:val="center"/>
        <w:rPr>
          <w:rFonts w:hint="eastAsia" w:ascii="宋体" w:hAnsi="宋体" w:eastAsia="宋体" w:cs="宋体"/>
          <w:b/>
          <w:color w:val="auto"/>
          <w:spacing w:val="6"/>
          <w:sz w:val="32"/>
          <w:szCs w:val="32"/>
          <w:highlight w:val="none"/>
        </w:rPr>
      </w:pPr>
    </w:p>
    <w:p w14:paraId="026F4417">
      <w:pPr>
        <w:autoSpaceDE w:val="0"/>
        <w:autoSpaceDN w:val="0"/>
        <w:jc w:val="center"/>
        <w:rPr>
          <w:rFonts w:hint="eastAsia" w:ascii="宋体" w:hAnsi="宋体" w:eastAsia="宋体" w:cs="宋体"/>
          <w:b/>
          <w:color w:val="auto"/>
          <w:spacing w:val="6"/>
          <w:sz w:val="32"/>
          <w:szCs w:val="32"/>
          <w:highlight w:val="none"/>
        </w:rPr>
      </w:pPr>
    </w:p>
    <w:p w14:paraId="0CA3ACE1">
      <w:pPr>
        <w:autoSpaceDE w:val="0"/>
        <w:autoSpaceDN w:val="0"/>
        <w:jc w:val="center"/>
        <w:rPr>
          <w:rFonts w:hint="eastAsia" w:ascii="宋体" w:hAnsi="宋体" w:eastAsia="宋体" w:cs="宋体"/>
          <w:b/>
          <w:color w:val="auto"/>
          <w:spacing w:val="6"/>
          <w:sz w:val="32"/>
          <w:szCs w:val="32"/>
          <w:highlight w:val="none"/>
        </w:rPr>
      </w:pPr>
    </w:p>
    <w:p w14:paraId="0DD2DDA8">
      <w:pPr>
        <w:autoSpaceDE w:val="0"/>
        <w:autoSpaceDN w:val="0"/>
        <w:jc w:val="center"/>
        <w:rPr>
          <w:rFonts w:hint="eastAsia" w:ascii="宋体" w:hAnsi="宋体" w:eastAsia="宋体" w:cs="宋体"/>
          <w:b/>
          <w:color w:val="auto"/>
          <w:spacing w:val="6"/>
          <w:sz w:val="32"/>
          <w:szCs w:val="32"/>
          <w:highlight w:val="none"/>
        </w:rPr>
      </w:pPr>
    </w:p>
    <w:p w14:paraId="59273F5A">
      <w:pPr>
        <w:autoSpaceDE w:val="0"/>
        <w:autoSpaceDN w:val="0"/>
        <w:jc w:val="center"/>
        <w:rPr>
          <w:rFonts w:hint="eastAsia" w:ascii="宋体" w:hAnsi="宋体" w:eastAsia="宋体" w:cs="宋体"/>
          <w:b/>
          <w:color w:val="auto"/>
          <w:spacing w:val="6"/>
          <w:sz w:val="32"/>
          <w:szCs w:val="32"/>
          <w:highlight w:val="none"/>
        </w:rPr>
      </w:pPr>
    </w:p>
    <w:p w14:paraId="46B2F352">
      <w:pPr>
        <w:autoSpaceDE w:val="0"/>
        <w:autoSpaceDN w:val="0"/>
        <w:jc w:val="center"/>
        <w:rPr>
          <w:rFonts w:hint="eastAsia" w:ascii="宋体" w:hAnsi="宋体" w:eastAsia="宋体" w:cs="宋体"/>
          <w:b/>
          <w:color w:val="auto"/>
          <w:spacing w:val="6"/>
          <w:sz w:val="32"/>
          <w:szCs w:val="32"/>
          <w:highlight w:val="none"/>
        </w:rPr>
      </w:pPr>
    </w:p>
    <w:p w14:paraId="5FE4FF15">
      <w:pPr>
        <w:autoSpaceDE w:val="0"/>
        <w:autoSpaceDN w:val="0"/>
        <w:jc w:val="center"/>
        <w:rPr>
          <w:rFonts w:hint="eastAsia" w:ascii="宋体" w:hAnsi="宋体" w:eastAsia="宋体" w:cs="宋体"/>
          <w:b/>
          <w:color w:val="auto"/>
          <w:spacing w:val="6"/>
          <w:sz w:val="32"/>
          <w:szCs w:val="32"/>
          <w:highlight w:val="none"/>
        </w:rPr>
      </w:pPr>
    </w:p>
    <w:p w14:paraId="0F371AFD">
      <w:pPr>
        <w:autoSpaceDE w:val="0"/>
        <w:autoSpaceDN w:val="0"/>
        <w:jc w:val="center"/>
        <w:rPr>
          <w:rFonts w:hint="eastAsia" w:ascii="宋体" w:hAnsi="宋体" w:eastAsia="宋体" w:cs="宋体"/>
          <w:b/>
          <w:color w:val="auto"/>
          <w:spacing w:val="6"/>
          <w:sz w:val="32"/>
          <w:szCs w:val="32"/>
          <w:highlight w:val="none"/>
        </w:rPr>
      </w:pPr>
    </w:p>
    <w:p w14:paraId="42975F96">
      <w:pPr>
        <w:autoSpaceDE w:val="0"/>
        <w:autoSpaceDN w:val="0"/>
        <w:jc w:val="center"/>
        <w:rPr>
          <w:rFonts w:hint="eastAsia" w:ascii="宋体" w:hAnsi="宋体" w:eastAsia="宋体" w:cs="宋体"/>
          <w:b/>
          <w:color w:val="auto"/>
          <w:spacing w:val="6"/>
          <w:sz w:val="32"/>
          <w:szCs w:val="32"/>
          <w:highlight w:val="none"/>
        </w:rPr>
      </w:pPr>
    </w:p>
    <w:p w14:paraId="01DF1F2F">
      <w:pPr>
        <w:autoSpaceDE w:val="0"/>
        <w:autoSpaceDN w:val="0"/>
        <w:jc w:val="center"/>
        <w:rPr>
          <w:rFonts w:hint="eastAsia" w:ascii="宋体" w:hAnsi="宋体" w:eastAsia="宋体" w:cs="宋体"/>
          <w:b/>
          <w:color w:val="auto"/>
          <w:spacing w:val="6"/>
          <w:sz w:val="32"/>
          <w:szCs w:val="32"/>
          <w:highlight w:val="none"/>
        </w:rPr>
      </w:pPr>
    </w:p>
    <w:p w14:paraId="6424D1EF">
      <w:pPr>
        <w:autoSpaceDE w:val="0"/>
        <w:autoSpaceDN w:val="0"/>
        <w:jc w:val="center"/>
        <w:rPr>
          <w:rFonts w:hint="eastAsia" w:ascii="宋体" w:hAnsi="宋体" w:eastAsia="宋体" w:cs="宋体"/>
          <w:b/>
          <w:color w:val="auto"/>
          <w:spacing w:val="6"/>
          <w:sz w:val="32"/>
          <w:szCs w:val="32"/>
          <w:highlight w:val="none"/>
        </w:rPr>
      </w:pPr>
    </w:p>
    <w:p w14:paraId="18810BE3">
      <w:pPr>
        <w:autoSpaceDE w:val="0"/>
        <w:autoSpaceDN w:val="0"/>
        <w:jc w:val="center"/>
        <w:rPr>
          <w:rFonts w:hint="eastAsia" w:ascii="宋体" w:hAnsi="宋体" w:eastAsia="宋体" w:cs="宋体"/>
          <w:b/>
          <w:color w:val="auto"/>
          <w:spacing w:val="6"/>
          <w:sz w:val="32"/>
          <w:szCs w:val="32"/>
          <w:highlight w:val="none"/>
        </w:rPr>
      </w:pPr>
    </w:p>
    <w:p w14:paraId="1BB4FEE5">
      <w:pPr>
        <w:autoSpaceDE w:val="0"/>
        <w:autoSpaceDN w:val="0"/>
        <w:jc w:val="center"/>
        <w:rPr>
          <w:rFonts w:hint="eastAsia" w:ascii="宋体" w:hAnsi="宋体" w:eastAsia="宋体" w:cs="宋体"/>
          <w:b/>
          <w:color w:val="auto"/>
          <w:spacing w:val="6"/>
          <w:sz w:val="32"/>
          <w:szCs w:val="32"/>
          <w:highlight w:val="none"/>
        </w:rPr>
      </w:pPr>
    </w:p>
    <w:p w14:paraId="713A9624">
      <w:pPr>
        <w:autoSpaceDE w:val="0"/>
        <w:autoSpaceDN w:val="0"/>
        <w:jc w:val="center"/>
        <w:rPr>
          <w:rFonts w:hint="eastAsia" w:ascii="宋体" w:hAnsi="宋体" w:eastAsia="宋体" w:cs="宋体"/>
          <w:b/>
          <w:color w:val="auto"/>
          <w:spacing w:val="6"/>
          <w:sz w:val="32"/>
          <w:szCs w:val="32"/>
          <w:highlight w:val="none"/>
        </w:rPr>
      </w:pPr>
    </w:p>
    <w:p w14:paraId="23FA49A1">
      <w:pPr>
        <w:autoSpaceDE w:val="0"/>
        <w:autoSpaceDN w:val="0"/>
        <w:jc w:val="center"/>
        <w:rPr>
          <w:rFonts w:hint="eastAsia" w:ascii="宋体" w:hAnsi="宋体" w:eastAsia="宋体" w:cs="宋体"/>
          <w:b/>
          <w:color w:val="auto"/>
          <w:spacing w:val="6"/>
          <w:sz w:val="32"/>
          <w:szCs w:val="32"/>
          <w:highlight w:val="none"/>
        </w:rPr>
      </w:pPr>
    </w:p>
    <w:p w14:paraId="67348AEF">
      <w:pPr>
        <w:autoSpaceDE w:val="0"/>
        <w:autoSpaceDN w:val="0"/>
        <w:jc w:val="center"/>
        <w:rPr>
          <w:rFonts w:hint="eastAsia" w:ascii="宋体" w:hAnsi="宋体" w:eastAsia="宋体" w:cs="宋体"/>
          <w:b/>
          <w:color w:val="auto"/>
          <w:spacing w:val="6"/>
          <w:sz w:val="32"/>
          <w:szCs w:val="32"/>
          <w:highlight w:val="none"/>
        </w:rPr>
      </w:pPr>
    </w:p>
    <w:p w14:paraId="43F4E7F9">
      <w:pPr>
        <w:autoSpaceDE w:val="0"/>
        <w:autoSpaceDN w:val="0"/>
        <w:jc w:val="center"/>
        <w:rPr>
          <w:rFonts w:hint="eastAsia" w:ascii="宋体" w:hAnsi="宋体" w:eastAsia="宋体" w:cs="宋体"/>
          <w:b/>
          <w:color w:val="auto"/>
          <w:spacing w:val="6"/>
          <w:sz w:val="32"/>
          <w:szCs w:val="32"/>
          <w:highlight w:val="none"/>
        </w:rPr>
      </w:pPr>
    </w:p>
    <w:p w14:paraId="3F504A43">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614A538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72B8C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HSZB-2025-132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B310C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3A4FE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9F4FA5E">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7B40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D1CF05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82ECBE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3"/>
    </w:p>
    <w:p w14:paraId="24A8FF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930F1C2">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DBEF6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10B9C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AC5DD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5F02CF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311DC1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7830C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6919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4903C6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CB929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7A1ED0C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8203FE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10A214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812F9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7479BC">
      <w:pPr>
        <w:autoSpaceDE w:val="0"/>
        <w:autoSpaceDN w:val="0"/>
        <w:jc w:val="center"/>
        <w:rPr>
          <w:rFonts w:hint="eastAsia" w:ascii="宋体" w:hAnsi="宋体" w:eastAsia="宋体" w:cs="宋体"/>
          <w:b/>
          <w:color w:val="auto"/>
          <w:spacing w:val="6"/>
          <w:sz w:val="32"/>
          <w:szCs w:val="32"/>
          <w:highlight w:val="none"/>
        </w:rPr>
      </w:pPr>
    </w:p>
    <w:p w14:paraId="500AA172">
      <w:pPr>
        <w:autoSpaceDE w:val="0"/>
        <w:autoSpaceDN w:val="0"/>
        <w:jc w:val="center"/>
        <w:rPr>
          <w:rFonts w:hint="eastAsia" w:ascii="宋体" w:hAnsi="宋体" w:eastAsia="宋体" w:cs="宋体"/>
          <w:b/>
          <w:color w:val="auto"/>
          <w:spacing w:val="6"/>
          <w:sz w:val="32"/>
          <w:szCs w:val="32"/>
          <w:highlight w:val="none"/>
        </w:rPr>
      </w:pPr>
    </w:p>
    <w:p w14:paraId="5735FF85">
      <w:pPr>
        <w:autoSpaceDE w:val="0"/>
        <w:autoSpaceDN w:val="0"/>
        <w:jc w:val="center"/>
        <w:rPr>
          <w:rFonts w:hint="eastAsia" w:ascii="宋体" w:hAnsi="宋体" w:eastAsia="宋体" w:cs="宋体"/>
          <w:b/>
          <w:color w:val="auto"/>
          <w:spacing w:val="6"/>
          <w:sz w:val="32"/>
          <w:szCs w:val="32"/>
          <w:highlight w:val="none"/>
        </w:rPr>
      </w:pPr>
    </w:p>
    <w:p w14:paraId="78CEFB7E">
      <w:pPr>
        <w:autoSpaceDE w:val="0"/>
        <w:autoSpaceDN w:val="0"/>
        <w:jc w:val="center"/>
        <w:rPr>
          <w:rFonts w:hint="eastAsia" w:ascii="宋体" w:hAnsi="宋体" w:eastAsia="宋体" w:cs="宋体"/>
          <w:b/>
          <w:color w:val="auto"/>
          <w:spacing w:val="6"/>
          <w:sz w:val="32"/>
          <w:szCs w:val="32"/>
          <w:highlight w:val="none"/>
        </w:rPr>
      </w:pPr>
    </w:p>
    <w:p w14:paraId="7A37318D">
      <w:pPr>
        <w:autoSpaceDE w:val="0"/>
        <w:autoSpaceDN w:val="0"/>
        <w:jc w:val="center"/>
        <w:rPr>
          <w:rFonts w:hint="eastAsia" w:ascii="宋体" w:hAnsi="宋体" w:eastAsia="宋体" w:cs="宋体"/>
          <w:b/>
          <w:color w:val="auto"/>
          <w:spacing w:val="6"/>
          <w:sz w:val="32"/>
          <w:szCs w:val="32"/>
          <w:highlight w:val="none"/>
        </w:rPr>
      </w:pPr>
    </w:p>
    <w:p w14:paraId="4F9B1243">
      <w:pPr>
        <w:autoSpaceDE w:val="0"/>
        <w:autoSpaceDN w:val="0"/>
        <w:jc w:val="center"/>
        <w:rPr>
          <w:rFonts w:hint="eastAsia" w:ascii="宋体" w:hAnsi="宋体" w:eastAsia="宋体" w:cs="宋体"/>
          <w:b/>
          <w:color w:val="auto"/>
          <w:spacing w:val="6"/>
          <w:sz w:val="32"/>
          <w:szCs w:val="32"/>
          <w:highlight w:val="none"/>
        </w:rPr>
      </w:pPr>
    </w:p>
    <w:p w14:paraId="55B2185C">
      <w:pPr>
        <w:autoSpaceDE w:val="0"/>
        <w:autoSpaceDN w:val="0"/>
        <w:jc w:val="center"/>
        <w:rPr>
          <w:rFonts w:hint="eastAsia" w:ascii="宋体" w:hAnsi="宋体" w:eastAsia="宋体" w:cs="宋体"/>
          <w:b/>
          <w:color w:val="auto"/>
          <w:spacing w:val="6"/>
          <w:sz w:val="32"/>
          <w:szCs w:val="32"/>
          <w:highlight w:val="none"/>
        </w:rPr>
      </w:pPr>
    </w:p>
    <w:p w14:paraId="61583EAB">
      <w:pPr>
        <w:autoSpaceDE w:val="0"/>
        <w:autoSpaceDN w:val="0"/>
        <w:jc w:val="center"/>
        <w:rPr>
          <w:rFonts w:hint="eastAsia" w:ascii="宋体" w:hAnsi="宋体" w:eastAsia="宋体" w:cs="宋体"/>
          <w:b/>
          <w:color w:val="auto"/>
          <w:spacing w:val="6"/>
          <w:sz w:val="32"/>
          <w:szCs w:val="32"/>
          <w:highlight w:val="none"/>
        </w:rPr>
      </w:pPr>
    </w:p>
    <w:p w14:paraId="55A8EF7E">
      <w:pPr>
        <w:autoSpaceDE w:val="0"/>
        <w:autoSpaceDN w:val="0"/>
        <w:jc w:val="center"/>
        <w:rPr>
          <w:rFonts w:hint="eastAsia" w:ascii="宋体" w:hAnsi="宋体" w:eastAsia="宋体" w:cs="宋体"/>
          <w:b/>
          <w:color w:val="auto"/>
          <w:spacing w:val="6"/>
          <w:sz w:val="32"/>
          <w:szCs w:val="32"/>
          <w:highlight w:val="none"/>
        </w:rPr>
      </w:pPr>
    </w:p>
    <w:p w14:paraId="0AAFE077">
      <w:pPr>
        <w:autoSpaceDE w:val="0"/>
        <w:autoSpaceDN w:val="0"/>
        <w:jc w:val="center"/>
        <w:rPr>
          <w:rFonts w:hint="eastAsia" w:ascii="宋体" w:hAnsi="宋体" w:eastAsia="宋体" w:cs="宋体"/>
          <w:b/>
          <w:color w:val="auto"/>
          <w:spacing w:val="6"/>
          <w:sz w:val="32"/>
          <w:szCs w:val="32"/>
          <w:highlight w:val="none"/>
        </w:rPr>
      </w:pPr>
    </w:p>
    <w:p w14:paraId="25F55F1B">
      <w:pPr>
        <w:autoSpaceDE w:val="0"/>
        <w:autoSpaceDN w:val="0"/>
        <w:jc w:val="center"/>
        <w:rPr>
          <w:rFonts w:hint="eastAsia" w:ascii="宋体" w:hAnsi="宋体" w:eastAsia="宋体" w:cs="宋体"/>
          <w:b/>
          <w:color w:val="auto"/>
          <w:spacing w:val="6"/>
          <w:sz w:val="32"/>
          <w:szCs w:val="32"/>
          <w:highlight w:val="none"/>
        </w:rPr>
      </w:pPr>
    </w:p>
    <w:p w14:paraId="5CEFA4E7">
      <w:pPr>
        <w:autoSpaceDE w:val="0"/>
        <w:autoSpaceDN w:val="0"/>
        <w:jc w:val="center"/>
        <w:rPr>
          <w:rFonts w:hint="eastAsia" w:ascii="宋体" w:hAnsi="宋体" w:eastAsia="宋体" w:cs="宋体"/>
          <w:b/>
          <w:color w:val="auto"/>
          <w:spacing w:val="6"/>
          <w:sz w:val="32"/>
          <w:szCs w:val="32"/>
          <w:highlight w:val="none"/>
        </w:rPr>
      </w:pPr>
    </w:p>
    <w:p w14:paraId="40FF4AF1">
      <w:pPr>
        <w:autoSpaceDE w:val="0"/>
        <w:autoSpaceDN w:val="0"/>
        <w:jc w:val="center"/>
        <w:rPr>
          <w:rFonts w:hint="eastAsia" w:ascii="宋体" w:hAnsi="宋体" w:eastAsia="宋体" w:cs="宋体"/>
          <w:b/>
          <w:color w:val="auto"/>
          <w:spacing w:val="6"/>
          <w:sz w:val="32"/>
          <w:szCs w:val="32"/>
          <w:highlight w:val="none"/>
        </w:rPr>
      </w:pPr>
    </w:p>
    <w:p w14:paraId="167B2192">
      <w:pPr>
        <w:autoSpaceDE w:val="0"/>
        <w:autoSpaceDN w:val="0"/>
        <w:jc w:val="center"/>
        <w:rPr>
          <w:rFonts w:hint="eastAsia" w:ascii="宋体" w:hAnsi="宋体" w:eastAsia="宋体" w:cs="宋体"/>
          <w:b/>
          <w:color w:val="auto"/>
          <w:spacing w:val="6"/>
          <w:sz w:val="32"/>
          <w:szCs w:val="32"/>
          <w:highlight w:val="none"/>
        </w:rPr>
      </w:pPr>
    </w:p>
    <w:p w14:paraId="312508AB">
      <w:pPr>
        <w:autoSpaceDE w:val="0"/>
        <w:autoSpaceDN w:val="0"/>
        <w:jc w:val="center"/>
        <w:rPr>
          <w:rFonts w:hint="eastAsia" w:ascii="宋体" w:hAnsi="宋体" w:eastAsia="宋体" w:cs="宋体"/>
          <w:b/>
          <w:color w:val="auto"/>
          <w:spacing w:val="6"/>
          <w:sz w:val="32"/>
          <w:szCs w:val="32"/>
          <w:highlight w:val="none"/>
        </w:rPr>
      </w:pPr>
    </w:p>
    <w:p w14:paraId="3DCBB326">
      <w:pPr>
        <w:autoSpaceDE w:val="0"/>
        <w:autoSpaceDN w:val="0"/>
        <w:jc w:val="center"/>
        <w:rPr>
          <w:rFonts w:hint="eastAsia" w:ascii="宋体" w:hAnsi="宋体" w:eastAsia="宋体" w:cs="宋体"/>
          <w:b/>
          <w:color w:val="auto"/>
          <w:spacing w:val="6"/>
          <w:sz w:val="32"/>
          <w:szCs w:val="32"/>
          <w:highlight w:val="none"/>
        </w:rPr>
      </w:pPr>
    </w:p>
    <w:p w14:paraId="2BC015EA">
      <w:pPr>
        <w:autoSpaceDE w:val="0"/>
        <w:autoSpaceDN w:val="0"/>
        <w:jc w:val="center"/>
        <w:rPr>
          <w:rFonts w:hint="eastAsia" w:ascii="宋体" w:hAnsi="宋体" w:eastAsia="宋体" w:cs="宋体"/>
          <w:b/>
          <w:color w:val="auto"/>
          <w:spacing w:val="6"/>
          <w:sz w:val="32"/>
          <w:szCs w:val="32"/>
          <w:highlight w:val="none"/>
        </w:rPr>
      </w:pPr>
    </w:p>
    <w:p w14:paraId="7106B8B9">
      <w:pPr>
        <w:autoSpaceDE w:val="0"/>
        <w:autoSpaceDN w:val="0"/>
        <w:jc w:val="center"/>
        <w:rPr>
          <w:rFonts w:hint="eastAsia" w:ascii="宋体" w:hAnsi="宋体" w:eastAsia="宋体" w:cs="宋体"/>
          <w:b/>
          <w:color w:val="auto"/>
          <w:spacing w:val="6"/>
          <w:sz w:val="32"/>
          <w:szCs w:val="32"/>
          <w:highlight w:val="none"/>
        </w:rPr>
      </w:pPr>
    </w:p>
    <w:p w14:paraId="4DA78225">
      <w:pPr>
        <w:autoSpaceDE w:val="0"/>
        <w:autoSpaceDN w:val="0"/>
        <w:jc w:val="center"/>
        <w:rPr>
          <w:rFonts w:hint="eastAsia" w:ascii="宋体" w:hAnsi="宋体" w:eastAsia="宋体" w:cs="宋体"/>
          <w:b/>
          <w:color w:val="auto"/>
          <w:spacing w:val="6"/>
          <w:sz w:val="32"/>
          <w:szCs w:val="32"/>
          <w:highlight w:val="none"/>
        </w:rPr>
      </w:pPr>
    </w:p>
    <w:p w14:paraId="4D832CBA">
      <w:pPr>
        <w:autoSpaceDE w:val="0"/>
        <w:autoSpaceDN w:val="0"/>
        <w:jc w:val="center"/>
        <w:rPr>
          <w:rFonts w:hint="eastAsia" w:ascii="宋体" w:hAnsi="宋体" w:eastAsia="宋体" w:cs="宋体"/>
          <w:b/>
          <w:color w:val="auto"/>
          <w:spacing w:val="6"/>
          <w:sz w:val="32"/>
          <w:szCs w:val="32"/>
          <w:highlight w:val="none"/>
        </w:rPr>
      </w:pPr>
    </w:p>
    <w:p w14:paraId="37F9AF0A">
      <w:pPr>
        <w:autoSpaceDE w:val="0"/>
        <w:autoSpaceDN w:val="0"/>
        <w:jc w:val="center"/>
        <w:rPr>
          <w:rFonts w:hint="eastAsia" w:ascii="宋体" w:hAnsi="宋体" w:eastAsia="宋体" w:cs="宋体"/>
          <w:b/>
          <w:color w:val="auto"/>
          <w:spacing w:val="6"/>
          <w:sz w:val="32"/>
          <w:szCs w:val="32"/>
          <w:highlight w:val="none"/>
        </w:rPr>
      </w:pPr>
    </w:p>
    <w:p w14:paraId="2FD9FF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E78DBD4">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7A3247E1">
      <w:pPr>
        <w:spacing w:line="360" w:lineRule="auto"/>
        <w:jc w:val="center"/>
        <w:rPr>
          <w:rFonts w:hint="eastAsia" w:ascii="宋体" w:hAnsi="宋体" w:eastAsia="宋体" w:cs="宋体"/>
          <w:color w:val="auto"/>
          <w:sz w:val="24"/>
          <w:highlight w:val="none"/>
          <w:u w:val="single"/>
        </w:rPr>
      </w:pPr>
    </w:p>
    <w:p w14:paraId="22D9BF0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2588A5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杭州第九中学树范学校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lang w:val="en-US" w:eastAsia="zh-CN"/>
        </w:rPr>
        <w:t>杭州第九中学</w:t>
      </w:r>
      <w:r>
        <w:rPr>
          <w:rFonts w:hint="eastAsia" w:ascii="宋体" w:hAnsi="宋体" w:eastAsia="宋体" w:cs="宋体"/>
          <w:color w:val="auto"/>
          <w:sz w:val="24"/>
          <w:highlight w:val="none"/>
          <w:lang w:eastAsia="zh-CN"/>
        </w:rPr>
        <w:t>树范学校校园安防设备</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1166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D039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6D81D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5625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F054B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7CE8016">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A6A297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5AF4D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B2E0355">
      <w:pPr>
        <w:spacing w:line="240" w:lineRule="auto"/>
        <w:ind w:right="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1"/>
          <w:szCs w:val="21"/>
          <w:highlight w:val="none"/>
          <w:shd w:val="clear" w:fill="C9E7FF"/>
          <w:lang w:eastAsia="zh-CN"/>
        </w:rPr>
        <w:t>②</w:t>
      </w:r>
      <w:r>
        <w:rPr>
          <w:rFonts w:hint="eastAsia" w:ascii="宋体" w:hAnsi="宋体" w:eastAsia="宋体" w:cs="宋体"/>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1"/>
          <w:szCs w:val="21"/>
          <w:highlight w:val="none"/>
          <w:shd w:val="clear" w:fill="C9E7FF"/>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p>
    <w:p w14:paraId="04915EEC">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7E9DAD30">
      <w:pPr>
        <w:autoSpaceDN w:val="0"/>
        <w:snapToGrid w:val="0"/>
        <w:spacing w:line="360" w:lineRule="auto"/>
        <w:ind w:left="238"/>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第七章 附件</w:t>
      </w:r>
    </w:p>
    <w:p w14:paraId="035087FB">
      <w:pPr>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（以下相关文件及规定如与最新规定不一致的，以最新发布的为准）</w:t>
      </w:r>
    </w:p>
    <w:p w14:paraId="1870C51A">
      <w:pPr>
        <w:keepNext/>
        <w:keepLines/>
        <w:autoSpaceDN w:val="0"/>
        <w:spacing w:before="240" w:line="360" w:lineRule="auto"/>
        <w:jc w:val="left"/>
        <w:outlineLvl w:val="2"/>
        <w:rPr>
          <w:rFonts w:hint="eastAsia" w:ascii="宋体" w:hAnsi="宋体" w:eastAsia="宋体" w:cs="宋体"/>
          <w:b/>
          <w:bCs/>
          <w:color w:val="auto"/>
          <w:kern w:val="0"/>
          <w:sz w:val="24"/>
          <w:highlight w:val="none"/>
        </w:rPr>
      </w:pPr>
      <w:bookmarkStart w:id="554" w:name="_Toc4294377"/>
      <w:bookmarkStart w:id="555" w:name="_Toc7664194"/>
      <w:bookmarkStart w:id="556" w:name="_Toc7663594"/>
      <w:bookmarkStart w:id="557" w:name="_Toc17428251"/>
      <w:bookmarkStart w:id="558" w:name="_Toc24471815"/>
      <w:bookmarkStart w:id="559" w:name="_Toc7574702"/>
      <w:bookmarkStart w:id="560" w:name="_Toc7993638"/>
      <w:bookmarkStart w:id="561" w:name="_Toc7492525"/>
      <w:bookmarkStart w:id="562" w:name="_Toc7488756"/>
      <w:bookmarkStart w:id="563" w:name="_Toc10432455"/>
      <w:bookmarkStart w:id="564" w:name="_Toc17428346"/>
      <w:bookmarkStart w:id="565" w:name="_Toc7542913"/>
      <w:bookmarkStart w:id="566" w:name="_Toc7988472"/>
      <w:bookmarkStart w:id="567" w:name="_Toc20358289"/>
      <w:bookmarkStart w:id="568" w:name="_Toc25765007"/>
      <w:bookmarkStart w:id="569" w:name="_Toc7668947"/>
      <w:bookmarkStart w:id="570" w:name="_Toc7988418"/>
      <w:bookmarkStart w:id="571" w:name="_Toc8007002"/>
      <w:bookmarkStart w:id="572" w:name="_Toc522830351"/>
      <w:bookmarkStart w:id="573" w:name="_Toc4649580"/>
      <w:bookmarkStart w:id="574" w:name="_Toc2002574"/>
      <w:bookmarkStart w:id="575" w:name="_Toc522417531"/>
      <w:bookmarkStart w:id="576" w:name="_Toc532440701"/>
      <w:r>
        <w:rPr>
          <w:rFonts w:hint="eastAsia" w:ascii="宋体" w:hAnsi="宋体" w:eastAsia="宋体" w:cs="宋体"/>
          <w:b/>
          <w:bCs/>
          <w:color w:val="auto"/>
          <w:kern w:val="0"/>
          <w:sz w:val="24"/>
          <w:highlight w:val="none"/>
        </w:rPr>
        <w:t>一、</w:t>
      </w:r>
      <w:bookmarkEnd w:id="554"/>
      <w:r>
        <w:rPr>
          <w:rFonts w:hint="eastAsia" w:ascii="宋体" w:hAnsi="宋体" w:eastAsia="宋体" w:cs="宋体"/>
          <w:b/>
          <w:bCs/>
          <w:color w:val="auto"/>
          <w:kern w:val="0"/>
          <w:sz w:val="24"/>
          <w:highlight w:val="none"/>
        </w:rPr>
        <w:t>关于调整优化节能产品、环境标志产品政府采购执行机制的通知（财库[2019]9号）</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tbl>
      <w:tblPr>
        <w:tblStyle w:val="62"/>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4CDE9FB">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4A18EF5F">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财政部 发展改革委 生态环境部 市场监管总局</w:t>
            </w:r>
          </w:p>
          <w:p w14:paraId="37574D29">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关于调整优化节能产品、环境标志产品政府采购执行机制的通知</w:t>
            </w:r>
          </w:p>
          <w:p w14:paraId="52B218DD">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财库〔2019〕9号</w:t>
            </w:r>
          </w:p>
          <w:p w14:paraId="111F677C">
            <w:pPr>
              <w:autoSpaceDN w:val="0"/>
              <w:spacing w:line="360" w:lineRule="auto"/>
              <w:jc w:val="center"/>
              <w:rPr>
                <w:rFonts w:hint="eastAsia" w:ascii="宋体" w:hAnsi="宋体" w:eastAsia="宋体" w:cs="宋体"/>
                <w:b/>
                <w:color w:val="auto"/>
                <w:sz w:val="24"/>
                <w:highlight w:val="none"/>
              </w:rPr>
            </w:pPr>
          </w:p>
          <w:p w14:paraId="165E74CD">
            <w:pPr>
              <w:autoSpaceDN w:val="0"/>
              <w:spacing w:line="360" w:lineRule="auto"/>
              <w:ind w:firstLine="48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5F8A6B9F">
            <w:pPr>
              <w:autoSpaceDN w:val="0"/>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67412A29">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一、对政府采购节能产品、环境标志产品实施品目清单管理。</w:t>
            </w:r>
            <w:r>
              <w:rPr>
                <w:rFonts w:hint="eastAsia" w:ascii="宋体" w:hAnsi="宋体" w:eastAsia="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EC041FF">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二、依据品目清单和认证证书实施政府优先采购和强制采购。</w:t>
            </w:r>
            <w:r>
              <w:rPr>
                <w:rFonts w:hint="eastAsia" w:ascii="宋体" w:hAnsi="宋体" w:eastAsia="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4468AFF">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三、逐步扩大节能产品、环境标志产品认证机构范围。</w:t>
            </w:r>
            <w:r>
              <w:rPr>
                <w:rFonts w:hint="eastAsia" w:ascii="宋体" w:hAnsi="宋体" w:eastAsia="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BB2BFED">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四、发布认证机构和获证产品信息。</w:t>
            </w:r>
            <w:r>
              <w:rPr>
                <w:rFonts w:hint="eastAsia" w:ascii="宋体" w:hAnsi="宋体" w:eastAsia="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0474B2BB">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五、加大政府绿色采购力度。</w:t>
            </w:r>
            <w:r>
              <w:rPr>
                <w:rFonts w:hint="eastAsia" w:ascii="宋体" w:hAnsi="宋体" w:eastAsia="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AE17F81">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六、本通知自2019年4月1日起执行。</w:t>
            </w:r>
            <w:r>
              <w:rPr>
                <w:rFonts w:hint="eastAsia" w:ascii="宋体" w:hAnsi="宋体" w:eastAsia="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684B81F7">
            <w:pPr>
              <w:autoSpaceDN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财政部 发展改革委 生态环境部 市场监管总局</w:t>
            </w:r>
          </w:p>
          <w:p w14:paraId="73D7D1D7">
            <w:pPr>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2019年2月1日</w:t>
            </w:r>
          </w:p>
        </w:tc>
      </w:tr>
    </w:tbl>
    <w:p w14:paraId="20ACDDB9">
      <w:pPr>
        <w:widowControl/>
        <w:shd w:val="clear" w:color="auto" w:fill="FFFFFF"/>
        <w:autoSpaceDN w:val="0"/>
        <w:spacing w:line="360" w:lineRule="auto"/>
        <w:jc w:val="center"/>
        <w:textAlignment w:val="baseline"/>
        <w:rPr>
          <w:rFonts w:hint="eastAsia" w:ascii="宋体" w:hAnsi="宋体" w:eastAsia="宋体" w:cs="宋体"/>
          <w:color w:val="auto"/>
          <w:kern w:val="0"/>
          <w:sz w:val="24"/>
          <w:highlight w:val="none"/>
        </w:rPr>
      </w:pPr>
    </w:p>
    <w:p w14:paraId="12A5C50B">
      <w:pPr>
        <w:widowControl/>
        <w:autoSpaceDN w:val="0"/>
        <w:spacing w:line="360" w:lineRule="auto"/>
        <w:jc w:val="right"/>
        <w:rPr>
          <w:rFonts w:hint="eastAsia" w:ascii="宋体" w:hAnsi="宋体" w:eastAsia="宋体" w:cs="宋体"/>
          <w:color w:val="auto"/>
          <w:kern w:val="0"/>
          <w:sz w:val="24"/>
          <w:highlight w:val="none"/>
        </w:rPr>
      </w:pPr>
    </w:p>
    <w:p w14:paraId="1F860367">
      <w:pPr>
        <w:keepNext/>
        <w:keepLines/>
        <w:autoSpaceDN w:val="0"/>
        <w:spacing w:before="240" w:line="360" w:lineRule="auto"/>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bookmarkStart w:id="577" w:name="_Toc7993639"/>
      <w:bookmarkStart w:id="578" w:name="_Toc7542914"/>
      <w:bookmarkStart w:id="579" w:name="_Toc7574703"/>
      <w:bookmarkStart w:id="580" w:name="_Toc7988473"/>
      <w:bookmarkStart w:id="581" w:name="_Toc10432456"/>
      <w:bookmarkStart w:id="582" w:name="_Toc7492526"/>
      <w:bookmarkStart w:id="583" w:name="_Toc25765008"/>
      <w:bookmarkStart w:id="584" w:name="_Toc17428252"/>
      <w:bookmarkStart w:id="585" w:name="_Toc7663595"/>
      <w:bookmarkStart w:id="586" w:name="_Toc7664195"/>
      <w:bookmarkStart w:id="587" w:name="_Toc7988419"/>
      <w:bookmarkStart w:id="588" w:name="_Toc24471816"/>
      <w:bookmarkStart w:id="589" w:name="_Toc20358290"/>
      <w:bookmarkStart w:id="590" w:name="_Toc17428347"/>
      <w:bookmarkStart w:id="591" w:name="_Toc7488757"/>
      <w:bookmarkStart w:id="592" w:name="_Toc7668948"/>
      <w:bookmarkStart w:id="593" w:name="_Toc8007003"/>
      <w:r>
        <w:rPr>
          <w:rFonts w:hint="eastAsia" w:ascii="宋体" w:hAnsi="宋体" w:eastAsia="宋体" w:cs="宋体"/>
          <w:b/>
          <w:bCs/>
          <w:color w:val="auto"/>
          <w:kern w:val="0"/>
          <w:sz w:val="24"/>
          <w:highlight w:val="none"/>
        </w:rPr>
        <w:t>二、关于印发节能产品政府采购品目清单的通知（财库〔2019〕19号）</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bl>
      <w:tblPr>
        <w:tblStyle w:val="62"/>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104E5ED6">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24761360">
            <w:pPr>
              <w:widowControl/>
              <w:autoSpaceDN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关于印发节能产品政府采购品目清单的通知</w:t>
            </w:r>
          </w:p>
          <w:p w14:paraId="3A0BF9D4">
            <w:pPr>
              <w:widowControl/>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财库〔2019〕19号</w:t>
            </w:r>
          </w:p>
          <w:p w14:paraId="4606117A">
            <w:pPr>
              <w:widowControl/>
              <w:autoSpaceDN w:val="0"/>
              <w:spacing w:line="360" w:lineRule="auto"/>
              <w:jc w:val="center"/>
              <w:rPr>
                <w:rFonts w:hint="eastAsia" w:ascii="宋体" w:hAnsi="宋体" w:eastAsia="宋体" w:cs="宋体"/>
                <w:color w:val="auto"/>
                <w:kern w:val="0"/>
                <w:sz w:val="24"/>
                <w:highlight w:val="none"/>
              </w:rPr>
            </w:pPr>
          </w:p>
          <w:p w14:paraId="12BE34FA">
            <w:pPr>
              <w:widowControl/>
              <w:autoSpaceDN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有关中央预算单位，各省、自治区、直辖市、计划单列市财政厅（局）、发展改革委（经信委、工信委、工信厅、经信局），新疆生产建设兵团财政局、发展改革委：</w:t>
            </w:r>
          </w:p>
          <w:p w14:paraId="50D75D02">
            <w:pPr>
              <w:widowControl/>
              <w:autoSpaceDN w:val="0"/>
              <w:spacing w:line="360" w:lineRule="auto"/>
              <w:jc w:val="left"/>
              <w:rPr>
                <w:rFonts w:hint="eastAsia" w:ascii="宋体" w:hAnsi="宋体" w:eastAsia="宋体" w:cs="宋体"/>
                <w:color w:val="auto"/>
                <w:kern w:val="0"/>
                <w:sz w:val="24"/>
                <w:highlight w:val="none"/>
              </w:rPr>
            </w:pPr>
          </w:p>
          <w:p w14:paraId="29500B96">
            <w:pPr>
              <w:widowControl/>
              <w:autoSpaceDN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74D61548">
            <w:pPr>
              <w:widowControl/>
              <w:autoSpaceDN w:val="0"/>
              <w:spacing w:line="360" w:lineRule="auto"/>
              <w:jc w:val="left"/>
              <w:rPr>
                <w:rFonts w:hint="eastAsia" w:ascii="宋体" w:hAnsi="宋体" w:eastAsia="宋体" w:cs="宋体"/>
                <w:color w:val="auto"/>
                <w:kern w:val="0"/>
                <w:sz w:val="24"/>
                <w:highlight w:val="none"/>
              </w:rPr>
            </w:pPr>
          </w:p>
          <w:p w14:paraId="1D90FFF5">
            <w:pPr>
              <w:widowControl/>
              <w:autoSpaceDN w:val="0"/>
              <w:spacing w:line="360" w:lineRule="auto"/>
              <w:jc w:val="left"/>
              <w:rPr>
                <w:rFonts w:hint="eastAsia" w:ascii="宋体" w:hAnsi="宋体" w:eastAsia="宋体" w:cs="宋体"/>
                <w:color w:val="auto"/>
                <w:kern w:val="0"/>
                <w:sz w:val="24"/>
                <w:highlight w:val="none"/>
              </w:rPr>
            </w:pPr>
          </w:p>
          <w:p w14:paraId="030CEF6D">
            <w:pPr>
              <w:widowControl/>
              <w:autoSpaceDN w:val="0"/>
              <w:spacing w:line="360" w:lineRule="auto"/>
              <w:jc w:val="left"/>
              <w:rPr>
                <w:rFonts w:hint="eastAsia" w:ascii="宋体" w:hAnsi="宋体" w:eastAsia="宋体" w:cs="宋体"/>
                <w:color w:val="auto"/>
                <w:kern w:val="0"/>
                <w:sz w:val="24"/>
                <w:highlight w:val="none"/>
              </w:rPr>
            </w:pPr>
          </w:p>
          <w:p w14:paraId="32CD4A6F">
            <w:pPr>
              <w:widowControl/>
              <w:autoSpaceDN w:val="0"/>
              <w:spacing w:line="360" w:lineRule="auto"/>
              <w:jc w:val="left"/>
              <w:rPr>
                <w:rFonts w:hint="eastAsia" w:ascii="宋体" w:hAnsi="宋体" w:eastAsia="宋体" w:cs="宋体"/>
                <w:color w:val="auto"/>
                <w:kern w:val="0"/>
                <w:sz w:val="24"/>
                <w:highlight w:val="none"/>
              </w:rPr>
            </w:pPr>
          </w:p>
          <w:p w14:paraId="6BF62129">
            <w:pPr>
              <w:widowControl/>
              <w:autoSpaceDN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附件：节能产品政府采购品目清单</w:t>
            </w:r>
          </w:p>
          <w:p w14:paraId="7E064928">
            <w:pPr>
              <w:widowControl/>
              <w:autoSpaceDN w:val="0"/>
              <w:spacing w:line="360" w:lineRule="auto"/>
              <w:jc w:val="left"/>
              <w:rPr>
                <w:rFonts w:hint="eastAsia" w:ascii="宋体" w:hAnsi="宋体" w:eastAsia="宋体" w:cs="宋体"/>
                <w:color w:val="auto"/>
                <w:kern w:val="0"/>
                <w:sz w:val="24"/>
                <w:highlight w:val="none"/>
              </w:rPr>
            </w:pPr>
          </w:p>
          <w:p w14:paraId="2F3E8EDB">
            <w:pPr>
              <w:widowControl/>
              <w:autoSpaceDN w:val="0"/>
              <w:spacing w:line="360" w:lineRule="auto"/>
              <w:jc w:val="left"/>
              <w:rPr>
                <w:rFonts w:hint="eastAsia" w:ascii="宋体" w:hAnsi="宋体" w:eastAsia="宋体" w:cs="宋体"/>
                <w:color w:val="auto"/>
                <w:kern w:val="0"/>
                <w:sz w:val="24"/>
                <w:highlight w:val="none"/>
              </w:rPr>
            </w:pPr>
          </w:p>
          <w:p w14:paraId="578B04B1">
            <w:pPr>
              <w:widowControl/>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财政部发展改革委</w:t>
            </w:r>
          </w:p>
          <w:p w14:paraId="465ABBDC">
            <w:pPr>
              <w:widowControl/>
              <w:autoSpaceDN w:val="0"/>
              <w:spacing w:line="360" w:lineRule="auto"/>
              <w:jc w:val="righ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2019年4月2日</w:t>
            </w:r>
          </w:p>
        </w:tc>
      </w:tr>
    </w:tbl>
    <w:p w14:paraId="27B530E0">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附：节能产品政府采购品目清单</w:t>
      </w:r>
    </w:p>
    <w:tbl>
      <w:tblPr>
        <w:tblStyle w:val="62"/>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64B1E0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1D46CA36">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4AD61F7B">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2F0F6190">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依据的标准</w:t>
            </w:r>
          </w:p>
        </w:tc>
      </w:tr>
      <w:tr w14:paraId="7F4E4C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565DD2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FE9DA6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04BE23">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DFED43E">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ACADF3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《微型计算机能效限定值及能效等级》（GB 28380）</w:t>
            </w:r>
          </w:p>
        </w:tc>
      </w:tr>
      <w:tr w14:paraId="23B4FF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61C93B0">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06F6C9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A8BD09">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C8F368B">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DAB1CC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《微型计算机能效限定值及能效等级》（GB 28380）</w:t>
            </w:r>
          </w:p>
        </w:tc>
      </w:tr>
      <w:tr w14:paraId="3D1348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E990BD6">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8640F0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FA89C5">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7850DF2">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EDA01D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《微型计算机能效限定值及能效等级》（GB 28380）</w:t>
            </w:r>
          </w:p>
        </w:tc>
      </w:tr>
      <w:tr w14:paraId="4B3B6F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FABB244">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65CA145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0AC09EB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C9DFD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EAC9B6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029285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A5AF9E7">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B48A833">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92F7B83">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066F221">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A0316A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3ADBE3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D42A41D">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70FB86D">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4F58108">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42C923B">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E81B1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256CC5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C50D233">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7BED3AB">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A773B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9889335">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CEA3FF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《计算机显示器能效限定值及能效等级》（GB 21520）</w:t>
            </w:r>
          </w:p>
        </w:tc>
      </w:tr>
      <w:tr w14:paraId="3E82D9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345EB7">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CC94B6F">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ABD88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962643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424C87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参照《复印机、打印机和传真机能效限定值及能效等级》（GB 21521中打印速度为 15 页/分的针式打印机相关要求</w:t>
            </w:r>
          </w:p>
        </w:tc>
      </w:tr>
      <w:tr w14:paraId="56A507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48E076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492970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DE22A75">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02818CF">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9A00E6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《投影机能效限定值及能效等级（GB 32028）</w:t>
            </w:r>
          </w:p>
        </w:tc>
      </w:tr>
      <w:tr w14:paraId="4CE98F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25AA1F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AA6128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BF2F3E">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89CA31">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E435FC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6577BB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C3CFBD6">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71F14D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92F4B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9D2B830">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48371E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《清水离心泵能效限定值及节能评价值》（GB 19762）</w:t>
            </w:r>
          </w:p>
        </w:tc>
      </w:tr>
      <w:tr w14:paraId="68855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EB5A73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497D74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62366C7">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3D40F5C">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BF9A66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《冷水机组能效限定值及能效等级》（GB 19577），《低环境温度空气源热泵（冷水）机组能效限定值及能效等级》（GB 37480）</w:t>
            </w:r>
          </w:p>
        </w:tc>
      </w:tr>
      <w:tr w14:paraId="2FAF6A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8FA1743">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191BF8E">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A744FA8">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8E2458D">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290D99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《水（地）源热泵机组能效限定值及能效等级》（GB 30721）</w:t>
            </w:r>
          </w:p>
        </w:tc>
      </w:tr>
      <w:tr w14:paraId="113F98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2B6E80B">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D94C5DA">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3FAD5FB">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F08C54D">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BEC96C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《溴化锂吸收式冷水机组能效限定值及能效等级》（GB 29540）</w:t>
            </w:r>
          </w:p>
        </w:tc>
      </w:tr>
      <w:tr w14:paraId="7742C3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95E82A0">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3B00CEC">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4A11AC55">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A271898">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D63585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《多联式空调（热泵）机组能效限定值及能源效率等级》（GB 21454</w:t>
            </w:r>
          </w:p>
        </w:tc>
      </w:tr>
      <w:tr w14:paraId="63A986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77E22A6">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38BFB54">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6642155">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49AFF0E">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C4509C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《单元式空气调节机能效限定值及能效等级》（GB 19576）《风管送风式空调机组能效限定值及能效等级》（GB 37479）</w:t>
            </w:r>
          </w:p>
        </w:tc>
      </w:tr>
      <w:tr w14:paraId="1ED0F7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E537749">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81118F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2F8595">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2F0B40C">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D4AA15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《单元式空气调节机能效限定值及能效等级》（GB 19576）</w:t>
            </w:r>
          </w:p>
        </w:tc>
      </w:tr>
      <w:tr w14:paraId="0883C8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08D5FCA">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A9CD104">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4046F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372CE6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41C1D6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《机械通风冷却塔 第 1 部分：中小型开式冷却塔》（GB /T 7190.1）</w:t>
            </w:r>
          </w:p>
          <w:p w14:paraId="7C6D4DC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《机械通风冷却塔 第 2 部分：大型开式冷却塔》（GB /T 7190.2</w:t>
            </w:r>
          </w:p>
        </w:tc>
      </w:tr>
      <w:tr w14:paraId="516F56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DC5A4B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DB35D8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742E22">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8185359">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422CE8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《中小型三相异步电动机能效限定值及能效等级》（GB 18613）</w:t>
            </w:r>
          </w:p>
        </w:tc>
      </w:tr>
      <w:tr w14:paraId="30C88F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9D58442">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EB52EF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272291">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D2B4B0E">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276790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《三相配电变压器能效限定值及能效等级》（GB 20052）</w:t>
            </w:r>
          </w:p>
        </w:tc>
      </w:tr>
      <w:tr w14:paraId="7A97FA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A018FA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4FC5409">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98BC29">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3895210">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E49D2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《管形荧光灯镇流器能效限定值及能效等级》（GB 17896）</w:t>
            </w:r>
          </w:p>
        </w:tc>
      </w:tr>
      <w:tr w14:paraId="7CAC4A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1D752F7">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561540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43C7B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132F958">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A2CBF0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《家用电冰箱耗电量限定值及能效等级》（GB</w:t>
            </w:r>
            <w:r>
              <w:rPr>
                <w:rFonts w:hint="eastAsia" w:ascii="宋体" w:hAnsi="宋体" w:eastAsia="宋体" w:cs="宋体"/>
                <w:color w:val="auto"/>
                <w:w w:val="90"/>
                <w:sz w:val="24"/>
                <w:highlight w:val="none"/>
              </w:rPr>
              <w:tab/>
            </w:r>
            <w:r>
              <w:rPr>
                <w:rFonts w:hint="eastAsia" w:ascii="宋体" w:hAnsi="宋体" w:eastAsia="宋体" w:cs="宋体"/>
                <w:color w:val="auto"/>
                <w:w w:val="90"/>
                <w:sz w:val="24"/>
                <w:highlight w:val="none"/>
              </w:rPr>
              <w:t>12021.2）</w:t>
            </w:r>
          </w:p>
        </w:tc>
      </w:tr>
      <w:tr w14:paraId="4E822B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6D0FD38">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033F18E">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EA4A567">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F859627">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321642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《转速可控型房间空气调节器能效限定值及能效等级》（GB21455-2013），待 2019 年修订发布后，按《房间空气调节器能效限定值及能效等级》（GB21455-2019</w:t>
            </w:r>
          </w:p>
          <w:p w14:paraId="71CB15B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实施。</w:t>
            </w:r>
          </w:p>
        </w:tc>
      </w:tr>
      <w:tr w14:paraId="29DB87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CE14AF0">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68E55C5">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13F5B08">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52FC57B">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243CF2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《多联式空调（热泵）机组能效限定值及能源效率等级》（GB 21454</w:t>
            </w:r>
          </w:p>
        </w:tc>
      </w:tr>
      <w:tr w14:paraId="393150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D1D9EEA">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4782DDF">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F31D753">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01D586E">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BBA13E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《单元式空气调节机能效限定值及能源效率等级》（GB 19576）《风管送风式空调机组能效限定值及</w:t>
            </w:r>
          </w:p>
          <w:p w14:paraId="38EB8A5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能效等级》（GB 37479）</w:t>
            </w:r>
          </w:p>
        </w:tc>
      </w:tr>
      <w:tr w14:paraId="71A4DA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9DA4BDF">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2A4BDA3">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8B07C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B40C499">
            <w:pPr>
              <w:autoSpaceDN w:val="0"/>
              <w:jc w:val="left"/>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F76D4F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《电动洗衣机能效水效限定值及等级》（GB 12021.4）</w:t>
            </w:r>
          </w:p>
        </w:tc>
      </w:tr>
      <w:tr w14:paraId="6B7730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EFD7478">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1FDAC67">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265C322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27854B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665868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《储水式电热水器能效限定值及能效等级》（GB</w:t>
            </w:r>
            <w:r>
              <w:rPr>
                <w:rFonts w:hint="eastAsia" w:ascii="宋体" w:hAnsi="宋体" w:eastAsia="宋体" w:cs="宋体"/>
                <w:color w:val="auto"/>
                <w:w w:val="90"/>
                <w:sz w:val="24"/>
                <w:highlight w:val="none"/>
              </w:rPr>
              <w:tab/>
            </w:r>
            <w:r>
              <w:rPr>
                <w:rFonts w:hint="eastAsia" w:ascii="宋体" w:hAnsi="宋体" w:eastAsia="宋体" w:cs="宋体"/>
                <w:color w:val="auto"/>
                <w:w w:val="90"/>
                <w:sz w:val="24"/>
                <w:highlight w:val="none"/>
              </w:rPr>
              <w:t>21519）</w:t>
            </w:r>
          </w:p>
        </w:tc>
      </w:tr>
      <w:tr w14:paraId="6C5220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F32AE33">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EE717FC">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70B6799">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3441BD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9EB823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《家用燃气快速热水器和燃气采暖热水炉能效限定值及能效等级（GB 20665）</w:t>
            </w:r>
          </w:p>
        </w:tc>
      </w:tr>
      <w:tr w14:paraId="506255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AAC5B45">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72AFF4F">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7862A9C">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CFEFA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B89E0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《热泵热水机（器）能效限定值及能效等级》（GB 29541）</w:t>
            </w:r>
          </w:p>
        </w:tc>
      </w:tr>
      <w:tr w14:paraId="70997C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1218624">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2C09E29">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B416068">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5EA3D4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A7915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《家用太阳能热水系统能效限定值及能效等级》（GB 26969）</w:t>
            </w:r>
          </w:p>
        </w:tc>
      </w:tr>
      <w:tr w14:paraId="4E63F9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CF32E46">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6C4BA5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9430C0">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99E6D4C">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76BB41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《普通照明用双端荧光灯能效限定值及能效等级》（GB 19043）</w:t>
            </w:r>
          </w:p>
        </w:tc>
      </w:tr>
      <w:tr w14:paraId="57BCF8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40C0A42">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B46D706">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89FC8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1D6C804">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FB8926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《道路和隧道照明用 LED 灯具能效限定值及能效等级》（GB 37478</w:t>
            </w:r>
          </w:p>
        </w:tc>
      </w:tr>
      <w:tr w14:paraId="0A293D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DD3AEED">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03A8DDF">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6EB88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0669A9">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F3A19E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《室内照明用LED产品能效限定值及能效等级》（GB 30255）</w:t>
            </w:r>
          </w:p>
        </w:tc>
      </w:tr>
      <w:tr w14:paraId="5B7895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294C036">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4C70777">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89EA6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77C0C76">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BC6B3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《室内照明用 LED 产品能效限定值及能效等级》（GB 30255）</w:t>
            </w:r>
          </w:p>
        </w:tc>
      </w:tr>
      <w:tr w14:paraId="4C857C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BE0D24">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D4AB709">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ABBBF0">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12522B6">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82BCC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《平板电视能效限定值及能效等级》（GB 24850）</w:t>
            </w:r>
          </w:p>
        </w:tc>
      </w:tr>
      <w:tr w14:paraId="588F7C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B117C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7C9A6B4">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A5AB79">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37C9141">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510F1D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以射频信号为主要信号输入的监视器应符合《平板电视能效限定值及能效等级》（GB 24850），以数字信号为主要信号输入的监视器应符合《计算机显示器能效限定值及能效等级》（GB 21520）</w:t>
            </w:r>
          </w:p>
        </w:tc>
      </w:tr>
      <w:tr w14:paraId="455D5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E2A44B9">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7D0143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4CC35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CD3C0C2">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026BE2">
            <w:pPr>
              <w:autoSpaceDN w:val="0"/>
              <w:jc w:val="left"/>
              <w:rPr>
                <w:rFonts w:hint="eastAsia" w:ascii="宋体" w:hAnsi="宋体" w:eastAsia="宋体" w:cs="宋体"/>
                <w:color w:val="auto"/>
                <w:w w:val="90"/>
                <w:sz w:val="24"/>
                <w:highlight w:val="none"/>
              </w:rPr>
            </w:pPr>
          </w:p>
        </w:tc>
      </w:tr>
      <w:tr w14:paraId="4AC2F9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1C6B48C">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5B454C5A">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B5BFA1">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A0958D4">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537336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《坐便器水效限定值及水效等级</w:t>
            </w:r>
          </w:p>
          <w:p w14:paraId="61625C2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（GB 25502）</w:t>
            </w:r>
          </w:p>
        </w:tc>
      </w:tr>
      <w:tr w14:paraId="4B5C10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BF33E59">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E525E15">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05A336">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D974AB8">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2E808C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《蹲便器用水效率限定值及用水效率等级》（GB 30717）</w:t>
            </w:r>
          </w:p>
        </w:tc>
      </w:tr>
      <w:tr w14:paraId="6DFB44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C963570">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0822D0D">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6359AF">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F31AA8">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A3D828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《小便器用水效率限定值及用水效率等级》（GB 28377）</w:t>
            </w:r>
          </w:p>
        </w:tc>
      </w:tr>
      <w:tr w14:paraId="225DEC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C6C1229">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13F4E7F">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1D2890">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D9FB1A4">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7D70DD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《水嘴用水效率限定值及用水效率等级》（GB 25501）</w:t>
            </w:r>
          </w:p>
        </w:tc>
      </w:tr>
      <w:tr w14:paraId="13D85E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7C872ED">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10750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BBA3D6">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A13E487">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DB6A1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《便器冲洗阀用水效率限定值及用水效率等级》（GB 28379）</w:t>
            </w:r>
          </w:p>
        </w:tc>
      </w:tr>
      <w:tr w14:paraId="34694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58ED3BB7">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79023F91">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3AD9A999">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32699E26">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79E0362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《淋浴器用水效率限定值及用水效率等级》（GB 28378）</w:t>
            </w:r>
          </w:p>
        </w:tc>
      </w:tr>
    </w:tbl>
    <w:p w14:paraId="4B1EA11A">
      <w:pPr>
        <w:autoSpaceDN w:val="0"/>
        <w:spacing w:line="360" w:lineRule="auto"/>
        <w:ind w:left="-850" w:leftChars="-405" w:right="-1050" w:rightChars="-500" w:firstLine="436" w:firstLineChars="201"/>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注：1、节能产品认证应依据相关国家标准的最新版本，依据国家标准中二级能效（水效）指标。</w:t>
      </w:r>
    </w:p>
    <w:p w14:paraId="273BCF38">
      <w:pPr>
        <w:autoSpaceDN w:val="0"/>
        <w:spacing w:line="360" w:lineRule="auto"/>
        <w:ind w:left="-850" w:leftChars="-405" w:right="-1050" w:rightChars="-500" w:firstLine="436" w:firstLineChars="201"/>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2、上述产品中认证标准发生变更的，依据原认证标准获得的、仍在有效期内的认证证书可使用至2019年6月1日。</w:t>
      </w:r>
    </w:p>
    <w:p w14:paraId="16731F59">
      <w:pPr>
        <w:autoSpaceDN w:val="0"/>
        <w:spacing w:line="360" w:lineRule="auto"/>
        <w:ind w:left="-850" w:leftChars="-405" w:right="-1050" w:rightChars="-500" w:firstLine="436" w:firstLineChars="201"/>
        <w:rPr>
          <w:rFonts w:hint="eastAsia" w:ascii="宋体" w:hAnsi="宋体" w:eastAsia="宋体" w:cs="宋体"/>
          <w:color w:val="auto"/>
          <w:sz w:val="24"/>
          <w:highlight w:val="none"/>
        </w:rPr>
      </w:pPr>
      <w:r>
        <w:rPr>
          <w:rFonts w:hint="eastAsia" w:ascii="宋体" w:hAnsi="宋体" w:eastAsia="宋体" w:cs="宋体"/>
          <w:b/>
          <w:color w:val="auto"/>
          <w:w w:val="90"/>
          <w:sz w:val="24"/>
          <w:highlight w:val="none"/>
        </w:rPr>
        <w:t>3、以“★”标注的为政府强制采购产品。</w:t>
      </w:r>
    </w:p>
    <w:p w14:paraId="122558F6">
      <w:pPr>
        <w:keepNext/>
        <w:keepLines/>
        <w:autoSpaceDN w:val="0"/>
        <w:spacing w:before="240" w:line="360" w:lineRule="auto"/>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bookmarkStart w:id="594" w:name="_Toc7988420"/>
      <w:bookmarkStart w:id="595" w:name="_Toc7668949"/>
      <w:bookmarkStart w:id="596" w:name="_Toc17428253"/>
      <w:bookmarkStart w:id="597" w:name="_Toc7488758"/>
      <w:bookmarkStart w:id="598" w:name="_Toc7664196"/>
      <w:bookmarkStart w:id="599" w:name="_Toc24471817"/>
      <w:bookmarkStart w:id="600" w:name="_Toc10432457"/>
      <w:bookmarkStart w:id="601" w:name="_Toc7663596"/>
      <w:bookmarkStart w:id="602" w:name="_Toc7492527"/>
      <w:bookmarkStart w:id="603" w:name="_Toc20358291"/>
      <w:bookmarkStart w:id="604" w:name="_Toc7574704"/>
      <w:bookmarkStart w:id="605" w:name="_Toc7988474"/>
      <w:bookmarkStart w:id="606" w:name="_Toc7542915"/>
      <w:bookmarkStart w:id="607" w:name="_Toc7993640"/>
      <w:bookmarkStart w:id="608" w:name="_Toc17428348"/>
      <w:bookmarkStart w:id="609" w:name="_Toc8007004"/>
      <w:bookmarkStart w:id="610" w:name="_Toc25765009"/>
      <w:r>
        <w:rPr>
          <w:rFonts w:hint="eastAsia" w:ascii="宋体" w:hAnsi="宋体" w:eastAsia="宋体" w:cs="宋体"/>
          <w:b/>
          <w:bCs/>
          <w:color w:val="auto"/>
          <w:kern w:val="0"/>
          <w:sz w:val="24"/>
          <w:highlight w:val="none"/>
        </w:rPr>
        <w:t>三、关于印发环境标志产品政府采购品目清单的通知（财库〔2019〕18号）</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A46CE9C">
      <w:pPr>
        <w:autoSpaceDN w:val="0"/>
        <w:jc w:val="center"/>
        <w:rPr>
          <w:rFonts w:hint="eastAsia" w:ascii="宋体" w:hAnsi="宋体" w:eastAsia="宋体" w:cs="宋体"/>
          <w:color w:val="auto"/>
          <w:kern w:val="0"/>
          <w:sz w:val="24"/>
          <w:highlight w:val="none"/>
        </w:rPr>
      </w:pPr>
    </w:p>
    <w:p w14:paraId="06731400">
      <w:pPr>
        <w:autoSpaceDN w:val="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关于印发环境标志产品政府采购品目清单的通知</w:t>
      </w:r>
    </w:p>
    <w:p w14:paraId="3058DD9A">
      <w:pPr>
        <w:autoSpaceDN w:val="0"/>
        <w:jc w:val="center"/>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财库〔2019〕18号</w:t>
      </w:r>
    </w:p>
    <w:p w14:paraId="4A1929DA">
      <w:pPr>
        <w:autoSpaceDN w:val="0"/>
        <w:spacing w:line="360" w:lineRule="auto"/>
        <w:rPr>
          <w:rFonts w:hint="eastAsia" w:ascii="宋体" w:hAnsi="宋体" w:eastAsia="宋体" w:cs="宋体"/>
          <w:color w:val="auto"/>
          <w:kern w:val="0"/>
          <w:sz w:val="24"/>
          <w:highlight w:val="none"/>
        </w:rPr>
      </w:pPr>
    </w:p>
    <w:p w14:paraId="43C4B692">
      <w:pPr>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有关中央预算单位，各省、自治区、直辖市、计划单列市财政厅（局）、生态环境厅（局），新疆生产建设兵团财政局、环境保护局：</w:t>
      </w:r>
    </w:p>
    <w:p w14:paraId="0C7645DC">
      <w:pPr>
        <w:autoSpaceDN w:val="0"/>
        <w:spacing w:line="360" w:lineRule="auto"/>
        <w:rPr>
          <w:rFonts w:hint="eastAsia" w:ascii="宋体" w:hAnsi="宋体" w:eastAsia="宋体" w:cs="宋体"/>
          <w:color w:val="auto"/>
          <w:kern w:val="0"/>
          <w:sz w:val="24"/>
          <w:highlight w:val="none"/>
        </w:rPr>
      </w:pPr>
    </w:p>
    <w:p w14:paraId="31A65798">
      <w:pPr>
        <w:autoSpaceDN w:val="0"/>
        <w:spacing w:line="360" w:lineRule="auto"/>
        <w:ind w:firstLine="484" w:firstLineChars="20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51DCF1A0">
      <w:pPr>
        <w:autoSpaceDN w:val="0"/>
        <w:spacing w:line="360" w:lineRule="auto"/>
        <w:ind w:firstLine="484" w:firstLineChars="202"/>
        <w:rPr>
          <w:rFonts w:hint="eastAsia" w:ascii="宋体" w:hAnsi="宋体" w:eastAsia="宋体" w:cs="宋体"/>
          <w:color w:val="auto"/>
          <w:kern w:val="0"/>
          <w:sz w:val="24"/>
          <w:highlight w:val="none"/>
        </w:rPr>
      </w:pPr>
    </w:p>
    <w:p w14:paraId="1BC55AF3">
      <w:pPr>
        <w:autoSpaceDN w:val="0"/>
        <w:spacing w:line="360" w:lineRule="auto"/>
        <w:ind w:firstLine="336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附件：环境标志产品政府采购品目清单</w:t>
      </w:r>
    </w:p>
    <w:p w14:paraId="5C3634A7">
      <w:pPr>
        <w:autoSpaceDN w:val="0"/>
        <w:spacing w:line="360" w:lineRule="auto"/>
        <w:ind w:firstLine="3360"/>
        <w:rPr>
          <w:rFonts w:hint="eastAsia" w:ascii="宋体" w:hAnsi="宋体" w:eastAsia="宋体" w:cs="宋体"/>
          <w:color w:val="auto"/>
          <w:kern w:val="0"/>
          <w:sz w:val="24"/>
          <w:highlight w:val="none"/>
        </w:rPr>
      </w:pPr>
    </w:p>
    <w:p w14:paraId="63AA876B">
      <w:pPr>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财政部   生态环境部</w:t>
      </w:r>
    </w:p>
    <w:p w14:paraId="0DD9266D">
      <w:pPr>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2019年3月29日</w:t>
      </w:r>
    </w:p>
    <w:p w14:paraId="3A3E0F11">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附：环境标志产品政府采购品目清单</w:t>
      </w:r>
    </w:p>
    <w:tbl>
      <w:tblPr>
        <w:tblStyle w:val="62"/>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023C79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09FE478A">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7DA22480">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5EC9F945">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依据的标准</w:t>
            </w:r>
          </w:p>
        </w:tc>
      </w:tr>
      <w:tr w14:paraId="47A204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A793B07">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4997C5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5C24B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53E7C9">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EA4A03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HJ2507网络服务器</w:t>
            </w:r>
          </w:p>
        </w:tc>
      </w:tr>
      <w:tr w14:paraId="6DB09E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3CE30A0">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7C751C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03A5F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432BC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725BD4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5C62A2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D97A95">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340237F">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9663A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065109">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B5D88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7CF5BC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391AAC6">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DC8743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BA0C5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CED27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26600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238E48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7C46F2">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0B4AB83">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30BA3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E7D23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FC3840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60F10C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7B1ABC1">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1B6B4C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70132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CCE37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C46F6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547D85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C83CD19">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BD02A5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D0D5A7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555E3D">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C9D0B0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27B10B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FF269C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9157E4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3858FF5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3886E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4E3C0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5C4039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AA12DDE">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51EBE64">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D181CBA">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C734A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936E25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0938DA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078B606">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F8DAD7C">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13CD8A0">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117F6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2C2D1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565EF5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0D619A4">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DE1BEEF">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06026B6">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0A4911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E44F0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11D6A4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E4184C">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3901E9F">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37AFD3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1A82C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6B5499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5C1BE0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244F9C">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7163C1C">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F65D112">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5BD82B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AC5C8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76E019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78B68B">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1179277">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208AC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D1BF4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E3BB4A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HJ2517扫描仪</w:t>
            </w:r>
          </w:p>
        </w:tc>
      </w:tr>
      <w:tr w14:paraId="4C3E13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97C26D0">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BBB2F9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4638E0">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F6A3E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2BADA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HJ2516投影仪</w:t>
            </w:r>
          </w:p>
        </w:tc>
      </w:tr>
      <w:tr w14:paraId="4E1C8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3052BBC">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237879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6718F76">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2E84E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3EC3E9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HJ424数字式复印（包括多功能）设备</w:t>
            </w:r>
          </w:p>
        </w:tc>
      </w:tr>
      <w:tr w14:paraId="19D587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11E0F5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2D9620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175098">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7D160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96CA93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HJ424数字式复印（包括多功能）设备</w:t>
            </w:r>
          </w:p>
        </w:tc>
      </w:tr>
      <w:tr w14:paraId="55672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438FE6F">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27E53E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A775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E7E28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337BC7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HJ472数字式一体化速印机</w:t>
            </w:r>
          </w:p>
        </w:tc>
      </w:tr>
      <w:tr w14:paraId="44B855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B91FF82">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1A2A4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6BB09FA">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9BEF83">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BD400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4F5D04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D7B4E09">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6DD371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2D716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F94818">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C4657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4C1603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D12E9C">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28B19B8">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2E0F0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E3882E5">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D4C36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46EC52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6EEB3F7">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E2A6E8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7B6D9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80492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3847D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10F479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5D660AD">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A56560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177F66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741A4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CC232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780C3D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D9EF17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66D5AA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23B59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1584439">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F44F3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HJ2531工商用制冷设备</w:t>
            </w:r>
          </w:p>
        </w:tc>
      </w:tr>
      <w:tr w14:paraId="1D0094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AA45863">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E5E1F8">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DC020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F898A18">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DE5CA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HJ2531工商用制冷设备</w:t>
            </w:r>
          </w:p>
        </w:tc>
      </w:tr>
      <w:tr w14:paraId="327BFD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26576D">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ABE8CFE">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2BFA9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00ACD1">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37651F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HJ2531工商用制冷设备</w:t>
            </w:r>
          </w:p>
        </w:tc>
      </w:tr>
      <w:tr w14:paraId="32FD43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8554A0C">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C37FCB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58CFF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906AA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B9119D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HJ2535房间空气调节器</w:t>
            </w:r>
          </w:p>
        </w:tc>
      </w:tr>
      <w:tr w14:paraId="5D8B0A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97FE7C">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1BAE3E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5EAE9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A2809D">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18A461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HJ/T362太阳能集热器</w:t>
            </w:r>
          </w:p>
        </w:tc>
      </w:tr>
      <w:tr w14:paraId="310864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36D48F9">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4B314A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9CA18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A631F1D">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381A8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HJ2518照明光源</w:t>
            </w:r>
          </w:p>
        </w:tc>
      </w:tr>
      <w:tr w14:paraId="7F33E3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F2B53A8">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45B606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82BC3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043E9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BB483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32F32D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581D139">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071FEC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3420E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00A0B7">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CC928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HJ2506彩色电视广播接收机</w:t>
            </w:r>
          </w:p>
        </w:tc>
      </w:tr>
      <w:tr w14:paraId="79E182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2C6997F">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77A12F5">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E3281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171742">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0A979B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HJ2506彩色电视广播接收机</w:t>
            </w:r>
          </w:p>
        </w:tc>
      </w:tr>
      <w:tr w14:paraId="74A9DA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7AC63EC">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EF5626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4A393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54338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51683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3706E3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473A996">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248E7A8">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9A941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FA29EC">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08051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7DDA17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3FFE08">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8DF93C3">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72FDE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A6724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CDC56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234EF4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E3E04E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87E78D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3436F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490ED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1D263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F2D3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B0926DF">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031950C">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8BCC8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97A7D5">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2C3A73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360049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CFA1433">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CAA30B9">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D7FAA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F436F3">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4B6A3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268FF1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6B563DF">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4544F5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349FA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1CD75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9B8D25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4BB0FB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5CAE9AB">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AF606D0">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40FA8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489A22">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53B6C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B6413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79A7A48">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C8539C6">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19A2B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FFCB375">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65C0E1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4F7987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76F619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E7468A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C0D8E0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E9AB28">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C5587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650F82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D3155FD">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4114B4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7B423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15256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0D67A0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17CC10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7957F0F">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2093828">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851790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9F0241">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41131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30CF30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362DE0">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2435507">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A72A05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217F5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5DB587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6B1AF5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448AAD1">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C8E11A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7FF84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68D3A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CA5D58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EF52C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4B7A67">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8671CE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DFAF2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370294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6A2FB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1CC24C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A40B7A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6877A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6290AA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EEC763">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19DF2E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2FF6E2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E2EC17">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7A84E6E">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34691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49B67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E60F81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5FFBEC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CC0550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3371A8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D62787">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AF2B17">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97B8C9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HJ/T296卫生陶瓷</w:t>
            </w:r>
          </w:p>
        </w:tc>
      </w:tr>
      <w:tr w14:paraId="0C4B41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6626FE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DCB30B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5F197C">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0EE2357">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43FB0D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HJ/T296卫生陶瓷</w:t>
            </w:r>
          </w:p>
        </w:tc>
      </w:tr>
      <w:tr w14:paraId="3C1C5F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7DDD278">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F22EAB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E2AEBE">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AA63121">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12E12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HJ/T411水嘴</w:t>
            </w:r>
          </w:p>
        </w:tc>
      </w:tr>
      <w:tr w14:paraId="0700D7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C92D7E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62C2A4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5F46C2">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4A02B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7E4E6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206DA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9C97010">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171638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CD0AED">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2BCE3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F2562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26AAA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2A25520">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EDBB7E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A0699其他家具</w:t>
            </w:r>
          </w:p>
          <w:p w14:paraId="4A78BE9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23F6E6">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E455C2">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DB821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4BC638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C1D4A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74D7C5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1B6829">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B1831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68530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HJ2546纺织产品</w:t>
            </w:r>
          </w:p>
        </w:tc>
      </w:tr>
      <w:tr w14:paraId="292261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470441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3A5AB3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00B8AC">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5A5D3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21152D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HJ410文化用纸</w:t>
            </w:r>
          </w:p>
        </w:tc>
      </w:tr>
      <w:tr w14:paraId="65D285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17AE42D">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8B9049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B2A39C">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DFE8B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32A39A">
            <w:pPr>
              <w:autoSpaceDN w:val="0"/>
              <w:rPr>
                <w:rFonts w:hint="eastAsia" w:ascii="宋体" w:hAnsi="宋体" w:eastAsia="宋体" w:cs="宋体"/>
                <w:color w:val="auto"/>
                <w:w w:val="90"/>
                <w:sz w:val="24"/>
                <w:highlight w:val="none"/>
              </w:rPr>
            </w:pPr>
          </w:p>
        </w:tc>
      </w:tr>
      <w:tr w14:paraId="5288BE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C09DEE0">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5EA02C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5C808A">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4B61B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62F31A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290120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CB0C5C8">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B759CEE">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BB032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394C99">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CE205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146B70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C4D29B0">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2E1DEC6">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EBC08A">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CBD4F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72AD8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1C2E14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D3FCB44">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A16C0F0">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C0C5C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E1F4A7">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B3508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7E38E7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1291AD">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D5683F0">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EA32E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ED0A67">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3854B2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2F2E92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AE2C47E">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7FE5F8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DBCE76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8F5169">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BB96A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HJ571人造板及其制品/HJ2540 木塑制品</w:t>
            </w:r>
          </w:p>
        </w:tc>
      </w:tr>
      <w:tr w14:paraId="15E42F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0BD03D">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B44456D">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F52C8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D568A3B">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F90D4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HJ571人造板及其制品/HJ2540 木塑制品</w:t>
            </w:r>
          </w:p>
        </w:tc>
      </w:tr>
      <w:tr w14:paraId="5E40B2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3DCB4AA">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F99CA0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FD54F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E79C24">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F3EB00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HJ2519水泥</w:t>
            </w:r>
          </w:p>
        </w:tc>
      </w:tr>
      <w:tr w14:paraId="7801C6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77D2DB9">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20685C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9667D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89C1E7">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E454C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HJ/T412预拌混凝土</w:t>
            </w:r>
          </w:p>
        </w:tc>
      </w:tr>
      <w:tr w14:paraId="17882C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81289D9">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915303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BF383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7B978A">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DD2FA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0D8145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C6F0761">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E16CB08">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CE34E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8C3AEE">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E5206A">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31CC0E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7EC4241">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C5505C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CE7BF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D6D5CD">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17049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0399FA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514DE5">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073664D">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1DFC8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FDC98E">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3943F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6BA441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6318522">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9DF8D0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656C56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3529D7">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FBBBC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3E48EE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B097AC">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E3448BA">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DC469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7A27C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8F3417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6868C3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671076E">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4B97D8F">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668E6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6631CA">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DA656C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209048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9EE7443">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E14F01B">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243B4E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39E073">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14FBB7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4E8340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A97EAAC">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2672DC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02B63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D2E943">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70EF06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HJ455防水卷材</w:t>
            </w:r>
          </w:p>
        </w:tc>
      </w:tr>
      <w:tr w14:paraId="4CD2E0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9256AF5">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7D3EA65">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ABD00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5E0DCF0">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A3340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HJ455防水卷材</w:t>
            </w:r>
          </w:p>
        </w:tc>
      </w:tr>
      <w:tr w14:paraId="66E4CE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B3DD249">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AD4F108">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DB32C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09CCEA">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D5B5F2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HJ455防水卷材</w:t>
            </w:r>
          </w:p>
        </w:tc>
      </w:tr>
      <w:tr w14:paraId="4AA57B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7E364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7694D5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DB8030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62A7FB">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D584C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72D5FC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FF9E7D">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53ADCC8">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54825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39434D6">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F1A6C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7B9104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0BB5277">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FFE760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3B0375">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9C1467A">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5D0DB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5897DA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82ADAF8">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D8D520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6F0FC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23688A">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97C21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HJ456刚性防水材料</w:t>
            </w:r>
          </w:p>
        </w:tc>
      </w:tr>
      <w:tr w14:paraId="32679F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4AAF88F">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90FAE8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64301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FF9780">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2C832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3FEFC5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D26D21">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6DF7E0C">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E2F81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111F18">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0A8C0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334905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F13F5A">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CFD2EDA">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6D377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12F816">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07B32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5E71D0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29AE50C">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A6D03E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BBB87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620FCD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CFD7B6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08BC56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E2323F9">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4151E7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95F825">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DF5EC5">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991B3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0012DE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FFBD0C3">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E69516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3E913E">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E42186">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CC93C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 237塑料门窗/HJ459 木质门和钢质门</w:t>
            </w:r>
          </w:p>
        </w:tc>
      </w:tr>
      <w:tr w14:paraId="7019A1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93DF018">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F4A6E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FE8522">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19DFA13">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72090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HJ/T237塑料门窗</w:t>
            </w:r>
          </w:p>
        </w:tc>
      </w:tr>
      <w:tr w14:paraId="156B57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3CBC28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A99634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0553B8">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8E3754">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FB326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1A8B01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88DED8B">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8C3A7B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AD1597">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32F71D">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A90F73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HJ2541胶粘剂</w:t>
            </w:r>
          </w:p>
        </w:tc>
      </w:tr>
      <w:tr w14:paraId="01EF89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06E3AFDF">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4CDEC4A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2A23B78E">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021CFB10">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2F67A8D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HJ/T226建筑用塑料管材/HJ/T231 再生塑料制品</w:t>
            </w:r>
          </w:p>
        </w:tc>
      </w:tr>
    </w:tbl>
    <w:p w14:paraId="14A4D360">
      <w:pPr>
        <w:autoSpaceDN w:val="0"/>
        <w:spacing w:line="360" w:lineRule="auto"/>
        <w:ind w:left="-850" w:leftChars="-405" w:right="-1050" w:rightChars="-500" w:firstLine="436" w:firstLineChars="201"/>
        <w:rPr>
          <w:rFonts w:hint="eastAsia" w:ascii="宋体" w:hAnsi="宋体" w:eastAsia="宋体" w:cs="宋体"/>
          <w:color w:val="auto"/>
          <w:kern w:val="0"/>
          <w:sz w:val="24"/>
          <w:highlight w:val="none"/>
        </w:rPr>
      </w:pPr>
      <w:r>
        <w:rPr>
          <w:rFonts w:hint="eastAsia" w:ascii="宋体" w:hAnsi="宋体" w:eastAsia="宋体" w:cs="宋体"/>
          <w:b/>
          <w:color w:val="auto"/>
          <w:w w:val="90"/>
          <w:sz w:val="24"/>
          <w:highlight w:val="none"/>
        </w:rPr>
        <w:t>注：环境标志产品认证应依据相关标准的最新版本。</w:t>
      </w:r>
    </w:p>
    <w:p w14:paraId="2126FF32">
      <w:pPr>
        <w:keepNext/>
        <w:keepLines/>
        <w:autoSpaceDN w:val="0"/>
        <w:spacing w:before="240" w:line="360" w:lineRule="auto"/>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bookmarkStart w:id="611" w:name="_Toc7993641"/>
      <w:bookmarkStart w:id="612" w:name="_Toc7668950"/>
      <w:bookmarkStart w:id="613" w:name="_Toc7988475"/>
      <w:bookmarkStart w:id="614" w:name="_Toc7988421"/>
      <w:bookmarkStart w:id="615" w:name="_Toc10432458"/>
      <w:bookmarkStart w:id="616" w:name="_Toc8007005"/>
      <w:bookmarkStart w:id="617" w:name="_Toc20358292"/>
      <w:bookmarkStart w:id="618" w:name="_Toc7663597"/>
      <w:bookmarkStart w:id="619" w:name="_Toc7492528"/>
      <w:bookmarkStart w:id="620" w:name="_Toc7574705"/>
      <w:bookmarkStart w:id="621" w:name="_Toc7542916"/>
      <w:bookmarkStart w:id="622" w:name="_Toc7664197"/>
      <w:bookmarkStart w:id="623" w:name="_Toc24471818"/>
      <w:bookmarkStart w:id="624" w:name="_Toc7488759"/>
      <w:bookmarkStart w:id="625" w:name="_Toc25765010"/>
      <w:bookmarkStart w:id="626" w:name="_Toc17428254"/>
      <w:bookmarkStart w:id="627" w:name="_Toc17428349"/>
      <w:r>
        <w:rPr>
          <w:rFonts w:hint="eastAsia" w:ascii="宋体" w:hAnsi="宋体" w:eastAsia="宋体" w:cs="宋体"/>
          <w:b/>
          <w:bCs/>
          <w:color w:val="auto"/>
          <w:kern w:val="0"/>
          <w:sz w:val="24"/>
          <w:highlight w:val="none"/>
        </w:rPr>
        <w:t>四、市场监管总局关于发布参与实施政府采购节能产品、环境标志产品认证机构名录的公告（2019年第16号）</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C0F7DE4">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p>
    <w:p w14:paraId="2739D03D">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市场监管总局关于发布参与实施政府采购节能产品、环境</w:t>
      </w:r>
    </w:p>
    <w:p w14:paraId="666A5EB6">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标志产品认证机构名录的公告</w:t>
      </w:r>
    </w:p>
    <w:p w14:paraId="4AB1EFBE">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2019年第16号</w:t>
      </w:r>
    </w:p>
    <w:p w14:paraId="67CC4176">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DA06C98">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自本公告发布后，新增认证机构应尽快完成政府采购认证信息系统对接，对接完成后方可开展相关认证工作。</w:t>
      </w:r>
    </w:p>
    <w:p w14:paraId="347F5A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市场监管总局</w:t>
      </w:r>
    </w:p>
    <w:p w14:paraId="19B926C1">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2019年4月3日</w:t>
      </w:r>
    </w:p>
    <w:p w14:paraId="2466AEAB">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附1：参与实施政府采购节能产品认证机构名录</w:t>
      </w:r>
    </w:p>
    <w:tbl>
      <w:tblPr>
        <w:tblStyle w:val="62"/>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1A4918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BA7C7FC">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63E3E016">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2696B143">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76DEEB10">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认证机构名录</w:t>
            </w:r>
          </w:p>
        </w:tc>
      </w:tr>
      <w:tr w14:paraId="082F9A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4E6380E2">
            <w:pPr>
              <w:widowControl/>
              <w:jc w:val="left"/>
              <w:rPr>
                <w:rFonts w:hint="eastAsia" w:ascii="宋体" w:hAnsi="宋体" w:eastAsia="宋体" w:cs="宋体"/>
                <w:b/>
                <w:color w:val="auto"/>
                <w:w w:val="90"/>
                <w:kern w:val="0"/>
                <w:sz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4D47260">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CD08DB3">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7BB6A1A6">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2B1407D8">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31DC8969">
            <w:pPr>
              <w:widowControl/>
              <w:jc w:val="left"/>
              <w:rPr>
                <w:rFonts w:hint="eastAsia" w:ascii="宋体" w:hAnsi="宋体" w:eastAsia="宋体" w:cs="宋体"/>
                <w:b/>
                <w:color w:val="auto"/>
                <w:w w:val="90"/>
                <w:kern w:val="0"/>
                <w:sz w:val="24"/>
                <w:highlight w:val="none"/>
              </w:rPr>
            </w:pPr>
          </w:p>
        </w:tc>
      </w:tr>
      <w:tr w14:paraId="1DDEE7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AF5BD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EAC53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AACDB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6F28B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954C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30DD96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3AB3343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北京赛西认证有限责任公司</w:t>
            </w:r>
          </w:p>
          <w:p w14:paraId="18104D3E">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中国网络安全审查技术与认证中心</w:t>
            </w:r>
          </w:p>
          <w:p w14:paraId="7D604095">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广州赛宝认证中心服务有限公司</w:t>
            </w:r>
          </w:p>
        </w:tc>
      </w:tr>
      <w:tr w14:paraId="1CE65D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8C2A4A5">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E82A949">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1817047">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51A9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D2B1A2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51F55AC">
            <w:pPr>
              <w:widowControl/>
              <w:jc w:val="left"/>
              <w:rPr>
                <w:rFonts w:hint="eastAsia" w:ascii="宋体" w:hAnsi="宋体" w:eastAsia="宋体" w:cs="宋体"/>
                <w:color w:val="auto"/>
                <w:w w:val="90"/>
                <w:kern w:val="0"/>
                <w:sz w:val="24"/>
                <w:highlight w:val="none"/>
              </w:rPr>
            </w:pPr>
          </w:p>
        </w:tc>
      </w:tr>
      <w:tr w14:paraId="73D6AA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DF3A569">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401FA68">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FC56B32">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94CBB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3C4BF2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2E00E64">
            <w:pPr>
              <w:widowControl/>
              <w:jc w:val="left"/>
              <w:rPr>
                <w:rFonts w:hint="eastAsia" w:ascii="宋体" w:hAnsi="宋体" w:eastAsia="宋体" w:cs="宋体"/>
                <w:color w:val="auto"/>
                <w:w w:val="90"/>
                <w:kern w:val="0"/>
                <w:sz w:val="24"/>
                <w:highlight w:val="none"/>
              </w:rPr>
            </w:pPr>
          </w:p>
        </w:tc>
      </w:tr>
      <w:tr w14:paraId="264F28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B01672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0C169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9EAB6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24F39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AF614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5BB0FD7">
            <w:pPr>
              <w:widowControl/>
              <w:jc w:val="left"/>
              <w:rPr>
                <w:rFonts w:hint="eastAsia" w:ascii="宋体" w:hAnsi="宋体" w:eastAsia="宋体" w:cs="宋体"/>
                <w:color w:val="auto"/>
                <w:w w:val="90"/>
                <w:kern w:val="0"/>
                <w:sz w:val="24"/>
                <w:highlight w:val="none"/>
              </w:rPr>
            </w:pPr>
          </w:p>
        </w:tc>
      </w:tr>
      <w:tr w14:paraId="55F84A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5820B16">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FDF83F5">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2A76B6">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DA6C7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ADAC51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72156">
            <w:pPr>
              <w:widowControl/>
              <w:jc w:val="left"/>
              <w:rPr>
                <w:rFonts w:hint="eastAsia" w:ascii="宋体" w:hAnsi="宋体" w:eastAsia="宋体" w:cs="宋体"/>
                <w:color w:val="auto"/>
                <w:w w:val="90"/>
                <w:kern w:val="0"/>
                <w:sz w:val="24"/>
                <w:highlight w:val="none"/>
              </w:rPr>
            </w:pPr>
          </w:p>
        </w:tc>
      </w:tr>
      <w:tr w14:paraId="7EC4CA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CAC4217">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955E2EC">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AE81355">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844686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23FA67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F74D278">
            <w:pPr>
              <w:widowControl/>
              <w:jc w:val="left"/>
              <w:rPr>
                <w:rFonts w:hint="eastAsia" w:ascii="宋体" w:hAnsi="宋体" w:eastAsia="宋体" w:cs="宋体"/>
                <w:color w:val="auto"/>
                <w:w w:val="90"/>
                <w:kern w:val="0"/>
                <w:sz w:val="24"/>
                <w:highlight w:val="none"/>
              </w:rPr>
            </w:pPr>
          </w:p>
        </w:tc>
      </w:tr>
      <w:tr w14:paraId="2181BF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F89F1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6565F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FBC02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1595B5">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D9C873">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254368C">
            <w:pPr>
              <w:widowControl/>
              <w:jc w:val="left"/>
              <w:rPr>
                <w:rFonts w:hint="eastAsia" w:ascii="宋体" w:hAnsi="宋体" w:eastAsia="宋体" w:cs="宋体"/>
                <w:color w:val="auto"/>
                <w:w w:val="90"/>
                <w:kern w:val="0"/>
                <w:sz w:val="24"/>
                <w:highlight w:val="none"/>
              </w:rPr>
            </w:pPr>
          </w:p>
        </w:tc>
      </w:tr>
      <w:tr w14:paraId="02E5AA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7A461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93B20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97B2A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B70FE5">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FDE158">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7885601">
            <w:pPr>
              <w:widowControl/>
              <w:jc w:val="left"/>
              <w:rPr>
                <w:rFonts w:hint="eastAsia" w:ascii="宋体" w:hAnsi="宋体" w:eastAsia="宋体" w:cs="宋体"/>
                <w:color w:val="auto"/>
                <w:w w:val="90"/>
                <w:kern w:val="0"/>
                <w:sz w:val="24"/>
                <w:highlight w:val="none"/>
              </w:rPr>
            </w:pPr>
          </w:p>
        </w:tc>
      </w:tr>
      <w:tr w14:paraId="5A1DF2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38D57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280D4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886FE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F8126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2D522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71E2948">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0E8A5BE1">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电能（北京）认证中心有限公司</w:t>
            </w:r>
          </w:p>
          <w:p w14:paraId="2997A20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方圆标志认证集团有限公司</w:t>
            </w:r>
          </w:p>
        </w:tc>
      </w:tr>
      <w:tr w14:paraId="0C3FE1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BA3C6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6FB7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18C0E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E6029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92B1F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6EB3382">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197D1D1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7D65779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合肥通用机械产品认证有限公司</w:t>
            </w:r>
          </w:p>
          <w:p w14:paraId="747F82C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北京中冷通质量认证中心有限公司</w:t>
            </w:r>
          </w:p>
        </w:tc>
      </w:tr>
      <w:tr w14:paraId="21EC49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54D971D">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436D7F1">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3B1133A">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F60F9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A3BC3B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08BFB12">
            <w:pPr>
              <w:widowControl/>
              <w:jc w:val="left"/>
              <w:rPr>
                <w:rFonts w:hint="eastAsia" w:ascii="宋体" w:hAnsi="宋体" w:eastAsia="宋体" w:cs="宋体"/>
                <w:color w:val="auto"/>
                <w:w w:val="90"/>
                <w:kern w:val="0"/>
                <w:sz w:val="24"/>
                <w:highlight w:val="none"/>
              </w:rPr>
            </w:pPr>
          </w:p>
        </w:tc>
      </w:tr>
      <w:tr w14:paraId="7849E4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E4BDD78">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6215319">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02E4A2">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F0361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67E25B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77ED062">
            <w:pPr>
              <w:widowControl/>
              <w:jc w:val="left"/>
              <w:rPr>
                <w:rFonts w:hint="eastAsia" w:ascii="宋体" w:hAnsi="宋体" w:eastAsia="宋体" w:cs="宋体"/>
                <w:color w:val="auto"/>
                <w:w w:val="90"/>
                <w:kern w:val="0"/>
                <w:sz w:val="24"/>
                <w:highlight w:val="none"/>
              </w:rPr>
            </w:pPr>
          </w:p>
        </w:tc>
      </w:tr>
      <w:tr w14:paraId="3A455E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6E3F934">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5B4E7B">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23F5EB4">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87EB2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EAC3F9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F7CF7C">
            <w:pPr>
              <w:widowControl/>
              <w:jc w:val="left"/>
              <w:rPr>
                <w:rFonts w:hint="eastAsia" w:ascii="宋体" w:hAnsi="宋体" w:eastAsia="宋体" w:cs="宋体"/>
                <w:color w:val="auto"/>
                <w:w w:val="90"/>
                <w:kern w:val="0"/>
                <w:sz w:val="24"/>
                <w:highlight w:val="none"/>
              </w:rPr>
            </w:pPr>
          </w:p>
        </w:tc>
      </w:tr>
      <w:tr w14:paraId="2E5E09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705E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642F5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5740E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99415E">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53CF52">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D237342">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1B29EE1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6CCEB46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电能（北京）认证中心有限公司</w:t>
            </w:r>
          </w:p>
          <w:p w14:paraId="5601F63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中国船级社质量认证公司</w:t>
            </w:r>
          </w:p>
        </w:tc>
      </w:tr>
      <w:tr w14:paraId="2C1D74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B42E0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46044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D605A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0365FE">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72CB0A">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DC49E4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6710675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电能（北京）认证中心有限公司</w:t>
            </w:r>
          </w:p>
          <w:p w14:paraId="689A35DE">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方圆标志认证集团有限公司</w:t>
            </w:r>
          </w:p>
        </w:tc>
      </w:tr>
      <w:tr w14:paraId="04AE67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14AD3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80CF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4F3011">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1EABC7">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728E83">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A0AD6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0EE8956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深圳市计量质量检测研究院</w:t>
            </w:r>
          </w:p>
          <w:p w14:paraId="79D4EA0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中标合信（北京）认证有限公司</w:t>
            </w:r>
          </w:p>
        </w:tc>
      </w:tr>
      <w:tr w14:paraId="2D28BE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38C4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2795D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4A32D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08D2C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4EC4F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8ED6938">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3FC3568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68E0BFEE">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tc>
      </w:tr>
      <w:tr w14:paraId="7A3843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8781751">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26C0406">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CE285A5">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3AD3F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2C6F211">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2E2C430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6DC0F07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03D4668A">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p w14:paraId="1AD551CB">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合肥通用机械产品认证有限公司</w:t>
            </w:r>
          </w:p>
        </w:tc>
      </w:tr>
      <w:tr w14:paraId="24B89B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47D7D4E">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30E843">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57EBD07">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CBD9F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79CE3F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0586B60A">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11DF67E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2F80468A">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tc>
      </w:tr>
      <w:tr w14:paraId="6278F2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E1E475C">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533A558">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57591DD">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F6322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A637CF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3D0AF90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1A4954B">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5BF251D1">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p w14:paraId="13E0EBFE">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合肥通用机械产品认证有限公司(范围仅限于“热泵热水器”)</w:t>
            </w:r>
          </w:p>
        </w:tc>
      </w:tr>
      <w:tr w14:paraId="1867E5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4B2A6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8C130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6296E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BF0D7A">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D89AC1">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F95495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50E85C85">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深圳市计量质量检测研究院</w:t>
            </w:r>
          </w:p>
          <w:p w14:paraId="495535C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中标合信（北京）认证有限公司</w:t>
            </w:r>
          </w:p>
        </w:tc>
      </w:tr>
      <w:tr w14:paraId="0BF2F7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00483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12CBE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BB971C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148D6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B7AABB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4A2BB92">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807D36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北京泰瑞特认证有限责任公司</w:t>
            </w:r>
          </w:p>
          <w:p w14:paraId="2E7D226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广州赛宝认证中心服务有限公司</w:t>
            </w:r>
          </w:p>
        </w:tc>
      </w:tr>
      <w:tr w14:paraId="0DC9CB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1886A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F43371">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4B89F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B208E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76BCC1">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1A7D700">
            <w:pPr>
              <w:widowControl/>
              <w:jc w:val="left"/>
              <w:rPr>
                <w:rFonts w:hint="eastAsia" w:ascii="宋体" w:hAnsi="宋体" w:eastAsia="宋体" w:cs="宋体"/>
                <w:color w:val="auto"/>
                <w:w w:val="90"/>
                <w:kern w:val="0"/>
                <w:sz w:val="24"/>
                <w:highlight w:val="none"/>
              </w:rPr>
            </w:pPr>
          </w:p>
        </w:tc>
      </w:tr>
      <w:tr w14:paraId="7A26F8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DA123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CBCA2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E739E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49A048">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4A8534">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9A8095E">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755353B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北京鉴衡认证中心</w:t>
            </w:r>
          </w:p>
          <w:p w14:paraId="0C0270DB">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中国建筑工程华北设计研究总院有限公司</w:t>
            </w:r>
          </w:p>
        </w:tc>
      </w:tr>
      <w:tr w14:paraId="679B49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BE9DA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C002D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1D956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4E752A">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2102CD">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4D9ED10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6E16A24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北京新华节水产品认证有限公司</w:t>
            </w:r>
          </w:p>
          <w:p w14:paraId="733AFEB0">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方圆标志认证集团有限公司</w:t>
            </w:r>
          </w:p>
        </w:tc>
      </w:tr>
      <w:tr w14:paraId="56C62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0A812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983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C4121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096B50">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8BEDAD">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62EFBA4">
            <w:pPr>
              <w:widowControl/>
              <w:jc w:val="left"/>
              <w:rPr>
                <w:rFonts w:hint="eastAsia" w:ascii="宋体" w:hAnsi="宋体" w:eastAsia="宋体" w:cs="宋体"/>
                <w:color w:val="auto"/>
                <w:w w:val="90"/>
                <w:kern w:val="0"/>
                <w:sz w:val="24"/>
                <w:highlight w:val="none"/>
              </w:rPr>
            </w:pPr>
          </w:p>
        </w:tc>
      </w:tr>
      <w:tr w14:paraId="60CE94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666F4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35625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34AAB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DEF2BF">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8E8E31">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E7DDED">
            <w:pPr>
              <w:widowControl/>
              <w:jc w:val="left"/>
              <w:rPr>
                <w:rFonts w:hint="eastAsia" w:ascii="宋体" w:hAnsi="宋体" w:eastAsia="宋体" w:cs="宋体"/>
                <w:color w:val="auto"/>
                <w:w w:val="90"/>
                <w:kern w:val="0"/>
                <w:sz w:val="24"/>
                <w:highlight w:val="none"/>
              </w:rPr>
            </w:pPr>
          </w:p>
        </w:tc>
      </w:tr>
      <w:tr w14:paraId="027D18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9E95CE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7E42A6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C0E702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67876FA">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F7C2C13">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4C3E6CAC">
            <w:pPr>
              <w:widowControl/>
              <w:jc w:val="left"/>
              <w:rPr>
                <w:rFonts w:hint="eastAsia" w:ascii="宋体" w:hAnsi="宋体" w:eastAsia="宋体" w:cs="宋体"/>
                <w:color w:val="auto"/>
                <w:w w:val="90"/>
                <w:kern w:val="0"/>
                <w:sz w:val="24"/>
                <w:highlight w:val="none"/>
              </w:rPr>
            </w:pPr>
          </w:p>
        </w:tc>
      </w:tr>
    </w:tbl>
    <w:p w14:paraId="45318B61">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附2：参与实施政府采购环境标志产品认证机构名录</w:t>
      </w:r>
    </w:p>
    <w:tbl>
      <w:tblPr>
        <w:tblStyle w:val="62"/>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4B1842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38549FDB">
            <w:pPr>
              <w:widowControl/>
              <w:autoSpaceDN w:val="0"/>
              <w:spacing w:line="276"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11ED7A56">
            <w:pPr>
              <w:widowControl/>
              <w:autoSpaceDN w:val="0"/>
              <w:spacing w:line="276"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42782F8">
            <w:pPr>
              <w:widowControl/>
              <w:autoSpaceDN w:val="0"/>
              <w:spacing w:line="276"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认证机构名录</w:t>
            </w:r>
          </w:p>
        </w:tc>
      </w:tr>
      <w:tr w14:paraId="3B45F9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1C882CF">
            <w:pPr>
              <w:widowControl/>
              <w:autoSpaceDN w:val="0"/>
              <w:spacing w:line="276"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940AF">
            <w:pPr>
              <w:widowControl/>
              <w:autoSpaceDN w:val="0"/>
              <w:spacing w:line="276"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B82E6AE">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中环联合（北京）认证中心有限公司</w:t>
            </w:r>
          </w:p>
          <w:p w14:paraId="65519B3A">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中标合信（北京）认证有限公司</w:t>
            </w:r>
          </w:p>
          <w:p w14:paraId="023F3F72">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中环协（北京）认证有限公司</w:t>
            </w:r>
          </w:p>
          <w:p w14:paraId="4B68FADE">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天津华诚认证有限公司</w:t>
            </w:r>
          </w:p>
        </w:tc>
      </w:tr>
      <w:bookmarkEnd w:id="572"/>
      <w:bookmarkEnd w:id="573"/>
      <w:bookmarkEnd w:id="574"/>
      <w:bookmarkEnd w:id="575"/>
      <w:bookmarkEnd w:id="576"/>
    </w:tbl>
    <w:p w14:paraId="1BE82B83">
      <w:pPr>
        <w:autoSpaceDN w:val="0"/>
        <w:rPr>
          <w:rFonts w:hint="eastAsia" w:ascii="宋体" w:hAnsi="宋体" w:eastAsia="宋体" w:cs="宋体"/>
          <w:b/>
          <w:bCs/>
          <w:color w:val="auto"/>
          <w:sz w:val="24"/>
          <w:highlight w:val="none"/>
        </w:rPr>
      </w:pPr>
    </w:p>
    <w:p w14:paraId="67EA1BC7">
      <w:pPr>
        <w:rPr>
          <w:rFonts w:hint="eastAsia" w:ascii="宋体" w:hAnsi="宋体" w:eastAsia="宋体" w:cs="宋体"/>
          <w:color w:val="auto"/>
          <w:highlight w:val="none"/>
        </w:rPr>
      </w:pPr>
    </w:p>
    <w:p w14:paraId="7DA9A977">
      <w:pPr>
        <w:pStyle w:val="2"/>
        <w:rPr>
          <w:rFonts w:hint="eastAsia" w:ascii="宋体" w:hAnsi="宋体" w:eastAsia="宋体" w:cs="宋体"/>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C621">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0DC3">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98D92">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C98D92">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54ADBED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2F85">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4B66A">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C4B66A">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7E1B8B7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A66C">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4CA3F">
                          <w:pPr>
                            <w:pStyle w:val="4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D4CA3F">
                    <w:pPr>
                      <w:pStyle w:val="4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0015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A125">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944EA">
                          <w:pPr>
                            <w:pStyle w:val="4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5944EA">
                    <w:pPr>
                      <w:pStyle w:val="4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5CB37BC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FC4F">
    <w:pPr>
      <w:pStyle w:val="4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6A137">
                          <w:pPr>
                            <w:pStyle w:val="40"/>
                            <w:jc w:val="center"/>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D6A137">
                    <w:pPr>
                      <w:pStyle w:val="40"/>
                      <w:jc w:val="center"/>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BF62">
    <w:pPr>
      <w:pStyle w:val="40"/>
      <w:framePr w:wrap="around" w:vAnchor="text" w:hAnchor="margin" w:xAlign="right" w:y="1"/>
      <w:rPr>
        <w:rStyle w:val="72"/>
      </w:rPr>
    </w:pPr>
    <w:r>
      <w:fldChar w:fldCharType="begin"/>
    </w:r>
    <w:r>
      <w:rPr>
        <w:rStyle w:val="72"/>
      </w:rPr>
      <w:instrText xml:space="preserve">PAGE  </w:instrText>
    </w:r>
    <w:r>
      <w:fldChar w:fldCharType="end"/>
    </w:r>
  </w:p>
  <w:p w14:paraId="1483526B">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66FA">
    <w:pPr>
      <w:pStyle w:val="40"/>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A8867">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8A8867">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9F21">
    <w:pPr>
      <w:pStyle w:val="40"/>
      <w:framePr w:wrap="around" w:vAnchor="text" w:hAnchor="margin" w:xAlign="right" w:y="1"/>
      <w:rPr>
        <w:rStyle w:val="72"/>
      </w:rPr>
    </w:pPr>
    <w:r>
      <w:fldChar w:fldCharType="begin"/>
    </w:r>
    <w:r>
      <w:rPr>
        <w:rStyle w:val="72"/>
      </w:rPr>
      <w:instrText xml:space="preserve">PAGE  </w:instrText>
    </w:r>
    <w:r>
      <w:fldChar w:fldCharType="end"/>
    </w:r>
  </w:p>
  <w:p w14:paraId="55CB479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B9DD">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533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752E">
                          <w:pPr>
                            <w:pStyle w:val="4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EE752E">
                    <w:pPr>
                      <w:pStyle w:val="4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D12A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2917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D2917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D447">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4D267">
                          <w:pPr>
                            <w:pStyle w:val="40"/>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94D267">
                    <w:pPr>
                      <w:pStyle w:val="40"/>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CC77">
    <w:pPr>
      <w:pStyle w:val="4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25319">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625319">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729B0ECE">
    <w:pPr>
      <w:pStyle w:val="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EFD1">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41E4D">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141E4D">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332F6C5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6CBB">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2C51D">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12C51D">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14:paraId="545724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A0D3">
    <w:pPr>
      <w:pStyle w:val="41"/>
      <w:pBdr>
        <w:bottom w:val="single" w:color="auto" w:sz="6" w:space="4"/>
      </w:pBdr>
      <w:jc w:val="right"/>
    </w:pPr>
    <w:r>
      <w:t></w:t>
    </w:r>
    <w:r>
      <w:rPr>
        <w:rFonts w:hint="eastAsia"/>
      </w:rPr>
      <w:t xml:space="preserve">             </w:t>
    </w:r>
    <w:r>
      <w:t>杭州市政府采购公开招标文件</w:t>
    </w:r>
  </w:p>
  <w:p w14:paraId="6177605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3FA1">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A0A1">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433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52E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752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4281">
    <w:pPr>
      <w:pStyle w:val="41"/>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9318">
    <w:pPr>
      <w:pStyle w:val="41"/>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DD22">
    <w:pPr>
      <w:pStyle w:val="41"/>
    </w:pPr>
    <w:r>
      <w:t></w:t>
    </w:r>
    <w:r>
      <w:rPr>
        <w:rFonts w:hint="eastAsia"/>
      </w:rPr>
      <w:t xml:space="preserve">         </w:t>
    </w:r>
  </w:p>
  <w:p w14:paraId="585A5B2C">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E1F7">
    <w:pPr>
      <w:pStyle w:val="41"/>
      <w:rPr>
        <w:rFonts w:ascii="仿宋_GB2312" w:eastAsia="仿宋_GB2312"/>
        <w:b/>
        <w:i/>
        <w:u w:val="single"/>
      </w:rPr>
    </w:pPr>
    <w:r>
      <w:t></w:t>
    </w:r>
    <w:r>
      <w:rPr>
        <w:rFonts w:hint="eastAsia"/>
      </w:rPr>
      <w:t xml:space="preserve">                                                </w:t>
    </w:r>
    <w:r>
      <w:t xml:space="preserve"> 杭州市政府采购公开招标文件</w:t>
    </w:r>
  </w:p>
  <w:p w14:paraId="7521C6D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C446">
    <w:pPr>
      <w:pStyle w:val="41"/>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26D3">
    <w:pPr>
      <w:pStyle w:val="41"/>
      <w:jc w:val="right"/>
      <w:rPr>
        <w:rFonts w:ascii="仿宋_GB2312" w:eastAsia="仿宋_GB2312"/>
        <w:b/>
        <w:i/>
        <w:u w:val="single"/>
      </w:rPr>
    </w:pPr>
    <w:r>
      <w:rPr>
        <w:rFonts w:hint="eastAsia"/>
      </w:rPr>
      <w:t xml:space="preserve">                                  </w:t>
    </w:r>
    <w:r>
      <w:t>杭州市政府采购公开招标文件</w:t>
    </w:r>
  </w:p>
  <w:p w14:paraId="7FFA920E">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30DC0"/>
    <w:multiLevelType w:val="singleLevel"/>
    <w:tmpl w:val="91D30DC0"/>
    <w:lvl w:ilvl="0" w:tentative="0">
      <w:start w:val="1"/>
      <w:numFmt w:val="decimal"/>
      <w:lvlText w:val="%1."/>
      <w:lvlJc w:val="left"/>
      <w:pPr>
        <w:tabs>
          <w:tab w:val="left" w:pos="312"/>
        </w:tabs>
      </w:pPr>
    </w:lvl>
  </w:abstractNum>
  <w:abstractNum w:abstractNumId="1">
    <w:nsid w:val="BB22B723"/>
    <w:multiLevelType w:val="singleLevel"/>
    <w:tmpl w:val="BB22B723"/>
    <w:lvl w:ilvl="0" w:tentative="0">
      <w:start w:val="1"/>
      <w:numFmt w:val="decimal"/>
      <w:lvlText w:val="%1."/>
      <w:lvlJc w:val="left"/>
      <w:pPr>
        <w:tabs>
          <w:tab w:val="left" w:pos="312"/>
        </w:tabs>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F1F2B7C7"/>
    <w:multiLevelType w:val="singleLevel"/>
    <w:tmpl w:val="F1F2B7C7"/>
    <w:lvl w:ilvl="0" w:tentative="0">
      <w:start w:val="1"/>
      <w:numFmt w:val="decimal"/>
      <w:lvlText w:val="%1."/>
      <w:lvlJc w:val="left"/>
      <w:pPr>
        <w:tabs>
          <w:tab w:val="left" w:pos="312"/>
        </w:tabs>
      </w:pPr>
    </w:lvl>
  </w:abstractNum>
  <w:abstractNum w:abstractNumId="4">
    <w:nsid w:val="0C16576B"/>
    <w:multiLevelType w:val="multilevel"/>
    <w:tmpl w:val="0C16576B"/>
    <w:lvl w:ilvl="0" w:tentative="0">
      <w:start w:val="1"/>
      <w:numFmt w:val="japaneseCounting"/>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115132A"/>
    <w:multiLevelType w:val="singleLevel"/>
    <w:tmpl w:val="2115132A"/>
    <w:lvl w:ilvl="0" w:tentative="0">
      <w:start w:val="4"/>
      <w:numFmt w:val="decimal"/>
      <w:lvlText w:val="%1."/>
      <w:lvlJc w:val="left"/>
      <w:pPr>
        <w:tabs>
          <w:tab w:val="left" w:pos="312"/>
        </w:tabs>
      </w:pPr>
    </w:lvl>
  </w:abstractNum>
  <w:abstractNum w:abstractNumId="6">
    <w:nsid w:val="34446DA2"/>
    <w:multiLevelType w:val="singleLevel"/>
    <w:tmpl w:val="34446DA2"/>
    <w:lvl w:ilvl="0" w:tentative="0">
      <w:start w:val="1"/>
      <w:numFmt w:val="decimal"/>
      <w:suff w:val="nothing"/>
      <w:lvlText w:val="%1、"/>
      <w:lvlJc w:val="left"/>
    </w:lvl>
  </w:abstractNum>
  <w:abstractNum w:abstractNumId="7">
    <w:nsid w:val="4CA75A52"/>
    <w:multiLevelType w:val="multilevel"/>
    <w:tmpl w:val="4CA75A52"/>
    <w:lvl w:ilvl="0" w:tentative="0">
      <w:start w:val="1"/>
      <w:numFmt w:val="decimal"/>
      <w:pStyle w:val="968"/>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abstractNum w:abstractNumId="8">
    <w:nsid w:val="61E3789F"/>
    <w:multiLevelType w:val="singleLevel"/>
    <w:tmpl w:val="61E3789F"/>
    <w:lvl w:ilvl="0" w:tentative="0">
      <w:start w:val="1"/>
      <w:numFmt w:val="decimal"/>
      <w:lvlText w:val="%1."/>
      <w:lvlJc w:val="left"/>
      <w:pPr>
        <w:tabs>
          <w:tab w:val="left" w:pos="312"/>
        </w:tabs>
      </w:pPr>
    </w:lvl>
  </w:abstractNum>
  <w:abstractNum w:abstractNumId="9">
    <w:nsid w:val="6B282944"/>
    <w:multiLevelType w:val="multilevel"/>
    <w:tmpl w:val="6B282944"/>
    <w:lvl w:ilvl="0" w:tentative="0">
      <w:start w:val="1"/>
      <w:numFmt w:val="bullet"/>
      <w:pStyle w:val="965"/>
      <w:lvlText w:val="q"/>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1"/>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OGMwY2RlMTAxNjNjZjU1OGJjMWY0NmZhYjc0YjgifQ=="/>
    <w:docVar w:name="KSO_WPS_MARK_KEY" w:val="6beae317-d636-4e61-8397-d9ec346a6412"/>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01"/>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937"/>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72"/>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92"/>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3E2"/>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AF7"/>
    <w:rsid w:val="011F6449"/>
    <w:rsid w:val="01236AFB"/>
    <w:rsid w:val="01255CDC"/>
    <w:rsid w:val="0134755F"/>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E0E2D"/>
    <w:rsid w:val="036634D2"/>
    <w:rsid w:val="03BA3AFE"/>
    <w:rsid w:val="03DD35E4"/>
    <w:rsid w:val="04076900"/>
    <w:rsid w:val="041A5A3B"/>
    <w:rsid w:val="041E22FD"/>
    <w:rsid w:val="042311BA"/>
    <w:rsid w:val="042B157A"/>
    <w:rsid w:val="048B26BA"/>
    <w:rsid w:val="048F763B"/>
    <w:rsid w:val="049550E5"/>
    <w:rsid w:val="049F330E"/>
    <w:rsid w:val="04AA775C"/>
    <w:rsid w:val="04AF1889"/>
    <w:rsid w:val="04F66F48"/>
    <w:rsid w:val="05251E14"/>
    <w:rsid w:val="052B5807"/>
    <w:rsid w:val="055408A9"/>
    <w:rsid w:val="05A16594"/>
    <w:rsid w:val="05A7762D"/>
    <w:rsid w:val="060E5941"/>
    <w:rsid w:val="06110FAF"/>
    <w:rsid w:val="06493CA7"/>
    <w:rsid w:val="065707D9"/>
    <w:rsid w:val="065A6178"/>
    <w:rsid w:val="066F1CF3"/>
    <w:rsid w:val="06871610"/>
    <w:rsid w:val="06930BB8"/>
    <w:rsid w:val="07245D42"/>
    <w:rsid w:val="07264C62"/>
    <w:rsid w:val="076D200B"/>
    <w:rsid w:val="0779354C"/>
    <w:rsid w:val="07D915A3"/>
    <w:rsid w:val="08061376"/>
    <w:rsid w:val="08452D77"/>
    <w:rsid w:val="086401F8"/>
    <w:rsid w:val="08751CAA"/>
    <w:rsid w:val="087E4C40"/>
    <w:rsid w:val="08A871D0"/>
    <w:rsid w:val="08D66AD6"/>
    <w:rsid w:val="08DA33A3"/>
    <w:rsid w:val="08E80F13"/>
    <w:rsid w:val="08E87F44"/>
    <w:rsid w:val="091A360F"/>
    <w:rsid w:val="09335624"/>
    <w:rsid w:val="0944690F"/>
    <w:rsid w:val="09535675"/>
    <w:rsid w:val="095F057D"/>
    <w:rsid w:val="09642282"/>
    <w:rsid w:val="09733572"/>
    <w:rsid w:val="097540A6"/>
    <w:rsid w:val="09772C16"/>
    <w:rsid w:val="098353B5"/>
    <w:rsid w:val="09A92330"/>
    <w:rsid w:val="09B06B87"/>
    <w:rsid w:val="09C13146"/>
    <w:rsid w:val="09E04166"/>
    <w:rsid w:val="0A1C0718"/>
    <w:rsid w:val="0A3E7710"/>
    <w:rsid w:val="0A5B7E63"/>
    <w:rsid w:val="0A775E1F"/>
    <w:rsid w:val="0AA374A5"/>
    <w:rsid w:val="0AAA2B3A"/>
    <w:rsid w:val="0AAB7649"/>
    <w:rsid w:val="0ABC5606"/>
    <w:rsid w:val="0ACF4E8E"/>
    <w:rsid w:val="0B30404E"/>
    <w:rsid w:val="0B3C1390"/>
    <w:rsid w:val="0B4C6C14"/>
    <w:rsid w:val="0B547599"/>
    <w:rsid w:val="0B631A88"/>
    <w:rsid w:val="0B683D45"/>
    <w:rsid w:val="0B7F3F11"/>
    <w:rsid w:val="0B884417"/>
    <w:rsid w:val="0B8B64C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764E3"/>
    <w:rsid w:val="0D184CFB"/>
    <w:rsid w:val="0D1A2A5B"/>
    <w:rsid w:val="0D3D74DD"/>
    <w:rsid w:val="0D4A7419"/>
    <w:rsid w:val="0D7F205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8E4673"/>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87EC1"/>
    <w:rsid w:val="12D81596"/>
    <w:rsid w:val="12E033C9"/>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06826"/>
    <w:rsid w:val="16C6339E"/>
    <w:rsid w:val="172F2D79"/>
    <w:rsid w:val="17557BEF"/>
    <w:rsid w:val="176A77F6"/>
    <w:rsid w:val="17CA0378"/>
    <w:rsid w:val="17CA481C"/>
    <w:rsid w:val="17D349C1"/>
    <w:rsid w:val="18244F26"/>
    <w:rsid w:val="1830729E"/>
    <w:rsid w:val="1852128A"/>
    <w:rsid w:val="1870062C"/>
    <w:rsid w:val="187B28BB"/>
    <w:rsid w:val="18817102"/>
    <w:rsid w:val="18830A15"/>
    <w:rsid w:val="18852B28"/>
    <w:rsid w:val="188B5321"/>
    <w:rsid w:val="18CD3962"/>
    <w:rsid w:val="19650240"/>
    <w:rsid w:val="19883D90"/>
    <w:rsid w:val="19932372"/>
    <w:rsid w:val="19A20DD5"/>
    <w:rsid w:val="19AE03F1"/>
    <w:rsid w:val="19D46BD3"/>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11C42"/>
    <w:rsid w:val="1C1B3B4A"/>
    <w:rsid w:val="1C88086E"/>
    <w:rsid w:val="1C9C7605"/>
    <w:rsid w:val="1CCB5193"/>
    <w:rsid w:val="1CD65C77"/>
    <w:rsid w:val="1D266CE1"/>
    <w:rsid w:val="1D3963AF"/>
    <w:rsid w:val="1D6A476E"/>
    <w:rsid w:val="1D6A673C"/>
    <w:rsid w:val="1D9247AE"/>
    <w:rsid w:val="1DB40632"/>
    <w:rsid w:val="1DB567EC"/>
    <w:rsid w:val="1DF51A98"/>
    <w:rsid w:val="1E051CD9"/>
    <w:rsid w:val="1E1E54FA"/>
    <w:rsid w:val="1E3D060F"/>
    <w:rsid w:val="1E3F7D2E"/>
    <w:rsid w:val="1E4134E4"/>
    <w:rsid w:val="1E5062B3"/>
    <w:rsid w:val="1E523514"/>
    <w:rsid w:val="1E714A66"/>
    <w:rsid w:val="1E802593"/>
    <w:rsid w:val="1E8B6156"/>
    <w:rsid w:val="1EA703CC"/>
    <w:rsid w:val="1EB7330C"/>
    <w:rsid w:val="1F0A0FF3"/>
    <w:rsid w:val="1F5771FF"/>
    <w:rsid w:val="1F637152"/>
    <w:rsid w:val="1FD52574"/>
    <w:rsid w:val="1FE868A9"/>
    <w:rsid w:val="20034907"/>
    <w:rsid w:val="20173E4B"/>
    <w:rsid w:val="2043516B"/>
    <w:rsid w:val="20452476"/>
    <w:rsid w:val="204E48BC"/>
    <w:rsid w:val="208921B3"/>
    <w:rsid w:val="20973DEB"/>
    <w:rsid w:val="20B26522"/>
    <w:rsid w:val="20B4035A"/>
    <w:rsid w:val="20B44310"/>
    <w:rsid w:val="211116EB"/>
    <w:rsid w:val="216133FC"/>
    <w:rsid w:val="219520B6"/>
    <w:rsid w:val="21D56769"/>
    <w:rsid w:val="21E52EF3"/>
    <w:rsid w:val="21FB1B96"/>
    <w:rsid w:val="21FB5D7B"/>
    <w:rsid w:val="21FC565B"/>
    <w:rsid w:val="22015E94"/>
    <w:rsid w:val="220B1C3D"/>
    <w:rsid w:val="221D1D20"/>
    <w:rsid w:val="222443D1"/>
    <w:rsid w:val="22334A87"/>
    <w:rsid w:val="225F6E9B"/>
    <w:rsid w:val="22AD310E"/>
    <w:rsid w:val="22BE6801"/>
    <w:rsid w:val="23085827"/>
    <w:rsid w:val="233500BF"/>
    <w:rsid w:val="23377FF7"/>
    <w:rsid w:val="236B425F"/>
    <w:rsid w:val="236D19CB"/>
    <w:rsid w:val="23836192"/>
    <w:rsid w:val="238F0422"/>
    <w:rsid w:val="23901F29"/>
    <w:rsid w:val="239C0061"/>
    <w:rsid w:val="23B908A4"/>
    <w:rsid w:val="23E0270B"/>
    <w:rsid w:val="23E95BEF"/>
    <w:rsid w:val="23FD0064"/>
    <w:rsid w:val="245375B0"/>
    <w:rsid w:val="24642C0A"/>
    <w:rsid w:val="24B22173"/>
    <w:rsid w:val="24B95AD9"/>
    <w:rsid w:val="24BE24DA"/>
    <w:rsid w:val="24CF5825"/>
    <w:rsid w:val="24D663E6"/>
    <w:rsid w:val="24D77F2B"/>
    <w:rsid w:val="24FB5FF1"/>
    <w:rsid w:val="25014A9C"/>
    <w:rsid w:val="25152081"/>
    <w:rsid w:val="258B00E2"/>
    <w:rsid w:val="25A917A6"/>
    <w:rsid w:val="25BE27CC"/>
    <w:rsid w:val="25F74A5C"/>
    <w:rsid w:val="25FA2D1C"/>
    <w:rsid w:val="2628662C"/>
    <w:rsid w:val="262D45DE"/>
    <w:rsid w:val="26663631"/>
    <w:rsid w:val="26871DC8"/>
    <w:rsid w:val="26A53EF9"/>
    <w:rsid w:val="26A94201"/>
    <w:rsid w:val="26AC274F"/>
    <w:rsid w:val="26EA4592"/>
    <w:rsid w:val="27044A29"/>
    <w:rsid w:val="27194B43"/>
    <w:rsid w:val="271D34C8"/>
    <w:rsid w:val="276142BF"/>
    <w:rsid w:val="27704C0B"/>
    <w:rsid w:val="27783712"/>
    <w:rsid w:val="27907362"/>
    <w:rsid w:val="27BA6479"/>
    <w:rsid w:val="28155EFB"/>
    <w:rsid w:val="28333E1D"/>
    <w:rsid w:val="28454BD6"/>
    <w:rsid w:val="28455253"/>
    <w:rsid w:val="28551971"/>
    <w:rsid w:val="285B1C53"/>
    <w:rsid w:val="285C6DCA"/>
    <w:rsid w:val="289F7086"/>
    <w:rsid w:val="28C32028"/>
    <w:rsid w:val="28CC490F"/>
    <w:rsid w:val="28DE40AA"/>
    <w:rsid w:val="28F15E95"/>
    <w:rsid w:val="29345E77"/>
    <w:rsid w:val="294C65AD"/>
    <w:rsid w:val="29806583"/>
    <w:rsid w:val="298B3C4C"/>
    <w:rsid w:val="2998358C"/>
    <w:rsid w:val="299C5651"/>
    <w:rsid w:val="29F26D24"/>
    <w:rsid w:val="2A15033F"/>
    <w:rsid w:val="2A1662C1"/>
    <w:rsid w:val="2A1C7367"/>
    <w:rsid w:val="2A2815FA"/>
    <w:rsid w:val="2A4B359A"/>
    <w:rsid w:val="2A554419"/>
    <w:rsid w:val="2A6D6092"/>
    <w:rsid w:val="2A7D76B4"/>
    <w:rsid w:val="2B152F50"/>
    <w:rsid w:val="2B437463"/>
    <w:rsid w:val="2B7807EE"/>
    <w:rsid w:val="2BA50BF7"/>
    <w:rsid w:val="2BBF00EC"/>
    <w:rsid w:val="2BC37CFD"/>
    <w:rsid w:val="2BD5237F"/>
    <w:rsid w:val="2BE536CE"/>
    <w:rsid w:val="2BE758D9"/>
    <w:rsid w:val="2BF346BB"/>
    <w:rsid w:val="2C09049E"/>
    <w:rsid w:val="2C0A653C"/>
    <w:rsid w:val="2C191F85"/>
    <w:rsid w:val="2CE54962"/>
    <w:rsid w:val="2CE82D6F"/>
    <w:rsid w:val="2D343236"/>
    <w:rsid w:val="2D38455E"/>
    <w:rsid w:val="2D4619ED"/>
    <w:rsid w:val="2D575011"/>
    <w:rsid w:val="2DD15014"/>
    <w:rsid w:val="2DF72DE4"/>
    <w:rsid w:val="2E0178DE"/>
    <w:rsid w:val="2E0220AF"/>
    <w:rsid w:val="2E4B082A"/>
    <w:rsid w:val="2E59653C"/>
    <w:rsid w:val="2E5D4E86"/>
    <w:rsid w:val="2E5D790B"/>
    <w:rsid w:val="2E693BC8"/>
    <w:rsid w:val="2E9A3C18"/>
    <w:rsid w:val="2EB471BE"/>
    <w:rsid w:val="2EBB0FEE"/>
    <w:rsid w:val="2EC63002"/>
    <w:rsid w:val="2F0A6B38"/>
    <w:rsid w:val="2F196A8A"/>
    <w:rsid w:val="2F5B343C"/>
    <w:rsid w:val="2F946CCB"/>
    <w:rsid w:val="2FB771E8"/>
    <w:rsid w:val="2FBA5D44"/>
    <w:rsid w:val="2FD25781"/>
    <w:rsid w:val="2FDC745C"/>
    <w:rsid w:val="2FFD7934"/>
    <w:rsid w:val="300E12F2"/>
    <w:rsid w:val="301F305B"/>
    <w:rsid w:val="30733ACD"/>
    <w:rsid w:val="308C3862"/>
    <w:rsid w:val="309379D8"/>
    <w:rsid w:val="30A270F7"/>
    <w:rsid w:val="30C342E8"/>
    <w:rsid w:val="30D61297"/>
    <w:rsid w:val="30DF1478"/>
    <w:rsid w:val="30EC586F"/>
    <w:rsid w:val="310B1936"/>
    <w:rsid w:val="313545C8"/>
    <w:rsid w:val="319C6071"/>
    <w:rsid w:val="31AC537E"/>
    <w:rsid w:val="31E3679B"/>
    <w:rsid w:val="31E732FD"/>
    <w:rsid w:val="31FB7E28"/>
    <w:rsid w:val="322F782E"/>
    <w:rsid w:val="32517576"/>
    <w:rsid w:val="32680DE1"/>
    <w:rsid w:val="32BE5C2C"/>
    <w:rsid w:val="32F7552F"/>
    <w:rsid w:val="32FB6478"/>
    <w:rsid w:val="330722A0"/>
    <w:rsid w:val="33263B3F"/>
    <w:rsid w:val="33641113"/>
    <w:rsid w:val="336963EB"/>
    <w:rsid w:val="33816EEB"/>
    <w:rsid w:val="33C74B69"/>
    <w:rsid w:val="33EB55CD"/>
    <w:rsid w:val="33EC4C02"/>
    <w:rsid w:val="340D2360"/>
    <w:rsid w:val="3410665D"/>
    <w:rsid w:val="34211214"/>
    <w:rsid w:val="342E63AB"/>
    <w:rsid w:val="34837199"/>
    <w:rsid w:val="34950E68"/>
    <w:rsid w:val="34986E94"/>
    <w:rsid w:val="34AF62C9"/>
    <w:rsid w:val="34CB4388"/>
    <w:rsid w:val="34FA6E12"/>
    <w:rsid w:val="354D7158"/>
    <w:rsid w:val="355C2AFF"/>
    <w:rsid w:val="358D5588"/>
    <w:rsid w:val="363A3B40"/>
    <w:rsid w:val="365302AE"/>
    <w:rsid w:val="36607A0A"/>
    <w:rsid w:val="366E227C"/>
    <w:rsid w:val="366F2E0D"/>
    <w:rsid w:val="367B6A5C"/>
    <w:rsid w:val="36A25FA4"/>
    <w:rsid w:val="36A74ADA"/>
    <w:rsid w:val="36AD60D5"/>
    <w:rsid w:val="36B224F9"/>
    <w:rsid w:val="36EC0CC9"/>
    <w:rsid w:val="37202102"/>
    <w:rsid w:val="37271D84"/>
    <w:rsid w:val="373F410B"/>
    <w:rsid w:val="37EE7094"/>
    <w:rsid w:val="37FF4E61"/>
    <w:rsid w:val="38296C89"/>
    <w:rsid w:val="383002EB"/>
    <w:rsid w:val="38586797"/>
    <w:rsid w:val="385D15DF"/>
    <w:rsid w:val="38645D97"/>
    <w:rsid w:val="38AA381D"/>
    <w:rsid w:val="38AC1C59"/>
    <w:rsid w:val="38B55CCE"/>
    <w:rsid w:val="38BB18F7"/>
    <w:rsid w:val="38BC0149"/>
    <w:rsid w:val="38CE5AC2"/>
    <w:rsid w:val="38D87D1C"/>
    <w:rsid w:val="395C3607"/>
    <w:rsid w:val="39636459"/>
    <w:rsid w:val="396B7F6C"/>
    <w:rsid w:val="39B417A9"/>
    <w:rsid w:val="39EB371B"/>
    <w:rsid w:val="39EF4699"/>
    <w:rsid w:val="39FC5695"/>
    <w:rsid w:val="3A006D8E"/>
    <w:rsid w:val="3A3651E5"/>
    <w:rsid w:val="3A744481"/>
    <w:rsid w:val="3A8C7BEF"/>
    <w:rsid w:val="3A906246"/>
    <w:rsid w:val="3A9735EA"/>
    <w:rsid w:val="3B017C07"/>
    <w:rsid w:val="3B181276"/>
    <w:rsid w:val="3B18619F"/>
    <w:rsid w:val="3B2349B7"/>
    <w:rsid w:val="3B616CFF"/>
    <w:rsid w:val="3B6259F6"/>
    <w:rsid w:val="3B976654"/>
    <w:rsid w:val="3BC01EFC"/>
    <w:rsid w:val="3BCA786A"/>
    <w:rsid w:val="3BD31E2F"/>
    <w:rsid w:val="3BF15831"/>
    <w:rsid w:val="3C105946"/>
    <w:rsid w:val="3C115DB4"/>
    <w:rsid w:val="3C18004B"/>
    <w:rsid w:val="3C471448"/>
    <w:rsid w:val="3C5A64B7"/>
    <w:rsid w:val="3C5C50CF"/>
    <w:rsid w:val="3C5F759A"/>
    <w:rsid w:val="3C6C525A"/>
    <w:rsid w:val="3CCE23CB"/>
    <w:rsid w:val="3CD17D17"/>
    <w:rsid w:val="3D3C7F39"/>
    <w:rsid w:val="3D437ABF"/>
    <w:rsid w:val="3D440F09"/>
    <w:rsid w:val="3D4504A0"/>
    <w:rsid w:val="3D614C35"/>
    <w:rsid w:val="3D8734BB"/>
    <w:rsid w:val="3D9A11D4"/>
    <w:rsid w:val="3DA16D89"/>
    <w:rsid w:val="3DA364BE"/>
    <w:rsid w:val="3DC15A82"/>
    <w:rsid w:val="3DE041CB"/>
    <w:rsid w:val="3E0166B6"/>
    <w:rsid w:val="3E0D48F6"/>
    <w:rsid w:val="3E1868B4"/>
    <w:rsid w:val="3E377251"/>
    <w:rsid w:val="3E42664B"/>
    <w:rsid w:val="3E452517"/>
    <w:rsid w:val="3E5A7334"/>
    <w:rsid w:val="3E613862"/>
    <w:rsid w:val="3E7B5D6B"/>
    <w:rsid w:val="3E843E66"/>
    <w:rsid w:val="3E8F51FE"/>
    <w:rsid w:val="3E926F87"/>
    <w:rsid w:val="3E9A59DE"/>
    <w:rsid w:val="3EAD3FF2"/>
    <w:rsid w:val="3EAF4836"/>
    <w:rsid w:val="3EC33DFA"/>
    <w:rsid w:val="3EE65CBF"/>
    <w:rsid w:val="3F060E16"/>
    <w:rsid w:val="3F1D1096"/>
    <w:rsid w:val="3F2F0234"/>
    <w:rsid w:val="3F6363FE"/>
    <w:rsid w:val="3F756B8F"/>
    <w:rsid w:val="3F7F03AC"/>
    <w:rsid w:val="3F95482B"/>
    <w:rsid w:val="4019356B"/>
    <w:rsid w:val="40412515"/>
    <w:rsid w:val="40592157"/>
    <w:rsid w:val="406E1CAE"/>
    <w:rsid w:val="40A0133A"/>
    <w:rsid w:val="40AC61F1"/>
    <w:rsid w:val="40C31A53"/>
    <w:rsid w:val="40FF545D"/>
    <w:rsid w:val="410067C8"/>
    <w:rsid w:val="418F0D2A"/>
    <w:rsid w:val="41A33A6C"/>
    <w:rsid w:val="41D01505"/>
    <w:rsid w:val="42474939"/>
    <w:rsid w:val="424C3C57"/>
    <w:rsid w:val="42613FF3"/>
    <w:rsid w:val="42660D96"/>
    <w:rsid w:val="42691B0A"/>
    <w:rsid w:val="428667D2"/>
    <w:rsid w:val="42CD1CE0"/>
    <w:rsid w:val="42E1381E"/>
    <w:rsid w:val="42ED6459"/>
    <w:rsid w:val="42FE58DD"/>
    <w:rsid w:val="43174B3D"/>
    <w:rsid w:val="43342EA7"/>
    <w:rsid w:val="434B790E"/>
    <w:rsid w:val="4360274F"/>
    <w:rsid w:val="43977AB6"/>
    <w:rsid w:val="43A3342B"/>
    <w:rsid w:val="43AF39B4"/>
    <w:rsid w:val="43C77C27"/>
    <w:rsid w:val="43DE09EE"/>
    <w:rsid w:val="44002FAD"/>
    <w:rsid w:val="449101DD"/>
    <w:rsid w:val="44950109"/>
    <w:rsid w:val="44A469C6"/>
    <w:rsid w:val="44B23AAE"/>
    <w:rsid w:val="44DE1391"/>
    <w:rsid w:val="451B225C"/>
    <w:rsid w:val="452410C9"/>
    <w:rsid w:val="45317DFB"/>
    <w:rsid w:val="456D3CE4"/>
    <w:rsid w:val="4579042C"/>
    <w:rsid w:val="457F0571"/>
    <w:rsid w:val="45851176"/>
    <w:rsid w:val="45C63B94"/>
    <w:rsid w:val="45CB7EE8"/>
    <w:rsid w:val="460E7DA5"/>
    <w:rsid w:val="46422483"/>
    <w:rsid w:val="464C2F23"/>
    <w:rsid w:val="4659254A"/>
    <w:rsid w:val="465B0637"/>
    <w:rsid w:val="465E3F0D"/>
    <w:rsid w:val="466A16E6"/>
    <w:rsid w:val="46893F2B"/>
    <w:rsid w:val="469861A4"/>
    <w:rsid w:val="46A26D6F"/>
    <w:rsid w:val="46C4686E"/>
    <w:rsid w:val="4742659B"/>
    <w:rsid w:val="47601A8D"/>
    <w:rsid w:val="477B778F"/>
    <w:rsid w:val="478203EC"/>
    <w:rsid w:val="47B025FA"/>
    <w:rsid w:val="47D32C2B"/>
    <w:rsid w:val="47F33D87"/>
    <w:rsid w:val="4809698F"/>
    <w:rsid w:val="4811697D"/>
    <w:rsid w:val="48261956"/>
    <w:rsid w:val="482D3B22"/>
    <w:rsid w:val="487A3E25"/>
    <w:rsid w:val="488B5503"/>
    <w:rsid w:val="48937E21"/>
    <w:rsid w:val="489A0361"/>
    <w:rsid w:val="489B3DA4"/>
    <w:rsid w:val="48B94FF3"/>
    <w:rsid w:val="48E37AAB"/>
    <w:rsid w:val="48FD4B4C"/>
    <w:rsid w:val="490A68E0"/>
    <w:rsid w:val="491055FE"/>
    <w:rsid w:val="495F5B3E"/>
    <w:rsid w:val="496F77D7"/>
    <w:rsid w:val="497654FD"/>
    <w:rsid w:val="497A17E5"/>
    <w:rsid w:val="49B64211"/>
    <w:rsid w:val="49C90C9A"/>
    <w:rsid w:val="49D013D8"/>
    <w:rsid w:val="49EC789D"/>
    <w:rsid w:val="49F6167F"/>
    <w:rsid w:val="4A064FA0"/>
    <w:rsid w:val="4A16615C"/>
    <w:rsid w:val="4A4424D7"/>
    <w:rsid w:val="4A641E98"/>
    <w:rsid w:val="4AB759C3"/>
    <w:rsid w:val="4AB82D0F"/>
    <w:rsid w:val="4AC32699"/>
    <w:rsid w:val="4AEB7664"/>
    <w:rsid w:val="4AFD7C19"/>
    <w:rsid w:val="4B0567D1"/>
    <w:rsid w:val="4B236AAE"/>
    <w:rsid w:val="4B58715C"/>
    <w:rsid w:val="4B707271"/>
    <w:rsid w:val="4B763561"/>
    <w:rsid w:val="4B9739F7"/>
    <w:rsid w:val="4B983B92"/>
    <w:rsid w:val="4BEE2503"/>
    <w:rsid w:val="4C245A30"/>
    <w:rsid w:val="4C7F7B94"/>
    <w:rsid w:val="4CB6685F"/>
    <w:rsid w:val="4CC367FE"/>
    <w:rsid w:val="4CE5435A"/>
    <w:rsid w:val="4D077F3C"/>
    <w:rsid w:val="4D123355"/>
    <w:rsid w:val="4D2526C9"/>
    <w:rsid w:val="4D2A3B31"/>
    <w:rsid w:val="4D312C52"/>
    <w:rsid w:val="4D3F1E24"/>
    <w:rsid w:val="4D712387"/>
    <w:rsid w:val="4D905305"/>
    <w:rsid w:val="4D964A72"/>
    <w:rsid w:val="4D9C1254"/>
    <w:rsid w:val="4DC357CA"/>
    <w:rsid w:val="4DF3347D"/>
    <w:rsid w:val="4E793892"/>
    <w:rsid w:val="4E800872"/>
    <w:rsid w:val="4EC569ED"/>
    <w:rsid w:val="4ED50EA1"/>
    <w:rsid w:val="4EEC050C"/>
    <w:rsid w:val="4F104EC3"/>
    <w:rsid w:val="4F47354A"/>
    <w:rsid w:val="4F8477C6"/>
    <w:rsid w:val="4F8D1C8E"/>
    <w:rsid w:val="4F911C54"/>
    <w:rsid w:val="4FE625E0"/>
    <w:rsid w:val="501F0982"/>
    <w:rsid w:val="5021480F"/>
    <w:rsid w:val="505A3A22"/>
    <w:rsid w:val="50962ECB"/>
    <w:rsid w:val="50A42E38"/>
    <w:rsid w:val="50A4577F"/>
    <w:rsid w:val="50B73D1F"/>
    <w:rsid w:val="50BD5BC9"/>
    <w:rsid w:val="50C11EEE"/>
    <w:rsid w:val="50E97CFC"/>
    <w:rsid w:val="50FA4028"/>
    <w:rsid w:val="50FD6D2F"/>
    <w:rsid w:val="510D65B7"/>
    <w:rsid w:val="511157AB"/>
    <w:rsid w:val="5142540C"/>
    <w:rsid w:val="51761058"/>
    <w:rsid w:val="518832C8"/>
    <w:rsid w:val="519D3C50"/>
    <w:rsid w:val="51A0432A"/>
    <w:rsid w:val="51A86090"/>
    <w:rsid w:val="51B7396D"/>
    <w:rsid w:val="51E002A5"/>
    <w:rsid w:val="522E4CC3"/>
    <w:rsid w:val="523C5B0B"/>
    <w:rsid w:val="5244713B"/>
    <w:rsid w:val="52615633"/>
    <w:rsid w:val="526F4DE4"/>
    <w:rsid w:val="52977FD4"/>
    <w:rsid w:val="52A25790"/>
    <w:rsid w:val="52A96B6F"/>
    <w:rsid w:val="52B45975"/>
    <w:rsid w:val="52D94AA4"/>
    <w:rsid w:val="52EA3A62"/>
    <w:rsid w:val="52F50BB8"/>
    <w:rsid w:val="53097272"/>
    <w:rsid w:val="53237341"/>
    <w:rsid w:val="53544462"/>
    <w:rsid w:val="5397158E"/>
    <w:rsid w:val="53CB53E0"/>
    <w:rsid w:val="54013861"/>
    <w:rsid w:val="54487265"/>
    <w:rsid w:val="544D6070"/>
    <w:rsid w:val="54605E1E"/>
    <w:rsid w:val="54B3506A"/>
    <w:rsid w:val="54CA0D16"/>
    <w:rsid w:val="54DD4057"/>
    <w:rsid w:val="54E7490F"/>
    <w:rsid w:val="550764A4"/>
    <w:rsid w:val="550B2BF6"/>
    <w:rsid w:val="55214EB5"/>
    <w:rsid w:val="55364EFD"/>
    <w:rsid w:val="555D4828"/>
    <w:rsid w:val="556F5ADF"/>
    <w:rsid w:val="557A4C8B"/>
    <w:rsid w:val="558931E1"/>
    <w:rsid w:val="55923347"/>
    <w:rsid w:val="55925180"/>
    <w:rsid w:val="55983B1B"/>
    <w:rsid w:val="55A8376B"/>
    <w:rsid w:val="55DC29B6"/>
    <w:rsid w:val="55DD4241"/>
    <w:rsid w:val="55FB0511"/>
    <w:rsid w:val="55FE705D"/>
    <w:rsid w:val="560208C1"/>
    <w:rsid w:val="56471638"/>
    <w:rsid w:val="56587268"/>
    <w:rsid w:val="566B6D1E"/>
    <w:rsid w:val="56D37E2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A536E"/>
    <w:rsid w:val="59166304"/>
    <w:rsid w:val="59285338"/>
    <w:rsid w:val="59593C54"/>
    <w:rsid w:val="595E1678"/>
    <w:rsid w:val="596D5BD4"/>
    <w:rsid w:val="597E3DD8"/>
    <w:rsid w:val="59A10231"/>
    <w:rsid w:val="59BB6D63"/>
    <w:rsid w:val="59F80043"/>
    <w:rsid w:val="5A09252F"/>
    <w:rsid w:val="5A0B2778"/>
    <w:rsid w:val="5A12111C"/>
    <w:rsid w:val="5A2A7C7B"/>
    <w:rsid w:val="5A3E2560"/>
    <w:rsid w:val="5A4447FE"/>
    <w:rsid w:val="5A571A52"/>
    <w:rsid w:val="5A5D3B6E"/>
    <w:rsid w:val="5A637A76"/>
    <w:rsid w:val="5A6D33BA"/>
    <w:rsid w:val="5A792B1F"/>
    <w:rsid w:val="5A874767"/>
    <w:rsid w:val="5AA85BE2"/>
    <w:rsid w:val="5AAD6F28"/>
    <w:rsid w:val="5AD63A24"/>
    <w:rsid w:val="5B244EA9"/>
    <w:rsid w:val="5B2E1A1D"/>
    <w:rsid w:val="5B6A6D3B"/>
    <w:rsid w:val="5B843A1C"/>
    <w:rsid w:val="5B873E3F"/>
    <w:rsid w:val="5BA16FEF"/>
    <w:rsid w:val="5BD91F04"/>
    <w:rsid w:val="5C02690E"/>
    <w:rsid w:val="5C196DA7"/>
    <w:rsid w:val="5C2A048C"/>
    <w:rsid w:val="5C610E82"/>
    <w:rsid w:val="5C80234E"/>
    <w:rsid w:val="5C8A680C"/>
    <w:rsid w:val="5D0C4701"/>
    <w:rsid w:val="5D0F0395"/>
    <w:rsid w:val="5D221076"/>
    <w:rsid w:val="5D397964"/>
    <w:rsid w:val="5D5A391C"/>
    <w:rsid w:val="5D5F10C0"/>
    <w:rsid w:val="5D891B7B"/>
    <w:rsid w:val="5DA34665"/>
    <w:rsid w:val="5DAD38EE"/>
    <w:rsid w:val="5DAE6D52"/>
    <w:rsid w:val="5E006862"/>
    <w:rsid w:val="5E0207B9"/>
    <w:rsid w:val="5E1834A1"/>
    <w:rsid w:val="5E261785"/>
    <w:rsid w:val="5E4A7017"/>
    <w:rsid w:val="5E525134"/>
    <w:rsid w:val="5E552BBA"/>
    <w:rsid w:val="5E611C10"/>
    <w:rsid w:val="5E7A0F3F"/>
    <w:rsid w:val="5ED93DBC"/>
    <w:rsid w:val="5EFC7377"/>
    <w:rsid w:val="5EFE7A06"/>
    <w:rsid w:val="5F06174D"/>
    <w:rsid w:val="5F3A3602"/>
    <w:rsid w:val="5F45733B"/>
    <w:rsid w:val="5F6277C6"/>
    <w:rsid w:val="5F6943A6"/>
    <w:rsid w:val="5F6D0B1D"/>
    <w:rsid w:val="5F8D0B82"/>
    <w:rsid w:val="5FCC5339"/>
    <w:rsid w:val="5FE34A5B"/>
    <w:rsid w:val="5FED3452"/>
    <w:rsid w:val="5FFE1E36"/>
    <w:rsid w:val="60232584"/>
    <w:rsid w:val="603F391E"/>
    <w:rsid w:val="60695F4D"/>
    <w:rsid w:val="607330CE"/>
    <w:rsid w:val="60825176"/>
    <w:rsid w:val="609F2AC4"/>
    <w:rsid w:val="60E14767"/>
    <w:rsid w:val="60FA2EE8"/>
    <w:rsid w:val="61037722"/>
    <w:rsid w:val="610538E1"/>
    <w:rsid w:val="61054A27"/>
    <w:rsid w:val="610A52BC"/>
    <w:rsid w:val="611D2366"/>
    <w:rsid w:val="61421856"/>
    <w:rsid w:val="615227C4"/>
    <w:rsid w:val="61654E3F"/>
    <w:rsid w:val="6182292A"/>
    <w:rsid w:val="619F38DC"/>
    <w:rsid w:val="619F7F92"/>
    <w:rsid w:val="61C23CFC"/>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0736FD"/>
    <w:rsid w:val="64240056"/>
    <w:rsid w:val="643547DA"/>
    <w:rsid w:val="643E143A"/>
    <w:rsid w:val="64491666"/>
    <w:rsid w:val="648B6EEF"/>
    <w:rsid w:val="64C158BF"/>
    <w:rsid w:val="64CE2EAA"/>
    <w:rsid w:val="653C3090"/>
    <w:rsid w:val="65453A9A"/>
    <w:rsid w:val="65854376"/>
    <w:rsid w:val="658767BE"/>
    <w:rsid w:val="65892531"/>
    <w:rsid w:val="65BE297B"/>
    <w:rsid w:val="65EE461A"/>
    <w:rsid w:val="66195831"/>
    <w:rsid w:val="662E75B1"/>
    <w:rsid w:val="66342C2E"/>
    <w:rsid w:val="663E784C"/>
    <w:rsid w:val="668B6A45"/>
    <w:rsid w:val="66E37976"/>
    <w:rsid w:val="672E3C89"/>
    <w:rsid w:val="672F3F24"/>
    <w:rsid w:val="673E055F"/>
    <w:rsid w:val="67551CE3"/>
    <w:rsid w:val="67844587"/>
    <w:rsid w:val="67A22552"/>
    <w:rsid w:val="67B22DCC"/>
    <w:rsid w:val="67BE71AA"/>
    <w:rsid w:val="67D90273"/>
    <w:rsid w:val="67DE5875"/>
    <w:rsid w:val="67E55852"/>
    <w:rsid w:val="67EB1AB4"/>
    <w:rsid w:val="67EC6609"/>
    <w:rsid w:val="67FA1285"/>
    <w:rsid w:val="68551F4F"/>
    <w:rsid w:val="687C10C9"/>
    <w:rsid w:val="68840C16"/>
    <w:rsid w:val="68876EFB"/>
    <w:rsid w:val="68884654"/>
    <w:rsid w:val="689F444F"/>
    <w:rsid w:val="68B96DBB"/>
    <w:rsid w:val="68CA2805"/>
    <w:rsid w:val="68E937A3"/>
    <w:rsid w:val="690B1C5C"/>
    <w:rsid w:val="693E15D3"/>
    <w:rsid w:val="69627681"/>
    <w:rsid w:val="6977531D"/>
    <w:rsid w:val="69CC2BFF"/>
    <w:rsid w:val="69FD55B8"/>
    <w:rsid w:val="6A0B1C62"/>
    <w:rsid w:val="6A2406C8"/>
    <w:rsid w:val="6A7D09C4"/>
    <w:rsid w:val="6A9E18F0"/>
    <w:rsid w:val="6ADC450E"/>
    <w:rsid w:val="6ADE0BD1"/>
    <w:rsid w:val="6AE96859"/>
    <w:rsid w:val="6B147746"/>
    <w:rsid w:val="6B24787C"/>
    <w:rsid w:val="6B573233"/>
    <w:rsid w:val="6B5B6274"/>
    <w:rsid w:val="6B935D53"/>
    <w:rsid w:val="6B9F04C6"/>
    <w:rsid w:val="6C196F71"/>
    <w:rsid w:val="6C226FCB"/>
    <w:rsid w:val="6C31226F"/>
    <w:rsid w:val="6C552F0B"/>
    <w:rsid w:val="6C5A2BED"/>
    <w:rsid w:val="6C8C67B7"/>
    <w:rsid w:val="6C9D744C"/>
    <w:rsid w:val="6C9F3017"/>
    <w:rsid w:val="6D167928"/>
    <w:rsid w:val="6D26299B"/>
    <w:rsid w:val="6D4772EC"/>
    <w:rsid w:val="6D8E4F15"/>
    <w:rsid w:val="6D9078AF"/>
    <w:rsid w:val="6DAA3FEF"/>
    <w:rsid w:val="6DC0172B"/>
    <w:rsid w:val="6DCB690C"/>
    <w:rsid w:val="6DD41A5B"/>
    <w:rsid w:val="6DF43C2E"/>
    <w:rsid w:val="6DF51CA3"/>
    <w:rsid w:val="6E8335BD"/>
    <w:rsid w:val="6E8E12EF"/>
    <w:rsid w:val="6E950175"/>
    <w:rsid w:val="6E972936"/>
    <w:rsid w:val="6EAB485F"/>
    <w:rsid w:val="6ED446C5"/>
    <w:rsid w:val="6F2A7D94"/>
    <w:rsid w:val="6F6049BF"/>
    <w:rsid w:val="6F8331F1"/>
    <w:rsid w:val="6FAE1A09"/>
    <w:rsid w:val="6FD75BF8"/>
    <w:rsid w:val="6FEC154B"/>
    <w:rsid w:val="707723D0"/>
    <w:rsid w:val="709B49BB"/>
    <w:rsid w:val="70F5661B"/>
    <w:rsid w:val="71360107"/>
    <w:rsid w:val="713B688E"/>
    <w:rsid w:val="718473E1"/>
    <w:rsid w:val="71D43752"/>
    <w:rsid w:val="71F1796A"/>
    <w:rsid w:val="72154626"/>
    <w:rsid w:val="72262B5D"/>
    <w:rsid w:val="72283FF7"/>
    <w:rsid w:val="722E7212"/>
    <w:rsid w:val="723A0474"/>
    <w:rsid w:val="725923E4"/>
    <w:rsid w:val="72864BF7"/>
    <w:rsid w:val="729023FC"/>
    <w:rsid w:val="72EC3730"/>
    <w:rsid w:val="737C6A15"/>
    <w:rsid w:val="73C0646E"/>
    <w:rsid w:val="742222F5"/>
    <w:rsid w:val="74391D2F"/>
    <w:rsid w:val="74476126"/>
    <w:rsid w:val="74706664"/>
    <w:rsid w:val="747F3682"/>
    <w:rsid w:val="749C4185"/>
    <w:rsid w:val="74B165A9"/>
    <w:rsid w:val="74B7279C"/>
    <w:rsid w:val="75067759"/>
    <w:rsid w:val="752E6DCD"/>
    <w:rsid w:val="7551380D"/>
    <w:rsid w:val="75600BE5"/>
    <w:rsid w:val="7564475C"/>
    <w:rsid w:val="7583797F"/>
    <w:rsid w:val="75BD2BE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71C94"/>
    <w:rsid w:val="77D1700D"/>
    <w:rsid w:val="77EC04CC"/>
    <w:rsid w:val="77ED5A02"/>
    <w:rsid w:val="78017FF4"/>
    <w:rsid w:val="784426D6"/>
    <w:rsid w:val="78775729"/>
    <w:rsid w:val="78A42DB0"/>
    <w:rsid w:val="78A656AB"/>
    <w:rsid w:val="78A8590F"/>
    <w:rsid w:val="78B2245C"/>
    <w:rsid w:val="78B37DFB"/>
    <w:rsid w:val="78E172CC"/>
    <w:rsid w:val="78EA1D1F"/>
    <w:rsid w:val="7904172F"/>
    <w:rsid w:val="790F7E27"/>
    <w:rsid w:val="792A231A"/>
    <w:rsid w:val="79316829"/>
    <w:rsid w:val="793C5C76"/>
    <w:rsid w:val="797E66A9"/>
    <w:rsid w:val="798518A4"/>
    <w:rsid w:val="79A97383"/>
    <w:rsid w:val="79E27E8B"/>
    <w:rsid w:val="79F850CE"/>
    <w:rsid w:val="79FD443C"/>
    <w:rsid w:val="7A1D1975"/>
    <w:rsid w:val="7A3E5150"/>
    <w:rsid w:val="7A4670D6"/>
    <w:rsid w:val="7A534B63"/>
    <w:rsid w:val="7A615382"/>
    <w:rsid w:val="7A67303B"/>
    <w:rsid w:val="7A696D08"/>
    <w:rsid w:val="7A783CFD"/>
    <w:rsid w:val="7AAB1D04"/>
    <w:rsid w:val="7ABA4368"/>
    <w:rsid w:val="7AD05746"/>
    <w:rsid w:val="7B257FFD"/>
    <w:rsid w:val="7B343476"/>
    <w:rsid w:val="7B5A2978"/>
    <w:rsid w:val="7B5A7E4C"/>
    <w:rsid w:val="7B667AF9"/>
    <w:rsid w:val="7B7468F8"/>
    <w:rsid w:val="7BEE0103"/>
    <w:rsid w:val="7BFC7833"/>
    <w:rsid w:val="7C0A0FE4"/>
    <w:rsid w:val="7C254906"/>
    <w:rsid w:val="7C495192"/>
    <w:rsid w:val="7C590818"/>
    <w:rsid w:val="7C7C10F6"/>
    <w:rsid w:val="7C853BEA"/>
    <w:rsid w:val="7C881368"/>
    <w:rsid w:val="7CE27788"/>
    <w:rsid w:val="7CEE1980"/>
    <w:rsid w:val="7D0C32F1"/>
    <w:rsid w:val="7D0F408D"/>
    <w:rsid w:val="7D183E0C"/>
    <w:rsid w:val="7D491C6C"/>
    <w:rsid w:val="7D5429C0"/>
    <w:rsid w:val="7D6E6D43"/>
    <w:rsid w:val="7DB57A34"/>
    <w:rsid w:val="7DD86F60"/>
    <w:rsid w:val="7DE60973"/>
    <w:rsid w:val="7DEF0916"/>
    <w:rsid w:val="7E1E5218"/>
    <w:rsid w:val="7E4B27F6"/>
    <w:rsid w:val="7E9A4E1F"/>
    <w:rsid w:val="7EA7723A"/>
    <w:rsid w:val="7EF56FBB"/>
    <w:rsid w:val="7F0768EB"/>
    <w:rsid w:val="7F143BEC"/>
    <w:rsid w:val="7F715AF2"/>
    <w:rsid w:val="7F886E69"/>
    <w:rsid w:val="7F890BFC"/>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1"/>
    <w:link w:val="321"/>
    <w:qFormat/>
    <w:uiPriority w:val="0"/>
    <w:pPr>
      <w:ind w:firstLine="420"/>
    </w:pPr>
    <w:rPr>
      <w:rFonts w:hAnsi="Calibri"/>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list-布谷蓝途"/>
    <w:basedOn w:val="966"/>
    <w:qFormat/>
    <w:uiPriority w:val="0"/>
    <w:pPr>
      <w:numPr>
        <w:ilvl w:val="0"/>
        <w:numId w:val="1"/>
      </w:numPr>
      <w:ind w:left="250" w:leftChars="250" w:firstLine="0" w:firstLineChars="0"/>
      <w:jc w:val="left"/>
    </w:pPr>
  </w:style>
  <w:style w:type="paragraph" w:customStyle="1" w:styleId="966">
    <w:name w:val="正文-两端对齐"/>
    <w:basedOn w:val="258"/>
    <w:qFormat/>
    <w:uiPriority w:val="0"/>
    <w:pPr>
      <w:ind w:firstLine="560"/>
    </w:pPr>
    <w:rPr>
      <w:rFonts w:ascii="仿宋" w:hAnsi="仿宋" w:eastAsia="仿宋" w:cs="仿宋"/>
      <w:sz w:val="28"/>
      <w:szCs w:val="28"/>
    </w:rPr>
  </w:style>
  <w:style w:type="paragraph" w:customStyle="1" w:styleId="967">
    <w:name w:val="T-图片"/>
    <w:basedOn w:val="759"/>
    <w:qFormat/>
    <w:uiPriority w:val="0"/>
    <w:pPr>
      <w:ind w:firstLine="0" w:firstLineChars="0"/>
      <w:jc w:val="center"/>
    </w:pPr>
    <w:rPr>
      <w:rFonts w:eastAsia="宋体"/>
    </w:rPr>
  </w:style>
  <w:style w:type="paragraph" w:customStyle="1" w:styleId="968">
    <w:name w:val="正文（1）"/>
    <w:basedOn w:val="1"/>
    <w:qFormat/>
    <w:uiPriority w:val="0"/>
    <w:pPr>
      <w:numPr>
        <w:ilvl w:val="0"/>
        <w:numId w:val="2"/>
      </w:numPr>
      <w:snapToGrid w:val="0"/>
    </w:pPr>
  </w:style>
  <w:style w:type="paragraph" w:customStyle="1" w:styleId="969">
    <w:name w:val="表格1"/>
    <w:basedOn w:val="1"/>
    <w:qFormat/>
    <w:uiPriority w:val="0"/>
    <w:pPr>
      <w:widowControl/>
      <w:jc w:val="center"/>
      <w:textAlignment w:val="center"/>
    </w:pPr>
    <w:rPr>
      <w:rFonts w:hint="eastAsia" w:ascii="宋体" w:hAnsi="宋体"/>
      <w:b/>
      <w:bCs/>
      <w:color w:val="000000"/>
      <w:kern w:val="0"/>
      <w:szCs w:val="21"/>
    </w:rPr>
  </w:style>
  <w:style w:type="paragraph" w:customStyle="1" w:styleId="970">
    <w:name w:val="表格正文1"/>
    <w:basedOn w:val="1"/>
    <w:qFormat/>
    <w:uiPriority w:val="0"/>
    <w:pPr>
      <w:snapToGrid w:val="0"/>
      <w:jc w:val="center"/>
    </w:pPr>
    <w:rPr>
      <w:rFonts w:hint="eastAsia" w:cs="仿宋"/>
      <w:b/>
      <w:szCs w:val="21"/>
    </w:rPr>
  </w:style>
  <w:style w:type="character" w:customStyle="1" w:styleId="971">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127</Pages>
  <Words>76982</Words>
  <Characters>87400</Characters>
  <Lines>554</Lines>
  <Paragraphs>156</Paragraphs>
  <TotalTime>78</TotalTime>
  <ScaleCrop>false</ScaleCrop>
  <LinksUpToDate>false</LinksUpToDate>
  <CharactersWithSpaces>93202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Royce</cp:lastModifiedBy>
  <cp:lastPrinted>2021-12-27T11:06:00Z</cp:lastPrinted>
  <dcterms:modified xsi:type="dcterms:W3CDTF">2025-02-24T09:35:24Z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3267D6934B6D4590A509E3512E7113F9_13</vt:lpwstr>
  </property>
  <property fmtid="{D5CDD505-2E9C-101B-9397-08002B2CF9AE}" pid="5" name="KSOTemplateDocerSaveRecord">
    <vt:lpwstr>eyJoZGlkIjoiMzEwNTM5NzYwMDRjMzkwZTVkZjY2ODkwMGIxNGU0OTUiLCJ1c2VySWQiOiI0MTA3OTMzOTQifQ==</vt:lpwstr>
  </property>
</Properties>
</file>