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48AEC">
      <w:pPr>
        <w:spacing w:line="360" w:lineRule="auto"/>
        <w:jc w:val="center"/>
        <w:rPr>
          <w:rFonts w:ascii="宋体" w:hAnsi="宋体" w:cs="宋体"/>
          <w:b/>
          <w:color w:val="auto"/>
          <w:sz w:val="24"/>
          <w:highlight w:val="none"/>
        </w:rPr>
      </w:pPr>
      <w:bookmarkStart w:id="519" w:name="_GoBack"/>
    </w:p>
    <w:p w14:paraId="331A2659">
      <w:pPr>
        <w:spacing w:line="360" w:lineRule="auto"/>
        <w:jc w:val="center"/>
        <w:rPr>
          <w:rFonts w:ascii="宋体" w:hAnsi="宋体" w:cs="宋体"/>
          <w:b/>
          <w:color w:val="auto"/>
          <w:sz w:val="24"/>
          <w:highlight w:val="none"/>
        </w:rPr>
      </w:pPr>
    </w:p>
    <w:p w14:paraId="5F9522D6">
      <w:pPr>
        <w:adjustRightInd/>
        <w:spacing w:line="360" w:lineRule="auto"/>
        <w:jc w:val="center"/>
        <w:rPr>
          <w:rFonts w:ascii="宋体" w:hAnsi="宋体" w:cs="宋体"/>
          <w:b/>
          <w:color w:val="auto"/>
          <w:sz w:val="44"/>
          <w:szCs w:val="44"/>
          <w:highlight w:val="none"/>
        </w:rPr>
      </w:pPr>
    </w:p>
    <w:p w14:paraId="60CF4F46">
      <w:pPr>
        <w:adjustRightInd/>
        <w:spacing w:line="360" w:lineRule="auto"/>
        <w:jc w:val="both"/>
        <w:rPr>
          <w:rFonts w:ascii="宋体" w:hAnsi="宋体" w:cs="宋体"/>
          <w:b/>
          <w:color w:val="auto"/>
          <w:sz w:val="48"/>
          <w:szCs w:val="48"/>
          <w:highlight w:val="none"/>
        </w:rPr>
      </w:pPr>
    </w:p>
    <w:p w14:paraId="63FF559C">
      <w:pPr>
        <w:adjustRightInd/>
        <w:spacing w:line="360" w:lineRule="auto"/>
        <w:jc w:val="center"/>
        <w:rPr>
          <w:rFonts w:hint="eastAsia" w:ascii="宋体" w:hAnsi="宋体" w:cs="宋体"/>
          <w:color w:val="auto"/>
          <w:sz w:val="52"/>
          <w:szCs w:val="52"/>
          <w:highlight w:val="none"/>
          <w:lang w:eastAsia="zh-CN"/>
        </w:rPr>
      </w:pPr>
      <w:r>
        <w:rPr>
          <w:rFonts w:hint="eastAsia" w:ascii="宋体" w:hAnsi="宋体" w:cs="宋体"/>
          <w:color w:val="auto"/>
          <w:sz w:val="52"/>
          <w:szCs w:val="52"/>
          <w:highlight w:val="none"/>
          <w:lang w:val="en-US" w:eastAsia="zh-CN"/>
        </w:rPr>
        <w:t>杭州市中医院</w:t>
      </w:r>
      <w:r>
        <w:rPr>
          <w:rFonts w:hint="eastAsia" w:ascii="宋体" w:hAnsi="宋体" w:cs="宋体"/>
          <w:color w:val="auto"/>
          <w:sz w:val="52"/>
          <w:szCs w:val="52"/>
          <w:highlight w:val="none"/>
          <w:lang w:eastAsia="zh-CN"/>
        </w:rPr>
        <w:t>CT-256保修</w:t>
      </w:r>
    </w:p>
    <w:p w14:paraId="0236CB05">
      <w:pPr>
        <w:pStyle w:val="2"/>
        <w:rPr>
          <w:rFonts w:hint="eastAsia"/>
          <w:color w:val="auto"/>
          <w:highlight w:val="none"/>
          <w:lang w:eastAsia="zh-CN"/>
        </w:rPr>
      </w:pPr>
    </w:p>
    <w:p w14:paraId="3C4931F3">
      <w:pPr>
        <w:rPr>
          <w:color w:val="auto"/>
          <w:highlight w:val="none"/>
        </w:rPr>
      </w:pPr>
    </w:p>
    <w:p w14:paraId="4F3AB6F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6A14057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66D020AA">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HSZB-2024-1170</w:t>
      </w:r>
    </w:p>
    <w:p w14:paraId="2EEC4DA5">
      <w:pPr>
        <w:adjustRightInd/>
        <w:spacing w:line="360" w:lineRule="auto"/>
        <w:rPr>
          <w:rFonts w:ascii="宋体" w:hAnsi="宋体" w:cs="宋体"/>
          <w:color w:val="auto"/>
          <w:sz w:val="28"/>
          <w:szCs w:val="20"/>
          <w:highlight w:val="none"/>
        </w:rPr>
      </w:pPr>
    </w:p>
    <w:p w14:paraId="46696CA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EB0C87D">
      <w:pPr>
        <w:spacing w:line="360" w:lineRule="auto"/>
        <w:jc w:val="center"/>
        <w:rPr>
          <w:rFonts w:ascii="宋体" w:hAnsi="宋体" w:cs="宋体"/>
          <w:color w:val="auto"/>
          <w:sz w:val="24"/>
          <w:highlight w:val="none"/>
        </w:rPr>
      </w:pPr>
    </w:p>
    <w:p w14:paraId="3876FDEC">
      <w:pPr>
        <w:spacing w:line="360" w:lineRule="auto"/>
        <w:jc w:val="center"/>
        <w:rPr>
          <w:rFonts w:ascii="宋体" w:hAnsi="宋体" w:cs="宋体"/>
          <w:color w:val="auto"/>
          <w:sz w:val="24"/>
          <w:highlight w:val="none"/>
        </w:rPr>
      </w:pPr>
    </w:p>
    <w:p w14:paraId="44DD9A15">
      <w:pPr>
        <w:spacing w:line="360" w:lineRule="auto"/>
        <w:rPr>
          <w:rFonts w:ascii="宋体" w:hAnsi="宋体" w:cs="宋体"/>
          <w:color w:val="auto"/>
          <w:sz w:val="32"/>
          <w:szCs w:val="32"/>
          <w:highlight w:val="none"/>
        </w:rPr>
      </w:pPr>
    </w:p>
    <w:p w14:paraId="734B9F32">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杭州市中医院</w:t>
      </w:r>
    </w:p>
    <w:p w14:paraId="540CA0CF">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浙江豪圣建设项目管理有限公司</w:t>
      </w:r>
    </w:p>
    <w:p w14:paraId="27FFCC3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二十五</w:t>
      </w:r>
      <w:r>
        <w:rPr>
          <w:rFonts w:hint="eastAsia" w:ascii="宋体" w:hAnsi="宋体" w:cs="宋体"/>
          <w:bCs/>
          <w:color w:val="auto"/>
          <w:sz w:val="32"/>
          <w:szCs w:val="32"/>
          <w:highlight w:val="none"/>
        </w:rPr>
        <w:t>日</w:t>
      </w:r>
    </w:p>
    <w:p w14:paraId="6C3E44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3C28740">
      <w:pPr>
        <w:pStyle w:val="636"/>
        <w:rPr>
          <w:color w:val="auto"/>
          <w:highlight w:val="none"/>
        </w:rPr>
      </w:pPr>
    </w:p>
    <w:p w14:paraId="188A5B7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8A2A379">
      <w:pPr>
        <w:spacing w:line="360" w:lineRule="auto"/>
        <w:rPr>
          <w:rFonts w:ascii="宋体" w:hAnsi="宋体" w:cs="宋体"/>
          <w:color w:val="auto"/>
          <w:sz w:val="32"/>
          <w:szCs w:val="32"/>
          <w:highlight w:val="none"/>
        </w:rPr>
      </w:pPr>
    </w:p>
    <w:p w14:paraId="79A8AFEF">
      <w:pPr>
        <w:spacing w:line="360" w:lineRule="auto"/>
        <w:rPr>
          <w:rFonts w:ascii="宋体" w:hAnsi="宋体" w:cs="宋体"/>
          <w:color w:val="auto"/>
          <w:sz w:val="32"/>
          <w:szCs w:val="32"/>
          <w:highlight w:val="none"/>
        </w:rPr>
      </w:pPr>
    </w:p>
    <w:p w14:paraId="15871AB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6A5120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959805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76B8162">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CEECBE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4CB7F8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20785798">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CE55F4">
      <w:pPr>
        <w:spacing w:line="360" w:lineRule="auto"/>
        <w:ind w:firstLine="549" w:firstLineChars="229"/>
        <w:rPr>
          <w:rFonts w:ascii="宋体" w:hAnsi="宋体" w:cs="宋体"/>
          <w:color w:val="auto"/>
          <w:sz w:val="24"/>
          <w:highlight w:val="none"/>
        </w:rPr>
      </w:pPr>
    </w:p>
    <w:p w14:paraId="38A633CB">
      <w:pPr>
        <w:spacing w:line="360" w:lineRule="auto"/>
        <w:ind w:firstLine="549" w:firstLineChars="229"/>
        <w:rPr>
          <w:rFonts w:ascii="宋体" w:hAnsi="宋体" w:cs="宋体"/>
          <w:color w:val="auto"/>
          <w:sz w:val="24"/>
          <w:highlight w:val="none"/>
        </w:rPr>
      </w:pPr>
    </w:p>
    <w:p w14:paraId="40FD511C">
      <w:pPr>
        <w:spacing w:line="360" w:lineRule="auto"/>
        <w:ind w:firstLine="549" w:firstLineChars="229"/>
        <w:rPr>
          <w:rFonts w:ascii="宋体" w:hAnsi="宋体" w:cs="宋体"/>
          <w:color w:val="auto"/>
          <w:sz w:val="24"/>
          <w:highlight w:val="none"/>
        </w:rPr>
      </w:pPr>
    </w:p>
    <w:p w14:paraId="0685C284">
      <w:pPr>
        <w:spacing w:line="360" w:lineRule="auto"/>
        <w:ind w:firstLine="549" w:firstLineChars="229"/>
        <w:rPr>
          <w:rFonts w:ascii="宋体" w:hAnsi="宋体" w:cs="宋体"/>
          <w:color w:val="auto"/>
          <w:sz w:val="24"/>
          <w:highlight w:val="none"/>
        </w:rPr>
      </w:pPr>
    </w:p>
    <w:p w14:paraId="2EDA463B">
      <w:pPr>
        <w:spacing w:line="360" w:lineRule="auto"/>
        <w:ind w:firstLine="549" w:firstLineChars="229"/>
        <w:rPr>
          <w:rFonts w:ascii="宋体" w:hAnsi="宋体" w:cs="宋体"/>
          <w:color w:val="auto"/>
          <w:sz w:val="24"/>
          <w:highlight w:val="none"/>
        </w:rPr>
      </w:pPr>
    </w:p>
    <w:p w14:paraId="508D54F3">
      <w:pPr>
        <w:spacing w:line="360" w:lineRule="auto"/>
        <w:ind w:firstLine="549" w:firstLineChars="229"/>
        <w:rPr>
          <w:rFonts w:ascii="宋体" w:hAnsi="宋体" w:cs="宋体"/>
          <w:color w:val="auto"/>
          <w:sz w:val="24"/>
          <w:highlight w:val="none"/>
        </w:rPr>
      </w:pPr>
    </w:p>
    <w:p w14:paraId="7DE519B0">
      <w:pPr>
        <w:spacing w:line="360" w:lineRule="auto"/>
        <w:ind w:firstLine="549" w:firstLineChars="229"/>
        <w:rPr>
          <w:rFonts w:ascii="宋体" w:hAnsi="宋体" w:cs="宋体"/>
          <w:color w:val="auto"/>
          <w:sz w:val="24"/>
          <w:highlight w:val="none"/>
        </w:rPr>
      </w:pPr>
    </w:p>
    <w:p w14:paraId="2D2FD75B">
      <w:pPr>
        <w:spacing w:line="360" w:lineRule="auto"/>
        <w:ind w:firstLine="549" w:firstLineChars="229"/>
        <w:rPr>
          <w:rFonts w:ascii="宋体" w:hAnsi="宋体" w:cs="宋体"/>
          <w:color w:val="auto"/>
          <w:sz w:val="24"/>
          <w:highlight w:val="none"/>
        </w:rPr>
      </w:pPr>
    </w:p>
    <w:p w14:paraId="7F24D053">
      <w:pPr>
        <w:spacing w:line="360" w:lineRule="auto"/>
        <w:ind w:firstLine="549" w:firstLineChars="229"/>
        <w:rPr>
          <w:rFonts w:ascii="宋体" w:hAnsi="宋体" w:cs="宋体"/>
          <w:color w:val="auto"/>
          <w:sz w:val="24"/>
          <w:highlight w:val="none"/>
        </w:rPr>
      </w:pPr>
    </w:p>
    <w:p w14:paraId="4B6974B2">
      <w:pPr>
        <w:spacing w:line="360" w:lineRule="auto"/>
        <w:ind w:firstLine="549" w:firstLineChars="229"/>
        <w:rPr>
          <w:rFonts w:ascii="宋体" w:hAnsi="宋体" w:cs="宋体"/>
          <w:color w:val="auto"/>
          <w:sz w:val="24"/>
          <w:highlight w:val="none"/>
        </w:rPr>
      </w:pPr>
    </w:p>
    <w:p w14:paraId="78961A75">
      <w:pPr>
        <w:spacing w:line="360" w:lineRule="auto"/>
        <w:ind w:firstLine="549" w:firstLineChars="229"/>
        <w:rPr>
          <w:rFonts w:ascii="宋体" w:hAnsi="宋体" w:cs="宋体"/>
          <w:color w:val="auto"/>
          <w:sz w:val="24"/>
          <w:highlight w:val="none"/>
        </w:rPr>
      </w:pPr>
    </w:p>
    <w:p w14:paraId="207A01BF">
      <w:pPr>
        <w:spacing w:line="360" w:lineRule="auto"/>
        <w:ind w:firstLine="549" w:firstLineChars="229"/>
        <w:rPr>
          <w:rFonts w:ascii="宋体" w:hAnsi="宋体" w:cs="宋体"/>
          <w:color w:val="auto"/>
          <w:sz w:val="24"/>
          <w:highlight w:val="none"/>
        </w:rPr>
      </w:pPr>
    </w:p>
    <w:p w14:paraId="78D743ED">
      <w:pPr>
        <w:spacing w:line="360" w:lineRule="auto"/>
        <w:rPr>
          <w:rFonts w:ascii="宋体" w:hAnsi="宋体" w:cs="宋体"/>
          <w:color w:val="auto"/>
          <w:sz w:val="24"/>
          <w:highlight w:val="none"/>
        </w:rPr>
      </w:pPr>
    </w:p>
    <w:p w14:paraId="2927304F">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04A9F365">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656400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杭州市中医院CT-256保修</w:t>
      </w:r>
      <w:r>
        <w:rPr>
          <w:rFonts w:hint="eastAsia" w:ascii="宋体" w:hAnsi="宋体" w:cs="宋体"/>
          <w:color w:val="auto"/>
          <w:sz w:val="24"/>
          <w:highlight w:val="none"/>
        </w:rPr>
        <w:t>招标项目的潜在投标人应在政采云平台（</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"https://www.zcygov.cn/）获取（下载）招标文件，并于202%20年%20月%20日%20点%20分00秒"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https://www.zcygov.cn/）获取（下载）招标文件，并于</w:t>
      </w:r>
      <w:r>
        <w:rPr>
          <w:rFonts w:hint="eastAsia" w:ascii="宋体" w:hAnsi="宋体" w:cs="宋体"/>
          <w:color w:val="auto"/>
          <w:sz w:val="24"/>
          <w:highlight w:val="none"/>
          <w:lang w:eastAsia="zh-CN"/>
        </w:rPr>
        <w:t>2024年</w:t>
      </w:r>
      <w:r>
        <w:rPr>
          <w:rFonts w:hint="eastAsia" w:ascii="宋体" w:hAnsi="宋体" w:cs="宋体"/>
          <w:color w:val="auto"/>
          <w:sz w:val="24"/>
          <w:highlight w:val="none"/>
          <w:lang w:val="en-US" w:eastAsia="zh-CN"/>
        </w:rPr>
        <w:t>12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17</w:t>
      </w:r>
      <w:r>
        <w:rPr>
          <w:rFonts w:hint="eastAsia" w:ascii="宋体" w:hAnsi="宋体" w:cs="宋体"/>
          <w:color w:val="auto"/>
          <w:sz w:val="24"/>
          <w:highlight w:val="none"/>
          <w:lang w:eastAsia="zh-CN"/>
        </w:rPr>
        <w:t>日</w:t>
      </w:r>
      <w:r>
        <w:rPr>
          <w:rFonts w:hint="eastAsia" w:ascii="宋体" w:hAnsi="宋体" w:cs="宋体"/>
          <w:color w:val="auto"/>
          <w:sz w:val="24"/>
          <w:highlight w:val="none"/>
          <w:lang w:val="en-US" w:eastAsia="zh-CN"/>
        </w:rPr>
        <w:t>14</w:t>
      </w:r>
      <w:r>
        <w:rPr>
          <w:rFonts w:hint="eastAsia" w:ascii="宋体" w:hAnsi="宋体" w:cs="宋体"/>
          <w:color w:val="auto"/>
          <w:sz w:val="24"/>
          <w:highlight w:val="none"/>
          <w:lang w:eastAsia="zh-CN"/>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lang w:eastAsia="zh-CN"/>
        </w:rPr>
        <w:t>分</w:t>
      </w:r>
      <w:r>
        <w:rPr>
          <w:rFonts w:hint="default" w:ascii="宋体" w:hAnsi="宋体" w:cs="宋体"/>
          <w:color w:val="auto"/>
          <w:sz w:val="24"/>
          <w:highlight w:val="none"/>
          <w:lang w:eastAsia="zh-CN"/>
        </w:rPr>
        <w:t>00秒</w:t>
      </w:r>
      <w:r>
        <w:rPr>
          <w:rFonts w:hint="eastAsia" w:ascii="宋体" w:hAnsi="宋体" w:cs="宋体"/>
          <w:color w:val="auto"/>
          <w:sz w:val="24"/>
          <w:highlight w:val="none"/>
        </w:rPr>
        <w:fldChar w:fldCharType="end"/>
      </w:r>
      <w:r>
        <w:rPr>
          <w:rFonts w:hint="eastAsia" w:ascii="宋体" w:hAnsi="宋体" w:cs="宋体"/>
          <w:color w:val="auto"/>
          <w:sz w:val="24"/>
          <w:highlight w:val="none"/>
        </w:rPr>
        <w:t>（北京时间）前递交（上传）投标文件。</w:t>
      </w:r>
    </w:p>
    <w:p w14:paraId="73619C7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1CE9043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lang w:eastAsia="zh-CN"/>
        </w:rPr>
        <w:t>HSZB-2024-1170</w:t>
      </w:r>
    </w:p>
    <w:p w14:paraId="4A65F2C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杭州市中医院CT-256保修</w:t>
      </w:r>
    </w:p>
    <w:p w14:paraId="5D2BE20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Cs/>
          <w:color w:val="auto"/>
          <w:sz w:val="24"/>
          <w:highlight w:val="none"/>
          <w:lang w:val="en-US" w:eastAsia="zh-CN"/>
        </w:rPr>
        <w:t>3600000.00</w:t>
      </w:r>
    </w:p>
    <w:p w14:paraId="420703C6">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Cs/>
          <w:color w:val="auto"/>
          <w:sz w:val="24"/>
          <w:highlight w:val="none"/>
          <w:lang w:val="en-US" w:eastAsia="zh-CN"/>
        </w:rPr>
        <w:t>3600000.00</w:t>
      </w:r>
    </w:p>
    <w:p w14:paraId="54D27C97">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val="0"/>
          <w:bCs/>
          <w:color w:val="auto"/>
          <w:sz w:val="24"/>
          <w:highlight w:val="none"/>
          <w:lang w:val="en-US" w:eastAsia="zh-CN"/>
        </w:rPr>
        <w:t>一台飞利浦Brilliance iCT（设备编号：59389644）保修三年（除第三方产品外全保）。</w:t>
      </w:r>
      <w:r>
        <w:rPr>
          <w:rFonts w:hint="eastAsia" w:asciiTheme="minorEastAsia" w:hAnsiTheme="minorEastAsia" w:eastAsiaTheme="minorEastAsia"/>
          <w:b w:val="0"/>
          <w:bCs/>
          <w:snapToGrid/>
          <w:color w:val="auto"/>
          <w:kern w:val="2"/>
          <w:sz w:val="24"/>
          <w:szCs w:val="24"/>
          <w:highlight w:val="none"/>
        </w:rPr>
        <w:t>具体以招标文件第三部分采购需求为准，供应商可点击本公告下方“浏览采购文件”查看采购需求。</w:t>
      </w:r>
    </w:p>
    <w:p w14:paraId="57143EF2">
      <w:pPr>
        <w:pStyle w:val="13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3</w:t>
      </w:r>
      <w:r>
        <w:rPr>
          <w:rFonts w:hint="eastAsia" w:ascii="宋体" w:hAnsi="宋体" w:cs="宋体"/>
          <w:b/>
          <w:color w:val="auto"/>
          <w:highlight w:val="none"/>
        </w:rPr>
        <w:t>年</w:t>
      </w:r>
      <w:r>
        <w:rPr>
          <w:rFonts w:ascii="宋体" w:hAnsi="宋体" w:cs="宋体"/>
          <w:color w:val="auto"/>
          <w:highlight w:val="none"/>
        </w:rPr>
        <w:t xml:space="preserve"> </w:t>
      </w:r>
    </w:p>
    <w:p w14:paraId="500E4A2E">
      <w:pPr>
        <w:pStyle w:val="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441836950"/>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1591624199"/>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5F42E7AC">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85805F3">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55E90CF1">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753BC34F">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118CCC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w:t>
      </w:r>
    </w:p>
    <w:p w14:paraId="4BC18C5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013B34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63E26946">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D1911F7">
      <w:pPr>
        <w:rPr>
          <w:rFonts w:ascii="宋体" w:hAnsi="宋体" w:cs="宋体"/>
          <w:color w:val="auto"/>
          <w:highlight w:val="none"/>
        </w:rPr>
      </w:pPr>
    </w:p>
    <w:p w14:paraId="4580E52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ADB025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5945ACD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14:paraId="4BB68D3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12DC6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F6711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 xml:space="preserve">17 </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6D463F8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224355D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735652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ECEF41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1CE213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日1</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54B5619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3E0E3B5">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eastAsia="zh-CN"/>
        </w:rPr>
        <w:t>2024年</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u w:val="single"/>
          <w:lang w:eastAsia="zh-CN"/>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lang w:eastAsia="zh-CN"/>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lang w:eastAsia="zh-CN"/>
        </w:rPr>
        <w:t>分00秒</w:t>
      </w:r>
      <w:r>
        <w:rPr>
          <w:rFonts w:hint="eastAsia" w:ascii="宋体" w:hAnsi="宋体" w:cs="宋体"/>
          <w:bCs/>
          <w:color w:val="auto"/>
          <w:sz w:val="24"/>
          <w:highlight w:val="none"/>
          <w:u w:val="single"/>
        </w:rPr>
        <w:t xml:space="preserve">  </w:t>
      </w:r>
    </w:p>
    <w:p w14:paraId="5051039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33C1A656">
      <w:pPr>
        <w:numPr>
          <w:ilvl w:val="0"/>
          <w:numId w:val="1"/>
        </w:numPr>
        <w:spacing w:line="360" w:lineRule="auto"/>
        <w:rPr>
          <w:rFonts w:ascii="宋体" w:hAnsi="宋体" w:cs="宋体"/>
          <w:b/>
          <w:color w:val="auto"/>
          <w:sz w:val="24"/>
          <w:highlight w:val="none"/>
        </w:rPr>
      </w:pPr>
      <w:r>
        <w:rPr>
          <w:rFonts w:hint="eastAsia" w:ascii="宋体" w:hAnsi="宋体" w:cs="宋体"/>
          <w:b/>
          <w:color w:val="auto"/>
          <w:sz w:val="24"/>
          <w:highlight w:val="none"/>
        </w:rPr>
        <w:t>采购意向公开链接</w:t>
      </w:r>
    </w:p>
    <w:p w14:paraId="615D6CB5">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HYPERLINK "https://zfcg.czt.zj.gov.cn/site/detail?parentId=600007&amp;articleId=a5sDs94xhXZS9qXZ%2Bz9aig%3D%3D" </w:instrText>
      </w:r>
      <w:r>
        <w:rPr>
          <w:rFonts w:hint="eastAsia" w:ascii="宋体" w:hAnsi="宋体" w:cs="宋体"/>
          <w:b/>
          <w:color w:val="auto"/>
          <w:sz w:val="24"/>
          <w:highlight w:val="none"/>
        </w:rPr>
        <w:fldChar w:fldCharType="separate"/>
      </w:r>
      <w:r>
        <w:rPr>
          <w:rStyle w:val="76"/>
          <w:rFonts w:hint="eastAsia" w:ascii="宋体" w:hAnsi="宋体" w:cs="宋体"/>
          <w:b/>
          <w:color w:val="auto"/>
          <w:sz w:val="24"/>
          <w:highlight w:val="none"/>
        </w:rPr>
        <w:t>https://zfcg.czt.zj.gov.cn/site/detail?parentId=600007&amp;articleId=a5sDs94xhXZS9qXZ%2Bz9aig%3D%3D</w:t>
      </w:r>
      <w:r>
        <w:rPr>
          <w:rFonts w:hint="eastAsia" w:ascii="宋体" w:hAnsi="宋体" w:cs="宋体"/>
          <w:b/>
          <w:color w:val="auto"/>
          <w:sz w:val="24"/>
          <w:highlight w:val="none"/>
        </w:rPr>
        <w:fldChar w:fldCharType="end"/>
      </w:r>
    </w:p>
    <w:p w14:paraId="6624F1B1">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896CB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766161F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704DD7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EB37B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16659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5A0B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F1A435">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7EC73F1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71B6389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杭州市中医院</w:t>
      </w:r>
      <w:r>
        <w:rPr>
          <w:rFonts w:hint="eastAsia" w:ascii="宋体" w:hAnsi="宋体" w:cs="宋体"/>
          <w:color w:val="auto"/>
          <w:sz w:val="24"/>
          <w:highlight w:val="none"/>
        </w:rPr>
        <w:t xml:space="preserve"> </w:t>
      </w:r>
    </w:p>
    <w:p w14:paraId="14B34B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址：杭州市西湖区体育场路453号      </w:t>
      </w:r>
    </w:p>
    <w:p w14:paraId="0F99DB0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02004F60">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陈锦超</w:t>
      </w:r>
      <w:r>
        <w:rPr>
          <w:rFonts w:hint="eastAsia" w:ascii="宋体" w:hAnsi="宋体" w:cs="宋体"/>
          <w:color w:val="auto"/>
          <w:sz w:val="24"/>
          <w:highlight w:val="none"/>
        </w:rPr>
        <w:t xml:space="preserve">  </w:t>
      </w:r>
    </w:p>
    <w:p w14:paraId="76769EC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w:t>
      </w:r>
      <w:r>
        <w:rPr>
          <w:rFonts w:hint="eastAsia" w:ascii="宋体" w:hAnsi="宋体" w:cs="宋体"/>
          <w:color w:val="auto"/>
          <w:sz w:val="24"/>
          <w:highlight w:val="none"/>
        </w:rPr>
        <w:t>85827905</w:t>
      </w:r>
    </w:p>
    <w:p w14:paraId="522B40B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质疑联系人：张际州</w:t>
      </w:r>
    </w:p>
    <w:p w14:paraId="62A49E4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质疑联系方式：0571-85827903 </w:t>
      </w:r>
    </w:p>
    <w:p w14:paraId="00769E1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2C85EC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称：浙江豪圣建设项目管理有限公司</w:t>
      </w:r>
    </w:p>
    <w:p w14:paraId="00F85F3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址：杭州市拱墅区大关路179号远洋国际中心A座17楼1706室</w:t>
      </w:r>
    </w:p>
    <w:p w14:paraId="3FB4899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    真：/ </w:t>
      </w:r>
    </w:p>
    <w:p w14:paraId="1F5F7415">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傅依灵、</w:t>
      </w:r>
      <w:r>
        <w:rPr>
          <w:rFonts w:hint="eastAsia" w:ascii="宋体" w:hAnsi="宋体" w:eastAsia="宋体" w:cs="宋体"/>
          <w:color w:val="auto"/>
          <w:sz w:val="24"/>
          <w:highlight w:val="none"/>
        </w:rPr>
        <w:t>曹剑斌、陈敏娇</w:t>
      </w:r>
    </w:p>
    <w:p w14:paraId="50C16FB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0571-87981527</w:t>
      </w:r>
    </w:p>
    <w:p w14:paraId="1CA7A887">
      <w:pPr>
        <w:spacing w:line="360" w:lineRule="auto"/>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质疑联系人：桑国坚</w:t>
      </w:r>
    </w:p>
    <w:p w14:paraId="3BDA514B">
      <w:pPr>
        <w:spacing w:line="360" w:lineRule="auto"/>
        <w:ind w:firstLine="480" w:firstLineChars="200"/>
        <w:rPr>
          <w:rFonts w:hint="eastAsia" w:ascii="宋体" w:hAnsi="宋体" w:eastAsia="宋体" w:cs="宋体"/>
          <w:color w:val="auto"/>
          <w:sz w:val="24"/>
          <w:highlight w:val="none"/>
          <w:lang w:val="en-US" w:eastAsia="zh-CN"/>
        </w:rPr>
      </w:pPr>
      <w:r>
        <w:rPr>
          <w:rFonts w:hint="default" w:ascii="宋体" w:hAnsi="宋体" w:eastAsia="宋体" w:cs="宋体"/>
          <w:color w:val="auto"/>
          <w:sz w:val="24"/>
          <w:highlight w:val="none"/>
          <w:lang w:val="en-US" w:eastAsia="zh-CN"/>
        </w:rPr>
        <w:t>质疑联系方式：0571-56386096</w:t>
      </w:r>
    </w:p>
    <w:p w14:paraId="04C4737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512B800C">
      <w:pPr>
        <w:spacing w:line="360" w:lineRule="auto"/>
        <w:ind w:left="480" w:hanging="480" w:hangingChars="200"/>
        <w:rPr>
          <w:rFonts w:hint="eastAsia" w:ascii="宋体" w:hAnsi="宋体" w:cs="宋体"/>
          <w:color w:val="auto"/>
          <w:sz w:val="24"/>
          <w:highlight w:val="none"/>
        </w:rPr>
      </w:pPr>
      <w:r>
        <w:rPr>
          <w:rFonts w:hint="eastAsia" w:ascii="宋体" w:hAnsi="宋体" w:cs="宋体"/>
          <w:color w:val="auto"/>
          <w:sz w:val="24"/>
          <w:highlight w:val="none"/>
        </w:rPr>
        <w:t xml:space="preserve">    名    称：杭州市财政局政府采购监管处、浙江省政府采购行政裁决服务中心（杭州）</w:t>
      </w:r>
    </w:p>
    <w:p w14:paraId="32C9948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杭州市上城区清泰街549号城建综合大楼11楼（快递仅限ems或顺丰）</w:t>
      </w:r>
      <w:r>
        <w:rPr>
          <w:rFonts w:hint="eastAsia" w:ascii="宋体" w:hAnsi="宋体" w:cs="宋体"/>
          <w:color w:val="auto"/>
          <w:sz w:val="24"/>
          <w:highlight w:val="none"/>
        </w:rPr>
        <w:t xml:space="preserve"> </w:t>
      </w:r>
    </w:p>
    <w:p w14:paraId="4DC6217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27A00783">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联系人 ：朱女士、王女士</w:t>
      </w:r>
      <w:r>
        <w:rPr>
          <w:rFonts w:hint="eastAsia" w:ascii="宋体" w:hAnsi="宋体" w:cs="宋体"/>
          <w:color w:val="auto"/>
          <w:sz w:val="24"/>
          <w:highlight w:val="none"/>
          <w:lang w:val="en-US" w:eastAsia="zh-CN"/>
        </w:rPr>
        <w:t xml:space="preserve"> </w:t>
      </w:r>
    </w:p>
    <w:p w14:paraId="6891F9F7">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监督投诉电话：电话：</w:t>
      </w:r>
      <w:r>
        <w:rPr>
          <w:rFonts w:hint="eastAsia" w:ascii="宋体" w:hAnsi="宋体" w:cs="宋体"/>
          <w:color w:val="auto"/>
          <w:sz w:val="24"/>
          <w:highlight w:val="none"/>
          <w:lang w:eastAsia="zh-CN"/>
        </w:rPr>
        <w:t>0571-87227671,0571-87800218</w:t>
      </w:r>
    </w:p>
    <w:p w14:paraId="14C42B8A">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政策咨询：陈先生、厉先生，0571-89580460、89580456</w:t>
      </w:r>
    </w:p>
    <w:p w14:paraId="6ED6D2C6">
      <w:pPr>
        <w:spacing w:line="360" w:lineRule="auto"/>
        <w:ind w:firstLine="480"/>
        <w:rPr>
          <w:rFonts w:ascii="宋体" w:hAnsi="宋体" w:cs="宋体"/>
          <w:color w:val="auto"/>
          <w:sz w:val="24"/>
          <w:highlight w:val="none"/>
        </w:rPr>
      </w:pPr>
    </w:p>
    <w:p w14:paraId="6E27D94B">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68AD7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CE50133">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BFCC8B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0EFD4B90">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10FFF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1E1BC59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71FB216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EDD2C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20388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92DF79">
            <w:pPr>
              <w:snapToGrid w:val="0"/>
              <w:spacing w:line="360" w:lineRule="auto"/>
              <w:jc w:val="center"/>
              <w:rPr>
                <w:rFonts w:ascii="宋体" w:hAnsi="宋体" w:cs="宋体"/>
                <w:color w:val="auto"/>
                <w:sz w:val="24"/>
                <w:highlight w:val="none"/>
              </w:rPr>
            </w:pPr>
          </w:p>
          <w:p w14:paraId="40728CE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A950C4D">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EF254B3">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023BB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2329759">
            <w:pPr>
              <w:snapToGrid w:val="0"/>
              <w:spacing w:line="360" w:lineRule="auto"/>
              <w:jc w:val="center"/>
              <w:rPr>
                <w:rFonts w:ascii="宋体" w:hAnsi="宋体" w:cs="宋体"/>
                <w:color w:val="auto"/>
                <w:sz w:val="24"/>
                <w:highlight w:val="none"/>
              </w:rPr>
            </w:pPr>
          </w:p>
          <w:p w14:paraId="3E78CAD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F5341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E76AFF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杭州市中医院CT-256保修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其他未列明行业  </w:t>
            </w:r>
            <w:r>
              <w:rPr>
                <w:rFonts w:hint="eastAsia" w:ascii="宋体" w:hAnsi="宋体" w:cs="宋体"/>
                <w:color w:val="auto"/>
                <w:kern w:val="0"/>
                <w:sz w:val="24"/>
                <w:highlight w:val="none"/>
              </w:rPr>
              <w:t>行业；</w:t>
            </w:r>
          </w:p>
        </w:tc>
      </w:tr>
      <w:tr w14:paraId="74003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E95F21A">
            <w:pPr>
              <w:snapToGrid w:val="0"/>
              <w:spacing w:line="360" w:lineRule="auto"/>
              <w:jc w:val="center"/>
              <w:rPr>
                <w:rFonts w:ascii="宋体" w:hAnsi="宋体" w:cs="宋体"/>
                <w:color w:val="auto"/>
                <w:sz w:val="24"/>
                <w:highlight w:val="none"/>
              </w:rPr>
            </w:pPr>
          </w:p>
          <w:p w14:paraId="2961AF51">
            <w:pPr>
              <w:snapToGrid w:val="0"/>
              <w:spacing w:line="360" w:lineRule="auto"/>
              <w:jc w:val="center"/>
              <w:rPr>
                <w:rFonts w:ascii="宋体" w:hAnsi="宋体" w:cs="宋体"/>
                <w:color w:val="auto"/>
                <w:sz w:val="24"/>
                <w:highlight w:val="none"/>
              </w:rPr>
            </w:pPr>
          </w:p>
          <w:p w14:paraId="76B117D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DFD288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40785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2CB299F">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7EFAF4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8A838C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3817A2B">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B80455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培训</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61B90F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5DB5C4FC">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6C1B8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D24AAD">
            <w:pPr>
              <w:snapToGrid w:val="0"/>
              <w:spacing w:line="360" w:lineRule="auto"/>
              <w:jc w:val="center"/>
              <w:rPr>
                <w:rFonts w:ascii="宋体" w:hAnsi="宋体" w:cs="宋体"/>
                <w:color w:val="auto"/>
                <w:sz w:val="24"/>
                <w:highlight w:val="none"/>
              </w:rPr>
            </w:pPr>
          </w:p>
          <w:p w14:paraId="09363FAB">
            <w:pPr>
              <w:snapToGrid w:val="0"/>
              <w:spacing w:line="360" w:lineRule="auto"/>
              <w:jc w:val="center"/>
              <w:rPr>
                <w:rFonts w:ascii="宋体" w:hAnsi="宋体" w:cs="宋体"/>
                <w:color w:val="auto"/>
                <w:sz w:val="24"/>
                <w:highlight w:val="none"/>
              </w:rPr>
            </w:pPr>
          </w:p>
          <w:p w14:paraId="0DF1121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94C22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9ECFC0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29CA1E7">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B7DE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5171B7">
            <w:pPr>
              <w:snapToGrid w:val="0"/>
              <w:spacing w:line="360" w:lineRule="auto"/>
              <w:jc w:val="center"/>
              <w:rPr>
                <w:rFonts w:ascii="宋体" w:hAnsi="宋体" w:cs="宋体"/>
                <w:color w:val="auto"/>
                <w:sz w:val="24"/>
                <w:highlight w:val="none"/>
              </w:rPr>
            </w:pPr>
          </w:p>
          <w:p w14:paraId="62B7F5B0">
            <w:pPr>
              <w:snapToGrid w:val="0"/>
              <w:spacing w:line="360" w:lineRule="auto"/>
              <w:jc w:val="center"/>
              <w:rPr>
                <w:rFonts w:ascii="宋体" w:hAnsi="宋体" w:cs="宋体"/>
                <w:color w:val="auto"/>
                <w:sz w:val="24"/>
                <w:highlight w:val="none"/>
              </w:rPr>
            </w:pPr>
          </w:p>
          <w:p w14:paraId="535E1159">
            <w:pPr>
              <w:snapToGrid w:val="0"/>
              <w:spacing w:line="360" w:lineRule="auto"/>
              <w:jc w:val="center"/>
              <w:rPr>
                <w:rFonts w:ascii="宋体" w:hAnsi="宋体" w:cs="宋体"/>
                <w:color w:val="auto"/>
                <w:sz w:val="24"/>
                <w:highlight w:val="none"/>
              </w:rPr>
            </w:pPr>
          </w:p>
          <w:p w14:paraId="640435B0">
            <w:pPr>
              <w:snapToGrid w:val="0"/>
              <w:spacing w:line="360" w:lineRule="auto"/>
              <w:jc w:val="center"/>
              <w:rPr>
                <w:rFonts w:ascii="宋体" w:hAnsi="宋体" w:cs="宋体"/>
                <w:color w:val="auto"/>
                <w:sz w:val="24"/>
                <w:highlight w:val="none"/>
              </w:rPr>
            </w:pPr>
          </w:p>
          <w:p w14:paraId="795FD2E9">
            <w:pPr>
              <w:snapToGrid w:val="0"/>
              <w:spacing w:line="360" w:lineRule="auto"/>
              <w:jc w:val="center"/>
              <w:rPr>
                <w:rFonts w:ascii="宋体" w:hAnsi="宋体" w:cs="宋体"/>
                <w:color w:val="auto"/>
                <w:sz w:val="24"/>
                <w:highlight w:val="none"/>
              </w:rPr>
            </w:pPr>
          </w:p>
          <w:p w14:paraId="6C7D6F0B">
            <w:pPr>
              <w:snapToGrid w:val="0"/>
              <w:spacing w:line="360" w:lineRule="auto"/>
              <w:jc w:val="center"/>
              <w:rPr>
                <w:rFonts w:ascii="宋体" w:hAnsi="宋体" w:cs="宋体"/>
                <w:color w:val="auto"/>
                <w:sz w:val="24"/>
                <w:highlight w:val="none"/>
              </w:rPr>
            </w:pPr>
          </w:p>
          <w:p w14:paraId="4C716FEA">
            <w:pPr>
              <w:snapToGrid w:val="0"/>
              <w:spacing w:line="360" w:lineRule="auto"/>
              <w:jc w:val="center"/>
              <w:rPr>
                <w:rFonts w:ascii="宋体" w:hAnsi="宋体" w:cs="宋体"/>
                <w:color w:val="auto"/>
                <w:sz w:val="24"/>
                <w:highlight w:val="none"/>
              </w:rPr>
            </w:pPr>
          </w:p>
          <w:p w14:paraId="0DA72CAA">
            <w:pPr>
              <w:snapToGrid w:val="0"/>
              <w:spacing w:line="360" w:lineRule="auto"/>
              <w:jc w:val="center"/>
              <w:rPr>
                <w:rFonts w:ascii="宋体" w:hAnsi="宋体" w:cs="宋体"/>
                <w:color w:val="auto"/>
                <w:sz w:val="24"/>
                <w:highlight w:val="none"/>
              </w:rPr>
            </w:pPr>
          </w:p>
          <w:p w14:paraId="0BDF396C">
            <w:pPr>
              <w:snapToGrid w:val="0"/>
              <w:spacing w:line="360" w:lineRule="auto"/>
              <w:jc w:val="center"/>
              <w:rPr>
                <w:rFonts w:ascii="宋体" w:hAnsi="宋体" w:cs="宋体"/>
                <w:color w:val="auto"/>
                <w:sz w:val="24"/>
                <w:highlight w:val="none"/>
              </w:rPr>
            </w:pPr>
          </w:p>
          <w:p w14:paraId="39DF84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9A109A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8CA7B1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93596A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56666CDF">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100F67A">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9C2719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2A74FAA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09509640">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7FD552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A95ECA8">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1E434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142A7A43">
            <w:pPr>
              <w:snapToGrid w:val="0"/>
              <w:spacing w:line="360" w:lineRule="auto"/>
              <w:jc w:val="center"/>
              <w:rPr>
                <w:rFonts w:ascii="宋体" w:hAnsi="宋体" w:cs="宋体"/>
                <w:color w:val="auto"/>
                <w:sz w:val="24"/>
                <w:highlight w:val="none"/>
              </w:rPr>
            </w:pPr>
          </w:p>
          <w:p w14:paraId="0CF1C307">
            <w:pPr>
              <w:snapToGrid w:val="0"/>
              <w:spacing w:line="360" w:lineRule="auto"/>
              <w:jc w:val="center"/>
              <w:rPr>
                <w:rFonts w:ascii="宋体" w:hAnsi="宋体" w:cs="宋体"/>
                <w:color w:val="auto"/>
                <w:sz w:val="24"/>
                <w:highlight w:val="none"/>
              </w:rPr>
            </w:pPr>
          </w:p>
          <w:p w14:paraId="30198264">
            <w:pPr>
              <w:snapToGrid w:val="0"/>
              <w:spacing w:line="360" w:lineRule="auto"/>
              <w:jc w:val="center"/>
              <w:rPr>
                <w:rFonts w:ascii="宋体" w:hAnsi="宋体" w:cs="宋体"/>
                <w:color w:val="auto"/>
                <w:sz w:val="24"/>
                <w:highlight w:val="none"/>
              </w:rPr>
            </w:pPr>
          </w:p>
          <w:p w14:paraId="3F163E56">
            <w:pPr>
              <w:snapToGrid w:val="0"/>
              <w:spacing w:line="360" w:lineRule="auto"/>
              <w:jc w:val="center"/>
              <w:rPr>
                <w:rFonts w:ascii="宋体" w:hAnsi="宋体" w:cs="宋体"/>
                <w:color w:val="auto"/>
                <w:sz w:val="24"/>
                <w:highlight w:val="none"/>
              </w:rPr>
            </w:pPr>
          </w:p>
          <w:p w14:paraId="506D315D">
            <w:pPr>
              <w:snapToGrid w:val="0"/>
              <w:spacing w:line="360" w:lineRule="auto"/>
              <w:jc w:val="center"/>
              <w:rPr>
                <w:rFonts w:ascii="宋体" w:hAnsi="宋体" w:cs="宋体"/>
                <w:color w:val="auto"/>
                <w:sz w:val="24"/>
                <w:highlight w:val="none"/>
              </w:rPr>
            </w:pPr>
          </w:p>
          <w:p w14:paraId="4A621CB4">
            <w:pPr>
              <w:snapToGrid w:val="0"/>
              <w:spacing w:line="360" w:lineRule="auto"/>
              <w:jc w:val="center"/>
              <w:rPr>
                <w:rFonts w:ascii="宋体" w:hAnsi="宋体" w:cs="宋体"/>
                <w:color w:val="auto"/>
                <w:sz w:val="24"/>
                <w:highlight w:val="none"/>
              </w:rPr>
            </w:pPr>
          </w:p>
          <w:p w14:paraId="448AE9DE">
            <w:pPr>
              <w:snapToGrid w:val="0"/>
              <w:spacing w:line="360" w:lineRule="auto"/>
              <w:jc w:val="center"/>
              <w:rPr>
                <w:rFonts w:ascii="宋体" w:hAnsi="宋体" w:cs="宋体"/>
                <w:color w:val="auto"/>
                <w:sz w:val="24"/>
                <w:highlight w:val="none"/>
              </w:rPr>
            </w:pPr>
          </w:p>
          <w:p w14:paraId="43222A92">
            <w:pPr>
              <w:snapToGrid w:val="0"/>
              <w:spacing w:line="360" w:lineRule="auto"/>
              <w:jc w:val="center"/>
              <w:rPr>
                <w:rFonts w:ascii="宋体" w:hAnsi="宋体" w:cs="宋体"/>
                <w:color w:val="auto"/>
                <w:sz w:val="24"/>
                <w:highlight w:val="none"/>
              </w:rPr>
            </w:pPr>
          </w:p>
          <w:p w14:paraId="4BE3EA8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9743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80362E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90005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582171A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rPr>
              <w:t>人。讲解演示结束后按要求解答评标委员会提问。</w:t>
            </w:r>
          </w:p>
          <w:p w14:paraId="2CBC606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7D79B3C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0DE26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方式二：采购代理机构现场讲解演示。现场讲解地点为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u w:val="single"/>
              </w:rPr>
              <w:t>杭州市拱墅区大关路179号远洋国际中心A座17楼1705室会议室</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0DCA028E">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754C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238802A3">
            <w:pPr>
              <w:snapToGrid w:val="0"/>
              <w:spacing w:line="360" w:lineRule="auto"/>
              <w:jc w:val="center"/>
              <w:rPr>
                <w:rFonts w:ascii="宋体" w:hAnsi="宋体" w:cs="宋体"/>
                <w:color w:val="auto"/>
                <w:sz w:val="24"/>
                <w:highlight w:val="none"/>
              </w:rPr>
            </w:pPr>
          </w:p>
          <w:p w14:paraId="09671426">
            <w:pPr>
              <w:snapToGrid w:val="0"/>
              <w:spacing w:line="360" w:lineRule="auto"/>
              <w:jc w:val="center"/>
              <w:rPr>
                <w:rFonts w:ascii="宋体" w:hAnsi="宋体" w:cs="宋体"/>
                <w:color w:val="auto"/>
                <w:sz w:val="24"/>
                <w:highlight w:val="none"/>
              </w:rPr>
            </w:pPr>
          </w:p>
          <w:p w14:paraId="679B00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5464E2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612B0D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44CCF9C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0165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BBFACAA">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5C5007A">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785C522">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AB6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98C547E">
            <w:pPr>
              <w:snapToGrid w:val="0"/>
              <w:spacing w:line="360" w:lineRule="auto"/>
              <w:jc w:val="center"/>
              <w:rPr>
                <w:rFonts w:ascii="宋体" w:hAnsi="宋体" w:cs="宋体"/>
                <w:color w:val="auto"/>
                <w:sz w:val="24"/>
                <w:highlight w:val="none"/>
              </w:rPr>
            </w:pPr>
          </w:p>
          <w:p w14:paraId="1B9326BD">
            <w:pPr>
              <w:snapToGrid w:val="0"/>
              <w:spacing w:line="360" w:lineRule="auto"/>
              <w:jc w:val="center"/>
              <w:rPr>
                <w:rFonts w:ascii="宋体" w:hAnsi="宋体" w:cs="宋体"/>
                <w:color w:val="auto"/>
                <w:sz w:val="24"/>
                <w:highlight w:val="none"/>
              </w:rPr>
            </w:pPr>
          </w:p>
          <w:p w14:paraId="7D58C62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1A8AD6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D3E75A8">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46B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0216EC82">
            <w:pPr>
              <w:snapToGrid w:val="0"/>
              <w:spacing w:line="360" w:lineRule="auto"/>
              <w:jc w:val="center"/>
              <w:rPr>
                <w:rFonts w:ascii="宋体" w:hAnsi="宋体" w:cs="宋体"/>
                <w:color w:val="auto"/>
                <w:sz w:val="24"/>
                <w:highlight w:val="none"/>
              </w:rPr>
            </w:pPr>
          </w:p>
          <w:p w14:paraId="4FF71052">
            <w:pPr>
              <w:snapToGrid w:val="0"/>
              <w:spacing w:line="360" w:lineRule="auto"/>
              <w:jc w:val="center"/>
              <w:rPr>
                <w:rFonts w:ascii="宋体" w:hAnsi="宋体" w:cs="宋体"/>
                <w:color w:val="auto"/>
                <w:sz w:val="24"/>
                <w:highlight w:val="none"/>
              </w:rPr>
            </w:pPr>
          </w:p>
          <w:p w14:paraId="13929245">
            <w:pPr>
              <w:snapToGrid w:val="0"/>
              <w:spacing w:line="360" w:lineRule="auto"/>
              <w:jc w:val="center"/>
              <w:rPr>
                <w:rFonts w:ascii="宋体" w:hAnsi="宋体" w:cs="宋体"/>
                <w:color w:val="auto"/>
                <w:sz w:val="24"/>
                <w:highlight w:val="none"/>
              </w:rPr>
            </w:pPr>
          </w:p>
          <w:p w14:paraId="007394DD">
            <w:pPr>
              <w:snapToGrid w:val="0"/>
              <w:spacing w:line="360" w:lineRule="auto"/>
              <w:jc w:val="center"/>
              <w:rPr>
                <w:rFonts w:ascii="宋体" w:hAnsi="宋体" w:cs="宋体"/>
                <w:color w:val="auto"/>
                <w:sz w:val="24"/>
                <w:highlight w:val="none"/>
              </w:rPr>
            </w:pPr>
          </w:p>
          <w:p w14:paraId="5C2122C8">
            <w:pPr>
              <w:snapToGrid w:val="0"/>
              <w:spacing w:line="360" w:lineRule="auto"/>
              <w:jc w:val="center"/>
              <w:rPr>
                <w:rFonts w:ascii="宋体" w:hAnsi="宋体" w:cs="宋体"/>
                <w:color w:val="auto"/>
                <w:sz w:val="24"/>
                <w:highlight w:val="none"/>
              </w:rPr>
            </w:pPr>
          </w:p>
          <w:p w14:paraId="3E8E84B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1960E2D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7A6BCAE">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738AB65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765A970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7D5E303A">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796BED45">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8A9E26E">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3A26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14:paraId="515090F0">
            <w:pPr>
              <w:snapToGrid w:val="0"/>
              <w:spacing w:line="360" w:lineRule="auto"/>
              <w:jc w:val="center"/>
              <w:rPr>
                <w:rFonts w:ascii="宋体" w:hAnsi="宋体" w:cs="宋体"/>
                <w:color w:val="auto"/>
                <w:sz w:val="24"/>
                <w:highlight w:val="none"/>
              </w:rPr>
            </w:pPr>
          </w:p>
          <w:p w14:paraId="67B2FD5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35E13A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660649B1">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02B5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081011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CB5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2001B76">
            <w:pPr>
              <w:pStyle w:val="34"/>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杭州市拱墅区大关路179号远洋国际中心A座17楼1705室</w:t>
            </w:r>
            <w:r>
              <w:rPr>
                <w:rFonts w:hint="eastAsia" w:hAnsi="宋体" w:cs="宋体"/>
                <w:color w:val="auto"/>
                <w:sz w:val="24"/>
                <w:highlight w:val="none"/>
                <w:u w:val="single"/>
              </w:rPr>
              <w:t xml:space="preserve">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傅依灵</w:t>
            </w:r>
            <w:r>
              <w:rPr>
                <w:rFonts w:hint="eastAsia" w:hAnsi="宋体" w:cs="宋体"/>
                <w:color w:val="auto"/>
                <w:sz w:val="24"/>
                <w:highlight w:val="none"/>
                <w:u w:val="single"/>
              </w:rPr>
              <w:t>，0571-</w:t>
            </w:r>
            <w:r>
              <w:rPr>
                <w:rFonts w:hint="eastAsia" w:hAnsi="宋体" w:cs="宋体"/>
                <w:color w:val="auto"/>
                <w:sz w:val="24"/>
                <w:highlight w:val="none"/>
                <w:u w:val="single"/>
                <w:lang w:val="en-US" w:eastAsia="zh-CN"/>
              </w:rPr>
              <w:t>87981527</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6AF16E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62D25AA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1543AB5E">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CA5A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26FA5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6705C7E">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auto" w:sz="4" w:space="0"/>
              <w:right w:val="single" w:color="000000" w:sz="8" w:space="0"/>
            </w:tcBorders>
            <w:vAlign w:val="center"/>
          </w:tcPr>
          <w:p w14:paraId="0F904A97">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366E5B1">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4B75A86D">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554E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8810D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981657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4AF774C2">
            <w:pPr>
              <w:spacing w:line="360" w:lineRule="auto"/>
              <w:rPr>
                <w:rFonts w:cs="Arial" w:asciiTheme="minorEastAsia" w:hAnsiTheme="minorEastAsia" w:eastAsiaTheme="minorEastAsia"/>
                <w:color w:val="auto"/>
                <w:kern w:val="0"/>
                <w:sz w:val="24"/>
                <w:highlight w:val="none"/>
              </w:rPr>
            </w:pPr>
            <w:r>
              <w:rPr>
                <w:b/>
                <w:color w:val="auto"/>
                <w:kern w:val="0"/>
                <w:sz w:val="24"/>
                <w:highlight w:val="none"/>
              </w:rPr>
              <w:t>本项目的采购代理费由中标人支付；按中标价做为基数，依据国家发展计划委员会计价格[2002]1980号文《招标代理服务收费管理办法》、发改办价格[2003]857号文及发改价格[2011]534号收费标准的</w:t>
            </w:r>
            <w:r>
              <w:rPr>
                <w:rFonts w:hint="eastAsia"/>
                <w:b/>
                <w:color w:val="auto"/>
                <w:kern w:val="0"/>
                <w:sz w:val="24"/>
                <w:highlight w:val="none"/>
              </w:rPr>
              <w:t>58</w:t>
            </w:r>
            <w:r>
              <w:rPr>
                <w:b/>
                <w:color w:val="auto"/>
                <w:kern w:val="0"/>
                <w:sz w:val="24"/>
                <w:highlight w:val="none"/>
              </w:rPr>
              <w:t>%进行计算，由中标人在领取中标通知书时一次性向代理机构支付。该费用在投标文件中不单列，由投标人在投标总报价中综合考虑。</w:t>
            </w:r>
          </w:p>
        </w:tc>
      </w:tr>
    </w:tbl>
    <w:p w14:paraId="1749FD62">
      <w:pPr>
        <w:snapToGrid w:val="0"/>
        <w:spacing w:line="360" w:lineRule="auto"/>
        <w:jc w:val="center"/>
        <w:rPr>
          <w:rFonts w:ascii="宋体" w:hAnsi="宋体" w:cs="宋体"/>
          <w:b/>
          <w:color w:val="auto"/>
          <w:sz w:val="32"/>
          <w:szCs w:val="20"/>
          <w:highlight w:val="none"/>
        </w:rPr>
      </w:pPr>
    </w:p>
    <w:bookmarkEnd w:id="10"/>
    <w:p w14:paraId="4EAF1837">
      <w:pPr>
        <w:adjustRightInd/>
        <w:spacing w:line="360" w:lineRule="auto"/>
        <w:ind w:firstLine="3845" w:firstLineChars="1197"/>
        <w:outlineLvl w:val="0"/>
        <w:rPr>
          <w:rFonts w:ascii="宋体" w:hAnsi="宋体" w:cs="宋体"/>
          <w:b/>
          <w:color w:val="auto"/>
          <w:sz w:val="32"/>
          <w:szCs w:val="20"/>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1" w:name="第三部分"/>
      <w:bookmarkStart w:id="12" w:name="_Toc164416483"/>
    </w:p>
    <w:p w14:paraId="487891C3">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4858D4A0">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667079C">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E988B12">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021F6F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89D5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6AF275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8E34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C6D53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EE81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CC239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6439126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4BB6EE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D586CE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0259D64">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00AAF3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B1BB4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3767F2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2406648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167CCB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F9690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EE98A8C">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347F4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639AB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4B95BD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F78B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6773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028D8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B2CB927">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68670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06C20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09AAFF96">
      <w:pPr>
        <w:pStyle w:val="3"/>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3.4.3 采购人应当贯彻落实知识产权保护相关法律法规，应当采购使用正版软件。</w:t>
      </w:r>
    </w:p>
    <w:p w14:paraId="0237A3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2A574642">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b/>
          <w:bCs/>
          <w:color w:val="auto"/>
          <w:sz w:val="24"/>
          <w:highlight w:val="none"/>
        </w:rPr>
        <w:t>、补偿救济</w:t>
      </w:r>
    </w:p>
    <w:p w14:paraId="24590B3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AD0C9E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D5C254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85DE6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61B53B2A">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424E016">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4DE75BC">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0F960A">
      <w:pPr>
        <w:pStyle w:val="34"/>
        <w:spacing w:line="360" w:lineRule="auto"/>
        <w:ind w:left="547"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02768FDB">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26DE626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930B90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4025FC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BDB268A">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2120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0C800065">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F39D27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3DE43F6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4B81D72">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E586AF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35A98540">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4A489499">
      <w:pPr>
        <w:pStyle w:val="888"/>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7056098E">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B6DC9A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152101F">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0357605B">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56760905">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B1EE352">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4.5 补偿救济</w:t>
      </w:r>
    </w:p>
    <w:p w14:paraId="1E99CB74">
      <w:pPr>
        <w:snapToGrid w:val="0"/>
        <w:spacing w:line="360" w:lineRule="auto"/>
        <w:ind w:firstLine="480" w:firstLineChars="200"/>
        <w:rPr>
          <w:rFonts w:ascii="宋体" w:hAnsi="宋体" w:cs="仿宋"/>
          <w:color w:val="auto"/>
          <w:sz w:val="24"/>
          <w:highlight w:val="none"/>
        </w:rPr>
      </w:pPr>
      <w:r>
        <w:rPr>
          <w:rFonts w:hint="eastAsia" w:ascii="宋体" w:hAnsi="宋体" w:cs="仿宋"/>
          <w:color w:val="auto"/>
          <w:sz w:val="24"/>
          <w:highlight w:val="none"/>
        </w:rPr>
        <w:t>采购人（行政机关）因政策变化、规划调整而不履行政府采购合同的，供应商可依据《杭州市涉企补偿救济实施办法（试行）》向采购人（行政机关）提起补偿申请。</w:t>
      </w:r>
    </w:p>
    <w:p w14:paraId="58CAA6EA">
      <w:pPr>
        <w:pStyle w:val="888"/>
        <w:shd w:val="clear" w:color="auto" w:fill="FFFFFF"/>
        <w:snapToGrid w:val="0"/>
        <w:spacing w:after="240" w:afterAutospacing="0" w:line="360" w:lineRule="auto"/>
        <w:ind w:firstLine="400"/>
        <w:contextualSpacing/>
        <w:rPr>
          <w:color w:val="auto"/>
          <w:highlight w:val="none"/>
        </w:rPr>
      </w:pPr>
    </w:p>
    <w:p w14:paraId="0ED64B98">
      <w:pPr>
        <w:pStyle w:val="888"/>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7C6C985C">
      <w:pPr>
        <w:pStyle w:val="130"/>
        <w:snapToGrid w:val="0"/>
        <w:spacing w:before="0"/>
        <w:ind w:firstLine="360"/>
        <w:rPr>
          <w:rFonts w:ascii="宋体" w:hAnsi="宋体" w:cs="宋体"/>
          <w:color w:val="auto"/>
          <w:sz w:val="18"/>
          <w:szCs w:val="18"/>
          <w:highlight w:val="none"/>
        </w:rPr>
      </w:pPr>
    </w:p>
    <w:p w14:paraId="68563812">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54C3D95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1B0C72A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00DD698B">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0869C4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4A02AA0C">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8AE641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3D393B2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EDFB19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EA969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73C4BAE0">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3CF5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4FB8884E">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825ADB3">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92C0DE9">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405425AA">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3A209E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60DE63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4ED3FE3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3BD5153">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54BF708B">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5B2A22F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A7D858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BC989D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02980E4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D6AF87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A46EE9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0240674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30E00B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2C1B532">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2924BA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8654F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11141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CA4C78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26FC004">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3AEC3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0A6DC54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95E3548">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3D821A">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52A31D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0D63A7CB">
      <w:pPr>
        <w:pStyle w:val="3"/>
        <w:adjustRightInd w:val="0"/>
        <w:ind w:left="0" w:firstLine="960" w:firstLineChars="400"/>
        <w:rPr>
          <w:color w:val="auto"/>
          <w:highlight w:val="none"/>
        </w:rPr>
      </w:pPr>
      <w:r>
        <w:rPr>
          <w:rFonts w:hint="eastAsia" w:ascii="宋体" w:hAnsi="宋体" w:eastAsia="宋体" w:cs="宋体"/>
          <w:b w:val="0"/>
          <w:bCs w:val="0"/>
          <w:color w:val="auto"/>
          <w:sz w:val="24"/>
          <w:szCs w:val="24"/>
          <w:highlight w:val="none"/>
          <w:lang w:val="en-US"/>
        </w:rPr>
        <w:t>11.3.2 报价情况说明（如供应商报价低于项目预算50%的，应当提交本文档，详细阐述不影响产品质量或者诚信履约的具体原因）；</w:t>
      </w:r>
    </w:p>
    <w:p w14:paraId="55E4BE1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p>
    <w:p w14:paraId="22524E3B">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40448EB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E0D3C59">
      <w:pPr>
        <w:spacing w:line="360" w:lineRule="auto"/>
        <w:ind w:firstLine="720" w:firstLineChars="300"/>
        <w:rPr>
          <w:color w:val="auto"/>
          <w:highlight w:val="none"/>
        </w:rPr>
      </w:pPr>
      <w:r>
        <w:rPr>
          <w:rFonts w:hint="eastAsia"/>
          <w:color w:val="auto"/>
          <w:sz w:val="24"/>
          <w:highlight w:val="none"/>
          <w:shd w:val="clear" w:color="auto" w:fill="FFFFFF"/>
        </w:rPr>
        <w:t>投标人应对投标文件中材料的真实性、合法性负责。</w:t>
      </w:r>
    </w:p>
    <w:p w14:paraId="028E25D2">
      <w:pPr>
        <w:pStyle w:val="130"/>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0FD5E98B">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938DB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D02147">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496A354">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7EB82882">
      <w:pPr>
        <w:pStyle w:val="130"/>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96E761B">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2671358">
      <w:pPr>
        <w:pStyle w:val="130"/>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DA8ADAB">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53324572">
      <w:pPr>
        <w:pStyle w:val="13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A01E8D">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F8BB9C">
      <w:pPr>
        <w:pStyle w:val="13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D25491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538A517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F5FF2EC">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20E3414">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45312867">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2BB4DC2">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2A119EE4">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112C4BF5">
      <w:pPr>
        <w:pStyle w:val="2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13F5B3E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7CCEE434">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2B2E600">
      <w:pPr>
        <w:pStyle w:val="130"/>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3B677892">
      <w:pPr>
        <w:pStyle w:val="130"/>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55F4A83">
      <w:pPr>
        <w:pStyle w:val="130"/>
        <w:spacing w:before="0"/>
        <w:ind w:firstLine="643"/>
        <w:rPr>
          <w:rFonts w:ascii="宋体" w:hAnsi="宋体" w:cs="宋体"/>
          <w:b/>
          <w:color w:val="auto"/>
          <w:sz w:val="32"/>
          <w:highlight w:val="none"/>
        </w:rPr>
      </w:pPr>
    </w:p>
    <w:p w14:paraId="271E9C48">
      <w:pPr>
        <w:pStyle w:val="130"/>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4C655127">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2E1CF11">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518BDAF3">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1DE6FCA2">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DA3FC59">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5EE68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2C6FC926">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44D14E2E">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558381EB">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2A2EA5E6">
      <w:pPr>
        <w:pStyle w:val="130"/>
        <w:snapToGrid w:val="0"/>
        <w:spacing w:before="0"/>
        <w:ind w:firstLine="480"/>
        <w:rPr>
          <w:rFonts w:ascii="宋体" w:hAnsi="宋体" w:cs="宋体"/>
          <w:color w:val="auto"/>
          <w:highlight w:val="none"/>
        </w:rPr>
      </w:pPr>
      <w:r>
        <w:rPr>
          <w:rFonts w:hint="eastAsia" w:ascii="宋体" w:hAnsi="宋体" w:cs="宋体"/>
          <w:color w:val="auto"/>
          <w:kern w:val="0"/>
          <w:szCs w:val="24"/>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1B55EA61">
      <w:pPr>
        <w:pStyle w:val="13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20889B1C">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5A8D2AC6">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407F7975">
      <w:pPr>
        <w:pStyle w:val="130"/>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20.3信用信息的使用规则：经查询列入失信被执行人名单、重大税收违法失信主体、政府采购严重违法失信行为记录名单的投标人将被拒绝参与政府采购活动。</w:t>
      </w:r>
    </w:p>
    <w:p w14:paraId="73299027">
      <w:pPr>
        <w:pStyle w:val="130"/>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F62AB0C">
      <w:pPr>
        <w:pStyle w:val="130"/>
        <w:spacing w:before="0"/>
        <w:ind w:firstLine="0" w:firstLineChars="0"/>
        <w:rPr>
          <w:rFonts w:ascii="宋体" w:hAnsi="宋体" w:cs="宋体"/>
          <w:color w:val="auto"/>
          <w:kern w:val="0"/>
          <w:szCs w:val="24"/>
          <w:highlight w:val="none"/>
        </w:rPr>
      </w:pPr>
    </w:p>
    <w:p w14:paraId="428413A9">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373A45D9">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3D49086B">
      <w:pPr>
        <w:spacing w:line="360" w:lineRule="auto"/>
        <w:rPr>
          <w:rFonts w:ascii="宋体" w:hAnsi="宋体" w:cs="宋体"/>
          <w:b/>
          <w:color w:val="auto"/>
          <w:sz w:val="24"/>
          <w:highlight w:val="none"/>
        </w:rPr>
      </w:pPr>
    </w:p>
    <w:p w14:paraId="71679B13">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61A18ADB">
      <w:pPr>
        <w:pStyle w:val="2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7FC215">
      <w:pPr>
        <w:pStyle w:val="130"/>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6E65C0F7">
      <w:pPr>
        <w:pStyle w:val="130"/>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3BB01B4B">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63A790A">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253C830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BD705B">
      <w:pPr>
        <w:pStyle w:val="130"/>
        <w:snapToGrid w:val="0"/>
        <w:spacing w:before="0"/>
        <w:ind w:firstLine="482"/>
        <w:rPr>
          <w:rStyle w:val="78"/>
          <w:color w:val="auto"/>
          <w:highlight w:val="none"/>
        </w:rPr>
      </w:pPr>
      <w:r>
        <w:rPr>
          <w:rFonts w:hint="eastAsia" w:ascii="宋体" w:hAnsi="宋体" w:cs="宋体"/>
          <w:b/>
          <w:color w:val="auto"/>
          <w:szCs w:val="24"/>
          <w:highlight w:val="none"/>
        </w:rPr>
        <w:t xml:space="preserve">23.4 </w:t>
      </w:r>
      <w:r>
        <w:rPr>
          <w:rFonts w:hint="eastAsia" w:ascii="宋体" w:hAnsi="宋体" w:cs="宋体"/>
          <w:bCs/>
          <w:color w:val="auto"/>
          <w:szCs w:val="24"/>
          <w:highlight w:val="none"/>
        </w:rPr>
        <w:t>由于中标、成交供应商原因导致重新采购的，应当承担支付代理费和专家评审费等费用在内的赔偿责任。</w:t>
      </w:r>
    </w:p>
    <w:p w14:paraId="06735A40">
      <w:pPr>
        <w:snapToGrid w:val="0"/>
        <w:spacing w:line="360" w:lineRule="auto"/>
        <w:jc w:val="both"/>
        <w:rPr>
          <w:rFonts w:ascii="宋体" w:hAnsi="宋体" w:cs="宋体"/>
          <w:b/>
          <w:color w:val="auto"/>
          <w:sz w:val="32"/>
          <w:highlight w:val="none"/>
        </w:rPr>
      </w:pPr>
    </w:p>
    <w:p w14:paraId="3AD9E558">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48521350">
      <w:pPr>
        <w:pStyle w:val="2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68438083">
      <w:pPr>
        <w:pStyle w:val="26"/>
        <w:spacing w:line="360" w:lineRule="auto"/>
        <w:ind w:left="479" w:hanging="479" w:hangingChars="199"/>
        <w:rPr>
          <w:rFonts w:cs="宋体"/>
          <w:b/>
          <w:color w:val="auto"/>
          <w:highlight w:val="none"/>
        </w:rPr>
      </w:pPr>
      <w:r>
        <w:rPr>
          <w:rFonts w:hint="eastAsia" w:cs="宋体"/>
          <w:b/>
          <w:color w:val="auto"/>
          <w:highlight w:val="none"/>
        </w:rPr>
        <w:t>25. 合同的签订</w:t>
      </w:r>
    </w:p>
    <w:p w14:paraId="4EE57BEE">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FDEFC73">
      <w:pPr>
        <w:pStyle w:val="130"/>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BB6D7A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5D0527">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EA55FD6">
      <w:pPr>
        <w:pStyle w:val="130"/>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CB88913">
      <w:pPr>
        <w:pStyle w:val="26"/>
        <w:spacing w:line="360" w:lineRule="auto"/>
        <w:ind w:left="479" w:hanging="479" w:hangingChars="199"/>
        <w:rPr>
          <w:rFonts w:cs="宋体"/>
          <w:b/>
          <w:color w:val="auto"/>
          <w:highlight w:val="none"/>
        </w:rPr>
      </w:pPr>
      <w:r>
        <w:rPr>
          <w:rFonts w:hint="eastAsia" w:cs="宋体"/>
          <w:b/>
          <w:color w:val="auto"/>
          <w:highlight w:val="none"/>
        </w:rPr>
        <w:t>26. 履约保证金</w:t>
      </w:r>
    </w:p>
    <w:p w14:paraId="701BB086">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E5BC45F">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4C5126">
      <w:pPr>
        <w:pStyle w:val="3"/>
        <w:rPr>
          <w:color w:val="auto"/>
          <w:highlight w:val="none"/>
        </w:rPr>
      </w:pPr>
      <w:r>
        <w:rPr>
          <w:rFonts w:ascii="宋体" w:hAnsi="宋体" w:eastAsia="宋体"/>
          <w:color w:val="auto"/>
          <w:sz w:val="24"/>
          <w:highlight w:val="none"/>
          <w:lang w:val="en-US"/>
        </w:rPr>
        <w:t>27.预付款</w:t>
      </w:r>
    </w:p>
    <w:p w14:paraId="1B8924C2">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00292A6C">
      <w:pPr>
        <w:rPr>
          <w:color w:val="auto"/>
          <w:highlight w:val="none"/>
        </w:rPr>
      </w:pPr>
    </w:p>
    <w:p w14:paraId="4DB8AB52">
      <w:pPr>
        <w:snapToGrid w:val="0"/>
        <w:spacing w:line="360" w:lineRule="auto"/>
        <w:ind w:firstLine="3357" w:firstLineChars="1045"/>
        <w:rPr>
          <w:rFonts w:ascii="宋体" w:hAnsi="宋体" w:cs="宋体"/>
          <w:b/>
          <w:color w:val="auto"/>
          <w:sz w:val="32"/>
          <w:highlight w:val="none"/>
        </w:rPr>
      </w:pPr>
    </w:p>
    <w:p w14:paraId="377881E4">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62EEF750">
      <w:pPr>
        <w:pStyle w:val="130"/>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CEF8392">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90FB28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1EBBAF81">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E776CB4">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C5385A">
      <w:pPr>
        <w:pStyle w:val="130"/>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D02FC13">
      <w:pPr>
        <w:pStyle w:val="130"/>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A9D417">
      <w:pPr>
        <w:tabs>
          <w:tab w:val="left" w:pos="0"/>
        </w:tabs>
        <w:spacing w:line="360" w:lineRule="auto"/>
        <w:ind w:firstLine="480"/>
        <w:rPr>
          <w:rFonts w:ascii="宋体" w:hAnsi="宋体" w:cs="宋体"/>
          <w:color w:val="auto"/>
          <w:sz w:val="24"/>
          <w:highlight w:val="none"/>
        </w:rPr>
      </w:pPr>
    </w:p>
    <w:p w14:paraId="672D936F">
      <w:pPr>
        <w:snapToGrid w:val="0"/>
        <w:spacing w:line="360" w:lineRule="auto"/>
        <w:ind w:left="137"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0142CCE6">
      <w:pPr>
        <w:pStyle w:val="26"/>
        <w:spacing w:line="360" w:lineRule="auto"/>
        <w:ind w:firstLine="0" w:firstLineChars="0"/>
        <w:rPr>
          <w:rFonts w:cs="宋体"/>
          <w:b/>
          <w:color w:val="auto"/>
          <w:highlight w:val="none"/>
        </w:rPr>
      </w:pPr>
      <w:r>
        <w:rPr>
          <w:rFonts w:hint="eastAsia" w:cs="宋体"/>
          <w:b/>
          <w:color w:val="auto"/>
          <w:highlight w:val="none"/>
        </w:rPr>
        <w:t>30.验收</w:t>
      </w:r>
    </w:p>
    <w:p w14:paraId="1FE42CC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2568A2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CD66FF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151B36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3D5B772">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1254FE1B">
      <w:pPr>
        <w:pStyle w:val="79"/>
        <w:rPr>
          <w:color w:val="auto"/>
          <w:highlight w:val="none"/>
        </w:rPr>
      </w:pPr>
    </w:p>
    <w:bookmarkEnd w:id="13"/>
    <w:p w14:paraId="7AC0BEA3">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68072990"/>
      <w:bookmarkEnd w:id="15"/>
      <w:bookmarkStart w:id="16" w:name="_Hlt68403820"/>
      <w:bookmarkEnd w:id="16"/>
      <w:bookmarkStart w:id="17" w:name="_Hlt75236011"/>
      <w:bookmarkEnd w:id="17"/>
      <w:bookmarkStart w:id="18" w:name="_Hlt74714665"/>
      <w:bookmarkEnd w:id="18"/>
      <w:bookmarkStart w:id="19" w:name="_Hlt68073093"/>
      <w:bookmarkEnd w:id="19"/>
      <w:bookmarkStart w:id="20" w:name="_Hlt68072998"/>
      <w:bookmarkEnd w:id="20"/>
      <w:bookmarkStart w:id="21" w:name="_Hlt75236101"/>
      <w:bookmarkEnd w:id="21"/>
      <w:bookmarkStart w:id="22" w:name="_Hlt74729768"/>
      <w:bookmarkEnd w:id="22"/>
      <w:bookmarkStart w:id="23" w:name="_Hlt74707468"/>
      <w:bookmarkEnd w:id="23"/>
      <w:bookmarkStart w:id="24" w:name="_Hlt68057669"/>
      <w:bookmarkEnd w:id="24"/>
      <w:bookmarkStart w:id="25" w:name="_Hlt75236290"/>
      <w:bookmarkEnd w:id="25"/>
      <w:bookmarkStart w:id="26" w:name="_Hlt74730295"/>
      <w:bookmarkEnd w:id="26"/>
    </w:p>
    <w:bookmarkEnd w:id="11"/>
    <w:bookmarkEnd w:id="12"/>
    <w:p w14:paraId="0DE29224">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087DA1D1">
      <w:pPr>
        <w:pStyle w:val="257"/>
        <w:spacing w:line="500" w:lineRule="exact"/>
        <w:ind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一、招标内容</w:t>
      </w:r>
    </w:p>
    <w:tbl>
      <w:tblPr>
        <w:tblStyle w:val="6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68"/>
        <w:gridCol w:w="3792"/>
        <w:gridCol w:w="1020"/>
        <w:gridCol w:w="1210"/>
      </w:tblGrid>
      <w:tr w14:paraId="061D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3" w:type="pct"/>
            <w:noWrap/>
            <w:vAlign w:val="center"/>
          </w:tcPr>
          <w:p w14:paraId="33D0B1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81" w:type="pct"/>
            <w:noWrap/>
            <w:vAlign w:val="center"/>
          </w:tcPr>
          <w:p w14:paraId="30112E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2231" w:type="pct"/>
            <w:noWrap/>
            <w:vAlign w:val="center"/>
          </w:tcPr>
          <w:p w14:paraId="58A4D5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品牌型号</w:t>
            </w:r>
          </w:p>
        </w:tc>
        <w:tc>
          <w:tcPr>
            <w:tcW w:w="600" w:type="pct"/>
            <w:noWrap/>
            <w:vAlign w:val="center"/>
          </w:tcPr>
          <w:p w14:paraId="067DAF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w:t>
            </w:r>
          </w:p>
        </w:tc>
        <w:tc>
          <w:tcPr>
            <w:tcW w:w="712" w:type="pct"/>
            <w:noWrap/>
            <w:vAlign w:val="center"/>
          </w:tcPr>
          <w:p w14:paraId="6D1D4C9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p>
        </w:tc>
      </w:tr>
      <w:tr w14:paraId="37F2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73" w:type="pct"/>
            <w:noWrap/>
            <w:vAlign w:val="center"/>
          </w:tcPr>
          <w:p w14:paraId="5E1C33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81" w:type="pct"/>
            <w:noWrap/>
            <w:vAlign w:val="center"/>
          </w:tcPr>
          <w:p w14:paraId="7CFF1777">
            <w:pPr>
              <w:tabs>
                <w:tab w:val="center" w:pos="1339"/>
                <w:tab w:val="right" w:pos="2559"/>
              </w:tabs>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CT-256保修</w:t>
            </w:r>
          </w:p>
        </w:tc>
        <w:tc>
          <w:tcPr>
            <w:tcW w:w="2231" w:type="pct"/>
            <w:noWrap/>
            <w:vAlign w:val="center"/>
          </w:tcPr>
          <w:p w14:paraId="550AB80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一台飞利浦Brilliance iCT（设备编号：59389644）</w:t>
            </w:r>
          </w:p>
        </w:tc>
        <w:tc>
          <w:tcPr>
            <w:tcW w:w="600" w:type="pct"/>
            <w:noWrap/>
            <w:vAlign w:val="center"/>
          </w:tcPr>
          <w:p w14:paraId="0E146DC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3年</w:t>
            </w:r>
          </w:p>
        </w:tc>
        <w:tc>
          <w:tcPr>
            <w:tcW w:w="712" w:type="pct"/>
            <w:noWrap/>
            <w:vAlign w:val="center"/>
          </w:tcPr>
          <w:p w14:paraId="7634F831">
            <w:pPr>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360</w:t>
            </w:r>
            <w:r>
              <w:rPr>
                <w:rFonts w:hint="eastAsia" w:ascii="宋体" w:hAnsi="宋体" w:eastAsia="宋体" w:cs="宋体"/>
                <w:color w:val="auto"/>
                <w:sz w:val="24"/>
                <w:szCs w:val="24"/>
                <w:highlight w:val="none"/>
              </w:rPr>
              <w:t>万</w:t>
            </w:r>
          </w:p>
        </w:tc>
      </w:tr>
    </w:tbl>
    <w:p w14:paraId="13DD81A7">
      <w:pPr>
        <w:numPr>
          <w:ilvl w:val="0"/>
          <w:numId w:val="2"/>
        </w:numPr>
        <w:spacing w:before="156" w:beforeLines="5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tbl>
      <w:tblPr>
        <w:tblStyle w:val="62"/>
        <w:tblW w:w="854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73"/>
        <w:gridCol w:w="7470"/>
      </w:tblGrid>
      <w:tr w14:paraId="18F2A1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3C316BDE">
            <w:pPr>
              <w:keepNext w:val="0"/>
              <w:keepLines w:val="0"/>
              <w:widowControl/>
              <w:suppressLineNumbers w:val="0"/>
              <w:adjustRightInd/>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470" w:type="dxa"/>
            <w:vAlign w:val="center"/>
          </w:tcPr>
          <w:p w14:paraId="0F4FC40B">
            <w:pPr>
              <w:keepNext w:val="0"/>
              <w:keepLines w:val="0"/>
              <w:widowControl/>
              <w:suppressLineNumbers w:val="0"/>
              <w:adjustRightInd/>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招标规格要求</w:t>
            </w:r>
          </w:p>
        </w:tc>
      </w:tr>
      <w:tr w14:paraId="096290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6DDF4BDE">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w:t>
            </w:r>
          </w:p>
        </w:tc>
        <w:tc>
          <w:tcPr>
            <w:tcW w:w="7470" w:type="dxa"/>
            <w:vAlign w:val="center"/>
          </w:tcPr>
          <w:p w14:paraId="34B2799B">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服务内容包括：</w:t>
            </w:r>
          </w:p>
          <w:p w14:paraId="69DB5CAB">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一台飞利浦Brilliance iCT（设备编号：59389644）保修三年（除第三方产品外全保）。</w:t>
            </w:r>
          </w:p>
          <w:p w14:paraId="34D564EA">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提供Brilliance iCT最新的HyperSight IR 控制台</w:t>
            </w:r>
          </w:p>
          <w:p w14:paraId="27F8EE51">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提供Brilliance iCT全系统Windows 10升级，包括操作控制台、重建计算机和机架控制</w:t>
            </w:r>
          </w:p>
          <w:p w14:paraId="01209501">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提供Brilliance iCT智能化iPatient S 软件平台升级</w:t>
            </w:r>
          </w:p>
          <w:p w14:paraId="4B001CB7">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提供Brilliance iCT更新和可配置的访问控制和身份验证</w:t>
            </w:r>
          </w:p>
          <w:p w14:paraId="54B27B79">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提供飞利浦一台DR（EQ#91637272）三年保修（不含球管标准保）</w:t>
            </w:r>
          </w:p>
          <w:p w14:paraId="45AB715B">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提供具有医疗器械注册证的FFR功能软件一套。</w:t>
            </w:r>
          </w:p>
          <w:p w14:paraId="5119CD59">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合同期内，包含中标人对招标人相关人员提供1人次/年标准培训。培训内容为临床应用课堂培训/现场应用培训/工程师技术培训/医学工程管理培训四选一。</w:t>
            </w:r>
          </w:p>
        </w:tc>
      </w:tr>
      <w:tr w14:paraId="780B78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50F84BF6">
            <w:pPr>
              <w:keepNext w:val="0"/>
              <w:keepLines w:val="0"/>
              <w:widowControl/>
              <w:suppressLineNumbers w:val="0"/>
              <w:adjustRightInd/>
              <w:spacing w:before="0" w:beforeAutospacing="0" w:after="0" w:afterAutospacing="0" w:line="240" w:lineRule="auto"/>
              <w:ind w:left="0" w:right="0"/>
              <w:jc w:val="center"/>
              <w:rPr>
                <w:rFonts w:hint="eastAsia"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w:t>
            </w:r>
          </w:p>
        </w:tc>
        <w:tc>
          <w:tcPr>
            <w:tcW w:w="7470" w:type="dxa"/>
            <w:vAlign w:val="center"/>
          </w:tcPr>
          <w:p w14:paraId="4D385EFA">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具有医疗器械经营许可证。</w:t>
            </w:r>
          </w:p>
          <w:p w14:paraId="27A8EA35">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注：供应商需在投标文件中提供有效</w:t>
            </w:r>
            <w:r>
              <w:rPr>
                <w:rFonts w:hint="eastAsia" w:ascii="宋体" w:hAnsi="宋体" w:eastAsia="宋体" w:cs="宋体"/>
                <w:b/>
                <w:bCs/>
                <w:color w:val="auto"/>
                <w:kern w:val="0"/>
                <w:sz w:val="24"/>
                <w:szCs w:val="24"/>
                <w:highlight w:val="none"/>
              </w:rPr>
              <w:t>许可证的复印件加盖</w:t>
            </w:r>
            <w:r>
              <w:rPr>
                <w:rFonts w:hint="eastAsia" w:ascii="宋体" w:hAnsi="宋体" w:eastAsia="宋体" w:cs="宋体"/>
                <w:b/>
                <w:bCs/>
                <w:color w:val="auto"/>
                <w:kern w:val="0"/>
                <w:sz w:val="24"/>
                <w:szCs w:val="24"/>
                <w:highlight w:val="none"/>
                <w:lang w:eastAsia="zh-CN"/>
              </w:rPr>
              <w:t>供应商</w:t>
            </w:r>
            <w:r>
              <w:rPr>
                <w:rFonts w:hint="eastAsia" w:ascii="宋体" w:hAnsi="宋体" w:eastAsia="宋体" w:cs="宋体"/>
                <w:b/>
                <w:bCs/>
                <w:color w:val="auto"/>
                <w:kern w:val="0"/>
                <w:sz w:val="24"/>
                <w:szCs w:val="24"/>
                <w:highlight w:val="none"/>
              </w:rPr>
              <w:t>公章</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未提供本项即为负偏离。</w:t>
            </w:r>
          </w:p>
        </w:tc>
      </w:tr>
      <w:tr w14:paraId="6160A3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1073" w:type="dxa"/>
            <w:vAlign w:val="center"/>
          </w:tcPr>
          <w:p w14:paraId="35B86A56">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3</w:t>
            </w:r>
          </w:p>
        </w:tc>
        <w:tc>
          <w:tcPr>
            <w:tcW w:w="7470" w:type="dxa"/>
            <w:vAlign w:val="center"/>
          </w:tcPr>
          <w:p w14:paraId="23BA87C7">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具有辐射安全证。</w:t>
            </w:r>
            <w:r>
              <w:rPr>
                <w:rFonts w:hint="eastAsia" w:ascii="宋体" w:hAnsi="宋体" w:eastAsia="宋体" w:cs="宋体"/>
                <w:color w:val="auto"/>
                <w:kern w:val="0"/>
                <w:sz w:val="24"/>
                <w:szCs w:val="24"/>
                <w:highlight w:val="none"/>
                <w:lang w:eastAsia="zh-CN"/>
              </w:rPr>
              <w:br w:type="textWrapping"/>
            </w:r>
            <w:r>
              <w:rPr>
                <w:rFonts w:hint="eastAsia" w:ascii="宋体" w:hAnsi="宋体" w:eastAsia="宋体" w:cs="宋体"/>
                <w:b/>
                <w:bCs/>
                <w:color w:val="auto"/>
                <w:kern w:val="0"/>
                <w:sz w:val="24"/>
                <w:szCs w:val="24"/>
                <w:highlight w:val="none"/>
                <w:lang w:val="en-US" w:eastAsia="zh-CN"/>
              </w:rPr>
              <w:t>注：供应商需在投标文件中提供有效</w:t>
            </w:r>
            <w:r>
              <w:rPr>
                <w:rFonts w:hint="eastAsia" w:ascii="宋体" w:hAnsi="宋体" w:eastAsia="宋体" w:cs="宋体"/>
                <w:b/>
                <w:bCs/>
                <w:color w:val="auto"/>
                <w:kern w:val="0"/>
                <w:sz w:val="24"/>
                <w:szCs w:val="24"/>
                <w:highlight w:val="none"/>
                <w:lang w:eastAsia="zh-CN"/>
              </w:rPr>
              <w:t>许可证的复印件加盖供应商公章，</w:t>
            </w:r>
            <w:r>
              <w:rPr>
                <w:rFonts w:hint="eastAsia" w:ascii="宋体" w:hAnsi="宋体" w:eastAsia="宋体" w:cs="宋体"/>
                <w:b/>
                <w:bCs/>
                <w:color w:val="auto"/>
                <w:kern w:val="0"/>
                <w:sz w:val="24"/>
                <w:szCs w:val="24"/>
                <w:highlight w:val="none"/>
                <w:lang w:val="en-US" w:eastAsia="zh-CN"/>
              </w:rPr>
              <w:t>未提供本项即为负偏离。</w:t>
            </w:r>
          </w:p>
        </w:tc>
      </w:tr>
      <w:tr w14:paraId="5629DF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79E8CEC">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4</w:t>
            </w:r>
          </w:p>
        </w:tc>
        <w:tc>
          <w:tcPr>
            <w:tcW w:w="7470" w:type="dxa"/>
            <w:vAlign w:val="center"/>
          </w:tcPr>
          <w:p w14:paraId="3F435611">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投标人具有完善的体系认证证书，包含信息安全管理体系认证证书、质量管理体系认证证书、环境管理体系认证证书、职业健康安全管理体系认证证书、医疗器械质量管理体系认证证书。</w:t>
            </w:r>
          </w:p>
        </w:tc>
      </w:tr>
      <w:tr w14:paraId="3E54A9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4A92C242">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5</w:t>
            </w:r>
          </w:p>
        </w:tc>
        <w:tc>
          <w:tcPr>
            <w:tcW w:w="7470" w:type="dxa"/>
            <w:vAlign w:val="center"/>
          </w:tcPr>
          <w:p w14:paraId="108C01AC">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投标人对设备现状有前期的现场勘察，对存在的问题和难点、要点等问题进行剖析，提供分析结果及解决方案并得到医院设备管理部门的认可。</w:t>
            </w:r>
          </w:p>
        </w:tc>
      </w:tr>
      <w:tr w14:paraId="028D7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FCA5F1E">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6</w:t>
            </w:r>
          </w:p>
        </w:tc>
        <w:tc>
          <w:tcPr>
            <w:tcW w:w="7470" w:type="dxa"/>
            <w:vAlign w:val="center"/>
          </w:tcPr>
          <w:p w14:paraId="32675197">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bCs/>
                <w:snapToGrid/>
                <w:color w:val="auto"/>
                <w:kern w:val="2"/>
                <w:sz w:val="24"/>
                <w:szCs w:val="24"/>
                <w:highlight w:val="none"/>
                <w:lang w:val="en-US" w:eastAsia="zh-CN"/>
              </w:rPr>
              <w:t>服务期内不限人工次数，无限常规及特殊配件保修、更换（含所有高值备件、工作站等）。</w:t>
            </w:r>
          </w:p>
        </w:tc>
      </w:tr>
      <w:tr w14:paraId="042053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5BA49966">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7</w:t>
            </w:r>
          </w:p>
        </w:tc>
        <w:tc>
          <w:tcPr>
            <w:tcW w:w="7470" w:type="dxa"/>
            <w:vAlign w:val="center"/>
          </w:tcPr>
          <w:p w14:paraId="3D26DB36">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服务期内投标人所更换的零部件必须为全新备件，并承诺不使用二手翻新备件。进口备件需合法进口报关，并提供报关单及发票。提供承诺书。</w:t>
            </w:r>
          </w:p>
        </w:tc>
      </w:tr>
      <w:tr w14:paraId="1FFBDD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3D651298">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8</w:t>
            </w:r>
          </w:p>
        </w:tc>
        <w:tc>
          <w:tcPr>
            <w:tcW w:w="7470" w:type="dxa"/>
            <w:vAlign w:val="center"/>
          </w:tcPr>
          <w:p w14:paraId="0BA380F8">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每年一次设备的机械安全检测和电气安全检测、图像质量检测等，并提供报告，确保设备符合质量要求。</w:t>
            </w:r>
          </w:p>
        </w:tc>
      </w:tr>
      <w:tr w14:paraId="66B429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5738B2C">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9</w:t>
            </w:r>
          </w:p>
        </w:tc>
        <w:tc>
          <w:tcPr>
            <w:tcW w:w="7470" w:type="dxa"/>
            <w:vAlign w:val="center"/>
          </w:tcPr>
          <w:p w14:paraId="14F4EB6D">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每年度进行一次工单汇总，提供更换配件明细、派工情况，对当年设备运行情况进行分析，提供合理化建议。</w:t>
            </w:r>
          </w:p>
        </w:tc>
      </w:tr>
      <w:tr w14:paraId="51E060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25D8B489">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10</w:t>
            </w:r>
          </w:p>
        </w:tc>
        <w:tc>
          <w:tcPr>
            <w:tcW w:w="7470" w:type="dxa"/>
            <w:vAlign w:val="center"/>
          </w:tcPr>
          <w:p w14:paraId="473DA41F">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投标人具备至少1个专门的零备件仓库，提供配件储备仓库房产证明或租赁合同等文件；提供维修服务网点信息。</w:t>
            </w:r>
          </w:p>
        </w:tc>
      </w:tr>
      <w:tr w14:paraId="0764A2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2CD91E8">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w:t>
            </w:r>
          </w:p>
        </w:tc>
        <w:tc>
          <w:tcPr>
            <w:tcW w:w="7470" w:type="dxa"/>
            <w:vAlign w:val="center"/>
          </w:tcPr>
          <w:p w14:paraId="46EA1FEB">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保修期内更换的配件及提供的易耗部件（</w:t>
            </w:r>
            <w:r>
              <w:rPr>
                <w:rFonts w:hint="eastAsia" w:ascii="宋体" w:hAnsi="宋体" w:eastAsia="宋体" w:cs="宋体"/>
                <w:color w:val="auto"/>
                <w:kern w:val="0"/>
                <w:sz w:val="24"/>
                <w:szCs w:val="24"/>
                <w:highlight w:val="none"/>
                <w:lang w:val="en-US" w:eastAsia="zh-CN"/>
              </w:rPr>
              <w:t>包含球管等</w:t>
            </w:r>
            <w:r>
              <w:rPr>
                <w:rFonts w:hint="eastAsia" w:ascii="宋体" w:hAnsi="宋体" w:eastAsia="宋体" w:cs="宋体"/>
                <w:color w:val="auto"/>
                <w:kern w:val="0"/>
                <w:sz w:val="24"/>
                <w:szCs w:val="24"/>
                <w:highlight w:val="none"/>
                <w:lang w:eastAsia="zh-CN"/>
              </w:rPr>
              <w:t>）均为原厂全新配件或</w:t>
            </w:r>
            <w:r>
              <w:rPr>
                <w:rFonts w:hint="eastAsia" w:ascii="宋体" w:hAnsi="宋体" w:eastAsia="宋体" w:cs="宋体"/>
                <w:color w:val="auto"/>
                <w:kern w:val="0"/>
                <w:sz w:val="24"/>
                <w:szCs w:val="24"/>
                <w:highlight w:val="none"/>
                <w:lang w:val="en-US" w:eastAsia="zh-CN"/>
              </w:rPr>
              <w:t>检验合格的</w:t>
            </w:r>
            <w:r>
              <w:rPr>
                <w:rFonts w:hint="eastAsia" w:ascii="宋体" w:hAnsi="宋体" w:eastAsia="宋体" w:cs="宋体"/>
                <w:color w:val="auto"/>
                <w:kern w:val="0"/>
                <w:sz w:val="24"/>
                <w:szCs w:val="24"/>
                <w:highlight w:val="none"/>
                <w:lang w:eastAsia="zh-CN"/>
              </w:rPr>
              <w:t>同等标准备件。</w:t>
            </w:r>
          </w:p>
        </w:tc>
      </w:tr>
      <w:tr w14:paraId="205C21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C59EAFF">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12</w:t>
            </w:r>
          </w:p>
        </w:tc>
        <w:tc>
          <w:tcPr>
            <w:tcW w:w="7470" w:type="dxa"/>
            <w:vAlign w:val="center"/>
          </w:tcPr>
          <w:p w14:paraId="648B3AF1">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保修服务期内维修所需的相关辅助设备和材料均由中标人提供，</w:t>
            </w:r>
            <w:r>
              <w:rPr>
                <w:rFonts w:hint="eastAsia" w:ascii="宋体" w:hAnsi="宋体" w:eastAsia="宋体" w:cs="宋体"/>
                <w:color w:val="auto"/>
                <w:kern w:val="0"/>
                <w:sz w:val="24"/>
                <w:szCs w:val="24"/>
                <w:highlight w:val="none"/>
                <w:lang w:val="en-US" w:eastAsia="zh-CN"/>
              </w:rPr>
              <w:t>报价包含在投标报价中</w:t>
            </w:r>
            <w:r>
              <w:rPr>
                <w:rFonts w:hint="eastAsia" w:ascii="宋体" w:hAnsi="宋体" w:eastAsia="宋体" w:cs="宋体"/>
                <w:color w:val="auto"/>
                <w:kern w:val="0"/>
                <w:sz w:val="24"/>
                <w:szCs w:val="24"/>
                <w:highlight w:val="none"/>
                <w:lang w:eastAsia="zh-CN"/>
              </w:rPr>
              <w:t>。</w:t>
            </w:r>
          </w:p>
        </w:tc>
      </w:tr>
      <w:tr w14:paraId="46EAF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1B0673D6">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13</w:t>
            </w:r>
          </w:p>
        </w:tc>
        <w:tc>
          <w:tcPr>
            <w:tcW w:w="7470" w:type="dxa"/>
            <w:vAlign w:val="center"/>
          </w:tcPr>
          <w:p w14:paraId="7FFB24EF">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设备维保服务必须由工程师提供。工程师人工费、差旅费用等均由中标人提供，</w:t>
            </w:r>
            <w:r>
              <w:rPr>
                <w:rFonts w:hint="eastAsia" w:ascii="宋体" w:hAnsi="宋体" w:eastAsia="宋体" w:cs="宋体"/>
                <w:color w:val="auto"/>
                <w:kern w:val="0"/>
                <w:sz w:val="24"/>
                <w:szCs w:val="24"/>
                <w:highlight w:val="none"/>
                <w:lang w:val="en-US" w:eastAsia="zh-CN"/>
              </w:rPr>
              <w:t>费用包含在投标报价中</w:t>
            </w:r>
            <w:r>
              <w:rPr>
                <w:rFonts w:hint="eastAsia" w:ascii="宋体" w:hAnsi="宋体" w:eastAsia="宋体" w:cs="宋体"/>
                <w:color w:val="auto"/>
                <w:kern w:val="0"/>
                <w:sz w:val="24"/>
                <w:szCs w:val="24"/>
                <w:highlight w:val="none"/>
                <w:lang w:eastAsia="zh-CN"/>
              </w:rPr>
              <w:t>。</w:t>
            </w:r>
          </w:p>
        </w:tc>
      </w:tr>
      <w:tr w14:paraId="39B8DB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1E7DB97C">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14</w:t>
            </w:r>
          </w:p>
        </w:tc>
        <w:tc>
          <w:tcPr>
            <w:tcW w:w="7470" w:type="dxa"/>
            <w:vAlign w:val="center"/>
          </w:tcPr>
          <w:p w14:paraId="61955D43">
            <w:pPr>
              <w:spacing w:line="240" w:lineRule="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投标人为本项目需配备有至少2名全职的合格的维修工程师，需提供</w:t>
            </w:r>
            <w:r>
              <w:rPr>
                <w:rFonts w:hint="eastAsia" w:ascii="宋体" w:hAnsi="宋体" w:eastAsia="宋体" w:cs="宋体"/>
                <w:color w:val="auto"/>
                <w:sz w:val="24"/>
                <w:szCs w:val="24"/>
                <w:highlight w:val="none"/>
                <w:lang w:val="en-US" w:eastAsia="zh-CN"/>
              </w:rPr>
              <w:t>本单位</w:t>
            </w:r>
            <w:r>
              <w:rPr>
                <w:rFonts w:hint="eastAsia" w:ascii="宋体" w:hAnsi="宋体" w:eastAsia="宋体" w:cs="宋体"/>
                <w:color w:val="auto"/>
                <w:sz w:val="24"/>
                <w:szCs w:val="24"/>
                <w:highlight w:val="none"/>
              </w:rPr>
              <w:t>社保证明。</w:t>
            </w:r>
          </w:p>
        </w:tc>
      </w:tr>
      <w:tr w14:paraId="297C8C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72D07DE9">
            <w:pPr>
              <w:keepNext w:val="0"/>
              <w:keepLines w:val="0"/>
              <w:widowControl/>
              <w:suppressLineNumbers w:val="0"/>
              <w:adjustRightInd/>
              <w:spacing w:before="0" w:beforeAutospacing="0" w:after="0" w:afterAutospacing="0" w:line="240" w:lineRule="auto"/>
              <w:ind w:left="0" w:right="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15</w:t>
            </w:r>
          </w:p>
        </w:tc>
        <w:tc>
          <w:tcPr>
            <w:tcW w:w="7470" w:type="dxa"/>
            <w:vAlign w:val="center"/>
          </w:tcPr>
          <w:p w14:paraId="5AE0BEF3">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保修期内故障报修响应时间≤2小时，工程师到场维修时限第二个工作日，工程师服务时间（24小时</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7天，包含节假日）。</w:t>
            </w:r>
          </w:p>
        </w:tc>
      </w:tr>
      <w:tr w14:paraId="7C2A6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760B3FD9">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16</w:t>
            </w:r>
          </w:p>
        </w:tc>
        <w:tc>
          <w:tcPr>
            <w:tcW w:w="7470" w:type="dxa"/>
            <w:vAlign w:val="center"/>
          </w:tcPr>
          <w:p w14:paraId="0F85A69E">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提供保修服务期内24小时技术电话支持（24小时×365天）。</w:t>
            </w:r>
          </w:p>
        </w:tc>
      </w:tr>
      <w:tr w14:paraId="664BA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7444FE5F">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17</w:t>
            </w:r>
          </w:p>
        </w:tc>
        <w:tc>
          <w:tcPr>
            <w:tcW w:w="7470" w:type="dxa"/>
            <w:vAlign w:val="center"/>
          </w:tcPr>
          <w:p w14:paraId="257BAB21">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确保保修服务期内设备正常开机率≥95%（按365天/年计算）。如开机率达不到要求，每超过一天保修期相应延长2天。</w:t>
            </w:r>
          </w:p>
        </w:tc>
      </w:tr>
      <w:tr w14:paraId="785257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5F5CC13B">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18</w:t>
            </w:r>
          </w:p>
        </w:tc>
        <w:tc>
          <w:tcPr>
            <w:tcW w:w="7470" w:type="dxa"/>
            <w:vAlign w:val="center"/>
          </w:tcPr>
          <w:p w14:paraId="76BF9239">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提供保修设备每台每年两次的详细设备预防性维护保养计划，根据计划在保修服务期内定期做预防性维护保养，并提供详细记录报告。</w:t>
            </w:r>
          </w:p>
        </w:tc>
      </w:tr>
      <w:tr w14:paraId="01B279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0CAF5437">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19</w:t>
            </w:r>
          </w:p>
        </w:tc>
        <w:tc>
          <w:tcPr>
            <w:tcW w:w="7470" w:type="dxa"/>
            <w:vAlign w:val="center"/>
          </w:tcPr>
          <w:p w14:paraId="656571BA">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eastAsia="zh-CN"/>
              </w:rPr>
              <w:t>具有专业维修工具和仪器</w:t>
            </w:r>
            <w:r>
              <w:rPr>
                <w:rFonts w:hint="eastAsia" w:ascii="宋体" w:hAnsi="宋体" w:eastAsia="宋体" w:cs="宋体"/>
                <w:color w:val="auto"/>
                <w:kern w:val="0"/>
                <w:sz w:val="24"/>
                <w:szCs w:val="24"/>
                <w:highlight w:val="none"/>
                <w:lang w:val="en-US" w:eastAsia="zh-CN"/>
              </w:rPr>
              <w:t>及图片证明</w:t>
            </w:r>
            <w:r>
              <w:rPr>
                <w:rFonts w:hint="eastAsia" w:ascii="宋体" w:hAnsi="宋体" w:eastAsia="宋体" w:cs="宋体"/>
                <w:color w:val="auto"/>
                <w:kern w:val="0"/>
                <w:sz w:val="24"/>
                <w:szCs w:val="24"/>
                <w:highlight w:val="none"/>
                <w:lang w:eastAsia="zh-CN"/>
              </w:rPr>
              <w:t>。</w:t>
            </w:r>
          </w:p>
        </w:tc>
      </w:tr>
      <w:tr w14:paraId="4697CB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3DB99B2C">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20</w:t>
            </w:r>
          </w:p>
        </w:tc>
        <w:tc>
          <w:tcPr>
            <w:tcW w:w="7470" w:type="dxa"/>
            <w:vAlign w:val="center"/>
          </w:tcPr>
          <w:p w14:paraId="047982E2">
            <w:pPr>
              <w:pStyle w:val="57"/>
              <w:keepNext w:val="0"/>
              <w:keepLines w:val="0"/>
              <w:widowControl/>
              <w:suppressLineNumbers w:val="0"/>
              <w:shd w:val="clear" w:fill="FFFFFF"/>
              <w:wordWrap/>
              <w:spacing w:before="0" w:beforeAutospacing="0" w:after="0" w:afterAutospacing="0" w:line="240" w:lineRule="auto"/>
              <w:ind w:left="0" w:right="0" w:firstLine="0" w:firstLineChars="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投标人需具备原厂全新球管更换能力，供货时提供原厂全新球管来源证明、技术参考手册、进口报关单、注册证等材料。</w:t>
            </w:r>
            <w:r>
              <w:rPr>
                <w:rFonts w:hint="eastAsia" w:ascii="宋体" w:hAnsi="宋体" w:eastAsia="宋体" w:cs="宋体"/>
                <w:i w:val="0"/>
                <w:iCs w:val="0"/>
                <w:caps w:val="0"/>
                <w:color w:val="auto"/>
                <w:spacing w:val="0"/>
                <w:sz w:val="24"/>
                <w:szCs w:val="24"/>
                <w:highlight w:val="none"/>
                <w:shd w:val="clear" w:fill="FFFFFF"/>
              </w:rPr>
              <w:t>提供一年内球管报关单或合同以做证明</w:t>
            </w:r>
          </w:p>
        </w:tc>
      </w:tr>
      <w:tr w14:paraId="6CC5DD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13FC17E8">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21</w:t>
            </w:r>
          </w:p>
        </w:tc>
        <w:tc>
          <w:tcPr>
            <w:tcW w:w="7470" w:type="dxa"/>
            <w:vAlign w:val="center"/>
          </w:tcPr>
          <w:p w14:paraId="5C618328">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在保修服务期内提供设备的软硬件安全升级（非功能性软件），以提高设备的安全性和性能，但不包括第三方生产或拥有的软件升级，如操作系统升级。并提供所有升级资料和记录。</w:t>
            </w:r>
            <w:r>
              <w:rPr>
                <w:rFonts w:hint="eastAsia" w:ascii="宋体" w:hAnsi="宋体" w:eastAsia="宋体" w:cs="宋体"/>
                <w:bCs/>
                <w:snapToGrid/>
                <w:color w:val="auto"/>
                <w:kern w:val="2"/>
                <w:sz w:val="24"/>
                <w:szCs w:val="24"/>
                <w:highlight w:val="none"/>
                <w:lang w:val="en-US" w:eastAsia="zh-CN"/>
              </w:rPr>
              <w:t>投标人已获得有效期内的原厂故障诊断软件及诊断service key。</w:t>
            </w:r>
          </w:p>
        </w:tc>
      </w:tr>
      <w:tr w14:paraId="16092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73" w:type="dxa"/>
            <w:vAlign w:val="center"/>
          </w:tcPr>
          <w:p w14:paraId="66E1B0F9">
            <w:pPr>
              <w:keepNext w:val="0"/>
              <w:keepLines w:val="0"/>
              <w:widowControl/>
              <w:suppressLineNumbers w:val="0"/>
              <w:adjustRightInd/>
              <w:spacing w:before="0" w:beforeAutospacing="0" w:after="0" w:afterAutospacing="0" w:line="240" w:lineRule="auto"/>
              <w:ind w:left="0" w:leftChars="0" w:right="0" w:rightChars="0"/>
              <w:jc w:val="center"/>
              <w:rPr>
                <w:rFonts w:hint="default" w:ascii="宋体" w:hAnsi="宋体" w:eastAsia="宋体" w:cs="宋体"/>
                <w:b/>
                <w:bCs/>
                <w:color w:val="auto"/>
                <w:kern w:val="0"/>
                <w:sz w:val="24"/>
                <w:szCs w:val="24"/>
                <w:highlight w:val="none"/>
                <w:lang w:val="en-US" w:eastAsia="zh-CN" w:bidi="ar-SA"/>
              </w:rPr>
            </w:pPr>
            <w:r>
              <w:rPr>
                <w:rFonts w:hint="eastAsia" w:ascii="宋体" w:hAnsi="宋体" w:cs="宋体"/>
                <w:b/>
                <w:bCs/>
                <w:color w:val="auto"/>
                <w:kern w:val="0"/>
                <w:sz w:val="24"/>
                <w:szCs w:val="24"/>
                <w:highlight w:val="none"/>
                <w:lang w:val="en-US" w:eastAsia="zh-CN" w:bidi="ar-SA"/>
              </w:rPr>
              <w:t>22</w:t>
            </w:r>
          </w:p>
        </w:tc>
        <w:tc>
          <w:tcPr>
            <w:tcW w:w="7470" w:type="dxa"/>
            <w:vAlign w:val="center"/>
          </w:tcPr>
          <w:p w14:paraId="27F4B1BE">
            <w:pPr>
              <w:keepNext w:val="0"/>
              <w:keepLines w:val="0"/>
              <w:widowControl/>
              <w:suppressLineNumbers w:val="0"/>
              <w:adjustRightInd/>
              <w:spacing w:before="0" w:beforeAutospacing="0" w:after="0" w:afterAutospacing="0" w:line="240" w:lineRule="auto"/>
              <w:ind w:left="0" w:right="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所提供维修服务符合 T/ZAMEI 0002—2023 《X 射线计算机体层摄影设备维修维护服务规范》标准要求。</w:t>
            </w:r>
          </w:p>
        </w:tc>
      </w:tr>
    </w:tbl>
    <w:p w14:paraId="01303E20">
      <w:pPr>
        <w:spacing w:before="156" w:beforeLines="50" w:line="360" w:lineRule="auto"/>
        <w:rPr>
          <w:rFonts w:hint="eastAsia"/>
          <w:b/>
          <w:bCs/>
          <w:color w:val="auto"/>
          <w:sz w:val="24"/>
          <w:highlight w:val="none"/>
          <w:lang w:val="en-US" w:eastAsia="zh-CN"/>
        </w:rPr>
      </w:pPr>
      <w:r>
        <w:rPr>
          <w:rFonts w:hint="eastAsia"/>
          <w:b/>
          <w:bCs/>
          <w:color w:val="auto"/>
          <w:sz w:val="24"/>
          <w:highlight w:val="none"/>
          <w:lang w:val="en-US" w:eastAsia="zh-CN"/>
        </w:rPr>
        <w:t>注：本章未尽条款，详见第五部分 拟签订的合同文本</w:t>
      </w:r>
    </w:p>
    <w:p w14:paraId="1FAA41A8">
      <w:pPr>
        <w:spacing w:before="156" w:beforeLines="50" w:line="360" w:lineRule="auto"/>
        <w:rPr>
          <w:b/>
          <w:bCs/>
          <w:color w:val="auto"/>
          <w:sz w:val="24"/>
          <w:highlight w:val="none"/>
        </w:rPr>
      </w:pPr>
    </w:p>
    <w:p w14:paraId="03232313">
      <w:pPr>
        <w:rPr>
          <w:color w:val="auto"/>
          <w:highlight w:val="none"/>
        </w:rPr>
      </w:pPr>
    </w:p>
    <w:p w14:paraId="4630DA9C">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4426"/>
      <w:bookmarkEnd w:id="28"/>
      <w:bookmarkStart w:id="29" w:name="_Toc184310316"/>
      <w:bookmarkEnd w:id="29"/>
      <w:bookmarkStart w:id="30" w:name="_Toc184313273"/>
      <w:bookmarkEnd w:id="30"/>
      <w:bookmarkStart w:id="31" w:name="_Toc184312092"/>
      <w:bookmarkEnd w:id="31"/>
      <w:bookmarkStart w:id="32" w:name="_Toc184312078"/>
      <w:bookmarkEnd w:id="32"/>
      <w:bookmarkStart w:id="33" w:name="_Toc184310302"/>
      <w:bookmarkEnd w:id="33"/>
      <w:bookmarkStart w:id="34" w:name="_Toc184310313"/>
      <w:bookmarkEnd w:id="34"/>
      <w:bookmarkStart w:id="35" w:name="_Toc184313260"/>
      <w:bookmarkEnd w:id="35"/>
      <w:bookmarkStart w:id="36" w:name="_Toc184313293"/>
      <w:bookmarkEnd w:id="36"/>
      <w:bookmarkStart w:id="37" w:name="_Toc184312129"/>
      <w:bookmarkEnd w:id="37"/>
      <w:bookmarkStart w:id="38" w:name="_Toc184314428"/>
      <w:bookmarkEnd w:id="38"/>
      <w:bookmarkStart w:id="39" w:name="_Toc184313266"/>
      <w:bookmarkEnd w:id="39"/>
      <w:bookmarkStart w:id="40" w:name="_Toc184312069"/>
      <w:bookmarkEnd w:id="40"/>
      <w:bookmarkStart w:id="41" w:name="_Toc184310317"/>
      <w:bookmarkEnd w:id="41"/>
      <w:bookmarkStart w:id="42" w:name="_Toc184308086"/>
      <w:bookmarkEnd w:id="42"/>
      <w:bookmarkStart w:id="43" w:name="_Toc184313269"/>
      <w:bookmarkEnd w:id="43"/>
      <w:bookmarkStart w:id="44" w:name="_Toc184314481"/>
      <w:bookmarkEnd w:id="44"/>
      <w:bookmarkStart w:id="45" w:name="_Toc184313265"/>
      <w:bookmarkEnd w:id="45"/>
      <w:bookmarkStart w:id="46" w:name="_Toc184314435"/>
      <w:bookmarkEnd w:id="46"/>
      <w:bookmarkStart w:id="47" w:name="_Toc184312096"/>
      <w:bookmarkEnd w:id="47"/>
      <w:bookmarkStart w:id="48" w:name="_Toc184310280"/>
      <w:bookmarkEnd w:id="48"/>
      <w:bookmarkStart w:id="49" w:name="_Toc184312090"/>
      <w:bookmarkEnd w:id="49"/>
      <w:bookmarkStart w:id="50" w:name="_Toc184308051"/>
      <w:bookmarkEnd w:id="50"/>
      <w:bookmarkStart w:id="51" w:name="_Toc184312099"/>
      <w:bookmarkEnd w:id="51"/>
      <w:bookmarkStart w:id="52" w:name="_Toc184312126"/>
      <w:bookmarkEnd w:id="52"/>
      <w:bookmarkStart w:id="53" w:name="_Toc184308066"/>
      <w:bookmarkEnd w:id="53"/>
      <w:bookmarkStart w:id="54" w:name="_Toc184312086"/>
      <w:bookmarkEnd w:id="54"/>
      <w:bookmarkStart w:id="55" w:name="_Toc184314429"/>
      <w:bookmarkEnd w:id="55"/>
      <w:bookmarkStart w:id="56" w:name="_Toc184310336"/>
      <w:bookmarkEnd w:id="56"/>
      <w:bookmarkStart w:id="57" w:name="_Toc184308050"/>
      <w:bookmarkEnd w:id="57"/>
      <w:bookmarkStart w:id="58" w:name="_Toc184308064"/>
      <w:bookmarkEnd w:id="58"/>
      <w:bookmarkStart w:id="59" w:name="_Toc184310322"/>
      <w:bookmarkEnd w:id="59"/>
      <w:bookmarkStart w:id="60" w:name="_Toc184313296"/>
      <w:bookmarkEnd w:id="60"/>
      <w:bookmarkStart w:id="61" w:name="_Toc184308082"/>
      <w:bookmarkEnd w:id="61"/>
      <w:bookmarkStart w:id="62" w:name="_Toc184310309"/>
      <w:bookmarkEnd w:id="62"/>
      <w:bookmarkStart w:id="63" w:name="_Toc184310291"/>
      <w:bookmarkEnd w:id="63"/>
      <w:bookmarkStart w:id="64" w:name="_Toc184313244"/>
      <w:bookmarkEnd w:id="64"/>
      <w:bookmarkStart w:id="65" w:name="_Toc184312095"/>
      <w:bookmarkEnd w:id="65"/>
      <w:bookmarkStart w:id="66" w:name="_Toc184310328"/>
      <w:bookmarkEnd w:id="66"/>
      <w:bookmarkStart w:id="67" w:name="_Toc184313306"/>
      <w:bookmarkEnd w:id="67"/>
      <w:bookmarkStart w:id="68" w:name="_Toc184308083"/>
      <w:bookmarkEnd w:id="68"/>
      <w:bookmarkStart w:id="69" w:name="_Toc184313240"/>
      <w:bookmarkEnd w:id="69"/>
      <w:bookmarkStart w:id="70" w:name="_Toc184313301"/>
      <w:bookmarkEnd w:id="70"/>
      <w:bookmarkStart w:id="71" w:name="_Toc184310286"/>
      <w:bookmarkEnd w:id="71"/>
      <w:bookmarkStart w:id="72" w:name="_Toc184313300"/>
      <w:bookmarkEnd w:id="72"/>
      <w:bookmarkStart w:id="73" w:name="_Toc184308075"/>
      <w:bookmarkEnd w:id="73"/>
      <w:bookmarkStart w:id="74" w:name="_Toc184314438"/>
      <w:bookmarkEnd w:id="74"/>
      <w:bookmarkStart w:id="75" w:name="_Toc184313308"/>
      <w:bookmarkEnd w:id="75"/>
      <w:bookmarkStart w:id="76" w:name="_Toc184313272"/>
      <w:bookmarkEnd w:id="76"/>
      <w:bookmarkStart w:id="77" w:name="_Toc184312083"/>
      <w:bookmarkEnd w:id="77"/>
      <w:bookmarkStart w:id="78" w:name="_Toc184310327"/>
      <w:bookmarkEnd w:id="78"/>
      <w:bookmarkStart w:id="79" w:name="_Toc184310331"/>
      <w:bookmarkEnd w:id="79"/>
      <w:bookmarkStart w:id="80" w:name="_Toc184310300"/>
      <w:bookmarkEnd w:id="80"/>
      <w:bookmarkStart w:id="81" w:name="_Toc184312073"/>
      <w:bookmarkEnd w:id="81"/>
      <w:bookmarkStart w:id="82" w:name="_Toc184313295"/>
      <w:bookmarkEnd w:id="82"/>
      <w:bookmarkStart w:id="83" w:name="_Toc184308105"/>
      <w:bookmarkEnd w:id="83"/>
      <w:bookmarkStart w:id="84" w:name="_Toc184313289"/>
      <w:bookmarkEnd w:id="84"/>
      <w:bookmarkStart w:id="85" w:name="_Toc184310292"/>
      <w:bookmarkEnd w:id="85"/>
      <w:bookmarkStart w:id="86" w:name="_Toc184310326"/>
      <w:bookmarkEnd w:id="86"/>
      <w:bookmarkStart w:id="87" w:name="_Toc184314480"/>
      <w:bookmarkEnd w:id="87"/>
      <w:bookmarkStart w:id="88" w:name="_Toc184308102"/>
      <w:bookmarkEnd w:id="88"/>
      <w:bookmarkStart w:id="89" w:name="_Toc184308054"/>
      <w:bookmarkEnd w:id="89"/>
      <w:bookmarkStart w:id="90" w:name="_Toc184308104"/>
      <w:bookmarkEnd w:id="90"/>
      <w:bookmarkStart w:id="91" w:name="_Toc184312100"/>
      <w:bookmarkEnd w:id="91"/>
      <w:bookmarkStart w:id="92" w:name="_Toc184310307"/>
      <w:bookmarkEnd w:id="92"/>
      <w:bookmarkStart w:id="93" w:name="_Toc184308056"/>
      <w:bookmarkEnd w:id="93"/>
      <w:bookmarkStart w:id="94" w:name="_Toc184312112"/>
      <w:bookmarkEnd w:id="94"/>
      <w:bookmarkStart w:id="95" w:name="_Toc184314477"/>
      <w:bookmarkEnd w:id="95"/>
      <w:bookmarkStart w:id="96" w:name="_Toc184312120"/>
      <w:bookmarkEnd w:id="96"/>
      <w:bookmarkStart w:id="97" w:name="_Toc184314418"/>
      <w:bookmarkEnd w:id="97"/>
      <w:bookmarkStart w:id="98" w:name="_Toc184312124"/>
      <w:bookmarkEnd w:id="98"/>
      <w:bookmarkStart w:id="99" w:name="_Toc184308088"/>
      <w:bookmarkEnd w:id="99"/>
      <w:bookmarkStart w:id="100" w:name="_Toc184314470"/>
      <w:bookmarkEnd w:id="100"/>
      <w:bookmarkStart w:id="101" w:name="_Toc184308103"/>
      <w:bookmarkEnd w:id="101"/>
      <w:bookmarkStart w:id="102" w:name="_Toc184312131"/>
      <w:bookmarkEnd w:id="102"/>
      <w:bookmarkStart w:id="103" w:name="_Toc184312128"/>
      <w:bookmarkEnd w:id="103"/>
      <w:bookmarkStart w:id="104" w:name="_Toc184308065"/>
      <w:bookmarkEnd w:id="104"/>
      <w:bookmarkStart w:id="105" w:name="_Toc184313253"/>
      <w:bookmarkEnd w:id="105"/>
      <w:bookmarkStart w:id="106" w:name="_Toc184308080"/>
      <w:bookmarkEnd w:id="106"/>
      <w:bookmarkStart w:id="107" w:name="_Toc184308039"/>
      <w:bookmarkEnd w:id="107"/>
      <w:bookmarkStart w:id="108" w:name="_Toc184314467"/>
      <w:bookmarkEnd w:id="108"/>
      <w:bookmarkStart w:id="109" w:name="_Toc184312079"/>
      <w:bookmarkEnd w:id="109"/>
      <w:bookmarkStart w:id="110" w:name="_Toc184312084"/>
      <w:bookmarkEnd w:id="110"/>
      <w:bookmarkStart w:id="111" w:name="_Toc184310284"/>
      <w:bookmarkEnd w:id="111"/>
      <w:bookmarkStart w:id="112" w:name="_Toc184312125"/>
      <w:bookmarkEnd w:id="112"/>
      <w:bookmarkStart w:id="113" w:name="_Toc184310281"/>
      <w:bookmarkEnd w:id="113"/>
      <w:bookmarkStart w:id="114" w:name="_Toc184312108"/>
      <w:bookmarkEnd w:id="114"/>
      <w:bookmarkStart w:id="115" w:name="_Toc184313307"/>
      <w:bookmarkEnd w:id="115"/>
      <w:bookmarkStart w:id="116" w:name="_Toc184308079"/>
      <w:bookmarkEnd w:id="116"/>
      <w:bookmarkStart w:id="117" w:name="_Toc184308097"/>
      <w:bookmarkEnd w:id="117"/>
      <w:bookmarkStart w:id="118" w:name="_Toc184313245"/>
      <w:bookmarkEnd w:id="118"/>
      <w:bookmarkStart w:id="119" w:name="_Toc184310306"/>
      <w:bookmarkEnd w:id="119"/>
      <w:bookmarkStart w:id="120" w:name="_Toc184313305"/>
      <w:bookmarkEnd w:id="120"/>
      <w:bookmarkStart w:id="121" w:name="_Toc184314450"/>
      <w:bookmarkEnd w:id="121"/>
      <w:bookmarkStart w:id="122" w:name="_Toc184313280"/>
      <w:bookmarkEnd w:id="122"/>
      <w:bookmarkStart w:id="123" w:name="_Toc184308047"/>
      <w:bookmarkEnd w:id="123"/>
      <w:bookmarkStart w:id="124" w:name="_Toc184314410"/>
      <w:bookmarkEnd w:id="124"/>
      <w:bookmarkStart w:id="125" w:name="_Toc184312105"/>
      <w:bookmarkEnd w:id="125"/>
      <w:bookmarkStart w:id="126" w:name="_Toc184314414"/>
      <w:bookmarkEnd w:id="126"/>
      <w:bookmarkStart w:id="127" w:name="_Toc184313257"/>
      <w:bookmarkEnd w:id="127"/>
      <w:bookmarkStart w:id="128" w:name="_Toc184310341"/>
      <w:bookmarkEnd w:id="128"/>
      <w:bookmarkStart w:id="129" w:name="_Toc184310325"/>
      <w:bookmarkEnd w:id="129"/>
      <w:bookmarkStart w:id="130" w:name="_Toc184313291"/>
      <w:bookmarkEnd w:id="130"/>
      <w:bookmarkStart w:id="131" w:name="_Toc184314436"/>
      <w:bookmarkEnd w:id="131"/>
      <w:bookmarkStart w:id="132" w:name="_Toc184314447"/>
      <w:bookmarkEnd w:id="132"/>
      <w:bookmarkStart w:id="133" w:name="_Toc184308096"/>
      <w:bookmarkEnd w:id="133"/>
      <w:bookmarkStart w:id="134" w:name="_Toc184310333"/>
      <w:bookmarkEnd w:id="134"/>
      <w:bookmarkStart w:id="135" w:name="_Toc184308057"/>
      <w:bookmarkEnd w:id="135"/>
      <w:bookmarkStart w:id="136" w:name="_Toc184314482"/>
      <w:bookmarkEnd w:id="136"/>
      <w:bookmarkStart w:id="137" w:name="_Toc184310340"/>
      <w:bookmarkEnd w:id="137"/>
      <w:bookmarkStart w:id="138" w:name="_Toc184313238"/>
      <w:bookmarkEnd w:id="138"/>
      <w:bookmarkStart w:id="139" w:name="_Toc184308094"/>
      <w:bookmarkEnd w:id="139"/>
      <w:bookmarkStart w:id="140" w:name="_Toc184312088"/>
      <w:bookmarkEnd w:id="140"/>
      <w:bookmarkStart w:id="141" w:name="_Toc184310342"/>
      <w:bookmarkEnd w:id="141"/>
      <w:bookmarkStart w:id="142" w:name="_Toc184313277"/>
      <w:bookmarkEnd w:id="142"/>
      <w:bookmarkStart w:id="143" w:name="_Toc184310315"/>
      <w:bookmarkEnd w:id="143"/>
      <w:bookmarkStart w:id="144" w:name="_Toc184313281"/>
      <w:bookmarkEnd w:id="144"/>
      <w:bookmarkStart w:id="145" w:name="_Toc184313262"/>
      <w:bookmarkEnd w:id="145"/>
      <w:bookmarkStart w:id="146" w:name="_Toc184312134"/>
      <w:bookmarkEnd w:id="146"/>
      <w:bookmarkStart w:id="147" w:name="_Toc184314423"/>
      <w:bookmarkEnd w:id="147"/>
      <w:bookmarkStart w:id="148" w:name="_Toc184314476"/>
      <w:bookmarkEnd w:id="148"/>
      <w:bookmarkStart w:id="149" w:name="_Toc184312136"/>
      <w:bookmarkEnd w:id="149"/>
      <w:bookmarkStart w:id="150" w:name="_Toc184314422"/>
      <w:bookmarkEnd w:id="150"/>
      <w:bookmarkStart w:id="151" w:name="_Toc184310288"/>
      <w:bookmarkEnd w:id="151"/>
      <w:bookmarkStart w:id="152" w:name="_Toc184312114"/>
      <w:bookmarkEnd w:id="152"/>
      <w:bookmarkStart w:id="153" w:name="_Toc184310283"/>
      <w:bookmarkEnd w:id="153"/>
      <w:bookmarkStart w:id="154" w:name="_Toc184308093"/>
      <w:bookmarkEnd w:id="154"/>
      <w:bookmarkStart w:id="155" w:name="_Toc184314445"/>
      <w:bookmarkEnd w:id="155"/>
      <w:bookmarkStart w:id="156" w:name="_Toc184310310"/>
      <w:bookmarkEnd w:id="156"/>
      <w:bookmarkStart w:id="157" w:name="_Toc184312087"/>
      <w:bookmarkEnd w:id="157"/>
      <w:bookmarkStart w:id="158" w:name="_Toc184312076"/>
      <w:bookmarkEnd w:id="158"/>
      <w:bookmarkStart w:id="159" w:name="_Toc184308061"/>
      <w:bookmarkEnd w:id="159"/>
      <w:bookmarkStart w:id="160" w:name="_Toc184312070"/>
      <w:bookmarkEnd w:id="160"/>
      <w:bookmarkStart w:id="161" w:name="_Toc184313298"/>
      <w:bookmarkEnd w:id="161"/>
      <w:bookmarkStart w:id="162" w:name="_Toc184310334"/>
      <w:bookmarkEnd w:id="162"/>
      <w:bookmarkStart w:id="163" w:name="_Toc184312122"/>
      <w:bookmarkEnd w:id="163"/>
      <w:bookmarkStart w:id="164" w:name="_Toc184313294"/>
      <w:bookmarkEnd w:id="164"/>
      <w:bookmarkStart w:id="165" w:name="_Toc184310329"/>
      <w:bookmarkEnd w:id="165"/>
      <w:bookmarkStart w:id="166" w:name="_Toc184308060"/>
      <w:bookmarkEnd w:id="166"/>
      <w:bookmarkStart w:id="167" w:name="_Toc184310339"/>
      <w:bookmarkEnd w:id="167"/>
      <w:bookmarkStart w:id="168" w:name="_Toc184313278"/>
      <w:bookmarkEnd w:id="168"/>
      <w:bookmarkStart w:id="169" w:name="_Toc184308078"/>
      <w:bookmarkEnd w:id="169"/>
      <w:bookmarkStart w:id="170" w:name="_Toc184314449"/>
      <w:bookmarkEnd w:id="170"/>
      <w:bookmarkStart w:id="171" w:name="_Toc184313243"/>
      <w:bookmarkEnd w:id="171"/>
      <w:bookmarkStart w:id="172" w:name="_Toc184312121"/>
      <w:bookmarkEnd w:id="172"/>
      <w:bookmarkStart w:id="173" w:name="_Toc184313256"/>
      <w:bookmarkEnd w:id="173"/>
      <w:bookmarkStart w:id="174" w:name="_Toc184312138"/>
      <w:bookmarkEnd w:id="174"/>
      <w:bookmarkStart w:id="175" w:name="_Toc184312113"/>
      <w:bookmarkEnd w:id="175"/>
      <w:bookmarkStart w:id="176" w:name="_Toc184312094"/>
      <w:bookmarkEnd w:id="176"/>
      <w:bookmarkStart w:id="177" w:name="_Toc184308074"/>
      <w:bookmarkEnd w:id="177"/>
      <w:bookmarkStart w:id="178" w:name="_Toc184314412"/>
      <w:bookmarkEnd w:id="178"/>
      <w:bookmarkStart w:id="179" w:name="_Toc184314442"/>
      <w:bookmarkEnd w:id="179"/>
      <w:bookmarkStart w:id="180" w:name="_Toc184313283"/>
      <w:bookmarkEnd w:id="180"/>
      <w:bookmarkStart w:id="181" w:name="_Toc184312071"/>
      <w:bookmarkEnd w:id="181"/>
      <w:bookmarkStart w:id="182" w:name="_Toc184314473"/>
      <w:bookmarkEnd w:id="182"/>
      <w:bookmarkStart w:id="183" w:name="_Toc184310344"/>
      <w:bookmarkEnd w:id="183"/>
      <w:bookmarkStart w:id="184" w:name="_Toc184310274"/>
      <w:bookmarkEnd w:id="184"/>
      <w:bookmarkStart w:id="185" w:name="_Toc184310343"/>
      <w:bookmarkEnd w:id="185"/>
      <w:bookmarkStart w:id="186" w:name="_Toc184312102"/>
      <w:bookmarkEnd w:id="186"/>
      <w:bookmarkStart w:id="187" w:name="_Toc184308059"/>
      <w:bookmarkEnd w:id="187"/>
      <w:bookmarkStart w:id="188" w:name="_Toc184313276"/>
      <w:bookmarkEnd w:id="188"/>
      <w:bookmarkStart w:id="189" w:name="_Toc184314479"/>
      <w:bookmarkEnd w:id="189"/>
      <w:bookmarkStart w:id="190" w:name="_Toc184310282"/>
      <w:bookmarkEnd w:id="190"/>
      <w:bookmarkStart w:id="191" w:name="_Toc184308049"/>
      <w:bookmarkEnd w:id="191"/>
      <w:bookmarkStart w:id="192" w:name="_Toc184308071"/>
      <w:bookmarkEnd w:id="192"/>
      <w:bookmarkStart w:id="193" w:name="_Toc184312097"/>
      <w:bookmarkEnd w:id="193"/>
      <w:bookmarkStart w:id="194" w:name="_Toc184314465"/>
      <w:bookmarkEnd w:id="194"/>
      <w:bookmarkStart w:id="195" w:name="_Toc184308091"/>
      <w:bookmarkEnd w:id="195"/>
      <w:bookmarkStart w:id="196" w:name="_Toc184312123"/>
      <w:bookmarkEnd w:id="196"/>
      <w:bookmarkStart w:id="197" w:name="_Toc184310289"/>
      <w:bookmarkEnd w:id="197"/>
      <w:bookmarkStart w:id="198" w:name="_Toc184308046"/>
      <w:bookmarkEnd w:id="198"/>
      <w:bookmarkStart w:id="199" w:name="_Toc184314468"/>
      <w:bookmarkEnd w:id="199"/>
      <w:bookmarkStart w:id="200" w:name="_Toc184312116"/>
      <w:bookmarkEnd w:id="200"/>
      <w:bookmarkStart w:id="201" w:name="_Toc184312139"/>
      <w:bookmarkEnd w:id="201"/>
      <w:bookmarkStart w:id="202" w:name="_Toc184310330"/>
      <w:bookmarkEnd w:id="202"/>
      <w:bookmarkStart w:id="203" w:name="_Toc184310318"/>
      <w:bookmarkEnd w:id="203"/>
      <w:bookmarkStart w:id="204" w:name="_Toc184313287"/>
      <w:bookmarkEnd w:id="204"/>
      <w:bookmarkStart w:id="205" w:name="_Toc184312093"/>
      <w:bookmarkEnd w:id="205"/>
      <w:bookmarkStart w:id="206" w:name="_Toc184314456"/>
      <w:bookmarkEnd w:id="206"/>
      <w:bookmarkStart w:id="207" w:name="_Toc184313297"/>
      <w:bookmarkEnd w:id="207"/>
      <w:bookmarkStart w:id="208" w:name="_Toc184310324"/>
      <w:bookmarkEnd w:id="208"/>
      <w:bookmarkStart w:id="209" w:name="_Toc184308077"/>
      <w:bookmarkEnd w:id="209"/>
      <w:bookmarkStart w:id="210" w:name="_Toc184313247"/>
      <w:bookmarkEnd w:id="210"/>
      <w:bookmarkStart w:id="211" w:name="_Toc184313251"/>
      <w:bookmarkEnd w:id="211"/>
      <w:bookmarkStart w:id="212" w:name="_Toc184313270"/>
      <w:bookmarkEnd w:id="212"/>
      <w:bookmarkStart w:id="213" w:name="_Toc184314457"/>
      <w:bookmarkEnd w:id="213"/>
      <w:bookmarkStart w:id="214" w:name="_Toc184313299"/>
      <w:bookmarkEnd w:id="214"/>
      <w:bookmarkStart w:id="215" w:name="_Toc184314469"/>
      <w:bookmarkEnd w:id="215"/>
      <w:bookmarkStart w:id="216" w:name="_Toc184314462"/>
      <w:bookmarkEnd w:id="216"/>
      <w:bookmarkStart w:id="217" w:name="_Toc184314448"/>
      <w:bookmarkEnd w:id="217"/>
      <w:bookmarkStart w:id="218" w:name="_Toc184314446"/>
      <w:bookmarkEnd w:id="218"/>
      <w:bookmarkStart w:id="219" w:name="_Toc184314455"/>
      <w:bookmarkEnd w:id="219"/>
      <w:bookmarkStart w:id="220" w:name="_Toc184308058"/>
      <w:bookmarkEnd w:id="220"/>
      <w:bookmarkStart w:id="221" w:name="_Toc184310275"/>
      <w:bookmarkEnd w:id="221"/>
      <w:bookmarkStart w:id="222" w:name="_Toc184312082"/>
      <w:bookmarkEnd w:id="222"/>
      <w:bookmarkStart w:id="223" w:name="_Toc184313250"/>
      <w:bookmarkEnd w:id="223"/>
      <w:bookmarkStart w:id="224" w:name="_Toc184308055"/>
      <w:bookmarkEnd w:id="224"/>
      <w:bookmarkStart w:id="225" w:name="_Toc184312077"/>
      <w:bookmarkEnd w:id="225"/>
      <w:bookmarkStart w:id="226" w:name="_Toc184308052"/>
      <w:bookmarkEnd w:id="226"/>
      <w:bookmarkStart w:id="227" w:name="_Toc184310312"/>
      <w:bookmarkEnd w:id="227"/>
      <w:bookmarkStart w:id="228" w:name="_Toc184312072"/>
      <w:bookmarkEnd w:id="228"/>
      <w:bookmarkStart w:id="229" w:name="_Toc184312115"/>
      <w:bookmarkEnd w:id="229"/>
      <w:bookmarkStart w:id="230" w:name="_Toc184314427"/>
      <w:bookmarkEnd w:id="230"/>
      <w:bookmarkStart w:id="231" w:name="_Toc184310278"/>
      <w:bookmarkEnd w:id="231"/>
      <w:bookmarkStart w:id="232" w:name="_Toc184310273"/>
      <w:bookmarkEnd w:id="232"/>
      <w:bookmarkStart w:id="233" w:name="_Toc184312106"/>
      <w:bookmarkEnd w:id="233"/>
      <w:bookmarkStart w:id="234" w:name="_Toc184310295"/>
      <w:bookmarkEnd w:id="234"/>
      <w:bookmarkStart w:id="235" w:name="_Toc184314432"/>
      <w:bookmarkEnd w:id="235"/>
      <w:bookmarkStart w:id="236" w:name="_Toc184314453"/>
      <w:bookmarkEnd w:id="236"/>
      <w:bookmarkStart w:id="237" w:name="_Toc184308092"/>
      <w:bookmarkEnd w:id="237"/>
      <w:bookmarkStart w:id="238" w:name="_Toc184313239"/>
      <w:bookmarkEnd w:id="238"/>
      <w:bookmarkStart w:id="239" w:name="_Toc184313264"/>
      <w:bookmarkEnd w:id="239"/>
      <w:bookmarkStart w:id="240" w:name="_Toc184310279"/>
      <w:bookmarkEnd w:id="240"/>
      <w:bookmarkStart w:id="241" w:name="_Toc184308099"/>
      <w:bookmarkEnd w:id="241"/>
      <w:bookmarkStart w:id="242" w:name="_Toc184308043"/>
      <w:bookmarkEnd w:id="242"/>
      <w:bookmarkStart w:id="243" w:name="_Toc184314444"/>
      <w:bookmarkEnd w:id="243"/>
      <w:bookmarkStart w:id="244" w:name="_Toc184310294"/>
      <w:bookmarkEnd w:id="244"/>
      <w:bookmarkStart w:id="245" w:name="_Toc184313263"/>
      <w:bookmarkEnd w:id="245"/>
      <w:bookmarkStart w:id="246" w:name="_Toc184312104"/>
      <w:bookmarkEnd w:id="246"/>
      <w:bookmarkStart w:id="247" w:name="_Toc184312067"/>
      <w:bookmarkEnd w:id="247"/>
      <w:bookmarkStart w:id="248" w:name="_Toc184310338"/>
      <w:bookmarkEnd w:id="248"/>
      <w:bookmarkStart w:id="249" w:name="_Toc184313290"/>
      <w:bookmarkEnd w:id="249"/>
      <w:bookmarkStart w:id="250" w:name="_Toc184310276"/>
      <w:bookmarkEnd w:id="250"/>
      <w:bookmarkStart w:id="251" w:name="_Toc184310301"/>
      <w:bookmarkEnd w:id="251"/>
      <w:bookmarkStart w:id="252" w:name="_Toc184312133"/>
      <w:bookmarkEnd w:id="252"/>
      <w:bookmarkStart w:id="253" w:name="_Toc184310285"/>
      <w:bookmarkEnd w:id="253"/>
      <w:bookmarkStart w:id="254" w:name="_Toc184310320"/>
      <w:bookmarkEnd w:id="254"/>
      <w:bookmarkStart w:id="255" w:name="_Toc184308108"/>
      <w:bookmarkEnd w:id="255"/>
      <w:bookmarkStart w:id="256" w:name="_Toc184313304"/>
      <w:bookmarkEnd w:id="256"/>
      <w:bookmarkStart w:id="257" w:name="_Toc184313248"/>
      <w:bookmarkEnd w:id="257"/>
      <w:bookmarkStart w:id="258" w:name="_Toc184313271"/>
      <w:bookmarkEnd w:id="258"/>
      <w:bookmarkStart w:id="259" w:name="_Toc184314464"/>
      <w:bookmarkEnd w:id="259"/>
      <w:bookmarkStart w:id="260" w:name="_Toc184312068"/>
      <w:bookmarkEnd w:id="260"/>
      <w:bookmarkStart w:id="261" w:name="_Toc184314478"/>
      <w:bookmarkEnd w:id="261"/>
      <w:bookmarkStart w:id="262" w:name="_Toc184312118"/>
      <w:bookmarkEnd w:id="262"/>
      <w:bookmarkStart w:id="263" w:name="_Toc184308069"/>
      <w:bookmarkEnd w:id="263"/>
      <w:bookmarkStart w:id="264" w:name="_Toc184314440"/>
      <w:bookmarkEnd w:id="264"/>
      <w:bookmarkStart w:id="265" w:name="_Toc184313261"/>
      <w:bookmarkEnd w:id="265"/>
      <w:bookmarkStart w:id="266" w:name="_Toc184313279"/>
      <w:bookmarkEnd w:id="266"/>
      <w:bookmarkStart w:id="267" w:name="_Toc184310290"/>
      <w:bookmarkEnd w:id="267"/>
      <w:bookmarkStart w:id="268" w:name="_Toc184314466"/>
      <w:bookmarkEnd w:id="268"/>
      <w:bookmarkStart w:id="269" w:name="_Toc184308037"/>
      <w:bookmarkEnd w:id="269"/>
      <w:bookmarkStart w:id="270" w:name="_Toc184314417"/>
      <w:bookmarkEnd w:id="270"/>
      <w:bookmarkStart w:id="271" w:name="_Toc184312111"/>
      <w:bookmarkEnd w:id="271"/>
      <w:bookmarkStart w:id="272" w:name="_Toc184308038"/>
      <w:bookmarkEnd w:id="272"/>
      <w:bookmarkStart w:id="273" w:name="_Toc184313282"/>
      <w:bookmarkEnd w:id="273"/>
      <w:bookmarkStart w:id="274" w:name="_Toc184313241"/>
      <w:bookmarkEnd w:id="274"/>
      <w:bookmarkStart w:id="275" w:name="_Toc184308053"/>
      <w:bookmarkEnd w:id="275"/>
      <w:bookmarkStart w:id="276" w:name="_Toc184308107"/>
      <w:bookmarkEnd w:id="276"/>
      <w:bookmarkStart w:id="277" w:name="_Toc184314461"/>
      <w:bookmarkEnd w:id="277"/>
      <w:bookmarkStart w:id="278" w:name="_Toc184314415"/>
      <w:bookmarkEnd w:id="278"/>
      <w:bookmarkStart w:id="279" w:name="_Toc184308048"/>
      <w:bookmarkEnd w:id="279"/>
      <w:bookmarkStart w:id="280" w:name="_Toc184314431"/>
      <w:bookmarkEnd w:id="280"/>
      <w:bookmarkStart w:id="281" w:name="_Toc184312109"/>
      <w:bookmarkEnd w:id="281"/>
      <w:bookmarkStart w:id="282" w:name="_Toc184310323"/>
      <w:bookmarkEnd w:id="282"/>
      <w:bookmarkStart w:id="283" w:name="_Toc184312074"/>
      <w:bookmarkEnd w:id="283"/>
      <w:bookmarkStart w:id="284" w:name="_Toc184312091"/>
      <w:bookmarkEnd w:id="284"/>
      <w:bookmarkStart w:id="285" w:name="_Toc184312137"/>
      <w:bookmarkEnd w:id="285"/>
      <w:bookmarkStart w:id="286" w:name="_Toc184308040"/>
      <w:bookmarkEnd w:id="286"/>
      <w:bookmarkStart w:id="287" w:name="_Toc184308087"/>
      <w:bookmarkEnd w:id="287"/>
      <w:bookmarkStart w:id="288" w:name="_Toc184314459"/>
      <w:bookmarkEnd w:id="288"/>
      <w:bookmarkStart w:id="289" w:name="_Toc184314460"/>
      <w:bookmarkEnd w:id="289"/>
      <w:bookmarkStart w:id="290" w:name="_Toc184313288"/>
      <w:bookmarkEnd w:id="290"/>
      <w:bookmarkStart w:id="291" w:name="_Toc184310298"/>
      <w:bookmarkEnd w:id="291"/>
      <w:bookmarkStart w:id="292" w:name="_Toc184312075"/>
      <w:bookmarkEnd w:id="292"/>
      <w:bookmarkStart w:id="293" w:name="_Toc184313292"/>
      <w:bookmarkEnd w:id="293"/>
      <w:bookmarkStart w:id="294" w:name="_Toc184313310"/>
      <w:bookmarkEnd w:id="294"/>
      <w:bookmarkStart w:id="295" w:name="_Toc184312127"/>
      <w:bookmarkEnd w:id="295"/>
      <w:bookmarkStart w:id="296" w:name="_Toc184310319"/>
      <w:bookmarkEnd w:id="296"/>
      <w:bookmarkStart w:id="297" w:name="_Toc184314433"/>
      <w:bookmarkEnd w:id="297"/>
      <w:bookmarkStart w:id="298" w:name="_Toc184314419"/>
      <w:bookmarkEnd w:id="298"/>
      <w:bookmarkStart w:id="299" w:name="_Toc184310297"/>
      <w:bookmarkEnd w:id="299"/>
      <w:bookmarkStart w:id="300" w:name="_Toc184308063"/>
      <w:bookmarkEnd w:id="300"/>
      <w:bookmarkStart w:id="301" w:name="_Toc184313268"/>
      <w:bookmarkEnd w:id="301"/>
      <w:bookmarkStart w:id="302" w:name="_Toc184310293"/>
      <w:bookmarkEnd w:id="302"/>
      <w:bookmarkStart w:id="303" w:name="_Toc184313309"/>
      <w:bookmarkEnd w:id="303"/>
      <w:bookmarkStart w:id="304" w:name="_Toc184314472"/>
      <w:bookmarkEnd w:id="304"/>
      <w:bookmarkStart w:id="305" w:name="_Toc184312089"/>
      <w:bookmarkEnd w:id="305"/>
      <w:bookmarkStart w:id="306" w:name="_Toc184310296"/>
      <w:bookmarkEnd w:id="306"/>
      <w:bookmarkStart w:id="307" w:name="_Toc184313252"/>
      <w:bookmarkEnd w:id="307"/>
      <w:bookmarkStart w:id="308" w:name="_Toc184308036"/>
      <w:bookmarkEnd w:id="308"/>
      <w:bookmarkStart w:id="309" w:name="_Toc184313275"/>
      <w:bookmarkEnd w:id="309"/>
      <w:bookmarkStart w:id="310" w:name="_Toc184308106"/>
      <w:bookmarkEnd w:id="310"/>
      <w:bookmarkStart w:id="311" w:name="_Toc184310272"/>
      <w:bookmarkEnd w:id="311"/>
      <w:bookmarkStart w:id="312" w:name="_Toc184308072"/>
      <w:bookmarkEnd w:id="312"/>
      <w:bookmarkStart w:id="313" w:name="_Toc184308062"/>
      <w:bookmarkEnd w:id="313"/>
      <w:bookmarkStart w:id="314" w:name="_Toc184314471"/>
      <w:bookmarkEnd w:id="314"/>
      <w:bookmarkStart w:id="315" w:name="_Toc184314441"/>
      <w:bookmarkEnd w:id="315"/>
      <w:bookmarkStart w:id="316" w:name="_Toc184313303"/>
      <w:bookmarkEnd w:id="316"/>
      <w:bookmarkStart w:id="317" w:name="_Toc184310304"/>
      <w:bookmarkEnd w:id="317"/>
      <w:bookmarkStart w:id="318" w:name="_Toc184314475"/>
      <w:bookmarkEnd w:id="318"/>
      <w:bookmarkStart w:id="319" w:name="_Toc184314420"/>
      <w:bookmarkEnd w:id="319"/>
      <w:bookmarkStart w:id="320" w:name="_Toc184313284"/>
      <w:bookmarkEnd w:id="320"/>
      <w:bookmarkStart w:id="321" w:name="_Toc184313254"/>
      <w:bookmarkEnd w:id="321"/>
      <w:bookmarkStart w:id="322" w:name="_Toc184308042"/>
      <w:bookmarkEnd w:id="322"/>
      <w:bookmarkStart w:id="323" w:name="_Toc184314437"/>
      <w:bookmarkEnd w:id="323"/>
      <w:bookmarkStart w:id="324" w:name="_Toc184313267"/>
      <w:bookmarkEnd w:id="324"/>
      <w:bookmarkStart w:id="325" w:name="_Toc184310311"/>
      <w:bookmarkEnd w:id="325"/>
      <w:bookmarkStart w:id="326" w:name="_Toc184308073"/>
      <w:bookmarkEnd w:id="326"/>
      <w:bookmarkStart w:id="327" w:name="_Toc184314416"/>
      <w:bookmarkEnd w:id="327"/>
      <w:bookmarkStart w:id="328" w:name="_Toc184314424"/>
      <w:bookmarkEnd w:id="328"/>
      <w:bookmarkStart w:id="329" w:name="_Toc184310277"/>
      <w:bookmarkEnd w:id="329"/>
      <w:bookmarkStart w:id="330" w:name="_Toc184313286"/>
      <w:bookmarkEnd w:id="330"/>
      <w:bookmarkStart w:id="331" w:name="_Toc184313246"/>
      <w:bookmarkEnd w:id="331"/>
      <w:bookmarkStart w:id="332" w:name="_Toc184310332"/>
      <w:bookmarkEnd w:id="332"/>
      <w:bookmarkStart w:id="333" w:name="_Toc184308076"/>
      <w:bookmarkEnd w:id="333"/>
      <w:bookmarkStart w:id="334" w:name="_Toc184312110"/>
      <w:bookmarkEnd w:id="334"/>
      <w:bookmarkStart w:id="335" w:name="_Toc184314421"/>
      <w:bookmarkEnd w:id="335"/>
      <w:bookmarkStart w:id="336" w:name="_Toc184314439"/>
      <w:bookmarkEnd w:id="336"/>
      <w:bookmarkStart w:id="337" w:name="_Toc184310308"/>
      <w:bookmarkEnd w:id="337"/>
      <w:bookmarkStart w:id="338" w:name="_Toc184310303"/>
      <w:bookmarkEnd w:id="338"/>
      <w:bookmarkStart w:id="339" w:name="_Toc184314458"/>
      <w:bookmarkEnd w:id="339"/>
      <w:bookmarkStart w:id="340" w:name="_Toc184308095"/>
      <w:bookmarkEnd w:id="340"/>
      <w:bookmarkStart w:id="341" w:name="_Toc184314451"/>
      <w:bookmarkEnd w:id="341"/>
      <w:bookmarkStart w:id="342" w:name="_Toc184314452"/>
      <w:bookmarkEnd w:id="342"/>
      <w:bookmarkStart w:id="343" w:name="_Toc184310337"/>
      <w:bookmarkEnd w:id="343"/>
      <w:bookmarkStart w:id="344" w:name="_Toc184313259"/>
      <w:bookmarkEnd w:id="344"/>
      <w:bookmarkStart w:id="345" w:name="_Toc184312085"/>
      <w:bookmarkEnd w:id="345"/>
      <w:bookmarkStart w:id="346" w:name="_Toc184308068"/>
      <w:bookmarkEnd w:id="346"/>
      <w:bookmarkStart w:id="347" w:name="_Toc184312101"/>
      <w:bookmarkEnd w:id="347"/>
      <w:bookmarkStart w:id="348" w:name="_Toc184312119"/>
      <w:bookmarkEnd w:id="348"/>
      <w:bookmarkStart w:id="349" w:name="_Toc184310305"/>
      <w:bookmarkEnd w:id="349"/>
      <w:bookmarkStart w:id="350" w:name="_Toc184310299"/>
      <w:bookmarkEnd w:id="350"/>
      <w:bookmarkStart w:id="351" w:name="_Toc184308101"/>
      <w:bookmarkEnd w:id="351"/>
      <w:bookmarkStart w:id="352" w:name="_Toc184312135"/>
      <w:bookmarkEnd w:id="352"/>
      <w:bookmarkStart w:id="353" w:name="_Toc184308089"/>
      <w:bookmarkEnd w:id="353"/>
      <w:bookmarkStart w:id="354" w:name="_Toc184308045"/>
      <w:bookmarkEnd w:id="354"/>
      <w:bookmarkStart w:id="355" w:name="_Toc184308041"/>
      <w:bookmarkEnd w:id="355"/>
      <w:bookmarkStart w:id="356" w:name="_Toc184313255"/>
      <w:bookmarkEnd w:id="356"/>
      <w:bookmarkStart w:id="357" w:name="_Toc184312081"/>
      <w:bookmarkEnd w:id="357"/>
      <w:bookmarkStart w:id="358" w:name="_Toc184314474"/>
      <w:bookmarkEnd w:id="358"/>
      <w:bookmarkStart w:id="359" w:name="_Toc184308090"/>
      <w:bookmarkEnd w:id="359"/>
      <w:bookmarkStart w:id="360" w:name="_Toc184308084"/>
      <w:bookmarkEnd w:id="360"/>
      <w:bookmarkStart w:id="361" w:name="_Toc184310321"/>
      <w:bookmarkEnd w:id="361"/>
      <w:bookmarkStart w:id="362" w:name="_Toc184314463"/>
      <w:bookmarkEnd w:id="362"/>
      <w:bookmarkStart w:id="363" w:name="_Toc184310287"/>
      <w:bookmarkEnd w:id="363"/>
      <w:bookmarkStart w:id="364" w:name="_Toc184310335"/>
      <w:bookmarkEnd w:id="364"/>
      <w:bookmarkStart w:id="365" w:name="_Toc184308070"/>
      <w:bookmarkEnd w:id="365"/>
      <w:bookmarkStart w:id="366" w:name="_Toc184313258"/>
      <w:bookmarkEnd w:id="366"/>
      <w:bookmarkStart w:id="367" w:name="_Toc184313302"/>
      <w:bookmarkEnd w:id="367"/>
      <w:bookmarkStart w:id="368" w:name="_Toc184314425"/>
      <w:bookmarkEnd w:id="368"/>
      <w:bookmarkStart w:id="369" w:name="_Toc184310314"/>
      <w:bookmarkEnd w:id="369"/>
      <w:bookmarkStart w:id="370" w:name="_Toc184314430"/>
      <w:bookmarkEnd w:id="370"/>
      <w:bookmarkStart w:id="371" w:name="_Toc184312130"/>
      <w:bookmarkEnd w:id="371"/>
      <w:bookmarkStart w:id="372" w:name="_Toc184308100"/>
      <w:bookmarkEnd w:id="372"/>
      <w:bookmarkStart w:id="373" w:name="_Toc184308098"/>
      <w:bookmarkEnd w:id="373"/>
      <w:bookmarkStart w:id="374" w:name="_Toc184313285"/>
      <w:bookmarkEnd w:id="374"/>
      <w:bookmarkStart w:id="375" w:name="_Toc184312103"/>
      <w:bookmarkEnd w:id="375"/>
      <w:bookmarkStart w:id="376" w:name="_Toc184312107"/>
      <w:bookmarkEnd w:id="376"/>
      <w:bookmarkStart w:id="377" w:name="_Toc184312132"/>
      <w:bookmarkEnd w:id="377"/>
      <w:bookmarkStart w:id="378" w:name="_Toc184313242"/>
      <w:bookmarkEnd w:id="378"/>
      <w:bookmarkStart w:id="379" w:name="_Toc184314411"/>
      <w:bookmarkEnd w:id="379"/>
      <w:bookmarkStart w:id="380" w:name="_Toc184308081"/>
      <w:bookmarkEnd w:id="380"/>
      <w:bookmarkStart w:id="381" w:name="_Toc184313249"/>
      <w:bookmarkEnd w:id="381"/>
      <w:bookmarkStart w:id="382" w:name="_Toc184314434"/>
      <w:bookmarkEnd w:id="382"/>
      <w:bookmarkStart w:id="383" w:name="_Toc184308067"/>
      <w:bookmarkEnd w:id="383"/>
      <w:bookmarkStart w:id="384" w:name="_Toc184314413"/>
      <w:bookmarkEnd w:id="384"/>
      <w:bookmarkStart w:id="385" w:name="_Toc184308085"/>
      <w:bookmarkEnd w:id="385"/>
      <w:bookmarkStart w:id="386" w:name="_Toc184314454"/>
      <w:bookmarkEnd w:id="386"/>
      <w:bookmarkStart w:id="387" w:name="_Toc184312080"/>
      <w:bookmarkEnd w:id="387"/>
      <w:bookmarkStart w:id="388" w:name="_Toc184312117"/>
      <w:bookmarkEnd w:id="388"/>
      <w:bookmarkStart w:id="389" w:name="_Toc184314443"/>
      <w:bookmarkEnd w:id="389"/>
      <w:bookmarkStart w:id="390" w:name="_Toc184313274"/>
      <w:bookmarkEnd w:id="390"/>
      <w:bookmarkStart w:id="391" w:name="_Toc184312098"/>
      <w:bookmarkEnd w:id="391"/>
      <w:bookmarkStart w:id="392" w:name="_Toc184308044"/>
      <w:bookmarkEnd w:id="392"/>
      <w:r>
        <w:rPr>
          <w:rFonts w:hint="eastAsia" w:ascii="宋体" w:hAnsi="宋体" w:cs="宋体"/>
          <w:b/>
          <w:color w:val="auto"/>
          <w:sz w:val="36"/>
          <w:szCs w:val="36"/>
          <w:highlight w:val="none"/>
        </w:rPr>
        <w:t>评标办法</w:t>
      </w:r>
    </w:p>
    <w:p w14:paraId="3B41093D">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4550"/>
        <w:gridCol w:w="840"/>
        <w:gridCol w:w="970"/>
        <w:gridCol w:w="1344"/>
      </w:tblGrid>
      <w:tr w14:paraId="5B5F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42ED7BD">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序号</w:t>
            </w:r>
          </w:p>
        </w:tc>
        <w:tc>
          <w:tcPr>
            <w:tcW w:w="4550" w:type="dxa"/>
            <w:noWrap w:val="0"/>
            <w:vAlign w:val="center"/>
          </w:tcPr>
          <w:p w14:paraId="4A5E0504">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评标标准</w:t>
            </w:r>
          </w:p>
        </w:tc>
        <w:tc>
          <w:tcPr>
            <w:tcW w:w="840" w:type="dxa"/>
            <w:noWrap w:val="0"/>
            <w:vAlign w:val="center"/>
          </w:tcPr>
          <w:p w14:paraId="3FD44B5C">
            <w:pPr>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分值</w:t>
            </w:r>
          </w:p>
        </w:tc>
        <w:tc>
          <w:tcPr>
            <w:tcW w:w="970" w:type="dxa"/>
            <w:noWrap w:val="0"/>
            <w:vAlign w:val="center"/>
          </w:tcPr>
          <w:p w14:paraId="10A61412">
            <w:pPr>
              <w:spacing w:line="240" w:lineRule="auto"/>
              <w:jc w:val="center"/>
              <w:rPr>
                <w:rFonts w:hint="eastAsia" w:ascii="宋体" w:hAnsi="宋体" w:cs="宋体"/>
                <w:bCs/>
                <w:color w:val="auto"/>
                <w:szCs w:val="21"/>
                <w:highlight w:val="none"/>
              </w:rPr>
            </w:pPr>
            <w:r>
              <w:rPr>
                <w:rFonts w:hint="eastAsia" w:ascii="宋体" w:hAnsi="宋体" w:eastAsia="宋体" w:cs="宋体"/>
                <w:color w:val="auto"/>
                <w:sz w:val="24"/>
                <w:szCs w:val="24"/>
                <w:highlight w:val="none"/>
              </w:rPr>
              <w:t>主观分/客观分属性</w:t>
            </w:r>
          </w:p>
        </w:tc>
        <w:tc>
          <w:tcPr>
            <w:tcW w:w="1344" w:type="dxa"/>
            <w:noWrap w:val="0"/>
            <w:vAlign w:val="top"/>
          </w:tcPr>
          <w:p w14:paraId="5C0B8336">
            <w:pPr>
              <w:spacing w:line="240" w:lineRule="auto"/>
              <w:jc w:val="center"/>
              <w:rPr>
                <w:rFonts w:hint="eastAsia" w:ascii="宋体" w:hAnsi="宋体" w:cs="宋体"/>
                <w:bCs/>
                <w:color w:val="auto"/>
                <w:szCs w:val="21"/>
                <w:highlight w:val="none"/>
              </w:rPr>
            </w:pPr>
            <w:r>
              <w:rPr>
                <w:rFonts w:hint="eastAsia" w:ascii="宋体" w:hAnsi="宋体" w:eastAsia="宋体" w:cs="宋体"/>
                <w:color w:val="auto"/>
                <w:sz w:val="24"/>
                <w:szCs w:val="24"/>
                <w:highlight w:val="none"/>
              </w:rPr>
              <w:t>投标文件中评标标准相应的商务技术资料目录*</w:t>
            </w:r>
          </w:p>
        </w:tc>
      </w:tr>
      <w:tr w14:paraId="5FCF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3399F7D9">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w:t>
            </w:r>
          </w:p>
        </w:tc>
        <w:tc>
          <w:tcPr>
            <w:tcW w:w="4550" w:type="dxa"/>
            <w:noWrap w:val="0"/>
            <w:vAlign w:val="center"/>
          </w:tcPr>
          <w:p w14:paraId="142B6DB5">
            <w:pPr>
              <w:spacing w:line="240" w:lineRule="auto"/>
              <w:rPr>
                <w:rFonts w:hint="eastAsia" w:ascii="宋体" w:hAnsi="宋体" w:cs="宋体"/>
                <w:color w:val="auto"/>
                <w:sz w:val="28"/>
                <w:szCs w:val="28"/>
                <w:highlight w:val="none"/>
              </w:rPr>
            </w:pPr>
            <w:r>
              <w:rPr>
                <w:rFonts w:hint="eastAsia" w:ascii="宋体" w:hAnsi="宋体" w:eastAsia="宋体" w:cs="宋体"/>
                <w:color w:val="auto"/>
                <w:sz w:val="24"/>
                <w:szCs w:val="24"/>
                <w:highlight w:val="none"/>
              </w:rPr>
              <w:t>采购需求响应：投标文件针对采购文件</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第三部分 采购需求”</w:t>
            </w:r>
            <w:r>
              <w:rPr>
                <w:rFonts w:hint="eastAsia" w:ascii="宋体" w:hAnsi="宋体" w:eastAsia="宋体" w:cs="宋体"/>
                <w:color w:val="auto"/>
                <w:sz w:val="24"/>
                <w:szCs w:val="24"/>
                <w:highlight w:val="none"/>
              </w:rPr>
              <w:t>的响应情况，参数要求</w:t>
            </w:r>
            <w:r>
              <w:rPr>
                <w:rFonts w:hint="eastAsia" w:ascii="宋体" w:hAnsi="宋体" w:cs="宋体"/>
                <w:color w:val="auto"/>
                <w:sz w:val="24"/>
                <w:szCs w:val="24"/>
                <w:highlight w:val="none"/>
                <w:lang w:val="en-US" w:eastAsia="zh-CN"/>
              </w:rPr>
              <w:t>共22条，</w:t>
            </w:r>
            <w:r>
              <w:rPr>
                <w:rFonts w:hint="eastAsia" w:ascii="宋体" w:hAnsi="宋体" w:eastAsia="宋体" w:cs="宋体"/>
                <w:color w:val="auto"/>
                <w:sz w:val="24"/>
                <w:szCs w:val="24"/>
                <w:highlight w:val="none"/>
              </w:rPr>
              <w:t>负偏离（功能、性能和技术指标低于招标内容及需求）每项扣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分，扣完为止。</w:t>
            </w:r>
          </w:p>
        </w:tc>
        <w:tc>
          <w:tcPr>
            <w:tcW w:w="840" w:type="dxa"/>
            <w:noWrap w:val="0"/>
            <w:vAlign w:val="center"/>
          </w:tcPr>
          <w:p w14:paraId="54852F64">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 w:val="24"/>
                <w:szCs w:val="24"/>
                <w:highlight w:val="none"/>
                <w:lang w:val="en-US" w:eastAsia="zh-CN"/>
              </w:rPr>
              <w:t>44</w:t>
            </w:r>
          </w:p>
        </w:tc>
        <w:tc>
          <w:tcPr>
            <w:tcW w:w="970" w:type="dxa"/>
            <w:noWrap w:val="0"/>
            <w:vAlign w:val="center"/>
          </w:tcPr>
          <w:p w14:paraId="603D916B">
            <w:pPr>
              <w:spacing w:line="24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344" w:type="dxa"/>
            <w:noWrap w:val="0"/>
            <w:vAlign w:val="center"/>
          </w:tcPr>
          <w:p w14:paraId="1B71172C">
            <w:pPr>
              <w:spacing w:line="240" w:lineRule="auto"/>
              <w:jc w:val="center"/>
              <w:rPr>
                <w:rFonts w:hint="eastAsia" w:ascii="宋体" w:hAnsi="宋体" w:cs="宋体"/>
                <w:color w:val="auto"/>
                <w:szCs w:val="21"/>
                <w:highlight w:val="none"/>
                <w:lang w:val="en-US" w:eastAsia="zh-CN"/>
              </w:rPr>
            </w:pPr>
          </w:p>
        </w:tc>
      </w:tr>
      <w:tr w14:paraId="0362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4B71ED5D">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4550" w:type="dxa"/>
            <w:noWrap w:val="0"/>
            <w:vAlign w:val="center"/>
          </w:tcPr>
          <w:p w14:paraId="3D7DC994">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业绩：投标人2021年1月1日以来（以签订合同时间为准）承担过同</w:t>
            </w:r>
            <w:r>
              <w:rPr>
                <w:rFonts w:hint="eastAsia" w:ascii="宋体" w:hAnsi="宋体" w:cs="宋体"/>
                <w:color w:val="auto"/>
                <w:szCs w:val="21"/>
                <w:highlight w:val="none"/>
                <w:lang w:val="en-US" w:eastAsia="zh-CN"/>
              </w:rPr>
              <w:t>类型</w:t>
            </w:r>
            <w:r>
              <w:rPr>
                <w:rFonts w:hint="eastAsia" w:ascii="宋体" w:hAnsi="宋体" w:cs="宋体"/>
                <w:color w:val="auto"/>
                <w:szCs w:val="21"/>
                <w:highlight w:val="none"/>
              </w:rPr>
              <w:t>年度维保业绩，每提供一个得0.5分，最多得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分。证明材料：提供合同复印件，同一用户不重复得分。</w:t>
            </w:r>
          </w:p>
        </w:tc>
        <w:tc>
          <w:tcPr>
            <w:tcW w:w="840" w:type="dxa"/>
            <w:noWrap w:val="0"/>
            <w:vAlign w:val="center"/>
          </w:tcPr>
          <w:p w14:paraId="4C4A3956">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p>
        </w:tc>
        <w:tc>
          <w:tcPr>
            <w:tcW w:w="970" w:type="dxa"/>
            <w:noWrap w:val="0"/>
            <w:vAlign w:val="center"/>
          </w:tcPr>
          <w:p w14:paraId="5D8F698F">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客观分</w:t>
            </w:r>
          </w:p>
        </w:tc>
        <w:tc>
          <w:tcPr>
            <w:tcW w:w="1344" w:type="dxa"/>
            <w:noWrap w:val="0"/>
            <w:vAlign w:val="center"/>
          </w:tcPr>
          <w:p w14:paraId="7D7DF4D9">
            <w:pPr>
              <w:spacing w:line="240" w:lineRule="auto"/>
              <w:jc w:val="center"/>
              <w:rPr>
                <w:rFonts w:hint="eastAsia" w:ascii="宋体" w:hAnsi="宋体" w:cs="宋体"/>
                <w:color w:val="auto"/>
                <w:szCs w:val="21"/>
                <w:highlight w:val="none"/>
              </w:rPr>
            </w:pPr>
          </w:p>
        </w:tc>
      </w:tr>
      <w:tr w14:paraId="29A92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86B1FA7">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3</w:t>
            </w:r>
          </w:p>
        </w:tc>
        <w:tc>
          <w:tcPr>
            <w:tcW w:w="4550" w:type="dxa"/>
            <w:noWrap w:val="0"/>
            <w:vAlign w:val="center"/>
          </w:tcPr>
          <w:p w14:paraId="045FA0F2">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重点、难点分析：投标人对项目现状、存在的问题和难点、要点等问题进行剖析。分析精准到位</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全面、完整可行的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分；分析</w:t>
            </w:r>
            <w:r>
              <w:rPr>
                <w:rFonts w:hint="eastAsia" w:ascii="宋体" w:hAnsi="宋体" w:cs="宋体"/>
                <w:color w:val="auto"/>
                <w:sz w:val="24"/>
                <w:szCs w:val="24"/>
                <w:highlight w:val="none"/>
                <w:lang w:val="en-US" w:eastAsia="zh-CN"/>
              </w:rPr>
              <w:t>内容</w:t>
            </w:r>
            <w:r>
              <w:rPr>
                <w:rFonts w:hint="default" w:ascii="Times New Roman" w:hAnsi="Times New Roman" w:eastAsia="宋体" w:cs="Times New Roman"/>
                <w:color w:val="auto"/>
                <w:sz w:val="24"/>
                <w:szCs w:val="24"/>
                <w:highlight w:val="none"/>
              </w:rPr>
              <w:t>略有瑕疵，基本满足项目需求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分；分析</w:t>
            </w:r>
            <w:r>
              <w:rPr>
                <w:rFonts w:hint="default" w:ascii="Times New Roman" w:hAnsi="Times New Roman" w:eastAsia="宋体" w:cs="Times New Roman"/>
                <w:color w:val="auto"/>
                <w:sz w:val="24"/>
                <w:szCs w:val="24"/>
                <w:highlight w:val="none"/>
              </w:rPr>
              <w:t>内容针对性、可行性不足的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分；分析</w:t>
            </w:r>
            <w:r>
              <w:rPr>
                <w:rFonts w:hint="default" w:ascii="Times New Roman" w:hAnsi="Times New Roman" w:eastAsia="宋体" w:cs="Times New Roman"/>
                <w:color w:val="auto"/>
                <w:sz w:val="24"/>
                <w:szCs w:val="24"/>
                <w:highlight w:val="none"/>
              </w:rPr>
              <w:t>方案内容混乱，缺失严重</w:t>
            </w:r>
            <w:r>
              <w:rPr>
                <w:rFonts w:hint="eastAsia" w:ascii="宋体" w:hAnsi="宋体" w:eastAsia="宋体" w:cs="宋体"/>
                <w:color w:val="auto"/>
                <w:sz w:val="24"/>
                <w:szCs w:val="24"/>
                <w:highlight w:val="none"/>
              </w:rPr>
              <w:t>的得1分；未提供分析得0分</w:t>
            </w:r>
          </w:p>
        </w:tc>
        <w:tc>
          <w:tcPr>
            <w:tcW w:w="840" w:type="dxa"/>
            <w:noWrap w:val="0"/>
            <w:vAlign w:val="center"/>
          </w:tcPr>
          <w:p w14:paraId="3ED016C6">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70" w:type="dxa"/>
            <w:noWrap w:val="0"/>
            <w:vAlign w:val="center"/>
          </w:tcPr>
          <w:p w14:paraId="4EAEA090">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344" w:type="dxa"/>
            <w:noWrap w:val="0"/>
            <w:vAlign w:val="center"/>
          </w:tcPr>
          <w:p w14:paraId="54F27C2D">
            <w:pPr>
              <w:spacing w:line="240" w:lineRule="auto"/>
              <w:jc w:val="center"/>
              <w:rPr>
                <w:rFonts w:hint="eastAsia" w:ascii="宋体" w:hAnsi="宋体" w:cs="宋体"/>
                <w:color w:val="auto"/>
                <w:szCs w:val="21"/>
                <w:highlight w:val="none"/>
              </w:rPr>
            </w:pPr>
          </w:p>
        </w:tc>
      </w:tr>
      <w:tr w14:paraId="4CED3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0FA6A4C7">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4550" w:type="dxa"/>
            <w:noWrap w:val="0"/>
            <w:vAlign w:val="center"/>
          </w:tcPr>
          <w:p w14:paraId="289AD03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针对投标人的管理服务模式、工作流程、管理承诺方案进行评分。</w:t>
            </w:r>
          </w:p>
          <w:p w14:paraId="4F2974A3">
            <w:pPr>
              <w:spacing w:line="240" w:lineRule="auto"/>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内容完整、合理、规范且可行的得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方案内容</w:t>
            </w:r>
            <w:r>
              <w:rPr>
                <w:rFonts w:hint="default" w:ascii="Times New Roman" w:hAnsi="Times New Roman" w:eastAsia="宋体" w:cs="Times New Roman"/>
                <w:color w:val="auto"/>
                <w:sz w:val="24"/>
                <w:szCs w:val="24"/>
                <w:highlight w:val="none"/>
              </w:rPr>
              <w:t>略有瑕疵，基本满足项目需求</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方案</w:t>
            </w:r>
            <w:r>
              <w:rPr>
                <w:rFonts w:hint="default" w:ascii="Times New Roman" w:hAnsi="Times New Roman" w:eastAsia="宋体" w:cs="Times New Roman"/>
                <w:color w:val="auto"/>
                <w:sz w:val="24"/>
                <w:szCs w:val="24"/>
                <w:highlight w:val="none"/>
              </w:rPr>
              <w:t>内容针对性、可行性不足的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default" w:ascii="Times New Roman" w:hAnsi="Times New Roman" w:eastAsia="宋体" w:cs="Times New Roman"/>
                <w:color w:val="auto"/>
                <w:sz w:val="24"/>
                <w:szCs w:val="24"/>
                <w:highlight w:val="none"/>
              </w:rPr>
              <w:t>方案内容混乱，缺失严重</w:t>
            </w:r>
            <w:r>
              <w:rPr>
                <w:rFonts w:hint="eastAsia" w:ascii="宋体" w:hAnsi="宋体" w:eastAsia="宋体" w:cs="宋体"/>
                <w:color w:val="auto"/>
                <w:sz w:val="24"/>
                <w:szCs w:val="24"/>
                <w:highlight w:val="none"/>
              </w:rPr>
              <w:t>的得1分；未提供得0分。</w:t>
            </w:r>
          </w:p>
        </w:tc>
        <w:tc>
          <w:tcPr>
            <w:tcW w:w="840" w:type="dxa"/>
            <w:noWrap w:val="0"/>
            <w:vAlign w:val="center"/>
          </w:tcPr>
          <w:p w14:paraId="79973AB3">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70" w:type="dxa"/>
            <w:noWrap w:val="0"/>
            <w:vAlign w:val="center"/>
          </w:tcPr>
          <w:p w14:paraId="5F2E4D65">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7CF5C78D">
            <w:pPr>
              <w:spacing w:line="240" w:lineRule="auto"/>
              <w:jc w:val="center"/>
              <w:rPr>
                <w:rFonts w:hint="eastAsia" w:ascii="宋体" w:hAnsi="宋体" w:cs="宋体"/>
                <w:color w:val="auto"/>
                <w:szCs w:val="21"/>
                <w:highlight w:val="none"/>
              </w:rPr>
            </w:pPr>
          </w:p>
        </w:tc>
      </w:tr>
      <w:tr w14:paraId="4974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0C76D502">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5</w:t>
            </w:r>
          </w:p>
        </w:tc>
        <w:tc>
          <w:tcPr>
            <w:tcW w:w="4550" w:type="dxa"/>
            <w:noWrap w:val="0"/>
            <w:vAlign w:val="center"/>
          </w:tcPr>
          <w:p w14:paraId="607452A2">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针对各项管理制度和服务标准进行评分。内容完整、合理、规范且可行的得5分；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略有瑕疵，基本满足项目需求的得4分；内容针对性、可行性不足的得3分；内容</w:t>
            </w:r>
            <w:r>
              <w:rPr>
                <w:rFonts w:hint="eastAsia" w:ascii="宋体" w:hAnsi="宋体" w:eastAsia="宋体" w:cs="宋体"/>
                <w:color w:val="auto"/>
                <w:sz w:val="24"/>
                <w:szCs w:val="24"/>
                <w:highlight w:val="none"/>
                <w:lang w:val="en-US" w:eastAsia="zh-CN"/>
              </w:rPr>
              <w:t>缺少</w:t>
            </w:r>
            <w:r>
              <w:rPr>
                <w:rFonts w:hint="eastAsia" w:ascii="宋体" w:hAnsi="宋体" w:eastAsia="宋体" w:cs="宋体"/>
                <w:color w:val="auto"/>
                <w:sz w:val="24"/>
                <w:szCs w:val="24"/>
                <w:highlight w:val="none"/>
              </w:rPr>
              <w:t>针对性，且措施缺失的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2分；内容混乱，缺失严重的得1分；未提供得0分。</w:t>
            </w:r>
          </w:p>
        </w:tc>
        <w:tc>
          <w:tcPr>
            <w:tcW w:w="840" w:type="dxa"/>
            <w:noWrap w:val="0"/>
            <w:vAlign w:val="center"/>
          </w:tcPr>
          <w:p w14:paraId="6B01ADFF">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970" w:type="dxa"/>
            <w:noWrap w:val="0"/>
            <w:vAlign w:val="center"/>
          </w:tcPr>
          <w:p w14:paraId="5A323EFD">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3CB6D701">
            <w:pPr>
              <w:spacing w:line="240" w:lineRule="auto"/>
              <w:jc w:val="center"/>
              <w:rPr>
                <w:rFonts w:hint="eastAsia" w:ascii="宋体" w:hAnsi="宋体" w:cs="宋体"/>
                <w:color w:val="auto"/>
                <w:szCs w:val="21"/>
                <w:highlight w:val="none"/>
              </w:rPr>
            </w:pPr>
          </w:p>
        </w:tc>
      </w:tr>
      <w:tr w14:paraId="1A86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6A08680">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6</w:t>
            </w:r>
          </w:p>
        </w:tc>
        <w:tc>
          <w:tcPr>
            <w:tcW w:w="4550" w:type="dxa"/>
            <w:noWrap w:val="0"/>
            <w:vAlign w:val="center"/>
          </w:tcPr>
          <w:p w14:paraId="34CD927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维保服务方案：评委对各投标人提供的维保服务方案的可行性，针对性，合理性进行评价。</w:t>
            </w:r>
          </w:p>
          <w:p w14:paraId="73DEA95A">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分；内容针对性、可行性不足的得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分；内容混乱，缺失严重的得1分；未提供得0分。</w:t>
            </w:r>
          </w:p>
        </w:tc>
        <w:tc>
          <w:tcPr>
            <w:tcW w:w="840" w:type="dxa"/>
            <w:noWrap w:val="0"/>
            <w:vAlign w:val="center"/>
          </w:tcPr>
          <w:p w14:paraId="1D7D7FE1">
            <w:pPr>
              <w:spacing w:line="24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70" w:type="dxa"/>
            <w:noWrap w:val="0"/>
            <w:vAlign w:val="center"/>
          </w:tcPr>
          <w:p w14:paraId="2B7E74CC">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373CDD98">
            <w:pPr>
              <w:spacing w:line="240" w:lineRule="auto"/>
              <w:jc w:val="center"/>
              <w:rPr>
                <w:rFonts w:hint="eastAsia" w:ascii="宋体" w:hAnsi="宋体" w:cs="宋体"/>
                <w:color w:val="auto"/>
                <w:szCs w:val="21"/>
                <w:highlight w:val="none"/>
              </w:rPr>
            </w:pPr>
          </w:p>
        </w:tc>
      </w:tr>
      <w:tr w14:paraId="57BC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7C30A61">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7</w:t>
            </w:r>
          </w:p>
        </w:tc>
        <w:tc>
          <w:tcPr>
            <w:tcW w:w="4550" w:type="dxa"/>
            <w:noWrap w:val="0"/>
            <w:vAlign w:val="center"/>
          </w:tcPr>
          <w:p w14:paraId="5F382FEF">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巡检方案：评委对各投标人提供的巡检服务方案的可行性，针对性，合理性进行评价。</w:t>
            </w:r>
          </w:p>
          <w:p w14:paraId="3DDD5FE1">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内容完整、合理、规范且可行的得5分；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略有瑕疵，基本满足项目需求的得4分；内容针对性、可行性不足的得3分；内容</w:t>
            </w:r>
            <w:r>
              <w:rPr>
                <w:rFonts w:hint="eastAsia" w:ascii="宋体" w:hAnsi="宋体" w:eastAsia="宋体" w:cs="宋体"/>
                <w:color w:val="auto"/>
                <w:sz w:val="24"/>
                <w:szCs w:val="24"/>
                <w:highlight w:val="none"/>
                <w:lang w:val="en-US" w:eastAsia="zh-CN"/>
              </w:rPr>
              <w:t>缺少</w:t>
            </w:r>
            <w:r>
              <w:rPr>
                <w:rFonts w:hint="eastAsia" w:ascii="宋体" w:hAnsi="宋体" w:eastAsia="宋体" w:cs="宋体"/>
                <w:color w:val="auto"/>
                <w:sz w:val="24"/>
                <w:szCs w:val="24"/>
                <w:highlight w:val="none"/>
              </w:rPr>
              <w:t>针对性，且措施缺失的</w:t>
            </w:r>
            <w:r>
              <w:rPr>
                <w:rFonts w:hint="eastAsia" w:ascii="宋体" w:hAnsi="宋体" w:eastAsia="宋体" w:cs="宋体"/>
                <w:color w:val="auto"/>
                <w:sz w:val="24"/>
                <w:szCs w:val="24"/>
                <w:highlight w:val="none"/>
                <w:lang w:val="en-US" w:eastAsia="zh-CN"/>
              </w:rPr>
              <w:t>得</w:t>
            </w:r>
            <w:r>
              <w:rPr>
                <w:rFonts w:hint="eastAsia" w:ascii="宋体" w:hAnsi="宋体" w:eastAsia="宋体" w:cs="宋体"/>
                <w:color w:val="auto"/>
                <w:sz w:val="24"/>
                <w:szCs w:val="24"/>
                <w:highlight w:val="none"/>
              </w:rPr>
              <w:t>2分；内容混乱，缺失严重的得1分；未提供得0分。</w:t>
            </w:r>
          </w:p>
        </w:tc>
        <w:tc>
          <w:tcPr>
            <w:tcW w:w="840" w:type="dxa"/>
            <w:noWrap w:val="0"/>
            <w:vAlign w:val="center"/>
          </w:tcPr>
          <w:p w14:paraId="5F43A8CB">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70" w:type="dxa"/>
            <w:noWrap w:val="0"/>
            <w:vAlign w:val="center"/>
          </w:tcPr>
          <w:p w14:paraId="195864B8">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45615CC7">
            <w:pPr>
              <w:spacing w:line="240" w:lineRule="auto"/>
              <w:jc w:val="center"/>
              <w:rPr>
                <w:rFonts w:hint="eastAsia" w:ascii="宋体" w:hAnsi="宋体" w:cs="宋体"/>
                <w:color w:val="auto"/>
                <w:szCs w:val="21"/>
                <w:highlight w:val="none"/>
              </w:rPr>
            </w:pPr>
          </w:p>
        </w:tc>
      </w:tr>
      <w:tr w14:paraId="449EA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1DED8B57">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8</w:t>
            </w:r>
          </w:p>
        </w:tc>
        <w:tc>
          <w:tcPr>
            <w:tcW w:w="4550" w:type="dxa"/>
            <w:noWrap w:val="0"/>
            <w:vAlign w:val="center"/>
          </w:tcPr>
          <w:p w14:paraId="7769D8C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针对突发事件应急处理措施及本项目制定的紧急预案进行评分。</w:t>
            </w:r>
          </w:p>
          <w:p w14:paraId="5C85641A">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内容完整、合理、规范且可行的得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略有瑕疵，基本满足项目需求的得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分；内容针对性、可行性不足的得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分；内容混乱，缺失严重的得1分；未提供得0分。</w:t>
            </w:r>
          </w:p>
        </w:tc>
        <w:tc>
          <w:tcPr>
            <w:tcW w:w="840" w:type="dxa"/>
            <w:noWrap w:val="0"/>
            <w:vAlign w:val="center"/>
          </w:tcPr>
          <w:p w14:paraId="1FC7D9C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 w:val="24"/>
                <w:szCs w:val="24"/>
                <w:highlight w:val="none"/>
                <w:lang w:val="en-US" w:eastAsia="zh-CN"/>
              </w:rPr>
              <w:t>4</w:t>
            </w:r>
          </w:p>
        </w:tc>
        <w:tc>
          <w:tcPr>
            <w:tcW w:w="970" w:type="dxa"/>
            <w:noWrap w:val="0"/>
            <w:vAlign w:val="center"/>
          </w:tcPr>
          <w:p w14:paraId="7693842D">
            <w:pPr>
              <w:spacing w:line="240" w:lineRule="auto"/>
              <w:jc w:val="center"/>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主观分</w:t>
            </w:r>
          </w:p>
        </w:tc>
        <w:tc>
          <w:tcPr>
            <w:tcW w:w="1344" w:type="dxa"/>
            <w:noWrap w:val="0"/>
            <w:vAlign w:val="center"/>
          </w:tcPr>
          <w:p w14:paraId="2A915691">
            <w:pPr>
              <w:spacing w:line="240" w:lineRule="auto"/>
              <w:jc w:val="center"/>
              <w:rPr>
                <w:rFonts w:hint="eastAsia" w:ascii="宋体" w:hAnsi="宋体" w:cs="宋体"/>
                <w:color w:val="auto"/>
                <w:szCs w:val="21"/>
                <w:highlight w:val="none"/>
              </w:rPr>
            </w:pPr>
          </w:p>
        </w:tc>
      </w:tr>
      <w:tr w14:paraId="0777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88CF8C4">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9</w:t>
            </w:r>
          </w:p>
        </w:tc>
        <w:tc>
          <w:tcPr>
            <w:tcW w:w="4550" w:type="dxa"/>
            <w:noWrap w:val="0"/>
            <w:vAlign w:val="center"/>
          </w:tcPr>
          <w:p w14:paraId="6B5A8830">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维保实施人员：维修人员技术水平和经验，提供工作经历，培训证书复印件（培训内容范围清晰可见）；</w:t>
            </w:r>
          </w:p>
          <w:p w14:paraId="18FAE5BB">
            <w:pPr>
              <w:spacing w:line="240" w:lineRule="auto"/>
              <w:rPr>
                <w:rFonts w:hint="eastAsia" w:ascii="宋体" w:hAnsi="宋体" w:cs="宋体"/>
                <w:color w:val="auto"/>
                <w:szCs w:val="21"/>
                <w:highlight w:val="none"/>
              </w:rPr>
            </w:pPr>
            <w:r>
              <w:rPr>
                <w:rFonts w:hint="eastAsia" w:ascii="宋体" w:hAnsi="宋体" w:cs="宋体"/>
                <w:color w:val="auto"/>
                <w:szCs w:val="21"/>
                <w:highlight w:val="none"/>
              </w:rPr>
              <w:t>提供上述人员近3个月中任意1个月在本次投标单位的社保证明。人员具有维保设备相应维修服务资格且经验丰富得</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分，人员具有维保设备相应维修服务资格且</w:t>
            </w:r>
            <w:r>
              <w:rPr>
                <w:rFonts w:hint="eastAsia" w:ascii="宋体" w:hAnsi="宋体" w:cs="宋体"/>
                <w:color w:val="auto"/>
                <w:szCs w:val="21"/>
                <w:highlight w:val="none"/>
                <w:lang w:val="en-US" w:eastAsia="zh-CN"/>
              </w:rPr>
              <w:t>缺少经验</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分，人员具有维保设备相应维修服务资格且</w:t>
            </w:r>
            <w:r>
              <w:rPr>
                <w:rFonts w:hint="eastAsia" w:ascii="宋体" w:hAnsi="宋体" w:cs="宋体"/>
                <w:color w:val="auto"/>
                <w:szCs w:val="21"/>
                <w:highlight w:val="none"/>
                <w:lang w:val="en-US" w:eastAsia="zh-CN"/>
              </w:rPr>
              <w:t>无相关经验</w:t>
            </w:r>
            <w:r>
              <w:rPr>
                <w:rFonts w:hint="eastAsia" w:ascii="宋体" w:hAnsi="宋体" w:cs="宋体"/>
                <w:color w:val="auto"/>
                <w:szCs w:val="21"/>
                <w:highlight w:val="none"/>
              </w:rPr>
              <w:t>得1分，无相关内容不得分。</w:t>
            </w:r>
          </w:p>
        </w:tc>
        <w:tc>
          <w:tcPr>
            <w:tcW w:w="840" w:type="dxa"/>
            <w:noWrap w:val="0"/>
            <w:vAlign w:val="center"/>
          </w:tcPr>
          <w:p w14:paraId="104D6D56">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970" w:type="dxa"/>
            <w:noWrap w:val="0"/>
            <w:vAlign w:val="center"/>
          </w:tcPr>
          <w:p w14:paraId="770C3364">
            <w:pPr>
              <w:spacing w:line="240" w:lineRule="auto"/>
              <w:jc w:val="center"/>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主观分</w:t>
            </w:r>
          </w:p>
        </w:tc>
        <w:tc>
          <w:tcPr>
            <w:tcW w:w="1344" w:type="dxa"/>
            <w:noWrap w:val="0"/>
            <w:vAlign w:val="center"/>
          </w:tcPr>
          <w:p w14:paraId="3C2F5373">
            <w:pPr>
              <w:spacing w:line="240" w:lineRule="auto"/>
              <w:jc w:val="center"/>
              <w:rPr>
                <w:rFonts w:hint="eastAsia" w:ascii="宋体" w:hAnsi="宋体" w:cs="宋体"/>
                <w:color w:val="auto"/>
                <w:szCs w:val="21"/>
                <w:highlight w:val="none"/>
              </w:rPr>
            </w:pPr>
          </w:p>
        </w:tc>
      </w:tr>
      <w:tr w14:paraId="368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7A39E5EF">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10</w:t>
            </w:r>
          </w:p>
        </w:tc>
        <w:tc>
          <w:tcPr>
            <w:tcW w:w="4550" w:type="dxa"/>
            <w:noWrap w:val="0"/>
            <w:vAlign w:val="center"/>
          </w:tcPr>
          <w:p w14:paraId="74ED3D55">
            <w:pPr>
              <w:spacing w:line="240" w:lineRule="auto"/>
              <w:jc w:val="left"/>
              <w:outlineLvl w:val="0"/>
              <w:rPr>
                <w:rFonts w:hint="eastAsia" w:ascii="宋体" w:hAnsi="宋体" w:cs="宋体"/>
                <w:color w:val="auto"/>
                <w:szCs w:val="21"/>
                <w:highlight w:val="none"/>
              </w:rPr>
            </w:pPr>
            <w:r>
              <w:rPr>
                <w:rFonts w:hint="eastAsia" w:ascii="宋体" w:hAnsi="宋体" w:cs="宋体"/>
                <w:color w:val="auto"/>
                <w:szCs w:val="21"/>
                <w:highlight w:val="none"/>
              </w:rPr>
              <w:t>维修备品备件：数量多，种类齐全得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分；数量较多，种类较齐全得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分；数量和种类能满足日常需要得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分；数量和种类严重不足得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分；未提供说明得0分。</w:t>
            </w:r>
          </w:p>
        </w:tc>
        <w:tc>
          <w:tcPr>
            <w:tcW w:w="840" w:type="dxa"/>
            <w:noWrap w:val="0"/>
            <w:vAlign w:val="center"/>
          </w:tcPr>
          <w:p w14:paraId="3044AED0">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p>
        </w:tc>
        <w:tc>
          <w:tcPr>
            <w:tcW w:w="970" w:type="dxa"/>
            <w:noWrap w:val="0"/>
            <w:vAlign w:val="center"/>
          </w:tcPr>
          <w:p w14:paraId="6087C995">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46B75BE4">
            <w:pPr>
              <w:spacing w:line="240" w:lineRule="auto"/>
              <w:jc w:val="center"/>
              <w:rPr>
                <w:rFonts w:hint="eastAsia" w:ascii="宋体" w:hAnsi="宋体" w:cs="宋体"/>
                <w:color w:val="auto"/>
                <w:szCs w:val="21"/>
                <w:highlight w:val="none"/>
              </w:rPr>
            </w:pPr>
          </w:p>
        </w:tc>
      </w:tr>
      <w:tr w14:paraId="7D30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5CA3E8A9">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rPr>
              <w:t>11</w:t>
            </w:r>
          </w:p>
        </w:tc>
        <w:tc>
          <w:tcPr>
            <w:tcW w:w="4550" w:type="dxa"/>
            <w:noWrap w:val="0"/>
            <w:vAlign w:val="center"/>
          </w:tcPr>
          <w:p w14:paraId="03127BF2">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设备维修、保养工具：种类齐全、数量充足，完全满足采购人实际需求得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02A129A1">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种类齐全、数量充足，</w:t>
            </w:r>
            <w:r>
              <w:rPr>
                <w:rFonts w:hint="eastAsia" w:ascii="宋体" w:hAnsi="宋体" w:eastAsia="宋体" w:cs="宋体"/>
                <w:color w:val="auto"/>
                <w:sz w:val="24"/>
                <w:szCs w:val="24"/>
                <w:highlight w:val="none"/>
                <w:lang w:val="en-US" w:eastAsia="zh-CN"/>
              </w:rPr>
              <w:t>部分</w:t>
            </w:r>
            <w:r>
              <w:rPr>
                <w:rFonts w:hint="eastAsia" w:ascii="宋体" w:hAnsi="宋体" w:eastAsia="宋体" w:cs="宋体"/>
                <w:color w:val="auto"/>
                <w:sz w:val="24"/>
                <w:szCs w:val="24"/>
                <w:highlight w:val="none"/>
              </w:rPr>
              <w:t>满足采购人实际需求得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349CC004">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齐全、数量充足的得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42FFEC0">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齐全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数量有缺失的得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46B23F7">
            <w:pPr>
              <w:spacing w:line="240" w:lineRule="auto"/>
              <w:jc w:val="left"/>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种类或数量缺失严重的得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2E9A9FF">
            <w:pPr>
              <w:spacing w:line="240" w:lineRule="auto"/>
              <w:jc w:val="left"/>
              <w:outlineLvl w:val="0"/>
              <w:rPr>
                <w:rFonts w:hint="eastAsia" w:ascii="宋体" w:hAnsi="宋体" w:cs="宋体"/>
                <w:color w:val="auto"/>
                <w:szCs w:val="21"/>
                <w:highlight w:val="none"/>
              </w:rPr>
            </w:pPr>
            <w:r>
              <w:rPr>
                <w:rFonts w:hint="eastAsia" w:ascii="宋体" w:hAnsi="宋体" w:eastAsia="宋体" w:cs="宋体"/>
                <w:color w:val="auto"/>
                <w:sz w:val="24"/>
                <w:szCs w:val="24"/>
                <w:highlight w:val="none"/>
              </w:rPr>
              <w:t>未提供不得分。</w:t>
            </w:r>
          </w:p>
        </w:tc>
        <w:tc>
          <w:tcPr>
            <w:tcW w:w="840" w:type="dxa"/>
            <w:noWrap w:val="0"/>
            <w:vAlign w:val="center"/>
          </w:tcPr>
          <w:p w14:paraId="758E3944">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970" w:type="dxa"/>
            <w:noWrap w:val="0"/>
            <w:vAlign w:val="center"/>
          </w:tcPr>
          <w:p w14:paraId="73E30B2D">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主观分</w:t>
            </w:r>
          </w:p>
        </w:tc>
        <w:tc>
          <w:tcPr>
            <w:tcW w:w="1344" w:type="dxa"/>
            <w:noWrap w:val="0"/>
            <w:vAlign w:val="center"/>
          </w:tcPr>
          <w:p w14:paraId="22E6BD9C">
            <w:pPr>
              <w:spacing w:line="240" w:lineRule="auto"/>
              <w:jc w:val="center"/>
              <w:rPr>
                <w:rFonts w:hint="eastAsia" w:ascii="宋体" w:hAnsi="宋体" w:cs="宋体"/>
                <w:color w:val="auto"/>
                <w:szCs w:val="21"/>
                <w:highlight w:val="none"/>
              </w:rPr>
            </w:pPr>
          </w:p>
        </w:tc>
      </w:tr>
      <w:tr w14:paraId="091B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5392E97F">
            <w:pPr>
              <w:snapToGrid w:val="0"/>
              <w:spacing w:line="240" w:lineRule="auto"/>
              <w:jc w:val="center"/>
              <w:outlineLvl w:val="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12</w:t>
            </w:r>
          </w:p>
        </w:tc>
        <w:tc>
          <w:tcPr>
            <w:tcW w:w="4550" w:type="dxa"/>
            <w:noWrap w:val="0"/>
            <w:vAlign w:val="center"/>
          </w:tcPr>
          <w:p w14:paraId="4D5DF4D2">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rPr>
              <w:t>投标人提供的仓库情况地址、面积及设备</w:t>
            </w:r>
            <w:r>
              <w:rPr>
                <w:rFonts w:hint="default" w:ascii="宋体" w:hAnsi="宋体" w:cs="宋体"/>
                <w:color w:val="auto"/>
                <w:szCs w:val="21"/>
                <w:highlight w:val="none"/>
                <w:lang w:val="en-US" w:eastAsia="zh-CN"/>
              </w:rPr>
              <w:t>配</w:t>
            </w:r>
            <w:r>
              <w:rPr>
                <w:rFonts w:hint="default" w:ascii="宋体" w:hAnsi="宋体" w:cs="宋体"/>
                <w:color w:val="auto"/>
                <w:szCs w:val="21"/>
                <w:highlight w:val="none"/>
              </w:rPr>
              <w:t>件清单及报价情况。</w:t>
            </w:r>
          </w:p>
          <w:p w14:paraId="29EA25C3">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种类规格全面、价格合理，仓库情况可完全实现及时更换，能够完全满足采购需求的得</w:t>
            </w:r>
            <w:r>
              <w:rPr>
                <w:rFonts w:hint="default" w:ascii="宋体" w:hAnsi="宋体" w:cs="宋体"/>
                <w:color w:val="auto"/>
                <w:szCs w:val="21"/>
                <w:highlight w:val="none"/>
                <w:lang w:val="en-US" w:eastAsia="zh-CN"/>
              </w:rPr>
              <w:t>5</w:t>
            </w:r>
            <w:r>
              <w:rPr>
                <w:rFonts w:hint="default" w:ascii="宋体" w:hAnsi="宋体" w:cs="宋体"/>
                <w:color w:val="auto"/>
                <w:szCs w:val="21"/>
                <w:highlight w:val="none"/>
              </w:rPr>
              <w:t>分；</w:t>
            </w:r>
          </w:p>
          <w:p w14:paraId="12B6794C">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种类规格较全面、价格较合理，仓库情况能够完全保障及时更换的得</w:t>
            </w:r>
            <w:r>
              <w:rPr>
                <w:rFonts w:hint="default" w:ascii="宋体" w:hAnsi="宋体" w:cs="宋体"/>
                <w:color w:val="auto"/>
                <w:szCs w:val="21"/>
                <w:highlight w:val="none"/>
                <w:lang w:val="en-US" w:eastAsia="zh-CN"/>
              </w:rPr>
              <w:t>4</w:t>
            </w:r>
            <w:r>
              <w:rPr>
                <w:rFonts w:hint="default" w:ascii="宋体" w:hAnsi="宋体" w:cs="宋体"/>
                <w:color w:val="auto"/>
                <w:szCs w:val="21"/>
                <w:highlight w:val="none"/>
              </w:rPr>
              <w:t>分；</w:t>
            </w:r>
          </w:p>
          <w:p w14:paraId="171EB6D6">
            <w:pPr>
              <w:spacing w:line="240" w:lineRule="auto"/>
              <w:jc w:val="left"/>
              <w:rPr>
                <w:rFonts w:hint="default" w:ascii="宋体" w:hAnsi="宋体" w:cs="宋体"/>
                <w:color w:val="auto"/>
                <w:szCs w:val="21"/>
                <w:highlight w:val="none"/>
                <w:lang w:eastAsia="zh-CN"/>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种类、价格有欠缺，但仓库情况可实现及时更换的得</w:t>
            </w:r>
            <w:r>
              <w:rPr>
                <w:rFonts w:hint="default" w:ascii="宋体" w:hAnsi="宋体" w:cs="宋体"/>
                <w:color w:val="auto"/>
                <w:szCs w:val="21"/>
                <w:highlight w:val="none"/>
                <w:lang w:val="en-US" w:eastAsia="zh-CN"/>
              </w:rPr>
              <w:t>3</w:t>
            </w:r>
            <w:r>
              <w:rPr>
                <w:rFonts w:hint="default" w:ascii="宋体" w:hAnsi="宋体" w:cs="宋体"/>
                <w:color w:val="auto"/>
                <w:szCs w:val="21"/>
                <w:highlight w:val="none"/>
              </w:rPr>
              <w:t>分</w:t>
            </w:r>
            <w:r>
              <w:rPr>
                <w:rFonts w:hint="default" w:ascii="宋体" w:hAnsi="宋体" w:cs="宋体"/>
                <w:color w:val="auto"/>
                <w:szCs w:val="21"/>
                <w:highlight w:val="none"/>
                <w:lang w:eastAsia="zh-CN"/>
              </w:rPr>
              <w:t>；</w:t>
            </w:r>
          </w:p>
          <w:p w14:paraId="6313545C">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种类、价格有欠缺，</w:t>
            </w:r>
            <w:r>
              <w:rPr>
                <w:rFonts w:hint="default" w:ascii="宋体" w:hAnsi="宋体" w:cs="宋体"/>
                <w:color w:val="auto"/>
                <w:szCs w:val="21"/>
                <w:highlight w:val="none"/>
                <w:lang w:val="en-US" w:eastAsia="zh-CN"/>
              </w:rPr>
              <w:t>但</w:t>
            </w:r>
            <w:r>
              <w:rPr>
                <w:rFonts w:hint="default" w:ascii="宋体" w:hAnsi="宋体" w:cs="宋体"/>
                <w:color w:val="auto"/>
                <w:szCs w:val="21"/>
                <w:highlight w:val="none"/>
              </w:rPr>
              <w:t>仓库情况不能完全保障及时更换的得</w:t>
            </w:r>
            <w:r>
              <w:rPr>
                <w:rFonts w:hint="default" w:ascii="宋体" w:hAnsi="宋体" w:cs="宋体"/>
                <w:color w:val="auto"/>
                <w:szCs w:val="21"/>
                <w:highlight w:val="none"/>
                <w:lang w:val="en-US" w:eastAsia="zh-CN"/>
              </w:rPr>
              <w:t>2</w:t>
            </w:r>
            <w:r>
              <w:rPr>
                <w:rFonts w:hint="default" w:ascii="宋体" w:hAnsi="宋体" w:cs="宋体"/>
                <w:color w:val="auto"/>
                <w:szCs w:val="21"/>
                <w:highlight w:val="none"/>
              </w:rPr>
              <w:t>分；</w:t>
            </w:r>
          </w:p>
          <w:p w14:paraId="210C34E8">
            <w:pPr>
              <w:spacing w:line="240" w:lineRule="auto"/>
              <w:jc w:val="left"/>
              <w:rPr>
                <w:rFonts w:hint="default" w:ascii="宋体" w:hAnsi="宋体" w:cs="宋体"/>
                <w:color w:val="auto"/>
                <w:szCs w:val="21"/>
                <w:highlight w:val="none"/>
              </w:rPr>
            </w:pPr>
            <w:r>
              <w:rPr>
                <w:rFonts w:hint="default" w:ascii="宋体" w:hAnsi="宋体" w:cs="宋体"/>
                <w:color w:val="auto"/>
                <w:szCs w:val="21"/>
                <w:highlight w:val="none"/>
                <w:lang w:val="en-US" w:eastAsia="zh-CN"/>
              </w:rPr>
              <w:t>配件</w:t>
            </w:r>
            <w:r>
              <w:rPr>
                <w:rFonts w:hint="default" w:ascii="宋体" w:hAnsi="宋体" w:cs="宋体"/>
                <w:color w:val="auto"/>
                <w:szCs w:val="21"/>
                <w:highlight w:val="none"/>
              </w:rPr>
              <w:t>种类规格有缺失</w:t>
            </w:r>
            <w:r>
              <w:rPr>
                <w:rFonts w:hint="default" w:ascii="宋体" w:hAnsi="宋体" w:cs="宋体"/>
                <w:color w:val="auto"/>
                <w:szCs w:val="21"/>
                <w:highlight w:val="none"/>
                <w:lang w:val="en-US" w:eastAsia="zh-CN"/>
              </w:rPr>
              <w:t>严重</w:t>
            </w:r>
            <w:r>
              <w:rPr>
                <w:rFonts w:hint="default" w:ascii="宋体" w:hAnsi="宋体" w:cs="宋体"/>
                <w:color w:val="auto"/>
                <w:szCs w:val="21"/>
                <w:highlight w:val="none"/>
              </w:rPr>
              <w:t>、价格不合理，且仓库情况不能完全保障及时更换的得1分；</w:t>
            </w:r>
          </w:p>
          <w:p w14:paraId="0B2B2279">
            <w:pPr>
              <w:spacing w:line="240" w:lineRule="auto"/>
              <w:jc w:val="left"/>
              <w:outlineLvl w:val="0"/>
              <w:rPr>
                <w:rFonts w:hint="eastAsia" w:ascii="宋体" w:hAnsi="宋体" w:cs="宋体"/>
                <w:color w:val="auto"/>
                <w:szCs w:val="21"/>
                <w:highlight w:val="none"/>
              </w:rPr>
            </w:pPr>
            <w:r>
              <w:rPr>
                <w:rFonts w:hint="default" w:ascii="宋体" w:hAnsi="宋体" w:cs="宋体"/>
                <w:color w:val="auto"/>
                <w:szCs w:val="21"/>
                <w:highlight w:val="none"/>
              </w:rPr>
              <w:t>其他不得分。</w:t>
            </w:r>
          </w:p>
        </w:tc>
        <w:tc>
          <w:tcPr>
            <w:tcW w:w="840" w:type="dxa"/>
            <w:noWrap w:val="0"/>
            <w:vAlign w:val="center"/>
          </w:tcPr>
          <w:p w14:paraId="775B714C">
            <w:pPr>
              <w:spacing w:line="240" w:lineRule="auto"/>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p>
        </w:tc>
        <w:tc>
          <w:tcPr>
            <w:tcW w:w="970" w:type="dxa"/>
            <w:noWrap w:val="0"/>
            <w:vAlign w:val="center"/>
          </w:tcPr>
          <w:p w14:paraId="373A77A0">
            <w:pPr>
              <w:spacing w:line="240" w:lineRule="auto"/>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主观分</w:t>
            </w:r>
          </w:p>
        </w:tc>
        <w:tc>
          <w:tcPr>
            <w:tcW w:w="1344" w:type="dxa"/>
            <w:noWrap w:val="0"/>
            <w:vAlign w:val="center"/>
          </w:tcPr>
          <w:p w14:paraId="2A4F4A03">
            <w:pPr>
              <w:spacing w:line="240" w:lineRule="auto"/>
              <w:jc w:val="center"/>
              <w:rPr>
                <w:rFonts w:hint="eastAsia" w:ascii="宋体" w:hAnsi="宋体" w:cs="宋体"/>
                <w:color w:val="auto"/>
                <w:szCs w:val="21"/>
                <w:highlight w:val="none"/>
              </w:rPr>
            </w:pPr>
          </w:p>
        </w:tc>
      </w:tr>
      <w:tr w14:paraId="033E1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14:paraId="07813594">
            <w:pPr>
              <w:spacing w:line="240" w:lineRule="auto"/>
              <w:jc w:val="center"/>
              <w:rPr>
                <w:rFonts w:hint="eastAsia" w:ascii="宋体" w:hAnsi="宋体" w:cs="宋体"/>
                <w:bCs/>
                <w:color w:val="auto"/>
                <w:szCs w:val="21"/>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p>
        </w:tc>
        <w:tc>
          <w:tcPr>
            <w:tcW w:w="4550" w:type="dxa"/>
            <w:noWrap w:val="0"/>
            <w:vAlign w:val="top"/>
          </w:tcPr>
          <w:p w14:paraId="63B87997">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0］的计算公式计算。</w:t>
            </w:r>
          </w:p>
          <w:p w14:paraId="4D95E009">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6AC8DFD9">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p>
        </w:tc>
        <w:tc>
          <w:tcPr>
            <w:tcW w:w="840" w:type="dxa"/>
            <w:noWrap w:val="0"/>
            <w:vAlign w:val="center"/>
          </w:tcPr>
          <w:p w14:paraId="6AF38A57">
            <w:pPr>
              <w:spacing w:line="240" w:lineRule="auto"/>
              <w:jc w:val="center"/>
              <w:rPr>
                <w:rFonts w:hint="eastAsia" w:ascii="宋体" w:hAnsi="宋体" w:cs="宋体"/>
                <w:color w:val="auto"/>
                <w:szCs w:val="21"/>
                <w:highlight w:val="none"/>
              </w:rPr>
            </w:pPr>
            <w:r>
              <w:rPr>
                <w:rFonts w:hint="eastAsia" w:ascii="宋体" w:hAnsi="宋体" w:cs="宋体"/>
                <w:color w:val="auto"/>
                <w:sz w:val="24"/>
                <w:szCs w:val="24"/>
                <w:highlight w:val="none"/>
                <w:lang w:val="en-US" w:eastAsia="zh-CN"/>
              </w:rPr>
              <w:t>10</w:t>
            </w:r>
          </w:p>
        </w:tc>
        <w:tc>
          <w:tcPr>
            <w:tcW w:w="970" w:type="dxa"/>
            <w:noWrap w:val="0"/>
            <w:vAlign w:val="center"/>
          </w:tcPr>
          <w:p w14:paraId="13AFB616">
            <w:pPr>
              <w:spacing w:line="240" w:lineRule="auto"/>
              <w:jc w:val="center"/>
              <w:rPr>
                <w:rFonts w:hint="eastAsia" w:ascii="宋体" w:hAnsi="宋体" w:cs="宋体"/>
                <w:color w:val="auto"/>
                <w:szCs w:val="21"/>
                <w:highlight w:val="none"/>
                <w:lang w:val="en-US" w:eastAsia="zh-CN"/>
              </w:rPr>
            </w:pPr>
            <w:r>
              <w:rPr>
                <w:rFonts w:hint="eastAsia" w:ascii="宋体" w:hAnsi="宋体" w:eastAsia="宋体" w:cs="宋体"/>
                <w:color w:val="auto"/>
                <w:sz w:val="24"/>
                <w:szCs w:val="24"/>
                <w:highlight w:val="none"/>
              </w:rPr>
              <w:t>客观分</w:t>
            </w:r>
          </w:p>
        </w:tc>
        <w:tc>
          <w:tcPr>
            <w:tcW w:w="1344" w:type="dxa"/>
            <w:noWrap w:val="0"/>
            <w:vAlign w:val="center"/>
          </w:tcPr>
          <w:p w14:paraId="64DAB52E">
            <w:pPr>
              <w:spacing w:line="240" w:lineRule="auto"/>
              <w:rPr>
                <w:rFonts w:hint="eastAsia" w:ascii="宋体" w:hAnsi="宋体" w:cs="宋体"/>
                <w:color w:val="auto"/>
                <w:szCs w:val="21"/>
                <w:highlight w:val="none"/>
              </w:rPr>
            </w:pPr>
            <w:r>
              <w:rPr>
                <w:rFonts w:hint="eastAsia" w:ascii="宋体" w:hAnsi="宋体" w:eastAsia="宋体" w:cs="宋体"/>
                <w:color w:val="auto"/>
                <w:sz w:val="24"/>
                <w:szCs w:val="24"/>
                <w:highlight w:val="none"/>
              </w:rPr>
              <w:t>/</w:t>
            </w:r>
          </w:p>
        </w:tc>
      </w:tr>
    </w:tbl>
    <w:p w14:paraId="4AB24AE8">
      <w:pPr>
        <w:rPr>
          <w:color w:val="auto"/>
          <w:highlight w:val="none"/>
        </w:rPr>
      </w:pPr>
    </w:p>
    <w:p w14:paraId="21833B1C">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5CA777D">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9860C7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0925F0E7">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1F121C6">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4C3D07">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79254B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CDE104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789A8C3">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0AB077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4CE4A36">
      <w:pPr>
        <w:pStyle w:val="130"/>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FA605FA">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1CF7CDF7">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3FBE96ED">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6A9C79B">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79D31010">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1DAED3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4F77106E">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9D36A5C">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CD8E7F">
      <w:pPr>
        <w:pStyle w:val="130"/>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53E81C7D">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B4BC015">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6C8224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B27E7FB">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50F09954">
      <w:pPr>
        <w:pStyle w:val="130"/>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FAD61DE">
      <w:pPr>
        <w:pStyle w:val="26"/>
        <w:spacing w:line="360" w:lineRule="auto"/>
        <w:ind w:left="1021"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2161BEE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8D8078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80BC40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2B553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312FA64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1A9DC8DD">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6D3EEB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92EFC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5E54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62271AB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202488C2">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5C56720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23E9E48F">
      <w:pPr>
        <w:pStyle w:val="3"/>
        <w:ind w:left="924"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768ED47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127F9E61">
      <w:pPr>
        <w:pStyle w:val="2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BEFB9EF">
      <w:pPr>
        <w:pStyle w:val="2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ECEB0B5">
      <w:pPr>
        <w:pStyle w:val="26"/>
        <w:snapToGrid w:val="0"/>
        <w:spacing w:line="360" w:lineRule="auto"/>
        <w:rPr>
          <w:rFonts w:cs="宋体"/>
          <w:color w:val="auto"/>
          <w:highlight w:val="none"/>
        </w:rPr>
      </w:pPr>
      <w:r>
        <w:rPr>
          <w:rFonts w:hint="eastAsia" w:cs="宋体"/>
          <w:color w:val="auto"/>
          <w:highlight w:val="none"/>
        </w:rPr>
        <w:t>5.2出现影响采购公正的违法、违规行为的；</w:t>
      </w:r>
    </w:p>
    <w:p w14:paraId="01FB6905">
      <w:pPr>
        <w:pStyle w:val="2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765A0508">
      <w:pPr>
        <w:pStyle w:val="26"/>
        <w:snapToGrid w:val="0"/>
        <w:spacing w:line="360" w:lineRule="auto"/>
        <w:rPr>
          <w:rFonts w:cs="宋体"/>
          <w:color w:val="auto"/>
          <w:highlight w:val="none"/>
        </w:rPr>
      </w:pPr>
      <w:r>
        <w:rPr>
          <w:rFonts w:hint="eastAsia" w:cs="宋体"/>
          <w:color w:val="auto"/>
          <w:highlight w:val="none"/>
        </w:rPr>
        <w:t>5.4因重大变故，采购任务取消的。</w:t>
      </w:r>
    </w:p>
    <w:p w14:paraId="70601044">
      <w:pPr>
        <w:pStyle w:val="26"/>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200F3C06">
      <w:pPr>
        <w:pStyle w:val="2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26FD95FD">
      <w:pPr>
        <w:pStyle w:val="2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FE46EC0">
      <w:pPr>
        <w:pStyle w:val="2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5BAB0705">
      <w:pPr>
        <w:pStyle w:val="2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01DB6C3">
      <w:pPr>
        <w:pStyle w:val="2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317DCEFF">
      <w:pPr>
        <w:pStyle w:val="2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5EC669D6">
      <w:pPr>
        <w:pStyle w:val="2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BE723DE">
      <w:pPr>
        <w:pStyle w:val="26"/>
        <w:snapToGrid w:val="0"/>
        <w:spacing w:line="360" w:lineRule="auto"/>
        <w:ind w:firstLine="0" w:firstLineChars="0"/>
        <w:rPr>
          <w:rFonts w:cs="宋体"/>
          <w:color w:val="auto"/>
          <w:highlight w:val="none"/>
        </w:rPr>
      </w:pPr>
    </w:p>
    <w:bookmarkEnd w:id="27"/>
    <w:p w14:paraId="6D86D86C">
      <w:pPr>
        <w:spacing w:line="360" w:lineRule="auto"/>
        <w:ind w:left="823"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7712E8DB">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79B56447">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A8C2A13">
      <w:pPr>
        <w:widowControl/>
        <w:adjustRightInd/>
        <w:jc w:val="left"/>
        <w:rPr>
          <w:rFonts w:ascii="宋体" w:hAnsi="宋体" w:cs="宋体"/>
          <w:b/>
          <w:color w:val="auto"/>
          <w:sz w:val="36"/>
          <w:szCs w:val="36"/>
          <w:highlight w:val="none"/>
        </w:rPr>
      </w:pPr>
    </w:p>
    <w:p w14:paraId="58F386AE">
      <w:pPr>
        <w:spacing w:line="360" w:lineRule="auto"/>
        <w:ind w:left="823"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188A7CA2">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087AE55E">
      <w:pPr>
        <w:spacing w:line="480" w:lineRule="auto"/>
        <w:jc w:val="center"/>
        <w:rPr>
          <w:rFonts w:ascii="宋体" w:hAnsi="宋体" w:cs="宋体"/>
          <w:b/>
          <w:color w:val="auto"/>
          <w:sz w:val="28"/>
          <w:szCs w:val="28"/>
          <w:highlight w:val="none"/>
        </w:rPr>
      </w:pPr>
    </w:p>
    <w:p w14:paraId="67DD61B5">
      <w:pPr>
        <w:spacing w:line="480" w:lineRule="auto"/>
        <w:jc w:val="center"/>
        <w:rPr>
          <w:rFonts w:ascii="宋体" w:hAnsi="宋体" w:cs="宋体"/>
          <w:b/>
          <w:color w:val="auto"/>
          <w:sz w:val="24"/>
          <w:highlight w:val="none"/>
        </w:rPr>
      </w:pPr>
    </w:p>
    <w:p w14:paraId="63533EDA">
      <w:pPr>
        <w:spacing w:line="480" w:lineRule="auto"/>
        <w:jc w:val="center"/>
        <w:rPr>
          <w:rFonts w:ascii="宋体" w:hAnsi="宋体" w:cs="宋体"/>
          <w:b/>
          <w:color w:val="auto"/>
          <w:sz w:val="24"/>
          <w:highlight w:val="none"/>
        </w:rPr>
      </w:pPr>
    </w:p>
    <w:p w14:paraId="2E08CBA7">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1A1AA859">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FEAFDC6">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C0A2835">
      <w:pPr>
        <w:spacing w:before="120" w:line="22" w:lineRule="atLeast"/>
        <w:rPr>
          <w:rFonts w:ascii="宋体" w:hAnsi="宋体" w:cs="宋体"/>
          <w:color w:val="auto"/>
          <w:sz w:val="24"/>
          <w:highlight w:val="none"/>
        </w:rPr>
      </w:pPr>
    </w:p>
    <w:p w14:paraId="2F2E3597">
      <w:pPr>
        <w:pStyle w:val="3"/>
        <w:rPr>
          <w:color w:val="auto"/>
          <w:highlight w:val="none"/>
        </w:rPr>
      </w:pPr>
    </w:p>
    <w:p w14:paraId="0A4A7BA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65B11AF">
      <w:pPr>
        <w:pStyle w:val="598"/>
        <w:spacing w:before="120" w:line="22" w:lineRule="atLeast"/>
        <w:rPr>
          <w:rFonts w:ascii="宋体" w:hAnsi="宋体" w:eastAsia="宋体" w:cs="宋体"/>
          <w:color w:val="auto"/>
          <w:szCs w:val="24"/>
          <w:highlight w:val="none"/>
        </w:rPr>
      </w:pPr>
    </w:p>
    <w:p w14:paraId="1BBFB19E">
      <w:pPr>
        <w:pStyle w:val="598"/>
        <w:spacing w:before="120" w:line="22" w:lineRule="atLeast"/>
        <w:rPr>
          <w:rFonts w:ascii="宋体" w:hAnsi="宋体" w:eastAsia="宋体" w:cs="宋体"/>
          <w:color w:val="auto"/>
          <w:szCs w:val="24"/>
          <w:highlight w:val="none"/>
        </w:rPr>
      </w:pPr>
    </w:p>
    <w:p w14:paraId="156A3A06">
      <w:pPr>
        <w:rPr>
          <w:rFonts w:ascii="宋体" w:hAnsi="宋体" w:cs="宋体"/>
          <w:color w:val="auto"/>
          <w:sz w:val="24"/>
          <w:highlight w:val="none"/>
        </w:rPr>
      </w:pPr>
    </w:p>
    <w:p w14:paraId="698DD49F">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7D77AFC7">
      <w:pPr>
        <w:spacing w:before="120" w:line="22" w:lineRule="atLeast"/>
        <w:rPr>
          <w:rFonts w:ascii="宋体" w:hAnsi="宋体" w:cs="宋体"/>
          <w:color w:val="auto"/>
          <w:sz w:val="24"/>
          <w:highlight w:val="none"/>
        </w:rPr>
      </w:pPr>
    </w:p>
    <w:p w14:paraId="3B22B38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2C9B2A2">
      <w:pPr>
        <w:spacing w:before="120" w:line="22" w:lineRule="atLeast"/>
        <w:rPr>
          <w:rFonts w:ascii="宋体" w:hAnsi="宋体" w:cs="宋体"/>
          <w:color w:val="auto"/>
          <w:sz w:val="24"/>
          <w:highlight w:val="none"/>
        </w:rPr>
      </w:pPr>
    </w:p>
    <w:p w14:paraId="0334C45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CB15EAE">
      <w:pPr>
        <w:spacing w:before="120" w:line="22" w:lineRule="atLeast"/>
        <w:rPr>
          <w:rFonts w:ascii="宋体" w:hAnsi="宋体" w:cs="宋体"/>
          <w:color w:val="auto"/>
          <w:sz w:val="24"/>
          <w:highlight w:val="none"/>
        </w:rPr>
      </w:pPr>
    </w:p>
    <w:p w14:paraId="01323536">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4CB805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2A03F608">
      <w:pPr>
        <w:rPr>
          <w:rFonts w:ascii="宋体" w:hAnsi="宋体" w:cs="宋体"/>
          <w:b/>
          <w:color w:val="auto"/>
          <w:sz w:val="24"/>
          <w:highlight w:val="none"/>
        </w:rPr>
      </w:pPr>
    </w:p>
    <w:p w14:paraId="2CF5B7DE">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杭州市中医院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rPr>
        <w:t>公开招标方式</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w:t>
      </w:r>
      <w:r>
        <w:rPr>
          <w:rFonts w:hint="eastAsia" w:ascii="宋体" w:hAnsi="宋体"/>
          <w:color w:val="auto"/>
          <w:sz w:val="24"/>
          <w:highlight w:val="none"/>
          <w:u w:val="single"/>
        </w:rPr>
        <w:t>评标委员会</w:t>
      </w:r>
      <w:r>
        <w:rPr>
          <w:rFonts w:ascii="宋体" w:hAnsi="宋体"/>
          <w:color w:val="auto"/>
          <w:sz w:val="24"/>
          <w:highlight w:val="none"/>
          <w:u w:val="single"/>
        </w:rPr>
        <w:t xml:space="preserve">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2C8C0DB9">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杭州市中医院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6D5B7714">
      <w:pPr>
        <w:spacing w:line="560" w:lineRule="exact"/>
        <w:ind w:firstLine="482" w:firstLineChars="200"/>
        <w:outlineLvl w:val="0"/>
        <w:rPr>
          <w:rFonts w:ascii="宋体" w:hAnsi="宋体"/>
          <w:color w:val="auto"/>
          <w:sz w:val="24"/>
          <w:highlight w:val="none"/>
        </w:rPr>
      </w:pPr>
      <w:bookmarkStart w:id="395" w:name="_Toc20421"/>
      <w:bookmarkStart w:id="396" w:name="_Toc19273"/>
      <w:bookmarkStart w:id="397" w:name="_Toc22967"/>
      <w:bookmarkStart w:id="398" w:name="_Toc28855"/>
      <w:bookmarkStart w:id="399" w:name="_Toc153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57271113">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E98354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6126003A">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76F6794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11F760F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19613D8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4D5B91E7">
      <w:pPr>
        <w:spacing w:line="560" w:lineRule="exact"/>
        <w:ind w:firstLine="482" w:firstLineChars="200"/>
        <w:outlineLvl w:val="0"/>
        <w:rPr>
          <w:rFonts w:ascii="宋体" w:hAnsi="宋体"/>
          <w:b/>
          <w:color w:val="auto"/>
          <w:sz w:val="24"/>
          <w:highlight w:val="none"/>
        </w:rPr>
      </w:pPr>
      <w:bookmarkStart w:id="400" w:name="_Toc6773"/>
      <w:bookmarkStart w:id="401" w:name="_Toc6311"/>
      <w:bookmarkStart w:id="402" w:name="_Toc2918"/>
      <w:bookmarkStart w:id="403" w:name="_Toc22185"/>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4B1744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84FA06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3DD31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33CEA7C9">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7C7B19E5">
      <w:pPr>
        <w:pStyle w:val="959"/>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433AFFB1">
      <w:pPr>
        <w:spacing w:line="560" w:lineRule="exact"/>
        <w:ind w:firstLine="480" w:firstLineChars="200"/>
        <w:rPr>
          <w:rFonts w:ascii="宋体" w:hAnsi="宋体" w:cs="宋体"/>
          <w:color w:val="auto"/>
          <w:sz w:val="24"/>
          <w:highlight w:val="none"/>
          <w:u w:val="single"/>
        </w:rPr>
      </w:pPr>
      <w:bookmarkStart w:id="405" w:name="_Toc13918"/>
      <w:bookmarkStart w:id="406" w:name="_Toc1386"/>
      <w:bookmarkStart w:id="407" w:name="_Toc5635"/>
      <w:bookmarkStart w:id="408" w:name="_Toc21124"/>
      <w:bookmarkStart w:id="409" w:name="_Toc4929"/>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5310B3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1127F68">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85DD58D">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551F4775">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1.3.1   </w:t>
      </w:r>
      <w:r>
        <w:rPr>
          <w:rFonts w:hint="eastAsia" w:ascii="宋体" w:hAnsi="宋体" w:cs="宋体"/>
          <w:color w:val="auto"/>
          <w:sz w:val="24"/>
          <w:highlight w:val="none"/>
        </w:rPr>
        <w:t>条款规定的计价方式计价。</w:t>
      </w:r>
    </w:p>
    <w:p w14:paraId="39DAEB6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6C75290A">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241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21CEFA">
            <w:pPr>
              <w:pStyle w:val="31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7E30F84">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5941FD51">
            <w:pPr>
              <w:pStyle w:val="31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272C0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3F08A2">
            <w:pPr>
              <w:pStyle w:val="319"/>
              <w:spacing w:line="560" w:lineRule="exact"/>
              <w:ind w:firstLine="200"/>
              <w:jc w:val="center"/>
              <w:rPr>
                <w:rFonts w:hAnsi="宋体"/>
                <w:color w:val="auto"/>
                <w:sz w:val="24"/>
                <w:szCs w:val="24"/>
                <w:highlight w:val="none"/>
              </w:rPr>
            </w:pPr>
          </w:p>
        </w:tc>
        <w:tc>
          <w:tcPr>
            <w:tcW w:w="3402" w:type="dxa"/>
            <w:vAlign w:val="center"/>
          </w:tcPr>
          <w:p w14:paraId="12D848D4">
            <w:pPr>
              <w:pStyle w:val="319"/>
              <w:spacing w:line="560" w:lineRule="exact"/>
              <w:ind w:firstLine="200"/>
              <w:jc w:val="center"/>
              <w:rPr>
                <w:rFonts w:hAnsi="宋体"/>
                <w:color w:val="auto"/>
                <w:sz w:val="24"/>
                <w:szCs w:val="24"/>
                <w:highlight w:val="none"/>
              </w:rPr>
            </w:pPr>
          </w:p>
        </w:tc>
        <w:tc>
          <w:tcPr>
            <w:tcW w:w="2552" w:type="dxa"/>
            <w:vAlign w:val="center"/>
          </w:tcPr>
          <w:p w14:paraId="2AF18F7A">
            <w:pPr>
              <w:pStyle w:val="319"/>
              <w:spacing w:line="560" w:lineRule="exact"/>
              <w:ind w:firstLine="200"/>
              <w:jc w:val="center"/>
              <w:rPr>
                <w:rFonts w:hAnsi="宋体"/>
                <w:color w:val="auto"/>
                <w:sz w:val="24"/>
                <w:szCs w:val="24"/>
                <w:highlight w:val="none"/>
              </w:rPr>
            </w:pPr>
          </w:p>
        </w:tc>
      </w:tr>
      <w:tr w14:paraId="630E7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5A569BB">
            <w:pPr>
              <w:pStyle w:val="319"/>
              <w:spacing w:line="560" w:lineRule="exact"/>
              <w:ind w:firstLine="200"/>
              <w:jc w:val="center"/>
              <w:rPr>
                <w:rFonts w:hAnsi="宋体"/>
                <w:color w:val="auto"/>
                <w:sz w:val="24"/>
                <w:szCs w:val="24"/>
                <w:highlight w:val="none"/>
              </w:rPr>
            </w:pPr>
          </w:p>
        </w:tc>
        <w:tc>
          <w:tcPr>
            <w:tcW w:w="3402" w:type="dxa"/>
            <w:vAlign w:val="center"/>
          </w:tcPr>
          <w:p w14:paraId="45FDD09D">
            <w:pPr>
              <w:pStyle w:val="319"/>
              <w:spacing w:line="560" w:lineRule="exact"/>
              <w:ind w:firstLine="200"/>
              <w:jc w:val="center"/>
              <w:rPr>
                <w:rFonts w:hAnsi="宋体"/>
                <w:color w:val="auto"/>
                <w:sz w:val="24"/>
                <w:szCs w:val="24"/>
                <w:highlight w:val="none"/>
              </w:rPr>
            </w:pPr>
          </w:p>
        </w:tc>
        <w:tc>
          <w:tcPr>
            <w:tcW w:w="2552" w:type="dxa"/>
            <w:vAlign w:val="center"/>
          </w:tcPr>
          <w:p w14:paraId="59002F35">
            <w:pPr>
              <w:pStyle w:val="319"/>
              <w:spacing w:line="560" w:lineRule="exact"/>
              <w:ind w:firstLine="200"/>
              <w:jc w:val="center"/>
              <w:rPr>
                <w:rFonts w:hAnsi="宋体"/>
                <w:color w:val="auto"/>
                <w:sz w:val="24"/>
                <w:szCs w:val="24"/>
                <w:highlight w:val="none"/>
              </w:rPr>
            </w:pPr>
          </w:p>
        </w:tc>
      </w:tr>
      <w:tr w14:paraId="4442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620FB31">
            <w:pPr>
              <w:pStyle w:val="319"/>
              <w:spacing w:line="560" w:lineRule="exact"/>
              <w:ind w:firstLine="200"/>
              <w:jc w:val="center"/>
              <w:rPr>
                <w:rFonts w:hAnsi="宋体"/>
                <w:color w:val="auto"/>
                <w:sz w:val="24"/>
                <w:szCs w:val="24"/>
                <w:highlight w:val="none"/>
              </w:rPr>
            </w:pPr>
          </w:p>
        </w:tc>
        <w:tc>
          <w:tcPr>
            <w:tcW w:w="3402" w:type="dxa"/>
            <w:vAlign w:val="center"/>
          </w:tcPr>
          <w:p w14:paraId="265DBFDC">
            <w:pPr>
              <w:pStyle w:val="319"/>
              <w:spacing w:line="560" w:lineRule="exact"/>
              <w:ind w:firstLine="200"/>
              <w:jc w:val="center"/>
              <w:rPr>
                <w:rFonts w:hAnsi="宋体"/>
                <w:color w:val="auto"/>
                <w:sz w:val="24"/>
                <w:szCs w:val="24"/>
                <w:highlight w:val="none"/>
              </w:rPr>
            </w:pPr>
          </w:p>
        </w:tc>
        <w:tc>
          <w:tcPr>
            <w:tcW w:w="2552" w:type="dxa"/>
            <w:vAlign w:val="center"/>
          </w:tcPr>
          <w:p w14:paraId="31796BCF">
            <w:pPr>
              <w:pStyle w:val="319"/>
              <w:spacing w:line="560" w:lineRule="exact"/>
              <w:ind w:firstLine="200"/>
              <w:jc w:val="center"/>
              <w:rPr>
                <w:rFonts w:hAnsi="宋体"/>
                <w:color w:val="auto"/>
                <w:sz w:val="24"/>
                <w:szCs w:val="24"/>
                <w:highlight w:val="none"/>
              </w:rPr>
            </w:pPr>
          </w:p>
        </w:tc>
      </w:tr>
      <w:tr w14:paraId="0730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4CFBC70">
            <w:pPr>
              <w:pStyle w:val="319"/>
              <w:spacing w:line="560" w:lineRule="exact"/>
              <w:ind w:firstLine="200"/>
              <w:jc w:val="center"/>
              <w:rPr>
                <w:rFonts w:hAnsi="宋体"/>
                <w:color w:val="auto"/>
                <w:sz w:val="24"/>
                <w:szCs w:val="24"/>
                <w:highlight w:val="none"/>
              </w:rPr>
            </w:pPr>
          </w:p>
        </w:tc>
        <w:tc>
          <w:tcPr>
            <w:tcW w:w="3402" w:type="dxa"/>
            <w:vAlign w:val="center"/>
          </w:tcPr>
          <w:p w14:paraId="14385C05">
            <w:pPr>
              <w:pStyle w:val="319"/>
              <w:spacing w:line="560" w:lineRule="exact"/>
              <w:ind w:firstLine="200"/>
              <w:jc w:val="center"/>
              <w:rPr>
                <w:rFonts w:hAnsi="宋体"/>
                <w:color w:val="auto"/>
                <w:sz w:val="24"/>
                <w:szCs w:val="24"/>
                <w:highlight w:val="none"/>
              </w:rPr>
            </w:pPr>
          </w:p>
        </w:tc>
        <w:tc>
          <w:tcPr>
            <w:tcW w:w="2552" w:type="dxa"/>
            <w:vAlign w:val="center"/>
          </w:tcPr>
          <w:p w14:paraId="7CEF6889">
            <w:pPr>
              <w:pStyle w:val="319"/>
              <w:spacing w:line="560" w:lineRule="exact"/>
              <w:ind w:firstLine="200"/>
              <w:jc w:val="center"/>
              <w:rPr>
                <w:rFonts w:hAnsi="宋体"/>
                <w:color w:val="auto"/>
                <w:sz w:val="24"/>
                <w:szCs w:val="24"/>
                <w:highlight w:val="none"/>
              </w:rPr>
            </w:pPr>
          </w:p>
        </w:tc>
      </w:tr>
      <w:tr w14:paraId="0B02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6A440626">
            <w:pPr>
              <w:pStyle w:val="31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267D9B06">
            <w:pPr>
              <w:pStyle w:val="319"/>
              <w:spacing w:line="560" w:lineRule="exact"/>
              <w:ind w:firstLine="200"/>
              <w:jc w:val="center"/>
              <w:rPr>
                <w:rFonts w:hAnsi="宋体"/>
                <w:color w:val="auto"/>
                <w:sz w:val="24"/>
                <w:szCs w:val="24"/>
                <w:highlight w:val="none"/>
              </w:rPr>
            </w:pPr>
          </w:p>
        </w:tc>
      </w:tr>
    </w:tbl>
    <w:p w14:paraId="79AB112A">
      <w:pPr>
        <w:spacing w:line="560" w:lineRule="exact"/>
        <w:ind w:firstLine="480" w:firstLineChars="200"/>
        <w:rPr>
          <w:rFonts w:ascii="宋体" w:hAnsi="宋体"/>
          <w:color w:val="auto"/>
          <w:sz w:val="24"/>
          <w:highlight w:val="none"/>
        </w:rPr>
      </w:pPr>
      <w:bookmarkStart w:id="410" w:name="_Toc30158"/>
      <w:bookmarkStart w:id="411" w:name="_Toc30506"/>
      <w:bookmarkStart w:id="412" w:name="_Toc26916"/>
      <w:bookmarkStart w:id="413" w:name="_Toc14993"/>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479CAD89">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088751D8">
      <w:pPr>
        <w:pStyle w:val="959"/>
        <w:spacing w:before="0" w:beforeAutospacing="0" w:after="0" w:afterAutospacing="0" w:line="360" w:lineRule="auto"/>
        <w:ind w:firstLine="480"/>
        <w:rPr>
          <w:b/>
          <w:color w:val="auto"/>
          <w:highlight w:val="none"/>
        </w:rPr>
      </w:pPr>
      <w:bookmarkStart w:id="415" w:name="_Toc10340"/>
      <w:bookmarkStart w:id="416" w:name="_Toc1814"/>
      <w:bookmarkStart w:id="417" w:name="_Toc22618"/>
      <w:bookmarkStart w:id="418" w:name="_Toc4760"/>
      <w:bookmarkStart w:id="419" w:name="_Toc11108"/>
      <w:bookmarkStart w:id="420" w:name="_Toc8772"/>
      <w:bookmarkStart w:id="421" w:name="_Toc3625"/>
      <w:bookmarkStart w:id="422" w:name="_Toc31421"/>
      <w:r>
        <w:rPr>
          <w:rFonts w:hint="eastAsia"/>
          <w:b/>
          <w:color w:val="auto"/>
          <w:highlight w:val="none"/>
        </w:rPr>
        <w:t>1.4履约保证金</w:t>
      </w:r>
    </w:p>
    <w:p w14:paraId="6940AEBB">
      <w:pPr>
        <w:pStyle w:val="959"/>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否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3D384EF">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w:t>
      </w:r>
    </w:p>
    <w:p w14:paraId="44604CD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34659AF">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B682DB6">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lang w:val="en-US" w:eastAsia="zh-CN"/>
        </w:rPr>
        <w:t>/</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  </w:t>
      </w:r>
      <w:r>
        <w:rPr>
          <w:rFonts w:hint="eastAsia" w:ascii="宋体" w:hAnsi="宋体" w:cs="宋体"/>
          <w:color w:val="auto"/>
          <w:kern w:val="0"/>
          <w:sz w:val="24"/>
          <w:highlight w:val="none"/>
        </w:rPr>
        <w:t xml:space="preserve"> %。</w:t>
      </w:r>
    </w:p>
    <w:p w14:paraId="3FF8791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3EA602E2">
      <w:pPr>
        <w:pStyle w:val="959"/>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是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6B2A338D">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4EB2EAA">
      <w:pPr>
        <w:pStyle w:val="959"/>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5E50A01">
      <w:pPr>
        <w:pStyle w:val="959"/>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2AE53A67">
      <w:pPr>
        <w:pStyle w:val="959"/>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6C394F46">
      <w:pPr>
        <w:pStyle w:val="959"/>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w:t>
      </w:r>
      <w:r>
        <w:rPr>
          <w:color w:val="auto"/>
          <w:highlight w:val="none"/>
        </w:rPr>
        <w:t>5</w:t>
      </w:r>
      <w:r>
        <w:rPr>
          <w:rFonts w:hint="eastAsia"/>
          <w:color w:val="auto"/>
          <w:highlight w:val="none"/>
        </w:rPr>
        <w:t>个工作日内将资金支付到合同约定的乙方账户，有条件的甲方可以即时支付。甲方不得以机构变动、人员更替、政策调整、单位放假等为由延迟付款。</w:t>
      </w:r>
    </w:p>
    <w:p w14:paraId="7D1F64D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BC80D5F">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2E2AE63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031CDD1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B474022">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5F5F6BDF">
      <w:pPr>
        <w:spacing w:line="560" w:lineRule="exact"/>
        <w:ind w:firstLine="480" w:firstLineChars="200"/>
        <w:outlineLvl w:val="0"/>
        <w:rPr>
          <w:rFonts w:ascii="宋体" w:hAnsi="宋体"/>
          <w:bCs/>
          <w:color w:val="auto"/>
          <w:sz w:val="24"/>
          <w:highlight w:val="none"/>
        </w:rPr>
      </w:pPr>
      <w:bookmarkStart w:id="423" w:name="_Toc5698"/>
      <w:bookmarkStart w:id="424" w:name="_Toc8586"/>
      <w:bookmarkStart w:id="425" w:name="_Toc2375"/>
      <w:bookmarkStart w:id="426" w:name="_Toc24662"/>
      <w:bookmarkStart w:id="427" w:name="_Toc3079"/>
      <w:r>
        <w:rPr>
          <w:rFonts w:hint="eastAsia" w:ascii="宋体" w:hAnsi="宋体"/>
          <w:bCs/>
          <w:color w:val="auto"/>
          <w:sz w:val="24"/>
          <w:highlight w:val="none"/>
        </w:rPr>
        <w:t>1.7.4若服务</w:t>
      </w:r>
      <w:r>
        <w:rPr>
          <w:rFonts w:hint="eastAsia"/>
          <w:bCs/>
          <w:color w:val="auto"/>
          <w:sz w:val="24"/>
          <w:highlight w:val="none"/>
        </w:rPr>
        <w:t>涉及货物的，则货物的：</w:t>
      </w:r>
    </w:p>
    <w:p w14:paraId="7F47AB6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9B06C8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ACF7B7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0B7C714">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4B0A737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595494E">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0.05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478357F">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6EDF12F5">
      <w:pPr>
        <w:spacing w:line="560" w:lineRule="exact"/>
        <w:ind w:firstLine="480" w:firstLineChars="200"/>
        <w:rPr>
          <w:rFonts w:ascii="宋体" w:hAnsi="宋体" w:cs="宋体"/>
          <w:color w:val="auto"/>
          <w:sz w:val="24"/>
          <w:highlight w:val="none"/>
        </w:rPr>
      </w:pPr>
      <w:bookmarkStart w:id="428" w:name="_Toc26807"/>
      <w:bookmarkStart w:id="429" w:name="_Toc9497"/>
      <w:bookmarkStart w:id="430" w:name="_Toc18683"/>
      <w:bookmarkStart w:id="431" w:name="_Toc32454"/>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56491F">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204614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07C1E6C9">
      <w:pPr>
        <w:spacing w:line="560" w:lineRule="exact"/>
        <w:ind w:right="-48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9B7CB04">
      <w:pPr>
        <w:spacing w:line="560" w:lineRule="exact"/>
        <w:ind w:firstLine="482" w:firstLineChars="200"/>
        <w:outlineLvl w:val="0"/>
        <w:rPr>
          <w:rFonts w:ascii="宋体" w:hAnsi="宋体" w:cs="宋体"/>
          <w:b/>
          <w:color w:val="auto"/>
          <w:sz w:val="24"/>
          <w:highlight w:val="none"/>
        </w:rPr>
      </w:pPr>
      <w:bookmarkStart w:id="433" w:name="_Toc28375"/>
      <w:bookmarkStart w:id="434" w:name="_Toc16021"/>
      <w:bookmarkStart w:id="435" w:name="_Toc15583"/>
      <w:r>
        <w:rPr>
          <w:rFonts w:hint="eastAsia" w:ascii="宋体" w:hAnsi="宋体" w:cs="宋体"/>
          <w:b/>
          <w:color w:val="auto"/>
          <w:sz w:val="24"/>
          <w:highlight w:val="none"/>
        </w:rPr>
        <w:t>1.9合同争议的解决</w:t>
      </w:r>
      <w:bookmarkEnd w:id="433"/>
      <w:bookmarkEnd w:id="434"/>
      <w:bookmarkEnd w:id="435"/>
    </w:p>
    <w:p w14:paraId="6EE3E53B">
      <w:pPr>
        <w:spacing w:line="560" w:lineRule="exact"/>
        <w:ind w:left="-70" w:leftChars="-29" w:right="-48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1.9.2   </w:t>
      </w:r>
      <w:r>
        <w:rPr>
          <w:rFonts w:hint="eastAsia" w:ascii="宋体" w:hAnsi="宋体" w:cs="宋体"/>
          <w:color w:val="auto"/>
          <w:sz w:val="24"/>
          <w:highlight w:val="none"/>
        </w:rPr>
        <w:t>条款规定的方式解决：</w:t>
      </w:r>
    </w:p>
    <w:p w14:paraId="02E038CA">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608023FB">
      <w:pPr>
        <w:spacing w:line="560" w:lineRule="exact"/>
        <w:ind w:left="-480" w:leftChars="-200" w:right="-48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579F7DD0">
      <w:pPr>
        <w:spacing w:line="560" w:lineRule="exact"/>
        <w:ind w:firstLine="482" w:firstLineChars="200"/>
        <w:outlineLvl w:val="0"/>
        <w:rPr>
          <w:rFonts w:ascii="宋体" w:hAnsi="宋体" w:cs="宋体"/>
          <w:b/>
          <w:color w:val="auto"/>
          <w:sz w:val="24"/>
          <w:highlight w:val="none"/>
        </w:rPr>
      </w:pPr>
      <w:bookmarkStart w:id="436" w:name="_Toc15322"/>
      <w:bookmarkStart w:id="437" w:name="_Toc11173"/>
      <w:bookmarkStart w:id="438" w:name="_Toc7245"/>
      <w:r>
        <w:rPr>
          <w:rFonts w:hint="eastAsia" w:ascii="宋体" w:hAnsi="宋体" w:cs="宋体"/>
          <w:b/>
          <w:color w:val="auto"/>
          <w:sz w:val="24"/>
          <w:highlight w:val="none"/>
        </w:rPr>
        <w:t>2.0 合同生效</w:t>
      </w:r>
      <w:bookmarkEnd w:id="436"/>
      <w:bookmarkEnd w:id="437"/>
      <w:bookmarkEnd w:id="438"/>
    </w:p>
    <w:p w14:paraId="4F121164">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8FF23A0">
      <w:pPr>
        <w:autoSpaceDE w:val="0"/>
        <w:autoSpaceDN w:val="0"/>
        <w:spacing w:line="560" w:lineRule="exact"/>
        <w:rPr>
          <w:rFonts w:ascii="宋体" w:hAnsi="宋体"/>
          <w:color w:val="auto"/>
          <w:sz w:val="24"/>
          <w:highlight w:val="none"/>
          <w:lang w:val="zh-CN"/>
        </w:rPr>
      </w:pPr>
    </w:p>
    <w:p w14:paraId="1DF943D1">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6CBB69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4FC81616">
      <w:pPr>
        <w:autoSpaceDE w:val="0"/>
        <w:autoSpaceDN w:val="0"/>
        <w:spacing w:line="560" w:lineRule="exact"/>
        <w:rPr>
          <w:rFonts w:ascii="宋体" w:hAnsi="宋体"/>
          <w:color w:val="auto"/>
          <w:sz w:val="24"/>
          <w:highlight w:val="none"/>
          <w:lang w:val="zh-CN"/>
        </w:rPr>
      </w:pPr>
    </w:p>
    <w:p w14:paraId="39AA812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A7D5376">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658E051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2DB00625">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2E2179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63E95C5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06702B5D">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9C2EDA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14D709DD">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3F076111">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08A342B9">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5E920C6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3B027D20">
      <w:pPr>
        <w:widowControl/>
        <w:spacing w:line="560" w:lineRule="exact"/>
        <w:jc w:val="left"/>
        <w:rPr>
          <w:rFonts w:ascii="宋体" w:hAnsi="宋体"/>
          <w:b/>
          <w:color w:val="auto"/>
          <w:sz w:val="24"/>
          <w:highlight w:val="none"/>
        </w:rPr>
      </w:pPr>
    </w:p>
    <w:p w14:paraId="1856511C">
      <w:pPr>
        <w:widowControl/>
        <w:adjustRightInd/>
        <w:jc w:val="left"/>
        <w:rPr>
          <w:rFonts w:ascii="宋体" w:hAnsi="宋体"/>
          <w:b/>
          <w:color w:val="auto"/>
          <w:sz w:val="24"/>
          <w:highlight w:val="none"/>
        </w:rPr>
      </w:pPr>
      <w:r>
        <w:rPr>
          <w:rFonts w:ascii="宋体" w:hAnsi="宋体"/>
          <w:b/>
          <w:color w:val="auto"/>
          <w:highlight w:val="none"/>
        </w:rPr>
        <w:br w:type="page"/>
      </w:r>
    </w:p>
    <w:p w14:paraId="365E7846">
      <w:pPr>
        <w:pStyle w:val="70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DADCA78">
      <w:pPr>
        <w:spacing w:line="560" w:lineRule="exact"/>
        <w:ind w:firstLine="482" w:firstLineChars="200"/>
        <w:outlineLvl w:val="0"/>
        <w:rPr>
          <w:rFonts w:ascii="宋体" w:hAnsi="宋体"/>
          <w:b/>
          <w:color w:val="auto"/>
          <w:sz w:val="24"/>
          <w:highlight w:val="none"/>
        </w:rPr>
      </w:pPr>
      <w:bookmarkStart w:id="439" w:name="_Toc5228"/>
      <w:bookmarkStart w:id="440" w:name="_Toc31297"/>
      <w:bookmarkStart w:id="441" w:name="_Toc14021"/>
      <w:bookmarkStart w:id="442" w:name="_Toc25079"/>
      <w:bookmarkStart w:id="443" w:name="_Toc19680"/>
      <w:r>
        <w:rPr>
          <w:rFonts w:ascii="宋体" w:hAnsi="宋体"/>
          <w:b/>
          <w:color w:val="auto"/>
          <w:sz w:val="24"/>
          <w:highlight w:val="none"/>
        </w:rPr>
        <w:t>2.1 定义</w:t>
      </w:r>
      <w:bookmarkEnd w:id="439"/>
      <w:bookmarkEnd w:id="440"/>
      <w:bookmarkEnd w:id="441"/>
      <w:bookmarkEnd w:id="442"/>
      <w:bookmarkEnd w:id="443"/>
    </w:p>
    <w:p w14:paraId="136F761C">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55BC0D2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6C7AC135">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243D4353">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7851CAF8">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18263002">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8CC4E5">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0679172E">
      <w:pPr>
        <w:spacing w:line="560" w:lineRule="exact"/>
        <w:ind w:firstLine="482" w:firstLineChars="200"/>
        <w:outlineLvl w:val="0"/>
        <w:rPr>
          <w:rFonts w:ascii="宋体" w:hAnsi="宋体"/>
          <w:b/>
          <w:color w:val="auto"/>
          <w:sz w:val="24"/>
          <w:highlight w:val="none"/>
        </w:rPr>
      </w:pPr>
      <w:bookmarkStart w:id="444" w:name="_Toc3769"/>
      <w:bookmarkStart w:id="445" w:name="_Toc31402"/>
      <w:bookmarkStart w:id="446" w:name="_Toc19539"/>
      <w:bookmarkStart w:id="447" w:name="_Toc23289"/>
      <w:bookmarkStart w:id="448" w:name="_Toc16752"/>
      <w:r>
        <w:rPr>
          <w:rFonts w:ascii="宋体" w:hAnsi="宋体"/>
          <w:b/>
          <w:color w:val="auto"/>
          <w:sz w:val="24"/>
          <w:highlight w:val="none"/>
        </w:rPr>
        <w:t>2.2 技术规范</w:t>
      </w:r>
      <w:bookmarkEnd w:id="444"/>
      <w:bookmarkEnd w:id="445"/>
      <w:bookmarkEnd w:id="446"/>
      <w:bookmarkEnd w:id="447"/>
      <w:bookmarkEnd w:id="448"/>
    </w:p>
    <w:p w14:paraId="411F181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3294EC1">
      <w:pPr>
        <w:spacing w:line="560" w:lineRule="exact"/>
        <w:ind w:firstLine="482" w:firstLineChars="200"/>
        <w:outlineLvl w:val="0"/>
        <w:rPr>
          <w:rFonts w:ascii="宋体" w:hAnsi="宋体"/>
          <w:b/>
          <w:color w:val="auto"/>
          <w:sz w:val="24"/>
          <w:highlight w:val="none"/>
        </w:rPr>
      </w:pPr>
      <w:bookmarkStart w:id="449" w:name="_Toc12412"/>
      <w:bookmarkStart w:id="450" w:name="_Toc27945"/>
      <w:bookmarkStart w:id="451" w:name="_Toc4133"/>
      <w:bookmarkStart w:id="452" w:name="_Toc9161"/>
      <w:bookmarkStart w:id="453" w:name="_Toc13673"/>
      <w:r>
        <w:rPr>
          <w:rFonts w:ascii="宋体" w:hAnsi="宋体"/>
          <w:b/>
          <w:color w:val="auto"/>
          <w:sz w:val="24"/>
          <w:highlight w:val="none"/>
        </w:rPr>
        <w:t>2.3 知识产权</w:t>
      </w:r>
      <w:bookmarkEnd w:id="449"/>
      <w:bookmarkEnd w:id="450"/>
      <w:bookmarkEnd w:id="451"/>
      <w:bookmarkEnd w:id="452"/>
      <w:bookmarkEnd w:id="453"/>
    </w:p>
    <w:p w14:paraId="5C40B24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71817F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4B1A99D">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78A6F3D2">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2F32F35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74D78765">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22011"/>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3855EE11">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E426012">
      <w:pPr>
        <w:spacing w:line="560" w:lineRule="exact"/>
        <w:ind w:firstLine="482" w:firstLineChars="200"/>
        <w:outlineLvl w:val="0"/>
        <w:rPr>
          <w:rFonts w:ascii="宋体" w:hAnsi="宋体"/>
          <w:b/>
          <w:color w:val="auto"/>
          <w:sz w:val="24"/>
          <w:highlight w:val="none"/>
        </w:rPr>
      </w:pPr>
      <w:bookmarkStart w:id="459" w:name="_Toc30507"/>
      <w:bookmarkStart w:id="460" w:name="_Toc13467"/>
      <w:bookmarkStart w:id="461" w:name="_Toc18990"/>
      <w:bookmarkStart w:id="462" w:name="_Toc13154"/>
      <w:bookmarkStart w:id="463" w:name="_Toc16163"/>
      <w:r>
        <w:rPr>
          <w:rFonts w:ascii="宋体" w:hAnsi="宋体"/>
          <w:b/>
          <w:color w:val="auto"/>
          <w:sz w:val="24"/>
          <w:highlight w:val="none"/>
        </w:rPr>
        <w:t>2.6 技术资料和保密义务</w:t>
      </w:r>
      <w:bookmarkEnd w:id="459"/>
      <w:bookmarkEnd w:id="460"/>
      <w:bookmarkEnd w:id="461"/>
      <w:bookmarkEnd w:id="462"/>
      <w:bookmarkEnd w:id="463"/>
    </w:p>
    <w:p w14:paraId="3ED6ABDF">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389BA5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90C927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3F0BFB55">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188FFB34">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2DD9B60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4CA5EB90">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0470EB8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00B078E9">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4C2B824E">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30BEE828">
      <w:pPr>
        <w:spacing w:line="560" w:lineRule="exact"/>
        <w:ind w:firstLine="482" w:firstLineChars="200"/>
        <w:outlineLvl w:val="0"/>
        <w:rPr>
          <w:rFonts w:ascii="宋体" w:hAnsi="宋体"/>
          <w:b/>
          <w:color w:val="auto"/>
          <w:sz w:val="24"/>
          <w:highlight w:val="none"/>
        </w:rPr>
      </w:pPr>
      <w:bookmarkStart w:id="467" w:name="_Toc26689"/>
      <w:bookmarkStart w:id="468" w:name="_Toc23368"/>
      <w:bookmarkStart w:id="469" w:name="_Toc10663"/>
      <w:bookmarkStart w:id="470" w:name="_Toc21830"/>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0286A30B">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551C2A9E">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32494"/>
      <w:bookmarkStart w:id="475" w:name="_Toc26633"/>
      <w:bookmarkStart w:id="476" w:name="_Toc4720"/>
      <w:r>
        <w:rPr>
          <w:rFonts w:ascii="宋体" w:hAnsi="宋体"/>
          <w:b/>
          <w:color w:val="auto"/>
          <w:sz w:val="24"/>
          <w:highlight w:val="none"/>
        </w:rPr>
        <w:t>2.11 不可抗力</w:t>
      </w:r>
      <w:bookmarkEnd w:id="472"/>
      <w:bookmarkEnd w:id="473"/>
      <w:bookmarkEnd w:id="474"/>
      <w:bookmarkEnd w:id="475"/>
      <w:bookmarkEnd w:id="476"/>
    </w:p>
    <w:p w14:paraId="0EF1E7E6">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152D7C6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4871A456">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4C65F263">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6E6F6FC6">
      <w:pPr>
        <w:spacing w:line="560" w:lineRule="exact"/>
        <w:ind w:firstLine="482" w:firstLineChars="200"/>
        <w:outlineLvl w:val="0"/>
        <w:rPr>
          <w:rFonts w:ascii="宋体" w:hAnsi="宋体"/>
          <w:b/>
          <w:color w:val="auto"/>
          <w:sz w:val="24"/>
          <w:highlight w:val="none"/>
        </w:rPr>
      </w:pPr>
      <w:bookmarkStart w:id="477" w:name="_Toc24465"/>
      <w:bookmarkStart w:id="478" w:name="_Toc14115"/>
      <w:bookmarkStart w:id="479" w:name="_Toc3638"/>
      <w:bookmarkStart w:id="480" w:name="_Toc23854"/>
      <w:bookmarkStart w:id="481" w:name="_Toc25783"/>
      <w:r>
        <w:rPr>
          <w:rFonts w:ascii="宋体" w:hAnsi="宋体"/>
          <w:b/>
          <w:color w:val="auto"/>
          <w:sz w:val="24"/>
          <w:highlight w:val="none"/>
        </w:rPr>
        <w:t>2.12 税费</w:t>
      </w:r>
      <w:bookmarkEnd w:id="477"/>
      <w:bookmarkEnd w:id="478"/>
      <w:bookmarkEnd w:id="479"/>
      <w:bookmarkEnd w:id="480"/>
      <w:bookmarkEnd w:id="481"/>
    </w:p>
    <w:p w14:paraId="6E01A4B1">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05F4513">
      <w:pPr>
        <w:spacing w:line="560" w:lineRule="exact"/>
        <w:ind w:firstLine="482" w:firstLineChars="200"/>
        <w:outlineLvl w:val="0"/>
        <w:rPr>
          <w:rFonts w:ascii="宋体" w:hAnsi="宋体"/>
          <w:b/>
          <w:color w:val="auto"/>
          <w:sz w:val="24"/>
          <w:highlight w:val="none"/>
        </w:rPr>
      </w:pPr>
      <w:bookmarkStart w:id="482" w:name="_Toc14814"/>
      <w:bookmarkStart w:id="483" w:name="_Toc30105"/>
      <w:bookmarkStart w:id="484" w:name="_Toc26883"/>
      <w:bookmarkStart w:id="485" w:name="_Toc7315"/>
      <w:bookmarkStart w:id="486" w:name="_Toc25525"/>
      <w:r>
        <w:rPr>
          <w:rFonts w:ascii="宋体" w:hAnsi="宋体"/>
          <w:b/>
          <w:color w:val="auto"/>
          <w:sz w:val="24"/>
          <w:highlight w:val="none"/>
        </w:rPr>
        <w:t>2.13 乙方破产</w:t>
      </w:r>
      <w:bookmarkEnd w:id="482"/>
      <w:bookmarkEnd w:id="483"/>
      <w:bookmarkEnd w:id="484"/>
      <w:bookmarkEnd w:id="485"/>
      <w:bookmarkEnd w:id="486"/>
    </w:p>
    <w:p w14:paraId="7D053FF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68275DC9">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3025E5D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1F4393B6">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BE18109">
      <w:pPr>
        <w:spacing w:line="560" w:lineRule="exact"/>
        <w:ind w:firstLine="482" w:firstLineChars="200"/>
        <w:outlineLvl w:val="0"/>
        <w:rPr>
          <w:rFonts w:ascii="宋体" w:hAnsi="宋体"/>
          <w:b/>
          <w:color w:val="auto"/>
          <w:sz w:val="24"/>
          <w:highlight w:val="none"/>
        </w:rPr>
      </w:pPr>
      <w:bookmarkStart w:id="490" w:name="_Toc1969"/>
      <w:bookmarkStart w:id="491" w:name="_Toc17363"/>
      <w:bookmarkStart w:id="492" w:name="_Toc14525"/>
      <w:r>
        <w:rPr>
          <w:rFonts w:ascii="宋体" w:hAnsi="宋体"/>
          <w:b/>
          <w:color w:val="auto"/>
          <w:sz w:val="24"/>
          <w:highlight w:val="none"/>
        </w:rPr>
        <w:t>2.15 检验和验收</w:t>
      </w:r>
      <w:bookmarkEnd w:id="490"/>
      <w:bookmarkEnd w:id="491"/>
      <w:bookmarkEnd w:id="492"/>
    </w:p>
    <w:p w14:paraId="72EBBB72">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6340EF8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5D47FAF">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0BEAFAE">
      <w:pPr>
        <w:spacing w:line="560" w:lineRule="exact"/>
        <w:ind w:firstLine="482" w:firstLineChars="200"/>
        <w:outlineLvl w:val="0"/>
        <w:rPr>
          <w:rFonts w:ascii="宋体" w:hAnsi="宋体"/>
          <w:b/>
          <w:color w:val="auto"/>
          <w:sz w:val="24"/>
          <w:highlight w:val="none"/>
        </w:rPr>
      </w:pPr>
      <w:bookmarkStart w:id="493" w:name="_Toc2308"/>
      <w:bookmarkStart w:id="494" w:name="_Toc9808"/>
      <w:bookmarkStart w:id="495" w:name="_Toc25198"/>
      <w:bookmarkStart w:id="496" w:name="_Toc12666"/>
      <w:bookmarkStart w:id="497" w:name="_Toc31892"/>
      <w:r>
        <w:rPr>
          <w:rFonts w:ascii="宋体" w:hAnsi="宋体"/>
          <w:b/>
          <w:color w:val="auto"/>
          <w:sz w:val="24"/>
          <w:highlight w:val="none"/>
        </w:rPr>
        <w:t>2.16 通知和送达</w:t>
      </w:r>
      <w:bookmarkEnd w:id="493"/>
      <w:bookmarkEnd w:id="494"/>
      <w:bookmarkEnd w:id="495"/>
      <w:bookmarkEnd w:id="496"/>
      <w:bookmarkEnd w:id="497"/>
    </w:p>
    <w:p w14:paraId="12D494A2">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2F1C7C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33D99471">
      <w:pPr>
        <w:spacing w:line="560" w:lineRule="exact"/>
        <w:ind w:firstLine="482" w:firstLineChars="200"/>
        <w:outlineLvl w:val="0"/>
        <w:rPr>
          <w:rFonts w:ascii="宋体" w:hAnsi="宋体"/>
          <w:b/>
          <w:color w:val="auto"/>
          <w:sz w:val="24"/>
          <w:highlight w:val="none"/>
        </w:rPr>
      </w:pPr>
      <w:bookmarkStart w:id="500" w:name="_Toc5063"/>
      <w:bookmarkStart w:id="501" w:name="_Toc27644"/>
      <w:bookmarkStart w:id="502" w:name="_Toc28906"/>
      <w:bookmarkStart w:id="503" w:name="_Toc12254"/>
      <w:bookmarkStart w:id="504"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33E099F1">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5BEAFF8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F89A6AC">
      <w:pPr>
        <w:spacing w:line="560" w:lineRule="exact"/>
        <w:ind w:firstLine="482" w:firstLineChars="200"/>
        <w:outlineLvl w:val="0"/>
        <w:rPr>
          <w:rFonts w:ascii="宋体" w:hAnsi="宋体" w:cs="宋体"/>
          <w:b/>
          <w:color w:val="auto"/>
          <w:sz w:val="24"/>
          <w:highlight w:val="none"/>
        </w:rPr>
      </w:pPr>
      <w:bookmarkStart w:id="505" w:name="_Toc4355"/>
      <w:bookmarkStart w:id="506" w:name="_Toc30599"/>
      <w:bookmarkStart w:id="507" w:name="_Toc18540"/>
      <w:r>
        <w:rPr>
          <w:rFonts w:hint="eastAsia" w:ascii="宋体" w:hAnsi="宋体" w:cs="宋体"/>
          <w:b/>
          <w:color w:val="auto"/>
          <w:sz w:val="24"/>
          <w:highlight w:val="none"/>
        </w:rPr>
        <w:t>2.18 计量单位</w:t>
      </w:r>
      <w:bookmarkEnd w:id="505"/>
      <w:bookmarkEnd w:id="506"/>
      <w:bookmarkEnd w:id="507"/>
    </w:p>
    <w:p w14:paraId="7C520F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43DDA152">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4C65993A">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52F756B9">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43CEA3F1">
      <w:pPr>
        <w:spacing w:line="560" w:lineRule="exact"/>
        <w:ind w:left="-480" w:leftChars="-200" w:right="-48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0C6BE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399E36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7E7408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1819B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871FDC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69DFA49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40487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B17E1AD">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24472919">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3661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4A36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61A436A9">
            <w:pPr>
              <w:spacing w:line="360" w:lineRule="auto"/>
              <w:rPr>
                <w:rFonts w:ascii="宋体" w:hAnsi="宋体" w:cs="宋体"/>
                <w:color w:val="auto"/>
                <w:sz w:val="24"/>
                <w:highlight w:val="none"/>
              </w:rPr>
            </w:pPr>
            <w:r>
              <w:rPr>
                <w:rFonts w:hint="eastAsia" w:ascii="宋体" w:hAnsi="宋体" w:cs="宋体"/>
                <w:color w:val="auto"/>
                <w:sz w:val="24"/>
                <w:highlight w:val="none"/>
              </w:rPr>
              <w:t>预付款比例、支付方式、时间：</w:t>
            </w:r>
            <w:r>
              <w:rPr>
                <w:rFonts w:hint="eastAsia" w:ascii="宋体" w:hAnsi="宋体" w:cs="宋体"/>
                <w:color w:val="auto"/>
                <w:sz w:val="24"/>
                <w:highlight w:val="none"/>
                <w:lang w:val="en-US" w:eastAsia="zh-CN"/>
              </w:rPr>
              <w:t>合同签订后每年合同期开始时支付当年维保金额40%预付款</w:t>
            </w:r>
          </w:p>
        </w:tc>
      </w:tr>
      <w:tr w14:paraId="3A61A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D37A36">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399B6D0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05B26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4B9229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219C1F7C">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0D3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8722B75">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5B506979">
            <w:pPr>
              <w:spacing w:line="360" w:lineRule="auto"/>
              <w:rPr>
                <w:rFonts w:hint="default"/>
                <w:color w:val="auto"/>
                <w:highlight w:val="none"/>
                <w:lang w:val="en-US"/>
              </w:rPr>
            </w:pPr>
            <w:r>
              <w:rPr>
                <w:rFonts w:hint="eastAsia" w:ascii="宋体" w:hAnsi="宋体" w:cs="宋体"/>
                <w:color w:val="auto"/>
                <w:sz w:val="24"/>
                <w:highlight w:val="none"/>
                <w:lang w:val="en-US" w:eastAsia="zh-CN"/>
              </w:rPr>
              <w:t>资金支付的方式、时间和条件：合同期三年，每年维保费用为总价的三分之一。合同签订后每年合同期开始时支付当年维保金额 40%预付款，每年度服务期满后支付剩余 60%。付款需要提供双方盖章或签字的当年维保服务报告。</w:t>
            </w:r>
          </w:p>
        </w:tc>
      </w:tr>
      <w:tr w14:paraId="41518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E7EF748">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359F3108">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p>
        </w:tc>
      </w:tr>
      <w:tr w14:paraId="1FBCA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D88765">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45710657">
            <w:pPr>
              <w:spacing w:line="360" w:lineRule="auto"/>
              <w:rPr>
                <w:rFonts w:ascii="宋体" w:hAnsi="宋体" w:cs="宋体"/>
                <w:color w:val="auto"/>
                <w:sz w:val="24"/>
                <w:highlight w:val="none"/>
              </w:rPr>
            </w:pPr>
            <w:r>
              <w:rPr>
                <w:rFonts w:hint="eastAsia" w:ascii="宋体" w:hAnsi="宋体" w:cs="宋体"/>
                <w:color w:val="auto"/>
                <w:sz w:val="24"/>
                <w:highlight w:val="none"/>
              </w:rPr>
              <w:t>甲方指定地点</w:t>
            </w:r>
          </w:p>
        </w:tc>
      </w:tr>
      <w:tr w14:paraId="2189C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ED26F0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5E1A746B">
            <w:pPr>
              <w:spacing w:line="360" w:lineRule="auto"/>
              <w:rPr>
                <w:rFonts w:ascii="宋体" w:hAnsi="宋体" w:cs="宋体"/>
                <w:color w:val="auto"/>
                <w:sz w:val="24"/>
                <w:highlight w:val="none"/>
              </w:rPr>
            </w:pPr>
            <w:r>
              <w:rPr>
                <w:rFonts w:hint="eastAsia" w:ascii="宋体" w:hAnsi="宋体"/>
                <w:color w:val="auto"/>
                <w:sz w:val="24"/>
                <w:highlight w:val="none"/>
              </w:rPr>
              <w:t>现场交付</w:t>
            </w:r>
          </w:p>
        </w:tc>
      </w:tr>
      <w:tr w14:paraId="36C83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B9D0B">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2FE0F65E">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59ECB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F8B4C4A">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6E38FEAF">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25E22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36F0E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444B90F6">
            <w:pPr>
              <w:spacing w:line="360" w:lineRule="auto"/>
              <w:rPr>
                <w:rFonts w:ascii="宋体" w:hAnsi="宋体" w:cs="宋体"/>
                <w:color w:val="auto"/>
                <w:sz w:val="24"/>
                <w:highlight w:val="none"/>
              </w:rPr>
            </w:pPr>
            <w:r>
              <w:rPr>
                <w:rFonts w:hint="eastAsia" w:ascii="宋体" w:hAnsi="宋体" w:cs="宋体"/>
                <w:color w:val="auto"/>
                <w:sz w:val="24"/>
                <w:highlight w:val="none"/>
              </w:rPr>
              <w:t>/</w:t>
            </w:r>
          </w:p>
        </w:tc>
      </w:tr>
      <w:tr w14:paraId="190A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93EF934">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723A3E70">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违约责任：</w:t>
            </w:r>
          </w:p>
          <w:p w14:paraId="09584BFA">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1、开机率要求：每台机器开机率≥95%（按每年365天计算，1年内累计停机时间不超过15天。）；停机每超过1天则延长2天保修时间。</w:t>
            </w:r>
          </w:p>
          <w:p w14:paraId="63AD6286">
            <w:pP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2、服务期内，接到医院故障通知时，每年累计3次不能及时响应甲方时间要求的，</w:t>
            </w:r>
            <w:r>
              <w:rPr>
                <w:rFonts w:hint="default" w:ascii="宋体" w:hAnsi="宋体" w:eastAsia="宋体" w:cs="宋体"/>
                <w:b w:val="0"/>
                <w:bCs w:val="0"/>
                <w:color w:val="auto"/>
                <w:kern w:val="2"/>
                <w:sz w:val="24"/>
                <w:szCs w:val="24"/>
                <w:highlight w:val="none"/>
                <w:lang w:val="en-US" w:eastAsia="zh-CN" w:bidi="ar-SA"/>
              </w:rPr>
              <w:t>甲方可书面通知乙方终止合同</w:t>
            </w:r>
            <w:r>
              <w:rPr>
                <w:rFonts w:hint="eastAsia" w:ascii="宋体" w:hAnsi="宋体" w:eastAsia="宋体" w:cs="宋体"/>
                <w:b w:val="0"/>
                <w:bCs w:val="0"/>
                <w:color w:val="auto"/>
                <w:kern w:val="2"/>
                <w:sz w:val="24"/>
                <w:szCs w:val="24"/>
                <w:highlight w:val="none"/>
                <w:lang w:val="en-US" w:eastAsia="zh-CN" w:bidi="ar-SA"/>
              </w:rPr>
              <w:t>。</w:t>
            </w:r>
          </w:p>
          <w:p w14:paraId="68624703">
            <w:pP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若乙方未能在合同规定的限期或甲方同意延长的限期内提供部分或全部货物和服务，且甲方采取的任何补救措施不起作用，甲方可书面通知乙方终止合同；</w:t>
            </w:r>
          </w:p>
          <w:p w14:paraId="6CA338A7">
            <w:pPr>
              <w:rPr>
                <w:color w:val="auto"/>
                <w:highlight w:val="none"/>
              </w:rPr>
            </w:pPr>
            <w:r>
              <w:rPr>
                <w:rFonts w:hint="eastAsia" w:ascii="宋体" w:hAnsi="宋体" w:eastAsia="宋体" w:cs="宋体"/>
                <w:b w:val="0"/>
                <w:bCs w:val="0"/>
                <w:color w:val="auto"/>
                <w:kern w:val="2"/>
                <w:sz w:val="24"/>
                <w:szCs w:val="24"/>
                <w:highlight w:val="none"/>
                <w:lang w:val="en-US" w:eastAsia="zh-CN" w:bidi="ar-SA"/>
              </w:rPr>
              <w:t>4、</w:t>
            </w:r>
            <w:r>
              <w:rPr>
                <w:rFonts w:hint="default" w:ascii="宋体" w:hAnsi="宋体" w:eastAsia="宋体" w:cs="宋体"/>
                <w:b w:val="0"/>
                <w:bCs w:val="0"/>
                <w:color w:val="auto"/>
                <w:kern w:val="2"/>
                <w:sz w:val="24"/>
                <w:szCs w:val="24"/>
                <w:highlight w:val="none"/>
                <w:lang w:val="en-US" w:eastAsia="zh-CN" w:bidi="ar-SA"/>
              </w:rPr>
              <w:t>若乙方因破产或经营不善导致合同不能继续履行，乙方应书面通知甲方终止合同；在甲方知情而未收到乙方终止合同书面通知时，甲方可在任何时候书面通知乙方终止合同</w:t>
            </w:r>
            <w:r>
              <w:rPr>
                <w:rFonts w:hint="eastAsia" w:ascii="宋体" w:hAnsi="宋体" w:eastAsia="宋体" w:cs="宋体"/>
                <w:b w:val="0"/>
                <w:bCs w:val="0"/>
                <w:color w:val="auto"/>
                <w:kern w:val="2"/>
                <w:sz w:val="24"/>
                <w:szCs w:val="24"/>
                <w:highlight w:val="none"/>
                <w:lang w:val="en-US" w:eastAsia="zh-CN" w:bidi="ar-SA"/>
              </w:rPr>
              <w:t>。</w:t>
            </w:r>
          </w:p>
        </w:tc>
      </w:tr>
      <w:tr w14:paraId="4726E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94D9E7C">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4B2A5421">
            <w:pPr>
              <w:spacing w:line="360" w:lineRule="auto"/>
              <w:rPr>
                <w:rFonts w:ascii="宋体" w:hAnsi="宋体" w:cs="宋体"/>
                <w:color w:val="auto"/>
                <w:sz w:val="24"/>
                <w:highlight w:val="none"/>
              </w:rPr>
            </w:pPr>
            <w:r>
              <w:rPr>
                <w:rFonts w:ascii="宋体" w:hAnsi="宋体" w:cs="宋体"/>
                <w:color w:val="auto"/>
                <w:sz w:val="24"/>
                <w:highlight w:val="none"/>
              </w:rPr>
              <w:t>将争议提交杭州市仲裁委员会依申请仲裁时其现行有效的仲裁规则裁决</w:t>
            </w:r>
          </w:p>
        </w:tc>
      </w:tr>
      <w:tr w14:paraId="4D5F6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8956F8E">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583A0FDB">
            <w:pPr>
              <w:spacing w:line="360" w:lineRule="auto"/>
              <w:rPr>
                <w:rFonts w:ascii="宋体" w:hAnsi="宋体" w:cs="宋体"/>
                <w:color w:val="auto"/>
                <w:sz w:val="24"/>
                <w:highlight w:val="none"/>
              </w:rPr>
            </w:pPr>
            <w:r>
              <w:rPr>
                <w:rFonts w:hint="eastAsia" w:ascii="宋体" w:hAnsi="宋体" w:cs="宋体"/>
                <w:color w:val="auto"/>
                <w:sz w:val="24"/>
                <w:highlight w:val="none"/>
              </w:rPr>
              <w:t>向甲方所在地人民法院起诉</w:t>
            </w:r>
          </w:p>
        </w:tc>
      </w:tr>
      <w:tr w14:paraId="29E6E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02ADB13">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692ED6DE">
            <w:pPr>
              <w:spacing w:line="360" w:lineRule="auto"/>
              <w:ind w:left="-480" w:leftChars="-200" w:right="-48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17461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A0FCF5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50061D49">
            <w:pPr>
              <w:spacing w:line="360" w:lineRule="auto"/>
              <w:ind w:left="-480" w:leftChars="-200" w:right="-480" w:rightChars="-200" w:firstLine="480" w:firstLineChars="200"/>
              <w:rPr>
                <w:rFonts w:ascii="宋体" w:hAnsi="宋体" w:cs="宋体"/>
                <w:color w:val="auto"/>
                <w:sz w:val="24"/>
                <w:highlight w:val="none"/>
              </w:rPr>
            </w:pPr>
            <w:r>
              <w:rPr>
                <w:rFonts w:hint="eastAsia" w:ascii="宋体" w:hAnsi="宋体" w:cs="宋体"/>
                <w:color w:val="auto"/>
                <w:sz w:val="24"/>
                <w:highlight w:val="none"/>
              </w:rPr>
              <w:t>/</w:t>
            </w:r>
          </w:p>
        </w:tc>
      </w:tr>
      <w:tr w14:paraId="4E79A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46AE2E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3CDB0D3D">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14:paraId="31E55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46FC969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466D711E">
            <w:pPr>
              <w:spacing w:line="360" w:lineRule="auto"/>
              <w:rPr>
                <w:rFonts w:ascii="宋体" w:hAnsi="宋体" w:cs="宋体"/>
                <w:color w:val="auto"/>
                <w:sz w:val="24"/>
                <w:highlight w:val="none"/>
              </w:rPr>
            </w:pPr>
            <w:r>
              <w:rPr>
                <w:rFonts w:hint="eastAsia" w:ascii="宋体" w:hAnsi="宋体" w:cs="宋体"/>
                <w:color w:val="auto"/>
                <w:sz w:val="24"/>
                <w:highlight w:val="none"/>
              </w:rPr>
              <w:t>30日</w:t>
            </w:r>
          </w:p>
        </w:tc>
      </w:tr>
      <w:tr w14:paraId="3CEB3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759BD0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02F58C7">
            <w:pPr>
              <w:spacing w:line="360" w:lineRule="auto"/>
              <w:rPr>
                <w:rFonts w:ascii="宋体" w:hAnsi="宋体" w:cs="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年</w:t>
            </w:r>
          </w:p>
        </w:tc>
      </w:tr>
      <w:tr w14:paraId="358D4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9A627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BABCA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提供设备的有效检验文件，经用户认可后，与产品性能指标、合同内容一起作为产品验收标准。用户对产品验收合格后，双方共同签署验收合格证书并加盖公章。验收中发现产品达不到验收标准或合同规定的性能指标，中标人必须更换产品，并且赔偿由此给用户造成的损失。</w:t>
            </w:r>
          </w:p>
          <w:p w14:paraId="206B693A">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验收费用根据“杭州市政府采购履约验收暂行办法”第二十条规定，首次验收过程中产生的，由甲方承担；属于首次验收不合格，重新验收过程中产生的由乙方承担。</w:t>
            </w:r>
          </w:p>
        </w:tc>
      </w:tr>
      <w:tr w14:paraId="5005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75F99158">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61574428">
            <w:pPr>
              <w:spacing w:line="360" w:lineRule="auto"/>
              <w:rPr>
                <w:rFonts w:ascii="宋体" w:hAnsi="宋体" w:cs="宋体"/>
                <w:color w:val="auto"/>
                <w:sz w:val="24"/>
                <w:highlight w:val="none"/>
              </w:rPr>
            </w:pPr>
            <w:r>
              <w:rPr>
                <w:rFonts w:hint="eastAsia" w:ascii="宋体" w:hAnsi="宋体" w:cs="宋体"/>
                <w:color w:val="auto"/>
                <w:sz w:val="24"/>
                <w:highlight w:val="none"/>
              </w:rPr>
              <w:t>甲乙双方共肆份，每份均具有同等法律效力。</w:t>
            </w:r>
          </w:p>
        </w:tc>
      </w:tr>
    </w:tbl>
    <w:p w14:paraId="076DA36E">
      <w:pPr>
        <w:spacing w:line="360" w:lineRule="auto"/>
        <w:ind w:left="-480" w:leftChars="-200" w:right="-480" w:rightChars="-200" w:firstLine="480" w:firstLineChars="200"/>
        <w:rPr>
          <w:rFonts w:ascii="宋体" w:hAnsi="宋体" w:cs="宋体"/>
          <w:color w:val="auto"/>
          <w:sz w:val="24"/>
          <w:highlight w:val="none"/>
        </w:rPr>
      </w:pPr>
    </w:p>
    <w:p w14:paraId="4D83B7A2">
      <w:pPr>
        <w:spacing w:line="360" w:lineRule="auto"/>
        <w:ind w:left="-480" w:leftChars="-200" w:right="-480" w:rightChars="-200" w:firstLine="480" w:firstLineChars="200"/>
        <w:jc w:val="center"/>
        <w:outlineLvl w:val="0"/>
        <w:rPr>
          <w:rFonts w:ascii="宋体" w:hAnsi="宋体" w:cs="宋体"/>
          <w:color w:val="auto"/>
          <w:sz w:val="24"/>
          <w:highlight w:val="none"/>
        </w:rPr>
      </w:pPr>
    </w:p>
    <w:p w14:paraId="78186D26">
      <w:pPr>
        <w:widowControl/>
        <w:adjustRightInd/>
        <w:jc w:val="cente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A3F799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75E245D0">
      <w:pPr>
        <w:spacing w:line="360" w:lineRule="auto"/>
        <w:jc w:val="center"/>
        <w:outlineLvl w:val="0"/>
        <w:rPr>
          <w:rFonts w:ascii="宋体" w:hAnsi="宋体" w:cs="宋体"/>
          <w:b/>
          <w:color w:val="auto"/>
          <w:kern w:val="0"/>
          <w:sz w:val="36"/>
          <w:szCs w:val="36"/>
          <w:highlight w:val="none"/>
        </w:rPr>
      </w:pPr>
    </w:p>
    <w:p w14:paraId="7DAA46D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94F1CB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6C7DCEA1">
      <w:pPr>
        <w:spacing w:line="360" w:lineRule="auto"/>
        <w:jc w:val="center"/>
        <w:outlineLvl w:val="0"/>
        <w:rPr>
          <w:rFonts w:ascii="宋体" w:hAnsi="宋体" w:cs="宋体"/>
          <w:b/>
          <w:color w:val="auto"/>
          <w:kern w:val="0"/>
          <w:sz w:val="36"/>
          <w:szCs w:val="36"/>
          <w:highlight w:val="none"/>
        </w:rPr>
      </w:pPr>
    </w:p>
    <w:p w14:paraId="302EBFF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FC5068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ED282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3436D7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00F2299">
      <w:pPr>
        <w:snapToGrid w:val="0"/>
        <w:spacing w:line="360" w:lineRule="auto"/>
        <w:ind w:firstLine="480" w:firstLineChars="200"/>
        <w:rPr>
          <w:rFonts w:ascii="宋体" w:hAnsi="宋体" w:cs="宋体"/>
          <w:color w:val="auto"/>
          <w:sz w:val="24"/>
          <w:highlight w:val="none"/>
        </w:rPr>
      </w:pPr>
    </w:p>
    <w:p w14:paraId="29C17D50">
      <w:pPr>
        <w:spacing w:line="360" w:lineRule="auto"/>
        <w:ind w:firstLine="480" w:firstLineChars="200"/>
        <w:rPr>
          <w:rFonts w:ascii="宋体" w:hAnsi="宋体" w:cs="宋体"/>
          <w:color w:val="auto"/>
          <w:sz w:val="24"/>
          <w:highlight w:val="none"/>
        </w:rPr>
      </w:pPr>
    </w:p>
    <w:p w14:paraId="12AE127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2E2A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3B91A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054451E2">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B6676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399CE9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25A7C9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379DA6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CC5D5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B6B7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FCF60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436AAD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A4F3C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3E76B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18298AD5">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4B9248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4F454A9">
      <w:pPr>
        <w:snapToGrid w:val="0"/>
        <w:spacing w:line="360" w:lineRule="auto"/>
        <w:ind w:right="480"/>
        <w:jc w:val="center"/>
        <w:rPr>
          <w:rFonts w:ascii="宋体" w:hAnsi="宋体" w:cs="宋体"/>
          <w:b/>
          <w:color w:val="auto"/>
          <w:kern w:val="0"/>
          <w:sz w:val="32"/>
          <w:szCs w:val="32"/>
          <w:highlight w:val="none"/>
        </w:rPr>
      </w:pPr>
    </w:p>
    <w:p w14:paraId="7B2B5950">
      <w:pPr>
        <w:snapToGrid w:val="0"/>
        <w:spacing w:line="360" w:lineRule="auto"/>
        <w:ind w:right="480"/>
        <w:jc w:val="center"/>
        <w:rPr>
          <w:rFonts w:ascii="宋体" w:hAnsi="宋体" w:cs="宋体"/>
          <w:b/>
          <w:color w:val="auto"/>
          <w:kern w:val="0"/>
          <w:sz w:val="32"/>
          <w:szCs w:val="32"/>
          <w:highlight w:val="none"/>
        </w:rPr>
      </w:pPr>
    </w:p>
    <w:p w14:paraId="41A9D26C">
      <w:pPr>
        <w:snapToGrid w:val="0"/>
        <w:spacing w:line="360" w:lineRule="auto"/>
        <w:ind w:right="480"/>
        <w:jc w:val="center"/>
        <w:rPr>
          <w:rFonts w:ascii="宋体" w:hAnsi="宋体" w:cs="宋体"/>
          <w:b/>
          <w:color w:val="auto"/>
          <w:kern w:val="0"/>
          <w:sz w:val="32"/>
          <w:szCs w:val="32"/>
          <w:highlight w:val="none"/>
        </w:rPr>
      </w:pPr>
    </w:p>
    <w:p w14:paraId="7E1FF6ED">
      <w:pPr>
        <w:rPr>
          <w:rFonts w:ascii="宋体" w:hAnsi="宋体" w:cs="宋体"/>
          <w:color w:val="auto"/>
          <w:highlight w:val="none"/>
        </w:rPr>
      </w:pPr>
    </w:p>
    <w:p w14:paraId="05231E9E">
      <w:pPr>
        <w:snapToGrid w:val="0"/>
        <w:spacing w:line="360" w:lineRule="auto"/>
        <w:ind w:right="480"/>
        <w:jc w:val="center"/>
        <w:rPr>
          <w:rFonts w:ascii="宋体" w:hAnsi="宋体" w:cs="宋体"/>
          <w:b/>
          <w:color w:val="auto"/>
          <w:kern w:val="0"/>
          <w:sz w:val="32"/>
          <w:szCs w:val="32"/>
          <w:highlight w:val="none"/>
        </w:rPr>
      </w:pPr>
    </w:p>
    <w:p w14:paraId="7221E40A">
      <w:pPr>
        <w:snapToGrid w:val="0"/>
        <w:spacing w:line="360" w:lineRule="auto"/>
        <w:ind w:right="480"/>
        <w:jc w:val="center"/>
        <w:rPr>
          <w:rFonts w:ascii="宋体" w:hAnsi="宋体" w:cs="宋体"/>
          <w:b/>
          <w:color w:val="auto"/>
          <w:kern w:val="0"/>
          <w:sz w:val="32"/>
          <w:szCs w:val="32"/>
          <w:highlight w:val="none"/>
        </w:rPr>
      </w:pPr>
    </w:p>
    <w:p w14:paraId="115D8FE5">
      <w:pPr>
        <w:snapToGrid w:val="0"/>
        <w:spacing w:line="360" w:lineRule="auto"/>
        <w:ind w:right="480"/>
        <w:jc w:val="center"/>
        <w:rPr>
          <w:rFonts w:ascii="宋体" w:hAnsi="宋体" w:cs="宋体"/>
          <w:b/>
          <w:color w:val="auto"/>
          <w:kern w:val="0"/>
          <w:sz w:val="32"/>
          <w:szCs w:val="32"/>
          <w:highlight w:val="none"/>
        </w:rPr>
      </w:pPr>
    </w:p>
    <w:p w14:paraId="2E6A44DA">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4E68775">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743B17D6">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2D31C7B2">
      <w:pPr>
        <w:snapToGrid w:val="0"/>
        <w:spacing w:line="360" w:lineRule="auto"/>
        <w:ind w:right="480"/>
        <w:jc w:val="center"/>
        <w:rPr>
          <w:rFonts w:ascii="宋体" w:hAnsi="宋体" w:cs="宋体"/>
          <w:b/>
          <w:color w:val="auto"/>
          <w:kern w:val="0"/>
          <w:sz w:val="32"/>
          <w:szCs w:val="32"/>
          <w:highlight w:val="none"/>
        </w:rPr>
      </w:pPr>
    </w:p>
    <w:p w14:paraId="594A776D">
      <w:pPr>
        <w:snapToGrid w:val="0"/>
        <w:spacing w:line="360" w:lineRule="auto"/>
        <w:ind w:right="480"/>
        <w:jc w:val="center"/>
        <w:rPr>
          <w:rFonts w:ascii="宋体" w:hAnsi="宋体" w:cs="宋体"/>
          <w:b/>
          <w:color w:val="auto"/>
          <w:kern w:val="0"/>
          <w:sz w:val="32"/>
          <w:szCs w:val="32"/>
          <w:highlight w:val="none"/>
        </w:rPr>
      </w:pPr>
    </w:p>
    <w:p w14:paraId="2995A8E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EE25A0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41BA2F35">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3116CCB6">
      <w:pPr>
        <w:widowControl/>
        <w:spacing w:line="360" w:lineRule="auto"/>
        <w:ind w:firstLine="480"/>
        <w:jc w:val="left"/>
        <w:rPr>
          <w:rFonts w:ascii="宋体" w:hAnsi="宋体" w:cs="宋体"/>
          <w:color w:val="auto"/>
          <w:sz w:val="24"/>
          <w:highlight w:val="none"/>
        </w:rPr>
      </w:pPr>
    </w:p>
    <w:p w14:paraId="1BC0C3C0">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053CF4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523141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E28920E">
      <w:pPr>
        <w:widowControl/>
        <w:spacing w:line="360" w:lineRule="auto"/>
        <w:ind w:left="150"/>
        <w:jc w:val="center"/>
        <w:rPr>
          <w:rFonts w:ascii="宋体" w:hAnsi="宋体" w:cs="宋体"/>
          <w:b/>
          <w:color w:val="auto"/>
          <w:kern w:val="0"/>
          <w:sz w:val="32"/>
          <w:szCs w:val="32"/>
          <w:highlight w:val="none"/>
        </w:rPr>
      </w:pPr>
    </w:p>
    <w:p w14:paraId="7B85A1F4">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AEC27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0D664B5F">
      <w:pPr>
        <w:rPr>
          <w:rFonts w:ascii="宋体" w:hAnsi="宋体" w:cs="宋体"/>
          <w:color w:val="auto"/>
          <w:highlight w:val="none"/>
        </w:rPr>
      </w:pPr>
    </w:p>
    <w:p w14:paraId="15B4C715">
      <w:pPr>
        <w:snapToGrid w:val="0"/>
        <w:spacing w:line="360" w:lineRule="auto"/>
        <w:ind w:right="480"/>
        <w:jc w:val="center"/>
        <w:rPr>
          <w:rFonts w:ascii="宋体" w:hAnsi="宋体" w:cs="宋体"/>
          <w:b/>
          <w:color w:val="auto"/>
          <w:kern w:val="0"/>
          <w:sz w:val="32"/>
          <w:szCs w:val="32"/>
          <w:highlight w:val="none"/>
        </w:rPr>
      </w:pPr>
    </w:p>
    <w:p w14:paraId="53E58B32">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6ECCD32">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4A157F8E">
      <w:pPr>
        <w:spacing w:line="360" w:lineRule="auto"/>
        <w:jc w:val="center"/>
        <w:outlineLvl w:val="0"/>
        <w:rPr>
          <w:rFonts w:ascii="宋体" w:hAnsi="宋体" w:cs="宋体"/>
          <w:b/>
          <w:color w:val="auto"/>
          <w:kern w:val="0"/>
          <w:sz w:val="24"/>
          <w:highlight w:val="none"/>
        </w:rPr>
      </w:pPr>
    </w:p>
    <w:p w14:paraId="4DD473BB">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1D3CE91">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5F0A7AF3">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2C14622D">
      <w:pPr>
        <w:snapToGrid w:val="0"/>
        <w:spacing w:line="360" w:lineRule="auto"/>
        <w:ind w:firstLine="480" w:firstLineChars="200"/>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E444C2F">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1AA3ED32">
      <w:pPr>
        <w:snapToGrid w:val="0"/>
        <w:spacing w:line="360" w:lineRule="auto"/>
        <w:ind w:left="547" w:leftChars="228"/>
        <w:jc w:val="left"/>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7A079BB">
      <w:pPr>
        <w:snapToGrid w:val="0"/>
        <w:spacing w:line="360" w:lineRule="auto"/>
        <w:jc w:val="center"/>
        <w:rPr>
          <w:rFonts w:ascii="宋体" w:hAnsi="宋体" w:cs="宋体"/>
          <w:b/>
          <w:color w:val="auto"/>
          <w:kern w:val="0"/>
          <w:sz w:val="32"/>
          <w:szCs w:val="32"/>
          <w:highlight w:val="none"/>
          <w:lang w:val="zh-CN"/>
        </w:rPr>
      </w:pPr>
    </w:p>
    <w:p w14:paraId="0C3F7020">
      <w:pPr>
        <w:snapToGrid w:val="0"/>
        <w:spacing w:line="360" w:lineRule="auto"/>
        <w:jc w:val="center"/>
        <w:rPr>
          <w:rFonts w:ascii="宋体" w:hAnsi="宋体" w:cs="宋体"/>
          <w:b/>
          <w:color w:val="auto"/>
          <w:kern w:val="0"/>
          <w:sz w:val="32"/>
          <w:szCs w:val="32"/>
          <w:highlight w:val="none"/>
          <w:lang w:val="zh-CN"/>
        </w:rPr>
      </w:pPr>
    </w:p>
    <w:p w14:paraId="1B673712">
      <w:pPr>
        <w:snapToGrid w:val="0"/>
        <w:spacing w:line="360" w:lineRule="auto"/>
        <w:jc w:val="center"/>
        <w:rPr>
          <w:rFonts w:ascii="宋体" w:hAnsi="宋体" w:cs="宋体"/>
          <w:b/>
          <w:color w:val="auto"/>
          <w:kern w:val="0"/>
          <w:sz w:val="32"/>
          <w:szCs w:val="32"/>
          <w:highlight w:val="none"/>
          <w:lang w:val="zh-CN"/>
        </w:rPr>
      </w:pPr>
    </w:p>
    <w:p w14:paraId="16611C99">
      <w:pPr>
        <w:snapToGrid w:val="0"/>
        <w:spacing w:line="360" w:lineRule="auto"/>
        <w:jc w:val="center"/>
        <w:rPr>
          <w:rFonts w:ascii="宋体" w:hAnsi="宋体" w:cs="宋体"/>
          <w:b/>
          <w:color w:val="auto"/>
          <w:kern w:val="0"/>
          <w:sz w:val="32"/>
          <w:szCs w:val="32"/>
          <w:highlight w:val="none"/>
          <w:lang w:val="zh-CN"/>
        </w:rPr>
      </w:pPr>
    </w:p>
    <w:p w14:paraId="65A1D906">
      <w:pPr>
        <w:snapToGrid w:val="0"/>
        <w:spacing w:line="360" w:lineRule="auto"/>
        <w:jc w:val="center"/>
        <w:rPr>
          <w:rFonts w:ascii="宋体" w:hAnsi="宋体" w:cs="宋体"/>
          <w:b/>
          <w:color w:val="auto"/>
          <w:kern w:val="0"/>
          <w:sz w:val="32"/>
          <w:szCs w:val="32"/>
          <w:highlight w:val="none"/>
          <w:lang w:val="zh-CN"/>
        </w:rPr>
      </w:pPr>
    </w:p>
    <w:p w14:paraId="36D67F71">
      <w:pPr>
        <w:snapToGrid w:val="0"/>
        <w:spacing w:line="360" w:lineRule="auto"/>
        <w:jc w:val="center"/>
        <w:rPr>
          <w:rFonts w:ascii="宋体" w:hAnsi="宋体" w:cs="宋体"/>
          <w:b/>
          <w:color w:val="auto"/>
          <w:kern w:val="0"/>
          <w:sz w:val="32"/>
          <w:szCs w:val="32"/>
          <w:highlight w:val="none"/>
          <w:lang w:val="zh-CN"/>
        </w:rPr>
      </w:pPr>
    </w:p>
    <w:p w14:paraId="1613DD38">
      <w:pPr>
        <w:snapToGrid w:val="0"/>
        <w:spacing w:line="360" w:lineRule="auto"/>
        <w:jc w:val="center"/>
        <w:rPr>
          <w:rFonts w:ascii="宋体" w:hAnsi="宋体" w:cs="宋体"/>
          <w:b/>
          <w:color w:val="auto"/>
          <w:kern w:val="0"/>
          <w:sz w:val="32"/>
          <w:szCs w:val="32"/>
          <w:highlight w:val="none"/>
          <w:lang w:val="zh-CN"/>
        </w:rPr>
      </w:pPr>
    </w:p>
    <w:p w14:paraId="58303745">
      <w:pPr>
        <w:snapToGrid w:val="0"/>
        <w:spacing w:line="360" w:lineRule="auto"/>
        <w:jc w:val="center"/>
        <w:rPr>
          <w:rFonts w:ascii="宋体" w:hAnsi="宋体" w:cs="宋体"/>
          <w:b/>
          <w:color w:val="auto"/>
          <w:kern w:val="0"/>
          <w:sz w:val="32"/>
          <w:szCs w:val="32"/>
          <w:highlight w:val="none"/>
          <w:lang w:val="zh-CN"/>
        </w:rPr>
      </w:pPr>
    </w:p>
    <w:p w14:paraId="3F43B190">
      <w:pPr>
        <w:snapToGrid w:val="0"/>
        <w:spacing w:line="360" w:lineRule="auto"/>
        <w:jc w:val="center"/>
        <w:rPr>
          <w:rFonts w:ascii="宋体" w:hAnsi="宋体" w:cs="宋体"/>
          <w:b/>
          <w:color w:val="auto"/>
          <w:kern w:val="0"/>
          <w:sz w:val="32"/>
          <w:szCs w:val="32"/>
          <w:highlight w:val="none"/>
          <w:lang w:val="zh-CN"/>
        </w:rPr>
      </w:pPr>
    </w:p>
    <w:p w14:paraId="6BD5CA89">
      <w:pPr>
        <w:snapToGrid w:val="0"/>
        <w:spacing w:line="360" w:lineRule="auto"/>
        <w:jc w:val="center"/>
        <w:rPr>
          <w:rFonts w:ascii="宋体" w:hAnsi="宋体" w:cs="宋体"/>
          <w:b/>
          <w:color w:val="auto"/>
          <w:kern w:val="0"/>
          <w:sz w:val="32"/>
          <w:szCs w:val="32"/>
          <w:highlight w:val="none"/>
          <w:lang w:val="zh-CN"/>
        </w:rPr>
      </w:pPr>
    </w:p>
    <w:p w14:paraId="4A739556">
      <w:pPr>
        <w:snapToGrid w:val="0"/>
        <w:spacing w:line="360" w:lineRule="auto"/>
        <w:jc w:val="center"/>
        <w:rPr>
          <w:rFonts w:ascii="宋体" w:hAnsi="宋体" w:cs="宋体"/>
          <w:b/>
          <w:color w:val="auto"/>
          <w:kern w:val="0"/>
          <w:sz w:val="32"/>
          <w:szCs w:val="32"/>
          <w:highlight w:val="none"/>
          <w:lang w:val="zh-CN"/>
        </w:rPr>
      </w:pPr>
    </w:p>
    <w:p w14:paraId="2CC1B58B">
      <w:pPr>
        <w:snapToGrid w:val="0"/>
        <w:spacing w:line="360" w:lineRule="auto"/>
        <w:jc w:val="center"/>
        <w:rPr>
          <w:rFonts w:ascii="宋体" w:hAnsi="宋体" w:cs="宋体"/>
          <w:b/>
          <w:color w:val="auto"/>
          <w:kern w:val="0"/>
          <w:sz w:val="32"/>
          <w:szCs w:val="32"/>
          <w:highlight w:val="none"/>
          <w:lang w:val="zh-CN"/>
        </w:rPr>
      </w:pPr>
    </w:p>
    <w:p w14:paraId="12640606">
      <w:pPr>
        <w:rPr>
          <w:rFonts w:ascii="宋体" w:hAnsi="宋体" w:cs="宋体"/>
          <w:b/>
          <w:color w:val="auto"/>
          <w:kern w:val="0"/>
          <w:sz w:val="32"/>
          <w:szCs w:val="32"/>
          <w:highlight w:val="none"/>
          <w:lang w:val="zh-CN"/>
        </w:rPr>
      </w:pPr>
    </w:p>
    <w:p w14:paraId="2B5E692F">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1F3012D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FEF21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117DA8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7770894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44A8A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1AB978FD">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8FF3C3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6C24713">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16BB3A0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06990EFD">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2CA52F41">
      <w:pPr>
        <w:snapToGrid w:val="0"/>
        <w:spacing w:line="360" w:lineRule="auto"/>
        <w:ind w:left="24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8A465F5">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9FB798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F7CA9F9">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0E7434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F73C07C">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7A00E4F2">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0D7CD38">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09376A9">
      <w:pPr>
        <w:snapToGrid w:val="0"/>
        <w:spacing w:line="360" w:lineRule="auto"/>
        <w:ind w:left="48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E822A11">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4A09E71">
      <w:pPr>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02F7C054">
      <w:pPr>
        <w:spacing w:line="360" w:lineRule="auto"/>
        <w:ind w:left="480" w:leftChars="200" w:firstLine="480" w:firstLineChars="200"/>
        <w:rPr>
          <w:rFonts w:eastAsia="仿宋_GB2312"/>
          <w:color w:val="auto"/>
          <w:highlight w:val="none"/>
        </w:rPr>
      </w:pPr>
      <w:r>
        <w:rPr>
          <w:rFonts w:hint="eastAsia" w:ascii="宋体" w:hAnsi="宋体" w:cs="宋体"/>
          <w:color w:val="auto"/>
          <w:sz w:val="24"/>
          <w:highlight w:val="none"/>
        </w:rPr>
        <w:t>2.3.2 报价情况说明（如果有）</w:t>
      </w:r>
    </w:p>
    <w:p w14:paraId="51C11006">
      <w:pPr>
        <w:snapToGrid w:val="0"/>
        <w:spacing w:line="360" w:lineRule="auto"/>
        <w:ind w:left="48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06D350FB">
      <w:pPr>
        <w:pStyle w:val="79"/>
        <w:spacing w:line="360" w:lineRule="auto"/>
        <w:ind w:firstLine="960" w:firstLineChars="400"/>
        <w:rPr>
          <w:rFonts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2591FEE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2E87A6D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324F70F">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5D1607E5">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78BBBD4">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5AA042E">
      <w:pPr>
        <w:snapToGrid w:val="0"/>
        <w:spacing w:line="360" w:lineRule="auto"/>
        <w:ind w:left="24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2A50A71">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33F30E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090BDF3">
      <w:pPr>
        <w:snapToGrid w:val="0"/>
        <w:spacing w:line="360" w:lineRule="auto"/>
        <w:ind w:left="480" w:leftChars="200" w:firstLine="4200" w:firstLineChars="1750"/>
        <w:rPr>
          <w:rFonts w:ascii="宋体" w:hAnsi="宋体" w:cs="宋体"/>
          <w:color w:val="auto"/>
          <w:kern w:val="0"/>
          <w:sz w:val="24"/>
          <w:highlight w:val="none"/>
          <w:u w:val="single"/>
        </w:rPr>
      </w:pPr>
    </w:p>
    <w:p w14:paraId="0186B00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F399F">
      <w:pPr>
        <w:snapToGrid w:val="0"/>
        <w:spacing w:line="360" w:lineRule="auto"/>
        <w:jc w:val="center"/>
        <w:rPr>
          <w:rFonts w:ascii="宋体" w:hAnsi="宋体" w:cs="宋体"/>
          <w:b/>
          <w:color w:val="auto"/>
          <w:kern w:val="0"/>
          <w:sz w:val="32"/>
          <w:szCs w:val="32"/>
          <w:highlight w:val="none"/>
        </w:rPr>
      </w:pPr>
    </w:p>
    <w:p w14:paraId="50F1F49B">
      <w:pPr>
        <w:snapToGrid w:val="0"/>
        <w:spacing w:line="360" w:lineRule="auto"/>
        <w:rPr>
          <w:rFonts w:ascii="宋体" w:hAnsi="宋体" w:cs="宋体"/>
          <w:color w:val="auto"/>
          <w:sz w:val="24"/>
          <w:highlight w:val="none"/>
        </w:rPr>
      </w:pPr>
    </w:p>
    <w:p w14:paraId="0AE4EE52">
      <w:pPr>
        <w:jc w:val="center"/>
        <w:rPr>
          <w:rFonts w:ascii="宋体" w:hAnsi="宋体" w:cs="宋体"/>
          <w:b/>
          <w:color w:val="auto"/>
          <w:kern w:val="0"/>
          <w:sz w:val="32"/>
          <w:szCs w:val="32"/>
          <w:highlight w:val="none"/>
        </w:rPr>
      </w:pPr>
    </w:p>
    <w:p w14:paraId="68495AF7">
      <w:pPr>
        <w:jc w:val="center"/>
        <w:rPr>
          <w:rFonts w:ascii="宋体" w:hAnsi="宋体" w:cs="宋体"/>
          <w:b/>
          <w:color w:val="auto"/>
          <w:kern w:val="0"/>
          <w:sz w:val="32"/>
          <w:szCs w:val="32"/>
          <w:highlight w:val="none"/>
        </w:rPr>
      </w:pPr>
    </w:p>
    <w:p w14:paraId="481193FD">
      <w:pPr>
        <w:jc w:val="center"/>
        <w:rPr>
          <w:rFonts w:ascii="宋体" w:hAnsi="宋体" w:cs="宋体"/>
          <w:b/>
          <w:color w:val="auto"/>
          <w:kern w:val="0"/>
          <w:sz w:val="32"/>
          <w:szCs w:val="32"/>
          <w:highlight w:val="none"/>
        </w:rPr>
      </w:pPr>
    </w:p>
    <w:p w14:paraId="5FABCA43">
      <w:pPr>
        <w:jc w:val="center"/>
        <w:rPr>
          <w:rFonts w:ascii="宋体" w:hAnsi="宋体" w:cs="宋体"/>
          <w:b/>
          <w:color w:val="auto"/>
          <w:kern w:val="0"/>
          <w:sz w:val="32"/>
          <w:szCs w:val="32"/>
          <w:highlight w:val="none"/>
        </w:rPr>
      </w:pPr>
    </w:p>
    <w:p w14:paraId="3E90212A">
      <w:pPr>
        <w:jc w:val="center"/>
        <w:rPr>
          <w:rFonts w:ascii="宋体" w:hAnsi="宋体" w:cs="宋体"/>
          <w:b/>
          <w:color w:val="auto"/>
          <w:kern w:val="0"/>
          <w:sz w:val="32"/>
          <w:szCs w:val="32"/>
          <w:highlight w:val="none"/>
        </w:rPr>
      </w:pPr>
    </w:p>
    <w:p w14:paraId="31B1850E">
      <w:pPr>
        <w:jc w:val="center"/>
        <w:rPr>
          <w:rFonts w:ascii="宋体" w:hAnsi="宋体" w:cs="宋体"/>
          <w:b/>
          <w:color w:val="auto"/>
          <w:kern w:val="0"/>
          <w:sz w:val="32"/>
          <w:szCs w:val="32"/>
          <w:highlight w:val="none"/>
        </w:rPr>
      </w:pPr>
    </w:p>
    <w:p w14:paraId="34BDB755">
      <w:pPr>
        <w:jc w:val="center"/>
        <w:rPr>
          <w:rFonts w:ascii="宋体" w:hAnsi="宋体" w:cs="宋体"/>
          <w:b/>
          <w:color w:val="auto"/>
          <w:kern w:val="0"/>
          <w:sz w:val="32"/>
          <w:szCs w:val="32"/>
          <w:highlight w:val="none"/>
        </w:rPr>
      </w:pPr>
    </w:p>
    <w:p w14:paraId="57BB48CF">
      <w:pPr>
        <w:jc w:val="center"/>
        <w:rPr>
          <w:rFonts w:ascii="宋体" w:hAnsi="宋体" w:cs="宋体"/>
          <w:b/>
          <w:color w:val="auto"/>
          <w:kern w:val="0"/>
          <w:sz w:val="32"/>
          <w:szCs w:val="32"/>
          <w:highlight w:val="none"/>
        </w:rPr>
      </w:pPr>
    </w:p>
    <w:p w14:paraId="791B487D">
      <w:pPr>
        <w:jc w:val="center"/>
        <w:rPr>
          <w:rFonts w:ascii="宋体" w:hAnsi="宋体" w:cs="宋体"/>
          <w:b/>
          <w:color w:val="auto"/>
          <w:kern w:val="0"/>
          <w:sz w:val="32"/>
          <w:szCs w:val="32"/>
          <w:highlight w:val="none"/>
        </w:rPr>
      </w:pPr>
    </w:p>
    <w:p w14:paraId="339F32B4">
      <w:pPr>
        <w:jc w:val="center"/>
        <w:rPr>
          <w:rFonts w:ascii="宋体" w:hAnsi="宋体" w:cs="宋体"/>
          <w:b/>
          <w:color w:val="auto"/>
          <w:kern w:val="0"/>
          <w:sz w:val="32"/>
          <w:szCs w:val="32"/>
          <w:highlight w:val="none"/>
        </w:rPr>
      </w:pPr>
    </w:p>
    <w:p w14:paraId="452529B4">
      <w:pPr>
        <w:jc w:val="center"/>
        <w:rPr>
          <w:rFonts w:ascii="宋体" w:hAnsi="宋体" w:cs="宋体"/>
          <w:b/>
          <w:color w:val="auto"/>
          <w:kern w:val="0"/>
          <w:sz w:val="32"/>
          <w:szCs w:val="32"/>
          <w:highlight w:val="none"/>
        </w:rPr>
      </w:pPr>
    </w:p>
    <w:p w14:paraId="2B7B9E14">
      <w:pPr>
        <w:jc w:val="center"/>
        <w:rPr>
          <w:rFonts w:ascii="宋体" w:hAnsi="宋体" w:cs="宋体"/>
          <w:b/>
          <w:color w:val="auto"/>
          <w:kern w:val="0"/>
          <w:sz w:val="32"/>
          <w:szCs w:val="32"/>
          <w:highlight w:val="none"/>
        </w:rPr>
      </w:pPr>
    </w:p>
    <w:p w14:paraId="595D3EC0">
      <w:pPr>
        <w:jc w:val="center"/>
        <w:rPr>
          <w:rFonts w:ascii="宋体" w:hAnsi="宋体" w:cs="宋体"/>
          <w:b/>
          <w:color w:val="auto"/>
          <w:kern w:val="0"/>
          <w:sz w:val="32"/>
          <w:szCs w:val="32"/>
          <w:highlight w:val="none"/>
        </w:rPr>
      </w:pPr>
    </w:p>
    <w:p w14:paraId="4E597040">
      <w:pPr>
        <w:jc w:val="center"/>
        <w:rPr>
          <w:rFonts w:ascii="宋体" w:hAnsi="宋体" w:cs="宋体"/>
          <w:b/>
          <w:color w:val="auto"/>
          <w:kern w:val="0"/>
          <w:sz w:val="32"/>
          <w:szCs w:val="32"/>
          <w:highlight w:val="none"/>
        </w:rPr>
      </w:pPr>
    </w:p>
    <w:p w14:paraId="084A1571">
      <w:pPr>
        <w:jc w:val="center"/>
        <w:rPr>
          <w:rFonts w:ascii="宋体" w:hAnsi="宋体" w:cs="宋体"/>
          <w:b/>
          <w:color w:val="auto"/>
          <w:kern w:val="0"/>
          <w:sz w:val="32"/>
          <w:szCs w:val="32"/>
          <w:highlight w:val="none"/>
        </w:rPr>
      </w:pPr>
    </w:p>
    <w:p w14:paraId="1CF1A573">
      <w:pPr>
        <w:jc w:val="center"/>
        <w:rPr>
          <w:rFonts w:ascii="宋体" w:hAnsi="宋体" w:cs="宋体"/>
          <w:b/>
          <w:color w:val="auto"/>
          <w:kern w:val="0"/>
          <w:sz w:val="32"/>
          <w:szCs w:val="32"/>
          <w:highlight w:val="none"/>
        </w:rPr>
      </w:pPr>
    </w:p>
    <w:p w14:paraId="636560DA">
      <w:pPr>
        <w:jc w:val="center"/>
        <w:rPr>
          <w:rFonts w:ascii="宋体" w:hAnsi="宋体" w:cs="宋体"/>
          <w:b/>
          <w:color w:val="auto"/>
          <w:kern w:val="0"/>
          <w:sz w:val="32"/>
          <w:szCs w:val="32"/>
          <w:highlight w:val="none"/>
        </w:rPr>
      </w:pPr>
    </w:p>
    <w:p w14:paraId="0B886082">
      <w:pPr>
        <w:jc w:val="center"/>
        <w:rPr>
          <w:rFonts w:ascii="宋体" w:hAnsi="宋体" w:cs="宋体"/>
          <w:b/>
          <w:color w:val="auto"/>
          <w:kern w:val="0"/>
          <w:sz w:val="32"/>
          <w:szCs w:val="32"/>
          <w:highlight w:val="none"/>
        </w:rPr>
      </w:pPr>
    </w:p>
    <w:p w14:paraId="79AB85BD">
      <w:pPr>
        <w:jc w:val="center"/>
        <w:rPr>
          <w:rFonts w:ascii="宋体" w:hAnsi="宋体" w:cs="宋体"/>
          <w:b/>
          <w:color w:val="auto"/>
          <w:kern w:val="0"/>
          <w:sz w:val="32"/>
          <w:szCs w:val="32"/>
          <w:highlight w:val="none"/>
        </w:rPr>
      </w:pPr>
    </w:p>
    <w:p w14:paraId="5CEB6E77">
      <w:pPr>
        <w:jc w:val="center"/>
        <w:rPr>
          <w:rFonts w:ascii="宋体" w:hAnsi="宋体" w:cs="宋体"/>
          <w:b/>
          <w:color w:val="auto"/>
          <w:kern w:val="0"/>
          <w:sz w:val="32"/>
          <w:szCs w:val="32"/>
          <w:highlight w:val="none"/>
        </w:rPr>
      </w:pPr>
    </w:p>
    <w:p w14:paraId="4CF29819">
      <w:pPr>
        <w:pStyle w:val="3"/>
        <w:rPr>
          <w:color w:val="auto"/>
          <w:highlight w:val="none"/>
          <w:lang w:val="en-US"/>
        </w:rPr>
      </w:pPr>
    </w:p>
    <w:p w14:paraId="133DF06A">
      <w:pPr>
        <w:jc w:val="center"/>
        <w:rPr>
          <w:rFonts w:ascii="宋体" w:hAnsi="宋体" w:cs="宋体"/>
          <w:b/>
          <w:color w:val="auto"/>
          <w:kern w:val="0"/>
          <w:sz w:val="32"/>
          <w:szCs w:val="32"/>
          <w:highlight w:val="none"/>
        </w:rPr>
      </w:pPr>
    </w:p>
    <w:p w14:paraId="635CDBDA">
      <w:pPr>
        <w:jc w:val="center"/>
        <w:rPr>
          <w:rFonts w:ascii="宋体" w:hAnsi="宋体" w:cs="宋体"/>
          <w:b/>
          <w:color w:val="auto"/>
          <w:kern w:val="0"/>
          <w:sz w:val="32"/>
          <w:szCs w:val="32"/>
          <w:highlight w:val="none"/>
        </w:rPr>
      </w:pPr>
    </w:p>
    <w:p w14:paraId="778FBDC6">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AE5901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1EFA6CF">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5CAFDA0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67AAA7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4BFEF5A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52FCEC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3B92FE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756990F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3330883">
      <w:pPr>
        <w:snapToGrid w:val="0"/>
        <w:spacing w:line="360" w:lineRule="auto"/>
        <w:rPr>
          <w:rFonts w:ascii="宋体" w:hAnsi="宋体" w:cs="宋体"/>
          <w:color w:val="auto"/>
          <w:sz w:val="24"/>
          <w:highlight w:val="none"/>
        </w:rPr>
      </w:pPr>
    </w:p>
    <w:p w14:paraId="3BF5FF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17DD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6F991F03">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rPr>
        <w:t>，所在单位：</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60CC93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FDA3C8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8BB2F6A">
      <w:pPr>
        <w:jc w:val="center"/>
        <w:rPr>
          <w:rFonts w:ascii="宋体" w:hAnsi="宋体" w:cs="宋体"/>
          <w:b/>
          <w:color w:val="auto"/>
          <w:kern w:val="0"/>
          <w:sz w:val="32"/>
          <w:szCs w:val="32"/>
          <w:highlight w:val="none"/>
        </w:rPr>
      </w:pPr>
    </w:p>
    <w:p w14:paraId="4E7701E6">
      <w:pPr>
        <w:rPr>
          <w:rFonts w:ascii="宋体" w:hAnsi="宋体" w:cs="宋体"/>
          <w:color w:val="auto"/>
          <w:highlight w:val="none"/>
        </w:rPr>
      </w:pPr>
    </w:p>
    <w:p w14:paraId="617D2C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92BEE3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75E8AB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DC21B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2AE9C2A">
      <w:pPr>
        <w:autoSpaceDE w:val="0"/>
        <w:autoSpaceDN w:val="0"/>
        <w:spacing w:line="360" w:lineRule="auto"/>
        <w:jc w:val="center"/>
        <w:rPr>
          <w:rFonts w:ascii="宋体" w:hAnsi="宋体" w:cs="宋体"/>
          <w:b/>
          <w:color w:val="auto"/>
          <w:kern w:val="0"/>
          <w:sz w:val="32"/>
          <w:szCs w:val="32"/>
          <w:highlight w:val="none"/>
          <w:lang w:val="zh-CN"/>
        </w:rPr>
      </w:pPr>
    </w:p>
    <w:p w14:paraId="2F510E54">
      <w:pPr>
        <w:autoSpaceDE w:val="0"/>
        <w:autoSpaceDN w:val="0"/>
        <w:spacing w:line="360" w:lineRule="auto"/>
        <w:jc w:val="center"/>
        <w:rPr>
          <w:rFonts w:ascii="宋体" w:hAnsi="宋体" w:cs="宋体"/>
          <w:b/>
          <w:color w:val="auto"/>
          <w:kern w:val="0"/>
          <w:sz w:val="32"/>
          <w:szCs w:val="32"/>
          <w:highlight w:val="none"/>
          <w:lang w:val="zh-CN"/>
        </w:rPr>
      </w:pPr>
    </w:p>
    <w:p w14:paraId="3593E3EA">
      <w:pPr>
        <w:autoSpaceDE w:val="0"/>
        <w:autoSpaceDN w:val="0"/>
        <w:spacing w:line="360" w:lineRule="auto"/>
        <w:jc w:val="center"/>
        <w:rPr>
          <w:rFonts w:ascii="宋体" w:hAnsi="宋体" w:cs="宋体"/>
          <w:b/>
          <w:color w:val="auto"/>
          <w:kern w:val="0"/>
          <w:sz w:val="32"/>
          <w:szCs w:val="32"/>
          <w:highlight w:val="none"/>
          <w:lang w:val="zh-CN"/>
        </w:rPr>
      </w:pPr>
    </w:p>
    <w:p w14:paraId="765DC07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50E2437F">
      <w:pPr>
        <w:pStyle w:val="148"/>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B49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A45E2E3">
            <w:pPr>
              <w:pStyle w:val="148"/>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014E0004">
            <w:pPr>
              <w:pStyle w:val="148"/>
              <w:adjustRightInd w:val="0"/>
              <w:spacing w:line="360" w:lineRule="auto"/>
              <w:rPr>
                <w:rFonts w:hAnsi="宋体" w:cs="宋体"/>
                <w:bCs/>
                <w:color w:val="auto"/>
                <w:sz w:val="24"/>
                <w:highlight w:val="none"/>
              </w:rPr>
            </w:pPr>
          </w:p>
        </w:tc>
      </w:tr>
    </w:tbl>
    <w:p w14:paraId="5203EA6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F3FA29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13273841">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48F10B6">
      <w:pPr>
        <w:jc w:val="center"/>
        <w:rPr>
          <w:rFonts w:ascii="宋体" w:hAnsi="宋体" w:cs="宋体"/>
          <w:b/>
          <w:color w:val="auto"/>
          <w:kern w:val="0"/>
          <w:sz w:val="32"/>
          <w:szCs w:val="32"/>
          <w:highlight w:val="none"/>
        </w:rPr>
      </w:pPr>
    </w:p>
    <w:p w14:paraId="2E7FE041">
      <w:pPr>
        <w:jc w:val="center"/>
        <w:rPr>
          <w:rFonts w:ascii="宋体" w:hAnsi="宋体" w:cs="宋体"/>
          <w:b/>
          <w:color w:val="auto"/>
          <w:kern w:val="0"/>
          <w:sz w:val="32"/>
          <w:szCs w:val="32"/>
          <w:highlight w:val="none"/>
        </w:rPr>
      </w:pPr>
    </w:p>
    <w:p w14:paraId="519D6DD5">
      <w:pPr>
        <w:jc w:val="center"/>
        <w:rPr>
          <w:rFonts w:ascii="宋体" w:hAnsi="宋体" w:cs="宋体"/>
          <w:b/>
          <w:color w:val="auto"/>
          <w:kern w:val="0"/>
          <w:sz w:val="32"/>
          <w:szCs w:val="32"/>
          <w:highlight w:val="none"/>
        </w:rPr>
      </w:pPr>
    </w:p>
    <w:p w14:paraId="7D3AA970">
      <w:pPr>
        <w:jc w:val="center"/>
        <w:rPr>
          <w:rFonts w:ascii="宋体" w:hAnsi="宋体" w:cs="宋体"/>
          <w:b/>
          <w:color w:val="auto"/>
          <w:kern w:val="0"/>
          <w:sz w:val="32"/>
          <w:szCs w:val="32"/>
          <w:highlight w:val="none"/>
        </w:rPr>
      </w:pPr>
    </w:p>
    <w:p w14:paraId="626FED02">
      <w:pPr>
        <w:jc w:val="center"/>
        <w:rPr>
          <w:rFonts w:ascii="宋体" w:hAnsi="宋体" w:cs="宋体"/>
          <w:b/>
          <w:color w:val="auto"/>
          <w:kern w:val="0"/>
          <w:sz w:val="32"/>
          <w:szCs w:val="32"/>
          <w:highlight w:val="none"/>
        </w:rPr>
      </w:pPr>
    </w:p>
    <w:p w14:paraId="149A2827">
      <w:pPr>
        <w:jc w:val="center"/>
        <w:rPr>
          <w:rFonts w:ascii="宋体" w:hAnsi="宋体" w:cs="宋体"/>
          <w:b/>
          <w:color w:val="auto"/>
          <w:kern w:val="0"/>
          <w:sz w:val="32"/>
          <w:szCs w:val="32"/>
          <w:highlight w:val="none"/>
        </w:rPr>
      </w:pPr>
    </w:p>
    <w:p w14:paraId="3FCA9751">
      <w:pPr>
        <w:jc w:val="center"/>
        <w:rPr>
          <w:rFonts w:ascii="宋体" w:hAnsi="宋体" w:cs="宋体"/>
          <w:b/>
          <w:color w:val="auto"/>
          <w:kern w:val="0"/>
          <w:sz w:val="32"/>
          <w:szCs w:val="32"/>
          <w:highlight w:val="none"/>
        </w:rPr>
      </w:pPr>
    </w:p>
    <w:p w14:paraId="6B85BACC">
      <w:pPr>
        <w:jc w:val="center"/>
        <w:rPr>
          <w:rFonts w:ascii="宋体" w:hAnsi="宋体" w:cs="宋体"/>
          <w:b/>
          <w:color w:val="auto"/>
          <w:kern w:val="0"/>
          <w:sz w:val="32"/>
          <w:szCs w:val="32"/>
          <w:highlight w:val="none"/>
        </w:rPr>
      </w:pPr>
    </w:p>
    <w:p w14:paraId="2B5026FB">
      <w:pPr>
        <w:jc w:val="center"/>
        <w:rPr>
          <w:rFonts w:ascii="宋体" w:hAnsi="宋体" w:cs="宋体"/>
          <w:b/>
          <w:color w:val="auto"/>
          <w:kern w:val="0"/>
          <w:sz w:val="32"/>
          <w:szCs w:val="32"/>
          <w:highlight w:val="none"/>
        </w:rPr>
      </w:pPr>
    </w:p>
    <w:p w14:paraId="20E51D4D">
      <w:pPr>
        <w:jc w:val="center"/>
        <w:rPr>
          <w:rFonts w:ascii="宋体" w:hAnsi="宋体" w:cs="宋体"/>
          <w:b/>
          <w:color w:val="auto"/>
          <w:kern w:val="0"/>
          <w:sz w:val="32"/>
          <w:szCs w:val="32"/>
          <w:highlight w:val="none"/>
        </w:rPr>
      </w:pPr>
    </w:p>
    <w:p w14:paraId="436106C2">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0C1EF13F">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0506AE1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9A17F71">
      <w:pPr>
        <w:snapToGrid w:val="0"/>
        <w:spacing w:line="360" w:lineRule="auto"/>
        <w:rPr>
          <w:rFonts w:ascii="宋体" w:hAnsi="宋体" w:cs="宋体"/>
          <w:color w:val="auto"/>
          <w:kern w:val="0"/>
          <w:sz w:val="24"/>
          <w:highlight w:val="none"/>
        </w:rPr>
      </w:pPr>
    </w:p>
    <w:p w14:paraId="7B7633E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073240E0">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AF9A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71F2F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198A1E6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72D79CA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CD200A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450E763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BEEF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3C94BD0">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1CB1B3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7732AA6D">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13BAE461">
            <w:pPr>
              <w:jc w:val="center"/>
              <w:rPr>
                <w:rFonts w:ascii="宋体" w:hAnsi="宋体" w:cs="宋体"/>
                <w:color w:val="auto"/>
                <w:sz w:val="24"/>
                <w:highlight w:val="none"/>
              </w:rPr>
            </w:pPr>
          </w:p>
          <w:p w14:paraId="4B5F7485">
            <w:pPr>
              <w:jc w:val="center"/>
              <w:rPr>
                <w:rFonts w:ascii="宋体" w:hAnsi="宋体" w:cs="宋体"/>
                <w:color w:val="auto"/>
                <w:sz w:val="24"/>
                <w:highlight w:val="none"/>
              </w:rPr>
            </w:pPr>
            <w:r>
              <w:rPr>
                <w:rFonts w:hint="eastAsia" w:ascii="宋体" w:hAnsi="宋体" w:cs="宋体"/>
                <w:color w:val="auto"/>
                <w:sz w:val="24"/>
                <w:highlight w:val="none"/>
              </w:rPr>
              <w:t>见投标文件</w:t>
            </w:r>
          </w:p>
          <w:p w14:paraId="6127FAD5">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4CE8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9231E7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1121934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136078C1">
            <w:pPr>
              <w:jc w:val="cente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65839367">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DE6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F020BCA">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7C1F178">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596B1A65">
            <w:pPr>
              <w:jc w:val="cente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14:paraId="12C19C53">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2A9D045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68D44A">
      <w:pPr>
        <w:jc w:val="center"/>
        <w:rPr>
          <w:rFonts w:ascii="宋体" w:hAnsi="宋体" w:cs="宋体"/>
          <w:b/>
          <w:color w:val="auto"/>
          <w:kern w:val="0"/>
          <w:sz w:val="32"/>
          <w:szCs w:val="32"/>
          <w:highlight w:val="none"/>
        </w:rPr>
      </w:pPr>
    </w:p>
    <w:p w14:paraId="5273F52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A529599">
      <w:pPr>
        <w:jc w:val="center"/>
        <w:rPr>
          <w:rFonts w:ascii="宋体" w:hAnsi="宋体" w:cs="宋体"/>
          <w:b/>
          <w:color w:val="auto"/>
          <w:kern w:val="0"/>
          <w:sz w:val="32"/>
          <w:szCs w:val="32"/>
          <w:highlight w:val="none"/>
        </w:rPr>
      </w:pPr>
    </w:p>
    <w:p w14:paraId="659C3914">
      <w:pPr>
        <w:jc w:val="center"/>
        <w:rPr>
          <w:rFonts w:ascii="宋体" w:hAnsi="宋体" w:cs="宋体"/>
          <w:b/>
          <w:color w:val="auto"/>
          <w:kern w:val="0"/>
          <w:sz w:val="32"/>
          <w:szCs w:val="32"/>
          <w:highlight w:val="none"/>
        </w:rPr>
      </w:pPr>
    </w:p>
    <w:p w14:paraId="271241D7">
      <w:pPr>
        <w:jc w:val="center"/>
        <w:rPr>
          <w:rFonts w:ascii="宋体" w:hAnsi="宋体" w:cs="宋体"/>
          <w:b/>
          <w:color w:val="auto"/>
          <w:kern w:val="0"/>
          <w:sz w:val="32"/>
          <w:szCs w:val="32"/>
          <w:highlight w:val="none"/>
        </w:rPr>
      </w:pPr>
    </w:p>
    <w:p w14:paraId="7C066F34">
      <w:pPr>
        <w:jc w:val="center"/>
        <w:rPr>
          <w:rFonts w:ascii="宋体" w:hAnsi="宋体" w:cs="宋体"/>
          <w:b/>
          <w:color w:val="auto"/>
          <w:kern w:val="0"/>
          <w:sz w:val="32"/>
          <w:szCs w:val="32"/>
          <w:highlight w:val="none"/>
        </w:rPr>
      </w:pPr>
    </w:p>
    <w:p w14:paraId="27ABDFC6">
      <w:pPr>
        <w:jc w:val="center"/>
        <w:rPr>
          <w:rFonts w:ascii="宋体" w:hAnsi="宋体" w:cs="宋体"/>
          <w:b/>
          <w:color w:val="auto"/>
          <w:kern w:val="0"/>
          <w:sz w:val="32"/>
          <w:szCs w:val="32"/>
          <w:highlight w:val="none"/>
        </w:rPr>
      </w:pPr>
    </w:p>
    <w:p w14:paraId="5176F6EB">
      <w:pPr>
        <w:jc w:val="center"/>
        <w:rPr>
          <w:rFonts w:ascii="宋体" w:hAnsi="宋体" w:cs="宋体"/>
          <w:b/>
          <w:color w:val="auto"/>
          <w:kern w:val="0"/>
          <w:sz w:val="32"/>
          <w:szCs w:val="32"/>
          <w:highlight w:val="none"/>
        </w:rPr>
      </w:pPr>
    </w:p>
    <w:p w14:paraId="7E294884">
      <w:pPr>
        <w:jc w:val="center"/>
        <w:rPr>
          <w:rFonts w:ascii="宋体" w:hAnsi="宋体" w:cs="宋体"/>
          <w:b/>
          <w:color w:val="auto"/>
          <w:kern w:val="0"/>
          <w:sz w:val="32"/>
          <w:szCs w:val="32"/>
          <w:highlight w:val="none"/>
        </w:rPr>
      </w:pPr>
    </w:p>
    <w:p w14:paraId="67B70457">
      <w:pPr>
        <w:jc w:val="center"/>
        <w:rPr>
          <w:rFonts w:ascii="宋体" w:hAnsi="宋体" w:cs="宋体"/>
          <w:b/>
          <w:color w:val="auto"/>
          <w:kern w:val="0"/>
          <w:sz w:val="32"/>
          <w:szCs w:val="32"/>
          <w:highlight w:val="none"/>
        </w:rPr>
      </w:pPr>
    </w:p>
    <w:p w14:paraId="0C8B3633">
      <w:pPr>
        <w:jc w:val="center"/>
        <w:rPr>
          <w:rFonts w:ascii="宋体" w:hAnsi="宋体" w:cs="宋体"/>
          <w:b/>
          <w:color w:val="auto"/>
          <w:kern w:val="0"/>
          <w:sz w:val="32"/>
          <w:szCs w:val="32"/>
          <w:highlight w:val="none"/>
        </w:rPr>
      </w:pPr>
    </w:p>
    <w:p w14:paraId="6D44CE37">
      <w:pPr>
        <w:jc w:val="center"/>
        <w:rPr>
          <w:rFonts w:ascii="宋体" w:hAnsi="宋体" w:cs="宋体"/>
          <w:b/>
          <w:color w:val="auto"/>
          <w:kern w:val="0"/>
          <w:sz w:val="32"/>
          <w:szCs w:val="32"/>
          <w:highlight w:val="none"/>
        </w:rPr>
      </w:pPr>
    </w:p>
    <w:p w14:paraId="30DBB09C">
      <w:pPr>
        <w:jc w:val="center"/>
        <w:rPr>
          <w:rFonts w:ascii="宋体" w:hAnsi="宋体" w:cs="宋体"/>
          <w:b/>
          <w:color w:val="auto"/>
          <w:kern w:val="0"/>
          <w:sz w:val="32"/>
          <w:szCs w:val="32"/>
          <w:highlight w:val="none"/>
        </w:rPr>
      </w:pPr>
    </w:p>
    <w:p w14:paraId="779561C8">
      <w:pPr>
        <w:jc w:val="center"/>
        <w:rPr>
          <w:rFonts w:ascii="宋体" w:hAnsi="宋体" w:cs="宋体"/>
          <w:b/>
          <w:color w:val="auto"/>
          <w:kern w:val="0"/>
          <w:sz w:val="32"/>
          <w:szCs w:val="32"/>
          <w:highlight w:val="none"/>
        </w:rPr>
      </w:pPr>
    </w:p>
    <w:p w14:paraId="76FFBBF5">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52D47938">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48A2FA7">
      <w:pPr>
        <w:jc w:val="center"/>
        <w:rPr>
          <w:rFonts w:ascii="宋体" w:hAnsi="宋体" w:cs="宋体"/>
          <w:b/>
          <w:color w:val="auto"/>
          <w:kern w:val="0"/>
          <w:sz w:val="32"/>
          <w:szCs w:val="32"/>
          <w:highlight w:val="none"/>
        </w:rPr>
      </w:pPr>
    </w:p>
    <w:p w14:paraId="0756EA26">
      <w:pPr>
        <w:jc w:val="center"/>
        <w:rPr>
          <w:rFonts w:ascii="宋体" w:hAnsi="宋体" w:cs="宋体"/>
          <w:b/>
          <w:color w:val="auto"/>
          <w:kern w:val="0"/>
          <w:sz w:val="32"/>
          <w:szCs w:val="32"/>
          <w:highlight w:val="none"/>
        </w:rPr>
      </w:pPr>
    </w:p>
    <w:p w14:paraId="69234A80">
      <w:pPr>
        <w:jc w:val="center"/>
        <w:rPr>
          <w:rFonts w:ascii="宋体" w:hAnsi="宋体" w:cs="宋体"/>
          <w:b/>
          <w:color w:val="auto"/>
          <w:kern w:val="0"/>
          <w:sz w:val="32"/>
          <w:szCs w:val="32"/>
          <w:highlight w:val="none"/>
        </w:rPr>
      </w:pPr>
    </w:p>
    <w:p w14:paraId="36B6F53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605"/>
        <w:gridCol w:w="1320"/>
        <w:gridCol w:w="1692"/>
        <w:gridCol w:w="1284"/>
        <w:gridCol w:w="1704"/>
      </w:tblGrid>
      <w:tr w14:paraId="70D0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7EABD3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554DDE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605" w:type="dxa"/>
            <w:tcBorders>
              <w:top w:val="single" w:color="auto" w:sz="4" w:space="0"/>
              <w:left w:val="single" w:color="auto" w:sz="4" w:space="0"/>
              <w:bottom w:val="single" w:color="auto" w:sz="4" w:space="0"/>
              <w:right w:val="single" w:color="auto" w:sz="4" w:space="0"/>
            </w:tcBorders>
          </w:tcPr>
          <w:p w14:paraId="36B23CEC">
            <w:pPr>
              <w:spacing w:line="360" w:lineRule="auto"/>
              <w:jc w:val="center"/>
              <w:rPr>
                <w:rFonts w:ascii="宋体" w:hAnsi="宋体" w:cs="宋体"/>
                <w:b/>
                <w:color w:val="auto"/>
                <w:sz w:val="24"/>
                <w:highlight w:val="none"/>
              </w:rPr>
            </w:pPr>
          </w:p>
          <w:p w14:paraId="2C638E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1320" w:type="dxa"/>
            <w:tcBorders>
              <w:top w:val="single" w:color="auto" w:sz="4" w:space="0"/>
              <w:left w:val="single" w:color="auto" w:sz="4" w:space="0"/>
              <w:bottom w:val="single" w:color="auto" w:sz="4" w:space="0"/>
              <w:right w:val="single" w:color="auto" w:sz="4" w:space="0"/>
            </w:tcBorders>
            <w:vAlign w:val="center"/>
          </w:tcPr>
          <w:p w14:paraId="0C88B73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1692" w:type="dxa"/>
            <w:tcBorders>
              <w:top w:val="single" w:color="auto" w:sz="4" w:space="0"/>
              <w:left w:val="single" w:color="auto" w:sz="4" w:space="0"/>
              <w:bottom w:val="single" w:color="auto" w:sz="4" w:space="0"/>
              <w:right w:val="single" w:color="auto" w:sz="4" w:space="0"/>
            </w:tcBorders>
            <w:vAlign w:val="center"/>
          </w:tcPr>
          <w:p w14:paraId="11BA7B1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1284" w:type="dxa"/>
            <w:tcBorders>
              <w:top w:val="single" w:color="auto" w:sz="4" w:space="0"/>
              <w:left w:val="single" w:color="auto" w:sz="4" w:space="0"/>
              <w:bottom w:val="single" w:color="auto" w:sz="4" w:space="0"/>
              <w:right w:val="single" w:color="auto" w:sz="4" w:space="0"/>
            </w:tcBorders>
            <w:vAlign w:val="center"/>
          </w:tcPr>
          <w:p w14:paraId="2F2BC54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1704" w:type="dxa"/>
            <w:tcBorders>
              <w:top w:val="single" w:color="auto" w:sz="4" w:space="0"/>
              <w:left w:val="single" w:color="auto" w:sz="4" w:space="0"/>
              <w:bottom w:val="single" w:color="auto" w:sz="4" w:space="0"/>
              <w:right w:val="single" w:color="auto" w:sz="4" w:space="0"/>
            </w:tcBorders>
            <w:vAlign w:val="center"/>
          </w:tcPr>
          <w:p w14:paraId="688A47B1">
            <w:pPr>
              <w:spacing w:line="360" w:lineRule="auto"/>
              <w:jc w:val="center"/>
              <w:rPr>
                <w:rFonts w:ascii="宋体" w:hAnsi="宋体" w:cs="宋体"/>
                <w:b/>
                <w:color w:val="auto"/>
                <w:sz w:val="24"/>
                <w:highlight w:val="none"/>
              </w:rPr>
            </w:pPr>
          </w:p>
          <w:p w14:paraId="57971EE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9790C83">
            <w:pPr>
              <w:spacing w:line="360" w:lineRule="auto"/>
              <w:jc w:val="center"/>
              <w:rPr>
                <w:rFonts w:ascii="宋体" w:hAnsi="宋体" w:cs="宋体"/>
                <w:b/>
                <w:color w:val="auto"/>
                <w:sz w:val="24"/>
                <w:highlight w:val="none"/>
              </w:rPr>
            </w:pPr>
          </w:p>
        </w:tc>
      </w:tr>
      <w:tr w14:paraId="2E131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D8AD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7D268F5">
            <w:pPr>
              <w:snapToGrid w:val="0"/>
              <w:spacing w:line="360" w:lineRule="auto"/>
              <w:jc w:val="center"/>
              <w:rPr>
                <w:rFonts w:ascii="宋体" w:hAnsi="宋体" w:cs="宋体"/>
                <w:color w:val="auto"/>
                <w:sz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72BA26F9">
            <w:pPr>
              <w:snapToGrid w:val="0"/>
              <w:spacing w:line="360" w:lineRule="auto"/>
              <w:jc w:val="center"/>
              <w:rPr>
                <w:rFonts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677418A3">
            <w:pPr>
              <w:snapToGrid w:val="0"/>
              <w:spacing w:line="360" w:lineRule="auto"/>
              <w:jc w:val="center"/>
              <w:rPr>
                <w:rFonts w:ascii="宋体" w:hAnsi="宋体" w:cs="宋体"/>
                <w:color w:val="auto"/>
                <w:sz w:val="24"/>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4356D87A">
            <w:pPr>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0CD56EBD">
            <w:pPr>
              <w:spacing w:line="360" w:lineRule="auto"/>
              <w:jc w:val="center"/>
              <w:rPr>
                <w:rFonts w:ascii="宋体" w:hAnsi="宋体" w:cs="宋体"/>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14:paraId="3D0D50EB">
            <w:pPr>
              <w:spacing w:line="360" w:lineRule="auto"/>
              <w:jc w:val="center"/>
              <w:rPr>
                <w:rFonts w:ascii="宋体" w:hAnsi="宋体" w:cs="宋体"/>
                <w:color w:val="auto"/>
                <w:sz w:val="24"/>
                <w:highlight w:val="none"/>
              </w:rPr>
            </w:pPr>
          </w:p>
        </w:tc>
      </w:tr>
      <w:tr w14:paraId="3144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E1F97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8B13CBA">
            <w:pPr>
              <w:snapToGrid w:val="0"/>
              <w:spacing w:line="360" w:lineRule="auto"/>
              <w:jc w:val="center"/>
              <w:rPr>
                <w:rFonts w:ascii="宋体" w:hAnsi="宋体" w:cs="宋体"/>
                <w:color w:val="auto"/>
                <w:sz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3541409D">
            <w:pPr>
              <w:snapToGrid w:val="0"/>
              <w:spacing w:line="360" w:lineRule="auto"/>
              <w:jc w:val="center"/>
              <w:rPr>
                <w:rFonts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35178E12">
            <w:pPr>
              <w:snapToGrid w:val="0"/>
              <w:spacing w:line="360" w:lineRule="auto"/>
              <w:jc w:val="center"/>
              <w:rPr>
                <w:rFonts w:ascii="宋体" w:hAnsi="宋体" w:cs="宋体"/>
                <w:color w:val="auto"/>
                <w:sz w:val="24"/>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25642C46">
            <w:pPr>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4C95FA5A">
            <w:pPr>
              <w:spacing w:line="360" w:lineRule="auto"/>
              <w:jc w:val="center"/>
              <w:rPr>
                <w:rFonts w:ascii="宋体" w:hAnsi="宋体" w:cs="宋体"/>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14:paraId="11CA26EF">
            <w:pPr>
              <w:spacing w:line="360" w:lineRule="auto"/>
              <w:jc w:val="center"/>
              <w:rPr>
                <w:rFonts w:ascii="宋体" w:hAnsi="宋体" w:cs="宋体"/>
                <w:color w:val="auto"/>
                <w:sz w:val="24"/>
                <w:highlight w:val="none"/>
              </w:rPr>
            </w:pPr>
          </w:p>
        </w:tc>
      </w:tr>
      <w:tr w14:paraId="411C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9087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7C8C9E5">
            <w:pPr>
              <w:snapToGrid w:val="0"/>
              <w:spacing w:line="360" w:lineRule="auto"/>
              <w:jc w:val="center"/>
              <w:rPr>
                <w:rFonts w:ascii="宋体" w:hAnsi="宋体" w:cs="宋体"/>
                <w:color w:val="auto"/>
                <w:sz w:val="24"/>
                <w:highlight w:val="none"/>
              </w:rPr>
            </w:pPr>
          </w:p>
        </w:tc>
        <w:tc>
          <w:tcPr>
            <w:tcW w:w="1605" w:type="dxa"/>
            <w:tcBorders>
              <w:top w:val="single" w:color="auto" w:sz="4" w:space="0"/>
              <w:left w:val="single" w:color="auto" w:sz="4" w:space="0"/>
              <w:bottom w:val="single" w:color="auto" w:sz="4" w:space="0"/>
              <w:right w:val="single" w:color="auto" w:sz="4" w:space="0"/>
            </w:tcBorders>
            <w:vAlign w:val="center"/>
          </w:tcPr>
          <w:p w14:paraId="632F53D6">
            <w:pPr>
              <w:snapToGrid w:val="0"/>
              <w:spacing w:line="360" w:lineRule="auto"/>
              <w:jc w:val="center"/>
              <w:rPr>
                <w:rFonts w:ascii="宋体" w:hAnsi="宋体" w:cs="宋体"/>
                <w:color w:val="auto"/>
                <w:sz w:val="24"/>
                <w:highlight w:val="none"/>
              </w:rPr>
            </w:pPr>
          </w:p>
        </w:tc>
        <w:tc>
          <w:tcPr>
            <w:tcW w:w="1320" w:type="dxa"/>
            <w:tcBorders>
              <w:top w:val="single" w:color="auto" w:sz="4" w:space="0"/>
              <w:left w:val="single" w:color="auto" w:sz="4" w:space="0"/>
              <w:bottom w:val="single" w:color="auto" w:sz="4" w:space="0"/>
              <w:right w:val="single" w:color="auto" w:sz="4" w:space="0"/>
            </w:tcBorders>
            <w:vAlign w:val="center"/>
          </w:tcPr>
          <w:p w14:paraId="4E9D9106">
            <w:pPr>
              <w:snapToGrid w:val="0"/>
              <w:spacing w:line="360" w:lineRule="auto"/>
              <w:jc w:val="center"/>
              <w:rPr>
                <w:rFonts w:ascii="宋体" w:hAnsi="宋体" w:cs="宋体"/>
                <w:color w:val="auto"/>
                <w:sz w:val="24"/>
                <w:highlight w:val="none"/>
              </w:rPr>
            </w:pPr>
          </w:p>
        </w:tc>
        <w:tc>
          <w:tcPr>
            <w:tcW w:w="1692" w:type="dxa"/>
            <w:tcBorders>
              <w:top w:val="single" w:color="auto" w:sz="4" w:space="0"/>
              <w:left w:val="single" w:color="auto" w:sz="4" w:space="0"/>
              <w:bottom w:val="single" w:color="auto" w:sz="4" w:space="0"/>
              <w:right w:val="single" w:color="auto" w:sz="4" w:space="0"/>
            </w:tcBorders>
            <w:vAlign w:val="center"/>
          </w:tcPr>
          <w:p w14:paraId="5F87AD1E">
            <w:pPr>
              <w:spacing w:line="360" w:lineRule="auto"/>
              <w:jc w:val="center"/>
              <w:rPr>
                <w:rFonts w:ascii="宋体" w:hAnsi="宋体" w:cs="宋体"/>
                <w:color w:val="auto"/>
                <w:sz w:val="24"/>
                <w:highlight w:val="none"/>
              </w:rPr>
            </w:pPr>
          </w:p>
        </w:tc>
        <w:tc>
          <w:tcPr>
            <w:tcW w:w="1284" w:type="dxa"/>
            <w:tcBorders>
              <w:top w:val="single" w:color="auto" w:sz="4" w:space="0"/>
              <w:left w:val="single" w:color="auto" w:sz="4" w:space="0"/>
              <w:bottom w:val="single" w:color="auto" w:sz="4" w:space="0"/>
              <w:right w:val="single" w:color="auto" w:sz="4" w:space="0"/>
            </w:tcBorders>
            <w:vAlign w:val="center"/>
          </w:tcPr>
          <w:p w14:paraId="60FA25C6">
            <w:pPr>
              <w:spacing w:line="360" w:lineRule="auto"/>
              <w:jc w:val="center"/>
              <w:rPr>
                <w:rFonts w:ascii="宋体" w:hAnsi="宋体" w:cs="宋体"/>
                <w:color w:val="auto"/>
                <w:sz w:val="24"/>
                <w:highlight w:val="none"/>
              </w:rPr>
            </w:pPr>
          </w:p>
        </w:tc>
        <w:tc>
          <w:tcPr>
            <w:tcW w:w="1704" w:type="dxa"/>
            <w:tcBorders>
              <w:top w:val="single" w:color="auto" w:sz="4" w:space="0"/>
              <w:left w:val="single" w:color="auto" w:sz="4" w:space="0"/>
              <w:bottom w:val="single" w:color="auto" w:sz="4" w:space="0"/>
              <w:right w:val="single" w:color="auto" w:sz="4" w:space="0"/>
            </w:tcBorders>
            <w:vAlign w:val="center"/>
          </w:tcPr>
          <w:p w14:paraId="4C8F5022">
            <w:pPr>
              <w:spacing w:line="360" w:lineRule="auto"/>
              <w:jc w:val="center"/>
              <w:rPr>
                <w:rFonts w:ascii="宋体" w:hAnsi="宋体" w:cs="宋体"/>
                <w:color w:val="auto"/>
                <w:sz w:val="24"/>
                <w:highlight w:val="none"/>
              </w:rPr>
            </w:pPr>
          </w:p>
        </w:tc>
      </w:tr>
    </w:tbl>
    <w:p w14:paraId="39D1FE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DDE9631">
      <w:pPr>
        <w:jc w:val="center"/>
        <w:rPr>
          <w:rFonts w:ascii="宋体" w:hAnsi="宋体" w:cs="宋体"/>
          <w:b/>
          <w:color w:val="auto"/>
          <w:kern w:val="0"/>
          <w:sz w:val="32"/>
          <w:szCs w:val="32"/>
          <w:highlight w:val="none"/>
        </w:rPr>
      </w:pPr>
    </w:p>
    <w:p w14:paraId="44DCF010">
      <w:pPr>
        <w:jc w:val="center"/>
        <w:rPr>
          <w:rFonts w:ascii="宋体" w:hAnsi="宋体" w:cs="宋体"/>
          <w:b/>
          <w:color w:val="auto"/>
          <w:kern w:val="0"/>
          <w:sz w:val="32"/>
          <w:szCs w:val="32"/>
          <w:highlight w:val="none"/>
        </w:rPr>
      </w:pPr>
    </w:p>
    <w:p w14:paraId="3FEC04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18A3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6F5742D3">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16A47072">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53BB04A9">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1347B022">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4E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6B6FE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9DB8F5E">
            <w:pPr>
              <w:jc w:val="center"/>
              <w:rPr>
                <w:rFonts w:ascii="宋体" w:hAnsi="宋体" w:cs="宋体"/>
                <w:b/>
                <w:color w:val="auto"/>
                <w:kern w:val="0"/>
                <w:sz w:val="32"/>
                <w:szCs w:val="32"/>
                <w:highlight w:val="none"/>
              </w:rPr>
            </w:pPr>
          </w:p>
        </w:tc>
        <w:tc>
          <w:tcPr>
            <w:tcW w:w="3546" w:type="dxa"/>
          </w:tcPr>
          <w:p w14:paraId="50CC7F69">
            <w:pPr>
              <w:jc w:val="center"/>
              <w:rPr>
                <w:rFonts w:ascii="宋体" w:hAnsi="宋体" w:cs="宋体"/>
                <w:b/>
                <w:color w:val="auto"/>
                <w:kern w:val="0"/>
                <w:sz w:val="32"/>
                <w:szCs w:val="32"/>
                <w:highlight w:val="none"/>
              </w:rPr>
            </w:pPr>
          </w:p>
        </w:tc>
        <w:tc>
          <w:tcPr>
            <w:tcW w:w="1276" w:type="dxa"/>
          </w:tcPr>
          <w:p w14:paraId="4CE74139">
            <w:pPr>
              <w:jc w:val="center"/>
              <w:rPr>
                <w:rFonts w:ascii="宋体" w:hAnsi="宋体" w:cs="宋体"/>
                <w:b/>
                <w:color w:val="auto"/>
                <w:kern w:val="0"/>
                <w:sz w:val="32"/>
                <w:szCs w:val="32"/>
                <w:highlight w:val="none"/>
              </w:rPr>
            </w:pPr>
          </w:p>
        </w:tc>
      </w:tr>
      <w:tr w14:paraId="601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64EEAE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3993ADA4">
            <w:pPr>
              <w:jc w:val="center"/>
              <w:rPr>
                <w:rFonts w:ascii="宋体" w:hAnsi="宋体" w:cs="宋体"/>
                <w:b/>
                <w:color w:val="auto"/>
                <w:kern w:val="0"/>
                <w:sz w:val="32"/>
                <w:szCs w:val="32"/>
                <w:highlight w:val="none"/>
              </w:rPr>
            </w:pPr>
          </w:p>
        </w:tc>
        <w:tc>
          <w:tcPr>
            <w:tcW w:w="3546" w:type="dxa"/>
          </w:tcPr>
          <w:p w14:paraId="0D6FA203">
            <w:pPr>
              <w:jc w:val="center"/>
              <w:rPr>
                <w:rFonts w:ascii="宋体" w:hAnsi="宋体" w:cs="宋体"/>
                <w:b/>
                <w:color w:val="auto"/>
                <w:kern w:val="0"/>
                <w:sz w:val="32"/>
                <w:szCs w:val="32"/>
                <w:highlight w:val="none"/>
              </w:rPr>
            </w:pPr>
          </w:p>
        </w:tc>
        <w:tc>
          <w:tcPr>
            <w:tcW w:w="1276" w:type="dxa"/>
          </w:tcPr>
          <w:p w14:paraId="79AE8480">
            <w:pPr>
              <w:jc w:val="center"/>
              <w:rPr>
                <w:rFonts w:ascii="宋体" w:hAnsi="宋体" w:cs="宋体"/>
                <w:b/>
                <w:color w:val="auto"/>
                <w:kern w:val="0"/>
                <w:sz w:val="32"/>
                <w:szCs w:val="32"/>
                <w:highlight w:val="none"/>
              </w:rPr>
            </w:pPr>
          </w:p>
        </w:tc>
      </w:tr>
      <w:tr w14:paraId="1959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0AB9C4">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3A6116D">
            <w:pPr>
              <w:jc w:val="center"/>
              <w:rPr>
                <w:rFonts w:ascii="宋体" w:hAnsi="宋体" w:cs="宋体"/>
                <w:b/>
                <w:color w:val="auto"/>
                <w:kern w:val="0"/>
                <w:sz w:val="32"/>
                <w:szCs w:val="32"/>
                <w:highlight w:val="none"/>
              </w:rPr>
            </w:pPr>
          </w:p>
        </w:tc>
        <w:tc>
          <w:tcPr>
            <w:tcW w:w="3546" w:type="dxa"/>
          </w:tcPr>
          <w:p w14:paraId="2ACD00ED">
            <w:pPr>
              <w:jc w:val="center"/>
              <w:rPr>
                <w:rFonts w:ascii="宋体" w:hAnsi="宋体" w:cs="宋体"/>
                <w:b/>
                <w:color w:val="auto"/>
                <w:kern w:val="0"/>
                <w:sz w:val="32"/>
                <w:szCs w:val="32"/>
                <w:highlight w:val="none"/>
              </w:rPr>
            </w:pPr>
          </w:p>
        </w:tc>
        <w:tc>
          <w:tcPr>
            <w:tcW w:w="1276" w:type="dxa"/>
          </w:tcPr>
          <w:p w14:paraId="59578CC2">
            <w:pPr>
              <w:jc w:val="center"/>
              <w:rPr>
                <w:rFonts w:ascii="宋体" w:hAnsi="宋体" w:cs="宋体"/>
                <w:b/>
                <w:color w:val="auto"/>
                <w:kern w:val="0"/>
                <w:sz w:val="32"/>
                <w:szCs w:val="32"/>
                <w:highlight w:val="none"/>
              </w:rPr>
            </w:pPr>
          </w:p>
        </w:tc>
      </w:tr>
    </w:tbl>
    <w:p w14:paraId="44294418">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7924B814">
      <w:pPr>
        <w:jc w:val="center"/>
        <w:rPr>
          <w:rFonts w:ascii="宋体" w:hAnsi="宋体" w:cs="宋体"/>
          <w:b/>
          <w:color w:val="auto"/>
          <w:kern w:val="0"/>
          <w:sz w:val="32"/>
          <w:szCs w:val="32"/>
          <w:highlight w:val="none"/>
        </w:rPr>
      </w:pPr>
    </w:p>
    <w:p w14:paraId="361236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AF2B61A">
      <w:pPr>
        <w:ind w:firstLine="1911" w:firstLineChars="595"/>
        <w:rPr>
          <w:rFonts w:ascii="宋体" w:hAnsi="宋体" w:cs="宋体"/>
          <w:b/>
          <w:bCs/>
          <w:color w:val="auto"/>
          <w:sz w:val="32"/>
          <w:szCs w:val="32"/>
          <w:highlight w:val="none"/>
        </w:rPr>
      </w:pPr>
    </w:p>
    <w:p w14:paraId="78D47350">
      <w:pPr>
        <w:ind w:firstLine="1911" w:firstLineChars="595"/>
        <w:rPr>
          <w:rFonts w:ascii="宋体" w:hAnsi="宋体" w:cs="宋体"/>
          <w:b/>
          <w:bCs/>
          <w:color w:val="auto"/>
          <w:sz w:val="32"/>
          <w:szCs w:val="32"/>
          <w:highlight w:val="none"/>
        </w:rPr>
      </w:pPr>
    </w:p>
    <w:p w14:paraId="72E57E92">
      <w:pPr>
        <w:ind w:firstLine="1911" w:firstLineChars="595"/>
        <w:rPr>
          <w:rFonts w:ascii="宋体" w:hAnsi="宋体" w:cs="宋体"/>
          <w:b/>
          <w:bCs/>
          <w:color w:val="auto"/>
          <w:sz w:val="32"/>
          <w:szCs w:val="32"/>
          <w:highlight w:val="none"/>
        </w:rPr>
      </w:pPr>
    </w:p>
    <w:p w14:paraId="1E4CFB13">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6175D324">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E86D66">
      <w:pPr>
        <w:snapToGrid w:val="0"/>
        <w:spacing w:line="360" w:lineRule="auto"/>
        <w:rPr>
          <w:rFonts w:ascii="宋体" w:hAnsi="宋体" w:cs="宋体"/>
          <w:color w:val="auto"/>
          <w:sz w:val="24"/>
          <w:highlight w:val="none"/>
        </w:rPr>
      </w:pPr>
    </w:p>
    <w:p w14:paraId="0343C64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0955B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3528A4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A8E48B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5CBCC2E">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F713D8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666E55A">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2C17AA9">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A9BE1B7">
      <w:pPr>
        <w:autoSpaceDE w:val="0"/>
        <w:autoSpaceDN w:val="0"/>
        <w:spacing w:line="360" w:lineRule="auto"/>
        <w:ind w:left="550"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E17E346">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E9E17A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49120E7E">
      <w:pPr>
        <w:autoSpaceDE w:val="0"/>
        <w:autoSpaceDN w:val="0"/>
        <w:spacing w:line="360" w:lineRule="auto"/>
        <w:ind w:left="2"/>
        <w:jc w:val="left"/>
        <w:rPr>
          <w:rFonts w:ascii="宋体" w:hAnsi="宋体" w:cs="宋体"/>
          <w:color w:val="auto"/>
          <w:kern w:val="0"/>
          <w:sz w:val="24"/>
          <w:highlight w:val="none"/>
          <w:lang w:val="zh-CN"/>
        </w:rPr>
      </w:pPr>
    </w:p>
    <w:p w14:paraId="310F71A5">
      <w:pPr>
        <w:autoSpaceDE w:val="0"/>
        <w:autoSpaceDN w:val="0"/>
        <w:spacing w:line="360" w:lineRule="auto"/>
        <w:ind w:left="2"/>
        <w:jc w:val="left"/>
        <w:rPr>
          <w:rFonts w:ascii="宋体" w:hAnsi="宋体" w:cs="宋体"/>
          <w:color w:val="auto"/>
          <w:kern w:val="0"/>
          <w:sz w:val="24"/>
          <w:highlight w:val="none"/>
          <w:lang w:val="zh-CN"/>
        </w:rPr>
      </w:pPr>
    </w:p>
    <w:p w14:paraId="71E8CD36">
      <w:pPr>
        <w:autoSpaceDE w:val="0"/>
        <w:autoSpaceDN w:val="0"/>
        <w:spacing w:line="360" w:lineRule="auto"/>
        <w:ind w:left="2"/>
        <w:jc w:val="left"/>
        <w:rPr>
          <w:rFonts w:ascii="宋体" w:hAnsi="宋体" w:cs="宋体"/>
          <w:color w:val="auto"/>
          <w:kern w:val="0"/>
          <w:sz w:val="24"/>
          <w:highlight w:val="none"/>
          <w:lang w:val="zh-CN"/>
        </w:rPr>
      </w:pPr>
    </w:p>
    <w:p w14:paraId="3A732193">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445F59CC">
      <w:pPr>
        <w:spacing w:line="360" w:lineRule="auto"/>
        <w:ind w:left="528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C2211D4">
      <w:pPr>
        <w:spacing w:line="360" w:lineRule="auto"/>
        <w:jc w:val="center"/>
        <w:rPr>
          <w:rFonts w:ascii="宋体" w:hAnsi="宋体" w:cs="宋体"/>
          <w:b/>
          <w:bCs/>
          <w:color w:val="auto"/>
          <w:sz w:val="24"/>
          <w:highlight w:val="none"/>
        </w:rPr>
      </w:pPr>
    </w:p>
    <w:p w14:paraId="18C961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B81FD34">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8C7EC1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568A813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30961F">
      <w:pPr>
        <w:spacing w:line="360" w:lineRule="auto"/>
        <w:jc w:val="center"/>
        <w:outlineLvl w:val="0"/>
        <w:rPr>
          <w:rFonts w:ascii="宋体" w:hAnsi="宋体" w:cs="宋体"/>
          <w:b/>
          <w:color w:val="auto"/>
          <w:kern w:val="0"/>
          <w:sz w:val="36"/>
          <w:szCs w:val="36"/>
          <w:highlight w:val="none"/>
        </w:rPr>
      </w:pPr>
    </w:p>
    <w:p w14:paraId="06353ABB">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9A905E8">
      <w:pPr>
        <w:spacing w:line="360" w:lineRule="auto"/>
        <w:rPr>
          <w:color w:val="auto"/>
          <w:sz w:val="24"/>
          <w:highlight w:val="none"/>
        </w:rPr>
      </w:pPr>
      <w:r>
        <w:rPr>
          <w:rFonts w:hint="eastAsia" w:ascii="宋体" w:hAnsi="宋体" w:cs="宋体"/>
          <w:color w:val="auto"/>
          <w:sz w:val="24"/>
          <w:highlight w:val="none"/>
        </w:rPr>
        <w:t>（2）</w:t>
      </w:r>
      <w:r>
        <w:rPr>
          <w:rFonts w:hint="eastAsia" w:hAnsi="仿宋_GB2312" w:cs="仿宋_GB2312"/>
          <w:bCs/>
          <w:snapToGrid w:val="0"/>
          <w:color w:val="auto"/>
          <w:sz w:val="24"/>
          <w:highlight w:val="none"/>
        </w:rPr>
        <w:t>报价情况说明</w:t>
      </w:r>
      <w:r>
        <w:rPr>
          <w:rFonts w:hint="eastAsia" w:ascii="宋体" w:hAnsi="宋体" w:cs="宋体"/>
          <w:color w:val="auto"/>
          <w:sz w:val="24"/>
          <w:highlight w:val="none"/>
        </w:rPr>
        <w:t>……………………………………………………………（页码）</w:t>
      </w:r>
    </w:p>
    <w:p w14:paraId="4ED6BD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33C682A0">
      <w:pPr>
        <w:pStyle w:val="79"/>
        <w:rPr>
          <w:color w:val="auto"/>
          <w:highlight w:val="none"/>
        </w:rPr>
      </w:pPr>
    </w:p>
    <w:p w14:paraId="37F33125">
      <w:pPr>
        <w:pStyle w:val="79"/>
        <w:rPr>
          <w:color w:val="auto"/>
          <w:highlight w:val="none"/>
        </w:rPr>
      </w:pPr>
    </w:p>
    <w:p w14:paraId="222C9397">
      <w:pPr>
        <w:snapToGrid w:val="0"/>
        <w:spacing w:line="360" w:lineRule="auto"/>
        <w:ind w:right="480"/>
        <w:jc w:val="center"/>
        <w:rPr>
          <w:rFonts w:ascii="宋体" w:hAnsi="宋体" w:cs="宋体"/>
          <w:b/>
          <w:color w:val="auto"/>
          <w:kern w:val="0"/>
          <w:sz w:val="32"/>
          <w:szCs w:val="32"/>
          <w:highlight w:val="none"/>
        </w:rPr>
      </w:pPr>
    </w:p>
    <w:p w14:paraId="4F187532">
      <w:pPr>
        <w:snapToGrid w:val="0"/>
        <w:spacing w:line="360" w:lineRule="auto"/>
        <w:ind w:right="480"/>
        <w:jc w:val="center"/>
        <w:rPr>
          <w:rFonts w:ascii="宋体" w:hAnsi="宋体" w:cs="宋体"/>
          <w:b/>
          <w:color w:val="auto"/>
          <w:kern w:val="0"/>
          <w:sz w:val="32"/>
          <w:szCs w:val="32"/>
          <w:highlight w:val="none"/>
        </w:rPr>
      </w:pPr>
    </w:p>
    <w:p w14:paraId="5C260304">
      <w:pPr>
        <w:snapToGrid w:val="0"/>
        <w:spacing w:line="360" w:lineRule="auto"/>
        <w:ind w:right="480"/>
        <w:jc w:val="center"/>
        <w:rPr>
          <w:rFonts w:ascii="宋体" w:hAnsi="宋体" w:cs="宋体"/>
          <w:b/>
          <w:color w:val="auto"/>
          <w:kern w:val="0"/>
          <w:sz w:val="32"/>
          <w:szCs w:val="32"/>
          <w:highlight w:val="none"/>
        </w:rPr>
      </w:pPr>
    </w:p>
    <w:p w14:paraId="4C87D06B">
      <w:pPr>
        <w:snapToGrid w:val="0"/>
        <w:spacing w:line="360" w:lineRule="auto"/>
        <w:ind w:right="480"/>
        <w:jc w:val="center"/>
        <w:rPr>
          <w:rFonts w:ascii="宋体" w:hAnsi="宋体" w:cs="宋体"/>
          <w:b/>
          <w:color w:val="auto"/>
          <w:kern w:val="0"/>
          <w:sz w:val="32"/>
          <w:szCs w:val="32"/>
          <w:highlight w:val="none"/>
        </w:rPr>
      </w:pPr>
    </w:p>
    <w:p w14:paraId="5B619181">
      <w:pPr>
        <w:snapToGrid w:val="0"/>
        <w:spacing w:line="360" w:lineRule="auto"/>
        <w:ind w:right="480"/>
        <w:jc w:val="center"/>
        <w:rPr>
          <w:rFonts w:ascii="宋体" w:hAnsi="宋体" w:cs="宋体"/>
          <w:b/>
          <w:color w:val="auto"/>
          <w:kern w:val="0"/>
          <w:sz w:val="32"/>
          <w:szCs w:val="32"/>
          <w:highlight w:val="none"/>
        </w:rPr>
      </w:pPr>
    </w:p>
    <w:p w14:paraId="36046296">
      <w:pPr>
        <w:snapToGrid w:val="0"/>
        <w:spacing w:line="360" w:lineRule="auto"/>
        <w:ind w:right="480"/>
        <w:jc w:val="center"/>
        <w:rPr>
          <w:rFonts w:ascii="宋体" w:hAnsi="宋体" w:cs="宋体"/>
          <w:b/>
          <w:color w:val="auto"/>
          <w:kern w:val="0"/>
          <w:sz w:val="32"/>
          <w:szCs w:val="32"/>
          <w:highlight w:val="none"/>
        </w:rPr>
      </w:pPr>
    </w:p>
    <w:p w14:paraId="22C5AAEE">
      <w:pPr>
        <w:snapToGrid w:val="0"/>
        <w:spacing w:line="360" w:lineRule="auto"/>
        <w:ind w:right="480"/>
        <w:jc w:val="center"/>
        <w:rPr>
          <w:rFonts w:ascii="宋体" w:hAnsi="宋体" w:cs="宋体"/>
          <w:b/>
          <w:color w:val="auto"/>
          <w:kern w:val="0"/>
          <w:sz w:val="32"/>
          <w:szCs w:val="32"/>
          <w:highlight w:val="none"/>
        </w:rPr>
      </w:pPr>
    </w:p>
    <w:p w14:paraId="057E5AB4">
      <w:pPr>
        <w:snapToGrid w:val="0"/>
        <w:spacing w:line="360" w:lineRule="auto"/>
        <w:ind w:right="480"/>
        <w:jc w:val="center"/>
        <w:rPr>
          <w:rFonts w:ascii="宋体" w:hAnsi="宋体" w:cs="宋体"/>
          <w:b/>
          <w:color w:val="auto"/>
          <w:kern w:val="0"/>
          <w:sz w:val="32"/>
          <w:szCs w:val="32"/>
          <w:highlight w:val="none"/>
        </w:rPr>
      </w:pPr>
    </w:p>
    <w:p w14:paraId="78A815E1">
      <w:pPr>
        <w:snapToGrid w:val="0"/>
        <w:spacing w:line="360" w:lineRule="auto"/>
        <w:ind w:right="480"/>
        <w:jc w:val="center"/>
        <w:rPr>
          <w:rFonts w:ascii="宋体" w:hAnsi="宋体" w:cs="宋体"/>
          <w:b/>
          <w:color w:val="auto"/>
          <w:kern w:val="0"/>
          <w:sz w:val="32"/>
          <w:szCs w:val="32"/>
          <w:highlight w:val="none"/>
        </w:rPr>
      </w:pPr>
    </w:p>
    <w:p w14:paraId="13A4E7CE">
      <w:pPr>
        <w:snapToGrid w:val="0"/>
        <w:spacing w:line="360" w:lineRule="auto"/>
        <w:ind w:right="480"/>
        <w:jc w:val="center"/>
        <w:rPr>
          <w:rFonts w:ascii="宋体" w:hAnsi="宋体" w:cs="宋体"/>
          <w:b/>
          <w:color w:val="auto"/>
          <w:kern w:val="0"/>
          <w:sz w:val="32"/>
          <w:szCs w:val="32"/>
          <w:highlight w:val="none"/>
        </w:rPr>
      </w:pPr>
    </w:p>
    <w:p w14:paraId="1A00E048">
      <w:pPr>
        <w:snapToGrid w:val="0"/>
        <w:spacing w:line="360" w:lineRule="auto"/>
        <w:ind w:right="480"/>
        <w:jc w:val="center"/>
        <w:rPr>
          <w:rFonts w:ascii="宋体" w:hAnsi="宋体" w:cs="宋体"/>
          <w:b/>
          <w:color w:val="auto"/>
          <w:kern w:val="0"/>
          <w:sz w:val="32"/>
          <w:szCs w:val="32"/>
          <w:highlight w:val="none"/>
        </w:rPr>
      </w:pPr>
    </w:p>
    <w:p w14:paraId="37735231">
      <w:pPr>
        <w:snapToGrid w:val="0"/>
        <w:spacing w:line="360" w:lineRule="auto"/>
        <w:ind w:right="480"/>
        <w:jc w:val="center"/>
        <w:rPr>
          <w:rFonts w:ascii="宋体" w:hAnsi="宋体" w:cs="宋体"/>
          <w:b/>
          <w:color w:val="auto"/>
          <w:kern w:val="0"/>
          <w:sz w:val="32"/>
          <w:szCs w:val="32"/>
          <w:highlight w:val="none"/>
        </w:rPr>
      </w:pPr>
    </w:p>
    <w:p w14:paraId="39666E0B">
      <w:pPr>
        <w:snapToGrid w:val="0"/>
        <w:spacing w:line="360" w:lineRule="auto"/>
        <w:ind w:right="480"/>
        <w:jc w:val="center"/>
        <w:rPr>
          <w:rFonts w:ascii="宋体" w:hAnsi="宋体" w:cs="宋体"/>
          <w:b/>
          <w:color w:val="auto"/>
          <w:kern w:val="0"/>
          <w:sz w:val="32"/>
          <w:szCs w:val="32"/>
          <w:highlight w:val="none"/>
        </w:rPr>
      </w:pPr>
    </w:p>
    <w:p w14:paraId="119FF76E">
      <w:pPr>
        <w:snapToGrid w:val="0"/>
        <w:spacing w:line="360" w:lineRule="auto"/>
        <w:ind w:right="480"/>
        <w:jc w:val="center"/>
        <w:rPr>
          <w:rFonts w:ascii="宋体" w:hAnsi="宋体" w:cs="宋体"/>
          <w:b/>
          <w:color w:val="auto"/>
          <w:kern w:val="0"/>
          <w:sz w:val="32"/>
          <w:szCs w:val="32"/>
          <w:highlight w:val="none"/>
        </w:rPr>
      </w:pPr>
    </w:p>
    <w:p w14:paraId="4A38951D">
      <w:pPr>
        <w:snapToGrid w:val="0"/>
        <w:spacing w:line="360" w:lineRule="auto"/>
        <w:ind w:right="480"/>
        <w:jc w:val="center"/>
        <w:rPr>
          <w:rFonts w:ascii="宋体" w:hAnsi="宋体" w:cs="宋体"/>
          <w:b/>
          <w:color w:val="auto"/>
          <w:kern w:val="0"/>
          <w:sz w:val="32"/>
          <w:szCs w:val="32"/>
          <w:highlight w:val="none"/>
        </w:rPr>
      </w:pPr>
    </w:p>
    <w:p w14:paraId="37DFB8D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6B56539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45B826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AE7D3C2">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8B6A1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B10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52B49FE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284E60F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6ED5324E">
            <w:pPr>
              <w:spacing w:line="360" w:lineRule="auto"/>
              <w:jc w:val="center"/>
              <w:rPr>
                <w:rFonts w:ascii="宋体" w:hAnsi="宋体" w:cs="宋体"/>
                <w:b/>
                <w:color w:val="auto"/>
                <w:sz w:val="24"/>
                <w:highlight w:val="none"/>
              </w:rPr>
            </w:pPr>
          </w:p>
          <w:p w14:paraId="1AE00A0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9CA3AF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342BD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11D9B3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2E0F514A">
            <w:pPr>
              <w:spacing w:line="360" w:lineRule="auto"/>
              <w:jc w:val="center"/>
              <w:rPr>
                <w:rFonts w:ascii="宋体" w:hAnsi="宋体" w:cs="宋体"/>
                <w:b/>
                <w:color w:val="auto"/>
                <w:sz w:val="24"/>
                <w:highlight w:val="none"/>
              </w:rPr>
            </w:pPr>
          </w:p>
          <w:p w14:paraId="7995BD7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6DE70D18">
            <w:pPr>
              <w:spacing w:line="360" w:lineRule="auto"/>
              <w:jc w:val="center"/>
              <w:rPr>
                <w:rFonts w:ascii="宋体" w:hAnsi="宋体" w:cs="宋体"/>
                <w:b/>
                <w:color w:val="auto"/>
                <w:sz w:val="24"/>
                <w:highlight w:val="none"/>
              </w:rPr>
            </w:pPr>
          </w:p>
          <w:p w14:paraId="4CD085A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0436A440">
            <w:pPr>
              <w:spacing w:line="360" w:lineRule="auto"/>
              <w:jc w:val="center"/>
              <w:rPr>
                <w:rFonts w:ascii="宋体" w:hAnsi="宋体" w:cs="宋体"/>
                <w:b/>
                <w:color w:val="auto"/>
                <w:sz w:val="24"/>
                <w:highlight w:val="none"/>
              </w:rPr>
            </w:pPr>
          </w:p>
        </w:tc>
      </w:tr>
      <w:tr w14:paraId="2F1A3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310EB7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436C0B4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2A01CA09">
            <w:pPr>
              <w:snapToGrid w:val="0"/>
              <w:spacing w:line="360" w:lineRule="auto"/>
              <w:jc w:val="center"/>
              <w:rPr>
                <w:rFonts w:ascii="宋体" w:hAnsi="宋体" w:cs="宋体"/>
                <w:color w:val="auto"/>
                <w:sz w:val="24"/>
                <w:highlight w:val="none"/>
              </w:rPr>
            </w:pPr>
          </w:p>
        </w:tc>
        <w:tc>
          <w:tcPr>
            <w:tcW w:w="2410" w:type="dxa"/>
            <w:vAlign w:val="center"/>
          </w:tcPr>
          <w:p w14:paraId="225BAC9F">
            <w:pPr>
              <w:snapToGrid w:val="0"/>
              <w:spacing w:line="360" w:lineRule="auto"/>
              <w:jc w:val="center"/>
              <w:rPr>
                <w:rFonts w:ascii="宋体" w:hAnsi="宋体" w:cs="宋体"/>
                <w:color w:val="auto"/>
                <w:sz w:val="24"/>
                <w:highlight w:val="none"/>
              </w:rPr>
            </w:pPr>
          </w:p>
        </w:tc>
        <w:tc>
          <w:tcPr>
            <w:tcW w:w="2268" w:type="dxa"/>
            <w:vAlign w:val="center"/>
          </w:tcPr>
          <w:p w14:paraId="18045C66">
            <w:pPr>
              <w:snapToGrid w:val="0"/>
              <w:spacing w:line="360" w:lineRule="auto"/>
              <w:jc w:val="center"/>
              <w:rPr>
                <w:rFonts w:ascii="宋体" w:hAnsi="宋体" w:cs="宋体"/>
                <w:color w:val="auto"/>
                <w:sz w:val="24"/>
                <w:highlight w:val="none"/>
              </w:rPr>
            </w:pPr>
          </w:p>
        </w:tc>
        <w:tc>
          <w:tcPr>
            <w:tcW w:w="2126" w:type="dxa"/>
            <w:vAlign w:val="center"/>
          </w:tcPr>
          <w:p w14:paraId="776704FD">
            <w:pPr>
              <w:spacing w:line="360" w:lineRule="auto"/>
              <w:jc w:val="center"/>
              <w:rPr>
                <w:rFonts w:ascii="宋体" w:hAnsi="宋体" w:cs="宋体"/>
                <w:color w:val="auto"/>
                <w:sz w:val="24"/>
                <w:highlight w:val="none"/>
              </w:rPr>
            </w:pPr>
          </w:p>
        </w:tc>
        <w:tc>
          <w:tcPr>
            <w:tcW w:w="2127" w:type="dxa"/>
          </w:tcPr>
          <w:p w14:paraId="33DC5A16">
            <w:pPr>
              <w:spacing w:line="360" w:lineRule="auto"/>
              <w:jc w:val="center"/>
              <w:rPr>
                <w:rFonts w:ascii="宋体" w:hAnsi="宋体" w:cs="宋体"/>
                <w:color w:val="auto"/>
                <w:sz w:val="24"/>
                <w:highlight w:val="none"/>
              </w:rPr>
            </w:pPr>
          </w:p>
        </w:tc>
        <w:tc>
          <w:tcPr>
            <w:tcW w:w="2126" w:type="dxa"/>
            <w:vAlign w:val="center"/>
          </w:tcPr>
          <w:p w14:paraId="18781AC0">
            <w:pPr>
              <w:spacing w:line="360" w:lineRule="auto"/>
              <w:jc w:val="center"/>
              <w:rPr>
                <w:rFonts w:ascii="宋体" w:hAnsi="宋体" w:cs="宋体"/>
                <w:color w:val="auto"/>
                <w:sz w:val="24"/>
                <w:highlight w:val="none"/>
              </w:rPr>
            </w:pPr>
          </w:p>
        </w:tc>
      </w:tr>
      <w:tr w14:paraId="194B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07EBC0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2D30172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6AB521BF">
            <w:pPr>
              <w:snapToGrid w:val="0"/>
              <w:spacing w:line="360" w:lineRule="auto"/>
              <w:jc w:val="center"/>
              <w:rPr>
                <w:rFonts w:ascii="宋体" w:hAnsi="宋体" w:cs="宋体"/>
                <w:color w:val="auto"/>
                <w:sz w:val="24"/>
                <w:highlight w:val="none"/>
              </w:rPr>
            </w:pPr>
          </w:p>
        </w:tc>
        <w:tc>
          <w:tcPr>
            <w:tcW w:w="2410" w:type="dxa"/>
            <w:vAlign w:val="center"/>
          </w:tcPr>
          <w:p w14:paraId="18FB46FF">
            <w:pPr>
              <w:snapToGrid w:val="0"/>
              <w:spacing w:line="360" w:lineRule="auto"/>
              <w:jc w:val="center"/>
              <w:rPr>
                <w:rFonts w:ascii="宋体" w:hAnsi="宋体" w:cs="宋体"/>
                <w:color w:val="auto"/>
                <w:sz w:val="24"/>
                <w:highlight w:val="none"/>
              </w:rPr>
            </w:pPr>
          </w:p>
        </w:tc>
        <w:tc>
          <w:tcPr>
            <w:tcW w:w="2268" w:type="dxa"/>
            <w:vAlign w:val="center"/>
          </w:tcPr>
          <w:p w14:paraId="0D029F15">
            <w:pPr>
              <w:snapToGrid w:val="0"/>
              <w:spacing w:line="360" w:lineRule="auto"/>
              <w:jc w:val="center"/>
              <w:rPr>
                <w:rFonts w:ascii="宋体" w:hAnsi="宋体" w:cs="宋体"/>
                <w:color w:val="auto"/>
                <w:sz w:val="24"/>
                <w:highlight w:val="none"/>
              </w:rPr>
            </w:pPr>
          </w:p>
        </w:tc>
        <w:tc>
          <w:tcPr>
            <w:tcW w:w="2126" w:type="dxa"/>
            <w:vAlign w:val="center"/>
          </w:tcPr>
          <w:p w14:paraId="2933D911">
            <w:pPr>
              <w:spacing w:line="360" w:lineRule="auto"/>
              <w:jc w:val="center"/>
              <w:rPr>
                <w:rFonts w:ascii="宋体" w:hAnsi="宋体" w:cs="宋体"/>
                <w:color w:val="auto"/>
                <w:sz w:val="24"/>
                <w:highlight w:val="none"/>
              </w:rPr>
            </w:pPr>
          </w:p>
        </w:tc>
        <w:tc>
          <w:tcPr>
            <w:tcW w:w="2127" w:type="dxa"/>
          </w:tcPr>
          <w:p w14:paraId="44DFEB5F">
            <w:pPr>
              <w:spacing w:line="360" w:lineRule="auto"/>
              <w:jc w:val="center"/>
              <w:rPr>
                <w:rFonts w:ascii="宋体" w:hAnsi="宋体" w:cs="宋体"/>
                <w:color w:val="auto"/>
                <w:sz w:val="24"/>
                <w:highlight w:val="none"/>
              </w:rPr>
            </w:pPr>
          </w:p>
        </w:tc>
        <w:tc>
          <w:tcPr>
            <w:tcW w:w="2126" w:type="dxa"/>
            <w:vAlign w:val="center"/>
          </w:tcPr>
          <w:p w14:paraId="530DC38C">
            <w:pPr>
              <w:spacing w:line="360" w:lineRule="auto"/>
              <w:jc w:val="center"/>
              <w:rPr>
                <w:rFonts w:ascii="宋体" w:hAnsi="宋体" w:cs="宋体"/>
                <w:color w:val="auto"/>
                <w:sz w:val="24"/>
                <w:highlight w:val="none"/>
              </w:rPr>
            </w:pPr>
          </w:p>
        </w:tc>
      </w:tr>
      <w:tr w14:paraId="03C0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FD11875">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7F27B2AD">
            <w:pPr>
              <w:snapToGrid w:val="0"/>
              <w:spacing w:line="360" w:lineRule="auto"/>
              <w:jc w:val="center"/>
              <w:rPr>
                <w:rFonts w:ascii="宋体" w:hAnsi="宋体" w:cs="宋体"/>
                <w:color w:val="auto"/>
                <w:sz w:val="24"/>
                <w:highlight w:val="none"/>
              </w:rPr>
            </w:pPr>
          </w:p>
        </w:tc>
        <w:tc>
          <w:tcPr>
            <w:tcW w:w="2268" w:type="dxa"/>
            <w:vAlign w:val="center"/>
          </w:tcPr>
          <w:p w14:paraId="1E737178">
            <w:pPr>
              <w:snapToGrid w:val="0"/>
              <w:spacing w:line="360" w:lineRule="auto"/>
              <w:jc w:val="center"/>
              <w:rPr>
                <w:rFonts w:ascii="宋体" w:hAnsi="宋体" w:cs="宋体"/>
                <w:color w:val="auto"/>
                <w:sz w:val="24"/>
                <w:highlight w:val="none"/>
              </w:rPr>
            </w:pPr>
          </w:p>
        </w:tc>
        <w:tc>
          <w:tcPr>
            <w:tcW w:w="2410" w:type="dxa"/>
            <w:vAlign w:val="center"/>
          </w:tcPr>
          <w:p w14:paraId="76E1925E">
            <w:pPr>
              <w:snapToGrid w:val="0"/>
              <w:spacing w:line="360" w:lineRule="auto"/>
              <w:jc w:val="center"/>
              <w:rPr>
                <w:rFonts w:ascii="宋体" w:hAnsi="宋体" w:cs="宋体"/>
                <w:color w:val="auto"/>
                <w:sz w:val="24"/>
                <w:highlight w:val="none"/>
              </w:rPr>
            </w:pPr>
          </w:p>
        </w:tc>
        <w:tc>
          <w:tcPr>
            <w:tcW w:w="2268" w:type="dxa"/>
            <w:vAlign w:val="center"/>
          </w:tcPr>
          <w:p w14:paraId="6E327CEA">
            <w:pPr>
              <w:snapToGrid w:val="0"/>
              <w:spacing w:line="360" w:lineRule="auto"/>
              <w:jc w:val="center"/>
              <w:rPr>
                <w:rFonts w:ascii="宋体" w:hAnsi="宋体" w:cs="宋体"/>
                <w:color w:val="auto"/>
                <w:sz w:val="24"/>
                <w:highlight w:val="none"/>
              </w:rPr>
            </w:pPr>
          </w:p>
        </w:tc>
        <w:tc>
          <w:tcPr>
            <w:tcW w:w="2126" w:type="dxa"/>
            <w:vAlign w:val="center"/>
          </w:tcPr>
          <w:p w14:paraId="5063E79A">
            <w:pPr>
              <w:spacing w:line="360" w:lineRule="auto"/>
              <w:jc w:val="center"/>
              <w:rPr>
                <w:rFonts w:ascii="宋体" w:hAnsi="宋体" w:cs="宋体"/>
                <w:color w:val="auto"/>
                <w:sz w:val="24"/>
                <w:highlight w:val="none"/>
              </w:rPr>
            </w:pPr>
          </w:p>
        </w:tc>
        <w:tc>
          <w:tcPr>
            <w:tcW w:w="2127" w:type="dxa"/>
          </w:tcPr>
          <w:p w14:paraId="7E15AFA1">
            <w:pPr>
              <w:spacing w:line="360" w:lineRule="auto"/>
              <w:jc w:val="center"/>
              <w:rPr>
                <w:rFonts w:ascii="宋体" w:hAnsi="宋体" w:cs="宋体"/>
                <w:color w:val="auto"/>
                <w:sz w:val="24"/>
                <w:highlight w:val="none"/>
              </w:rPr>
            </w:pPr>
          </w:p>
        </w:tc>
        <w:tc>
          <w:tcPr>
            <w:tcW w:w="2126" w:type="dxa"/>
            <w:vAlign w:val="center"/>
          </w:tcPr>
          <w:p w14:paraId="2AC5B7EF">
            <w:pPr>
              <w:spacing w:line="360" w:lineRule="auto"/>
              <w:jc w:val="center"/>
              <w:rPr>
                <w:rFonts w:ascii="宋体" w:hAnsi="宋体" w:cs="宋体"/>
                <w:color w:val="auto"/>
                <w:sz w:val="24"/>
                <w:highlight w:val="none"/>
              </w:rPr>
            </w:pPr>
          </w:p>
        </w:tc>
      </w:tr>
      <w:tr w14:paraId="018A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D32E8C9">
            <w:pPr>
              <w:spacing w:line="360" w:lineRule="auto"/>
              <w:jc w:val="center"/>
              <w:rPr>
                <w:rFonts w:ascii="宋体" w:hAnsi="宋体" w:cs="宋体"/>
                <w:color w:val="auto"/>
                <w:sz w:val="24"/>
                <w:highlight w:val="none"/>
              </w:rPr>
            </w:pPr>
          </w:p>
        </w:tc>
        <w:tc>
          <w:tcPr>
            <w:tcW w:w="992" w:type="dxa"/>
            <w:vAlign w:val="center"/>
          </w:tcPr>
          <w:p w14:paraId="323E6EAB">
            <w:pPr>
              <w:snapToGrid w:val="0"/>
              <w:spacing w:line="360" w:lineRule="auto"/>
              <w:jc w:val="center"/>
              <w:rPr>
                <w:rFonts w:ascii="宋体" w:hAnsi="宋体" w:cs="宋体"/>
                <w:color w:val="auto"/>
                <w:sz w:val="24"/>
                <w:highlight w:val="none"/>
              </w:rPr>
            </w:pPr>
          </w:p>
        </w:tc>
        <w:tc>
          <w:tcPr>
            <w:tcW w:w="2268" w:type="dxa"/>
            <w:vAlign w:val="center"/>
          </w:tcPr>
          <w:p w14:paraId="74F0E11E">
            <w:pPr>
              <w:snapToGrid w:val="0"/>
              <w:spacing w:line="360" w:lineRule="auto"/>
              <w:jc w:val="center"/>
              <w:rPr>
                <w:rFonts w:ascii="宋体" w:hAnsi="宋体" w:cs="宋体"/>
                <w:color w:val="auto"/>
                <w:sz w:val="24"/>
                <w:highlight w:val="none"/>
              </w:rPr>
            </w:pPr>
          </w:p>
        </w:tc>
        <w:tc>
          <w:tcPr>
            <w:tcW w:w="2410" w:type="dxa"/>
            <w:vAlign w:val="center"/>
          </w:tcPr>
          <w:p w14:paraId="2DED937A">
            <w:pPr>
              <w:snapToGrid w:val="0"/>
              <w:spacing w:line="360" w:lineRule="auto"/>
              <w:jc w:val="center"/>
              <w:rPr>
                <w:rFonts w:ascii="宋体" w:hAnsi="宋体" w:cs="宋体"/>
                <w:color w:val="auto"/>
                <w:sz w:val="24"/>
                <w:highlight w:val="none"/>
              </w:rPr>
            </w:pPr>
          </w:p>
        </w:tc>
        <w:tc>
          <w:tcPr>
            <w:tcW w:w="2268" w:type="dxa"/>
            <w:vAlign w:val="center"/>
          </w:tcPr>
          <w:p w14:paraId="1A1CD5EE">
            <w:pPr>
              <w:snapToGrid w:val="0"/>
              <w:spacing w:line="360" w:lineRule="auto"/>
              <w:jc w:val="center"/>
              <w:rPr>
                <w:rFonts w:ascii="宋体" w:hAnsi="宋体" w:cs="宋体"/>
                <w:color w:val="auto"/>
                <w:sz w:val="24"/>
                <w:highlight w:val="none"/>
              </w:rPr>
            </w:pPr>
          </w:p>
        </w:tc>
        <w:tc>
          <w:tcPr>
            <w:tcW w:w="2126" w:type="dxa"/>
            <w:vAlign w:val="center"/>
          </w:tcPr>
          <w:p w14:paraId="48081EA2">
            <w:pPr>
              <w:spacing w:line="360" w:lineRule="auto"/>
              <w:jc w:val="center"/>
              <w:rPr>
                <w:rFonts w:ascii="宋体" w:hAnsi="宋体" w:cs="宋体"/>
                <w:color w:val="auto"/>
                <w:sz w:val="24"/>
                <w:highlight w:val="none"/>
              </w:rPr>
            </w:pPr>
          </w:p>
        </w:tc>
        <w:tc>
          <w:tcPr>
            <w:tcW w:w="2127" w:type="dxa"/>
          </w:tcPr>
          <w:p w14:paraId="170A3F5A">
            <w:pPr>
              <w:spacing w:line="360" w:lineRule="auto"/>
              <w:jc w:val="center"/>
              <w:rPr>
                <w:rFonts w:ascii="宋体" w:hAnsi="宋体" w:cs="宋体"/>
                <w:color w:val="auto"/>
                <w:sz w:val="24"/>
                <w:highlight w:val="none"/>
              </w:rPr>
            </w:pPr>
          </w:p>
        </w:tc>
        <w:tc>
          <w:tcPr>
            <w:tcW w:w="2126" w:type="dxa"/>
            <w:vAlign w:val="center"/>
          </w:tcPr>
          <w:p w14:paraId="21EE18CE">
            <w:pPr>
              <w:spacing w:line="360" w:lineRule="auto"/>
              <w:jc w:val="center"/>
              <w:rPr>
                <w:rFonts w:ascii="宋体" w:hAnsi="宋体" w:cs="宋体"/>
                <w:color w:val="auto"/>
                <w:sz w:val="24"/>
                <w:highlight w:val="none"/>
              </w:rPr>
            </w:pPr>
          </w:p>
        </w:tc>
      </w:tr>
      <w:tr w14:paraId="4767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B001BF">
            <w:pPr>
              <w:spacing w:line="360" w:lineRule="auto"/>
              <w:jc w:val="center"/>
              <w:rPr>
                <w:rFonts w:ascii="宋体" w:hAnsi="宋体" w:cs="宋体"/>
                <w:color w:val="auto"/>
                <w:sz w:val="24"/>
                <w:highlight w:val="none"/>
              </w:rPr>
            </w:pPr>
          </w:p>
        </w:tc>
        <w:tc>
          <w:tcPr>
            <w:tcW w:w="992" w:type="dxa"/>
            <w:vAlign w:val="center"/>
          </w:tcPr>
          <w:p w14:paraId="3B9EAD4B">
            <w:pPr>
              <w:snapToGrid w:val="0"/>
              <w:spacing w:line="360" w:lineRule="auto"/>
              <w:jc w:val="center"/>
              <w:rPr>
                <w:rFonts w:ascii="宋体" w:hAnsi="宋体" w:cs="宋体"/>
                <w:color w:val="auto"/>
                <w:sz w:val="24"/>
                <w:highlight w:val="none"/>
              </w:rPr>
            </w:pPr>
          </w:p>
        </w:tc>
        <w:tc>
          <w:tcPr>
            <w:tcW w:w="2268" w:type="dxa"/>
            <w:vAlign w:val="center"/>
          </w:tcPr>
          <w:p w14:paraId="2B044B20">
            <w:pPr>
              <w:snapToGrid w:val="0"/>
              <w:spacing w:line="360" w:lineRule="auto"/>
              <w:jc w:val="center"/>
              <w:rPr>
                <w:rFonts w:ascii="宋体" w:hAnsi="宋体" w:cs="宋体"/>
                <w:color w:val="auto"/>
                <w:sz w:val="24"/>
                <w:highlight w:val="none"/>
              </w:rPr>
            </w:pPr>
          </w:p>
        </w:tc>
        <w:tc>
          <w:tcPr>
            <w:tcW w:w="2410" w:type="dxa"/>
            <w:vAlign w:val="center"/>
          </w:tcPr>
          <w:p w14:paraId="5C5815BD">
            <w:pPr>
              <w:snapToGrid w:val="0"/>
              <w:spacing w:line="360" w:lineRule="auto"/>
              <w:jc w:val="center"/>
              <w:rPr>
                <w:rFonts w:ascii="宋体" w:hAnsi="宋体" w:cs="宋体"/>
                <w:color w:val="auto"/>
                <w:sz w:val="24"/>
                <w:highlight w:val="none"/>
              </w:rPr>
            </w:pPr>
          </w:p>
        </w:tc>
        <w:tc>
          <w:tcPr>
            <w:tcW w:w="2268" w:type="dxa"/>
            <w:vAlign w:val="center"/>
          </w:tcPr>
          <w:p w14:paraId="30C905B6">
            <w:pPr>
              <w:snapToGrid w:val="0"/>
              <w:spacing w:line="360" w:lineRule="auto"/>
              <w:jc w:val="center"/>
              <w:rPr>
                <w:rFonts w:ascii="宋体" w:hAnsi="宋体" w:cs="宋体"/>
                <w:color w:val="auto"/>
                <w:sz w:val="24"/>
                <w:highlight w:val="none"/>
              </w:rPr>
            </w:pPr>
          </w:p>
        </w:tc>
        <w:tc>
          <w:tcPr>
            <w:tcW w:w="2126" w:type="dxa"/>
            <w:vAlign w:val="center"/>
          </w:tcPr>
          <w:p w14:paraId="13EEEFA6">
            <w:pPr>
              <w:spacing w:line="360" w:lineRule="auto"/>
              <w:jc w:val="center"/>
              <w:rPr>
                <w:rFonts w:ascii="宋体" w:hAnsi="宋体" w:cs="宋体"/>
                <w:color w:val="auto"/>
                <w:sz w:val="24"/>
                <w:highlight w:val="none"/>
              </w:rPr>
            </w:pPr>
          </w:p>
        </w:tc>
        <w:tc>
          <w:tcPr>
            <w:tcW w:w="2127" w:type="dxa"/>
          </w:tcPr>
          <w:p w14:paraId="3C77B811">
            <w:pPr>
              <w:spacing w:line="360" w:lineRule="auto"/>
              <w:jc w:val="center"/>
              <w:rPr>
                <w:rFonts w:ascii="宋体" w:hAnsi="宋体" w:cs="宋体"/>
                <w:color w:val="auto"/>
                <w:sz w:val="24"/>
                <w:highlight w:val="none"/>
              </w:rPr>
            </w:pPr>
          </w:p>
        </w:tc>
        <w:tc>
          <w:tcPr>
            <w:tcW w:w="2126" w:type="dxa"/>
            <w:vAlign w:val="center"/>
          </w:tcPr>
          <w:p w14:paraId="3652537B">
            <w:pPr>
              <w:spacing w:line="360" w:lineRule="auto"/>
              <w:jc w:val="center"/>
              <w:rPr>
                <w:rFonts w:ascii="宋体" w:hAnsi="宋体" w:cs="宋体"/>
                <w:color w:val="auto"/>
                <w:sz w:val="24"/>
                <w:highlight w:val="none"/>
              </w:rPr>
            </w:pPr>
          </w:p>
        </w:tc>
      </w:tr>
      <w:tr w14:paraId="46C5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24FFB99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投标报价（1年）（小写）</w:t>
            </w:r>
          </w:p>
        </w:tc>
        <w:tc>
          <w:tcPr>
            <w:tcW w:w="8647" w:type="dxa"/>
            <w:gridSpan w:val="4"/>
          </w:tcPr>
          <w:p w14:paraId="4FD52460">
            <w:pPr>
              <w:spacing w:line="360" w:lineRule="auto"/>
              <w:jc w:val="center"/>
              <w:rPr>
                <w:rFonts w:ascii="宋体" w:hAnsi="宋体" w:cs="宋体"/>
                <w:color w:val="auto"/>
                <w:sz w:val="24"/>
                <w:highlight w:val="none"/>
              </w:rPr>
            </w:pPr>
          </w:p>
        </w:tc>
      </w:tr>
      <w:tr w14:paraId="761E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8BF6C3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投标报价（1年）（大写）</w:t>
            </w:r>
          </w:p>
        </w:tc>
        <w:tc>
          <w:tcPr>
            <w:tcW w:w="8647" w:type="dxa"/>
            <w:gridSpan w:val="4"/>
          </w:tcPr>
          <w:p w14:paraId="20D110A6">
            <w:pPr>
              <w:spacing w:line="360" w:lineRule="auto"/>
              <w:jc w:val="center"/>
              <w:rPr>
                <w:rFonts w:ascii="宋体" w:hAnsi="宋体" w:cs="宋体"/>
                <w:color w:val="auto"/>
                <w:sz w:val="24"/>
                <w:highlight w:val="none"/>
              </w:rPr>
            </w:pPr>
          </w:p>
        </w:tc>
      </w:tr>
      <w:tr w14:paraId="756F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0A372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投标报价（3年）（小写）</w:t>
            </w:r>
          </w:p>
        </w:tc>
        <w:tc>
          <w:tcPr>
            <w:tcW w:w="8647" w:type="dxa"/>
            <w:gridSpan w:val="4"/>
          </w:tcPr>
          <w:p w14:paraId="37852327">
            <w:pPr>
              <w:spacing w:line="360" w:lineRule="auto"/>
              <w:jc w:val="center"/>
              <w:rPr>
                <w:rFonts w:ascii="宋体" w:hAnsi="宋体" w:cs="宋体"/>
                <w:color w:val="auto"/>
                <w:sz w:val="24"/>
                <w:highlight w:val="none"/>
              </w:rPr>
            </w:pPr>
          </w:p>
        </w:tc>
      </w:tr>
      <w:tr w14:paraId="6C83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31045F0F">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投标报价（3年）（大写）</w:t>
            </w:r>
          </w:p>
        </w:tc>
        <w:tc>
          <w:tcPr>
            <w:tcW w:w="8647" w:type="dxa"/>
            <w:gridSpan w:val="4"/>
          </w:tcPr>
          <w:p w14:paraId="61D707D3">
            <w:pPr>
              <w:spacing w:line="360" w:lineRule="auto"/>
              <w:jc w:val="center"/>
              <w:rPr>
                <w:rFonts w:ascii="宋体" w:hAnsi="宋体" w:cs="宋体"/>
                <w:color w:val="auto"/>
                <w:sz w:val="24"/>
                <w:highlight w:val="none"/>
              </w:rPr>
            </w:pPr>
          </w:p>
        </w:tc>
      </w:tr>
    </w:tbl>
    <w:p w14:paraId="48001A70">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51D300D">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bCs/>
          <w:color w:val="auto"/>
          <w:kern w:val="0"/>
          <w:sz w:val="24"/>
          <w:highlight w:val="none"/>
          <w:lang w:val="zh-CN"/>
        </w:rPr>
        <w:t>。</w:t>
      </w:r>
    </w:p>
    <w:p w14:paraId="59AE95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668F7A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00983A1D">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67FEE10">
      <w:pPr>
        <w:spacing w:line="360" w:lineRule="auto"/>
        <w:ind w:firstLine="482" w:firstLineChars="200"/>
        <w:rPr>
          <w:rFonts w:ascii="宋体" w:hAnsi="宋体" w:cs="宋体"/>
          <w:b/>
          <w:color w:val="auto"/>
          <w:kern w:val="0"/>
          <w:sz w:val="24"/>
          <w:highlight w:val="none"/>
        </w:rPr>
      </w:pPr>
    </w:p>
    <w:p w14:paraId="05BD7243">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A397E0E">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79C8E11B">
      <w:pPr>
        <w:pStyle w:val="692"/>
        <w:keepNext w:val="0"/>
        <w:numPr>
          <w:ilvl w:val="0"/>
          <w:numId w:val="4"/>
        </w:numPr>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报价情况说明（如果有）</w:t>
      </w:r>
    </w:p>
    <w:p w14:paraId="0E43EC80">
      <w:pPr>
        <w:pStyle w:val="3"/>
        <w:keepNext w:val="0"/>
        <w:numPr>
          <w:ilvl w:val="255"/>
          <w:numId w:val="0"/>
        </w:numPr>
        <w:snapToGrid w:val="0"/>
        <w:spacing w:before="120" w:after="120"/>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p>
    <w:p w14:paraId="27C38BD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9B6B457">
      <w:pPr>
        <w:pStyle w:val="692"/>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中小企业声明函（如果有）</w:t>
      </w:r>
    </w:p>
    <w:p w14:paraId="3475B710">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45A3BA9">
      <w:pPr>
        <w:pStyle w:val="79"/>
        <w:ind w:firstLine="482"/>
        <w:rPr>
          <w:rFonts w:ascii="宋体" w:hAnsi="宋体" w:cs="宋体"/>
          <w:b/>
          <w:color w:val="auto"/>
          <w:sz w:val="24"/>
          <w:highlight w:val="none"/>
        </w:rPr>
      </w:pPr>
    </w:p>
    <w:p w14:paraId="79F01508">
      <w:pPr>
        <w:pStyle w:val="79"/>
        <w:ind w:firstLine="482"/>
        <w:rPr>
          <w:rFonts w:ascii="宋体" w:hAnsi="宋体" w:cs="宋体"/>
          <w:b/>
          <w:color w:val="auto"/>
          <w:sz w:val="24"/>
          <w:highlight w:val="none"/>
        </w:rPr>
      </w:pPr>
    </w:p>
    <w:p w14:paraId="0BE366A2">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615EB655">
      <w:pPr>
        <w:spacing w:line="360" w:lineRule="auto"/>
        <w:ind w:right="420" w:firstLine="3614" w:firstLineChars="1000"/>
        <w:rPr>
          <w:rFonts w:ascii="宋体" w:hAnsi="宋体" w:cs="宋体"/>
          <w:b/>
          <w:color w:val="auto"/>
          <w:kern w:val="0"/>
          <w:sz w:val="36"/>
          <w:szCs w:val="36"/>
          <w:highlight w:val="none"/>
        </w:rPr>
      </w:pPr>
    </w:p>
    <w:p w14:paraId="367F2C94">
      <w:pPr>
        <w:spacing w:line="360" w:lineRule="auto"/>
        <w:ind w:right="420" w:firstLine="3614" w:firstLineChars="1000"/>
        <w:rPr>
          <w:rFonts w:ascii="宋体" w:hAnsi="宋体" w:cs="宋体"/>
          <w:b/>
          <w:color w:val="auto"/>
          <w:kern w:val="0"/>
          <w:sz w:val="36"/>
          <w:szCs w:val="36"/>
          <w:highlight w:val="none"/>
        </w:rPr>
      </w:pPr>
    </w:p>
    <w:p w14:paraId="6BEA057E">
      <w:pPr>
        <w:spacing w:line="360" w:lineRule="auto"/>
        <w:ind w:right="420" w:firstLine="3614" w:firstLineChars="1000"/>
        <w:rPr>
          <w:rFonts w:ascii="宋体" w:hAnsi="宋体" w:cs="宋体"/>
          <w:b/>
          <w:color w:val="auto"/>
          <w:kern w:val="0"/>
          <w:sz w:val="36"/>
          <w:szCs w:val="36"/>
          <w:highlight w:val="none"/>
        </w:rPr>
      </w:pPr>
    </w:p>
    <w:p w14:paraId="06D2A767">
      <w:pPr>
        <w:spacing w:line="360" w:lineRule="auto"/>
        <w:ind w:right="420" w:firstLine="3614" w:firstLineChars="1000"/>
        <w:rPr>
          <w:rFonts w:ascii="宋体" w:hAnsi="宋体" w:cs="宋体"/>
          <w:b/>
          <w:color w:val="auto"/>
          <w:kern w:val="0"/>
          <w:sz w:val="36"/>
          <w:szCs w:val="36"/>
          <w:highlight w:val="none"/>
        </w:rPr>
      </w:pPr>
    </w:p>
    <w:p w14:paraId="5905F04A">
      <w:pPr>
        <w:spacing w:line="360" w:lineRule="auto"/>
        <w:ind w:right="420" w:firstLine="3614" w:firstLineChars="1000"/>
        <w:rPr>
          <w:rFonts w:ascii="宋体" w:hAnsi="宋体" w:cs="宋体"/>
          <w:b/>
          <w:color w:val="auto"/>
          <w:kern w:val="0"/>
          <w:sz w:val="36"/>
          <w:szCs w:val="36"/>
          <w:highlight w:val="none"/>
        </w:rPr>
      </w:pPr>
    </w:p>
    <w:p w14:paraId="703258C3">
      <w:pPr>
        <w:spacing w:line="360" w:lineRule="auto"/>
        <w:ind w:right="420" w:firstLine="3614" w:firstLineChars="1000"/>
        <w:rPr>
          <w:rFonts w:ascii="宋体" w:hAnsi="宋体" w:cs="宋体"/>
          <w:b/>
          <w:color w:val="auto"/>
          <w:kern w:val="0"/>
          <w:sz w:val="36"/>
          <w:szCs w:val="36"/>
          <w:highlight w:val="none"/>
        </w:rPr>
      </w:pPr>
    </w:p>
    <w:p w14:paraId="54A9EB26">
      <w:pPr>
        <w:spacing w:line="360" w:lineRule="auto"/>
        <w:ind w:right="420" w:firstLine="3614" w:firstLineChars="1000"/>
        <w:rPr>
          <w:rFonts w:ascii="宋体" w:hAnsi="宋体" w:cs="宋体"/>
          <w:b/>
          <w:color w:val="auto"/>
          <w:kern w:val="0"/>
          <w:sz w:val="36"/>
          <w:szCs w:val="36"/>
          <w:highlight w:val="none"/>
        </w:rPr>
      </w:pPr>
    </w:p>
    <w:p w14:paraId="38F83DB8">
      <w:pPr>
        <w:spacing w:line="360" w:lineRule="auto"/>
        <w:ind w:right="420" w:firstLine="3614" w:firstLineChars="1000"/>
        <w:rPr>
          <w:rFonts w:ascii="宋体" w:hAnsi="宋体" w:cs="宋体"/>
          <w:b/>
          <w:color w:val="auto"/>
          <w:kern w:val="0"/>
          <w:sz w:val="36"/>
          <w:szCs w:val="36"/>
          <w:highlight w:val="none"/>
        </w:rPr>
      </w:pPr>
    </w:p>
    <w:p w14:paraId="01A21A11">
      <w:pPr>
        <w:spacing w:line="360" w:lineRule="auto"/>
        <w:ind w:right="420" w:firstLine="3614" w:firstLineChars="1000"/>
        <w:rPr>
          <w:rFonts w:ascii="宋体" w:hAnsi="宋体" w:cs="宋体"/>
          <w:b/>
          <w:color w:val="auto"/>
          <w:kern w:val="0"/>
          <w:sz w:val="36"/>
          <w:szCs w:val="36"/>
          <w:highlight w:val="none"/>
        </w:rPr>
      </w:pPr>
    </w:p>
    <w:p w14:paraId="298EEF75">
      <w:pPr>
        <w:spacing w:line="360" w:lineRule="auto"/>
        <w:ind w:right="420" w:firstLine="3614" w:firstLineChars="1000"/>
        <w:rPr>
          <w:rFonts w:ascii="宋体" w:hAnsi="宋体" w:cs="宋体"/>
          <w:b/>
          <w:color w:val="auto"/>
          <w:kern w:val="0"/>
          <w:sz w:val="36"/>
          <w:szCs w:val="36"/>
          <w:highlight w:val="none"/>
        </w:rPr>
      </w:pPr>
    </w:p>
    <w:p w14:paraId="6E85D0D9">
      <w:pPr>
        <w:spacing w:line="360" w:lineRule="auto"/>
        <w:ind w:right="420" w:firstLine="3614" w:firstLineChars="1000"/>
        <w:rPr>
          <w:rFonts w:ascii="宋体" w:hAnsi="宋体" w:cs="宋体"/>
          <w:b/>
          <w:color w:val="auto"/>
          <w:kern w:val="0"/>
          <w:sz w:val="36"/>
          <w:szCs w:val="36"/>
          <w:highlight w:val="none"/>
        </w:rPr>
      </w:pPr>
    </w:p>
    <w:p w14:paraId="49640312">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74D520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0345CE7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736F19DB">
      <w:pPr>
        <w:spacing w:line="360" w:lineRule="auto"/>
        <w:rPr>
          <w:rFonts w:ascii="宋体" w:hAnsi="宋体" w:cs="宋体"/>
          <w:b/>
          <w:color w:val="auto"/>
          <w:spacing w:val="6"/>
          <w:sz w:val="30"/>
          <w:szCs w:val="30"/>
          <w:highlight w:val="none"/>
        </w:rPr>
      </w:pPr>
    </w:p>
    <w:p w14:paraId="54B04F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C2D05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B55084B">
      <w:pPr>
        <w:spacing w:line="360" w:lineRule="auto"/>
        <w:ind w:firstLine="480" w:firstLineChars="200"/>
        <w:rPr>
          <w:rFonts w:ascii="宋体" w:hAnsi="宋体" w:cs="宋体"/>
          <w:color w:val="auto"/>
          <w:sz w:val="24"/>
          <w:highlight w:val="none"/>
        </w:rPr>
      </w:pPr>
    </w:p>
    <w:p w14:paraId="57EEE180">
      <w:pPr>
        <w:spacing w:line="360" w:lineRule="auto"/>
        <w:ind w:firstLine="480" w:firstLineChars="200"/>
        <w:rPr>
          <w:rFonts w:ascii="宋体" w:hAnsi="宋体" w:cs="宋体"/>
          <w:color w:val="auto"/>
          <w:sz w:val="24"/>
          <w:highlight w:val="none"/>
        </w:rPr>
      </w:pPr>
    </w:p>
    <w:p w14:paraId="52A0FA85">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4E3DD82C">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69554E57">
      <w:pPr>
        <w:spacing w:line="360" w:lineRule="auto"/>
        <w:ind w:firstLine="480" w:firstLineChars="200"/>
        <w:rPr>
          <w:rFonts w:ascii="宋体" w:hAnsi="宋体" w:cs="宋体"/>
          <w:color w:val="auto"/>
          <w:sz w:val="24"/>
          <w:highlight w:val="none"/>
        </w:rPr>
      </w:pPr>
    </w:p>
    <w:p w14:paraId="66743F14">
      <w:pPr>
        <w:spacing w:line="360" w:lineRule="auto"/>
        <w:ind w:firstLine="480" w:firstLineChars="200"/>
        <w:rPr>
          <w:rFonts w:ascii="宋体" w:hAnsi="宋体" w:cs="宋体"/>
          <w:color w:val="auto"/>
          <w:highlight w:val="none"/>
        </w:rPr>
      </w:pPr>
    </w:p>
    <w:p w14:paraId="73024CED">
      <w:pPr>
        <w:spacing w:line="360" w:lineRule="auto"/>
        <w:ind w:firstLine="480" w:firstLineChars="200"/>
        <w:rPr>
          <w:rFonts w:ascii="宋体" w:hAnsi="宋体" w:cs="宋体"/>
          <w:color w:val="auto"/>
          <w:highlight w:val="none"/>
        </w:rPr>
      </w:pPr>
    </w:p>
    <w:p w14:paraId="2D553E8F">
      <w:pPr>
        <w:spacing w:line="360" w:lineRule="auto"/>
        <w:ind w:firstLine="480" w:firstLineChars="200"/>
        <w:rPr>
          <w:rFonts w:ascii="宋体" w:hAnsi="宋体" w:cs="宋体"/>
          <w:color w:val="auto"/>
          <w:highlight w:val="none"/>
        </w:rPr>
      </w:pPr>
    </w:p>
    <w:p w14:paraId="329E6D47">
      <w:pPr>
        <w:spacing w:line="360" w:lineRule="auto"/>
        <w:ind w:firstLine="480" w:firstLineChars="200"/>
        <w:rPr>
          <w:rFonts w:ascii="宋体" w:hAnsi="宋体" w:cs="宋体"/>
          <w:color w:val="auto"/>
          <w:highlight w:val="none"/>
        </w:rPr>
      </w:pPr>
    </w:p>
    <w:p w14:paraId="237D7044">
      <w:pPr>
        <w:spacing w:line="360" w:lineRule="auto"/>
        <w:rPr>
          <w:rFonts w:ascii="宋体" w:hAnsi="宋体" w:cs="宋体"/>
          <w:b/>
          <w:color w:val="auto"/>
          <w:sz w:val="24"/>
          <w:highlight w:val="none"/>
        </w:rPr>
      </w:pPr>
    </w:p>
    <w:p w14:paraId="2D20E465">
      <w:pPr>
        <w:spacing w:line="360" w:lineRule="auto"/>
        <w:rPr>
          <w:rFonts w:ascii="宋体" w:hAnsi="宋体" w:cs="宋体"/>
          <w:b/>
          <w:color w:val="auto"/>
          <w:sz w:val="24"/>
          <w:highlight w:val="none"/>
        </w:rPr>
      </w:pPr>
    </w:p>
    <w:p w14:paraId="22A74CA6">
      <w:pPr>
        <w:spacing w:line="360" w:lineRule="auto"/>
        <w:rPr>
          <w:rFonts w:ascii="宋体" w:hAnsi="宋体" w:cs="宋体"/>
          <w:b/>
          <w:color w:val="auto"/>
          <w:sz w:val="24"/>
          <w:highlight w:val="none"/>
        </w:rPr>
      </w:pPr>
    </w:p>
    <w:p w14:paraId="25C8FEA2">
      <w:pPr>
        <w:spacing w:line="360" w:lineRule="auto"/>
        <w:rPr>
          <w:rFonts w:ascii="宋体" w:hAnsi="宋体" w:cs="宋体"/>
          <w:b/>
          <w:color w:val="auto"/>
          <w:sz w:val="24"/>
          <w:highlight w:val="none"/>
        </w:rPr>
      </w:pPr>
    </w:p>
    <w:p w14:paraId="4A61AE47">
      <w:pPr>
        <w:spacing w:line="360" w:lineRule="auto"/>
        <w:rPr>
          <w:rFonts w:ascii="宋体" w:hAnsi="宋体" w:cs="宋体"/>
          <w:b/>
          <w:color w:val="auto"/>
          <w:sz w:val="24"/>
          <w:highlight w:val="none"/>
        </w:rPr>
      </w:pPr>
    </w:p>
    <w:p w14:paraId="4CDCA1CA">
      <w:pPr>
        <w:spacing w:line="360" w:lineRule="auto"/>
        <w:rPr>
          <w:rFonts w:ascii="宋体" w:hAnsi="宋体" w:cs="宋体"/>
          <w:b/>
          <w:color w:val="auto"/>
          <w:sz w:val="24"/>
          <w:highlight w:val="none"/>
        </w:rPr>
      </w:pPr>
    </w:p>
    <w:p w14:paraId="2C951E60">
      <w:pPr>
        <w:spacing w:line="360" w:lineRule="auto"/>
        <w:rPr>
          <w:rFonts w:ascii="宋体" w:hAnsi="宋体" w:cs="宋体"/>
          <w:b/>
          <w:color w:val="auto"/>
          <w:sz w:val="24"/>
          <w:highlight w:val="none"/>
        </w:rPr>
      </w:pPr>
    </w:p>
    <w:p w14:paraId="037E235E">
      <w:pPr>
        <w:spacing w:line="360" w:lineRule="auto"/>
        <w:rPr>
          <w:rFonts w:ascii="宋体" w:hAnsi="宋体" w:cs="宋体"/>
          <w:b/>
          <w:color w:val="auto"/>
          <w:sz w:val="24"/>
          <w:highlight w:val="none"/>
        </w:rPr>
      </w:pPr>
    </w:p>
    <w:p w14:paraId="60E44B8D">
      <w:pPr>
        <w:spacing w:line="360" w:lineRule="auto"/>
        <w:rPr>
          <w:rFonts w:ascii="宋体" w:hAnsi="宋体" w:cs="宋体"/>
          <w:b/>
          <w:color w:val="auto"/>
          <w:sz w:val="24"/>
          <w:highlight w:val="none"/>
        </w:rPr>
      </w:pPr>
    </w:p>
    <w:p w14:paraId="763C1E92">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B3024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0E15E6E">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3126F53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551CA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88413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D3BE72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0BAD3B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A94B0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BD8681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08B9A0E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FF30CC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CE5209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8CEDCE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64336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2B67CA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24555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A7F92F0">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2B7153C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CAC240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12881B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0CEB4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AB2B4B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5628A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55D303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E3149E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D70612B">
      <w:pPr>
        <w:spacing w:line="360" w:lineRule="auto"/>
        <w:jc w:val="center"/>
        <w:rPr>
          <w:rFonts w:ascii="宋体" w:hAnsi="宋体" w:cs="宋体"/>
          <w:b/>
          <w:bCs/>
          <w:color w:val="auto"/>
          <w:sz w:val="24"/>
          <w:highlight w:val="none"/>
        </w:rPr>
      </w:pPr>
    </w:p>
    <w:p w14:paraId="2F191EDD">
      <w:pPr>
        <w:spacing w:line="360" w:lineRule="auto"/>
        <w:rPr>
          <w:rFonts w:ascii="宋体" w:hAnsi="宋体" w:cs="宋体"/>
          <w:b/>
          <w:color w:val="auto"/>
          <w:sz w:val="24"/>
          <w:highlight w:val="none"/>
        </w:rPr>
      </w:pPr>
    </w:p>
    <w:p w14:paraId="4F23C5C2">
      <w:pPr>
        <w:spacing w:line="360" w:lineRule="auto"/>
        <w:rPr>
          <w:rFonts w:ascii="宋体" w:hAnsi="宋体" w:cs="宋体"/>
          <w:b/>
          <w:color w:val="auto"/>
          <w:sz w:val="24"/>
          <w:highlight w:val="none"/>
        </w:rPr>
      </w:pPr>
    </w:p>
    <w:p w14:paraId="55A87D4B">
      <w:pPr>
        <w:spacing w:line="360" w:lineRule="auto"/>
        <w:rPr>
          <w:rFonts w:ascii="宋体" w:hAnsi="宋体" w:cs="宋体"/>
          <w:b/>
          <w:color w:val="auto"/>
          <w:sz w:val="24"/>
          <w:highlight w:val="none"/>
        </w:rPr>
      </w:pPr>
    </w:p>
    <w:p w14:paraId="2022AF96">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7B88DB0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C1C80C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9B3109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03FFF1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C2D412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B2A73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75C9E9C">
      <w:pPr>
        <w:widowControl/>
        <w:spacing w:line="360" w:lineRule="auto"/>
        <w:ind w:firstLine="600" w:firstLineChars="200"/>
        <w:jc w:val="left"/>
        <w:rPr>
          <w:rFonts w:ascii="宋体" w:hAnsi="宋体" w:cs="宋体"/>
          <w:color w:val="auto"/>
          <w:sz w:val="30"/>
          <w:szCs w:val="30"/>
          <w:highlight w:val="none"/>
        </w:rPr>
      </w:pPr>
    </w:p>
    <w:p w14:paraId="56BD3176">
      <w:pPr>
        <w:spacing w:line="360" w:lineRule="auto"/>
        <w:jc w:val="center"/>
        <w:rPr>
          <w:rFonts w:ascii="宋体" w:hAnsi="宋体" w:cs="宋体"/>
          <w:b/>
          <w:color w:val="auto"/>
          <w:spacing w:val="6"/>
          <w:sz w:val="32"/>
          <w:szCs w:val="32"/>
          <w:highlight w:val="none"/>
        </w:rPr>
      </w:pPr>
    </w:p>
    <w:p w14:paraId="0A31F1A9">
      <w:pPr>
        <w:spacing w:line="360" w:lineRule="auto"/>
        <w:jc w:val="center"/>
        <w:rPr>
          <w:rFonts w:ascii="宋体" w:hAnsi="宋体" w:cs="宋体"/>
          <w:b/>
          <w:color w:val="auto"/>
          <w:spacing w:val="6"/>
          <w:sz w:val="32"/>
          <w:szCs w:val="32"/>
          <w:highlight w:val="none"/>
        </w:rPr>
      </w:pPr>
    </w:p>
    <w:p w14:paraId="1253960F">
      <w:pPr>
        <w:spacing w:line="360" w:lineRule="auto"/>
        <w:jc w:val="center"/>
        <w:rPr>
          <w:rFonts w:ascii="宋体" w:hAnsi="宋体" w:cs="宋体"/>
          <w:b/>
          <w:color w:val="auto"/>
          <w:spacing w:val="6"/>
          <w:sz w:val="32"/>
          <w:szCs w:val="32"/>
          <w:highlight w:val="none"/>
        </w:rPr>
      </w:pPr>
    </w:p>
    <w:p w14:paraId="3C370B81">
      <w:pPr>
        <w:spacing w:line="360" w:lineRule="auto"/>
        <w:jc w:val="center"/>
        <w:rPr>
          <w:rFonts w:ascii="宋体" w:hAnsi="宋体" w:cs="宋体"/>
          <w:b/>
          <w:color w:val="auto"/>
          <w:spacing w:val="6"/>
          <w:sz w:val="32"/>
          <w:szCs w:val="32"/>
          <w:highlight w:val="none"/>
        </w:rPr>
      </w:pPr>
    </w:p>
    <w:p w14:paraId="6DC8039F">
      <w:pPr>
        <w:spacing w:line="360" w:lineRule="auto"/>
        <w:jc w:val="center"/>
        <w:rPr>
          <w:rFonts w:ascii="宋体" w:hAnsi="宋体" w:cs="宋体"/>
          <w:b/>
          <w:color w:val="auto"/>
          <w:spacing w:val="6"/>
          <w:sz w:val="32"/>
          <w:szCs w:val="32"/>
          <w:highlight w:val="none"/>
        </w:rPr>
      </w:pPr>
    </w:p>
    <w:p w14:paraId="06891679">
      <w:pPr>
        <w:spacing w:line="360" w:lineRule="auto"/>
        <w:jc w:val="center"/>
        <w:rPr>
          <w:rFonts w:ascii="宋体" w:hAnsi="宋体" w:cs="宋体"/>
          <w:b/>
          <w:color w:val="auto"/>
          <w:spacing w:val="6"/>
          <w:sz w:val="32"/>
          <w:szCs w:val="32"/>
          <w:highlight w:val="none"/>
        </w:rPr>
      </w:pPr>
    </w:p>
    <w:p w14:paraId="737F3632">
      <w:pPr>
        <w:spacing w:line="360" w:lineRule="auto"/>
        <w:jc w:val="center"/>
        <w:rPr>
          <w:rFonts w:ascii="宋体" w:hAnsi="宋体" w:cs="宋体"/>
          <w:b/>
          <w:color w:val="auto"/>
          <w:spacing w:val="6"/>
          <w:sz w:val="32"/>
          <w:szCs w:val="32"/>
          <w:highlight w:val="none"/>
        </w:rPr>
      </w:pPr>
    </w:p>
    <w:p w14:paraId="5D6D9545">
      <w:pPr>
        <w:spacing w:line="360" w:lineRule="auto"/>
        <w:jc w:val="center"/>
        <w:rPr>
          <w:rFonts w:ascii="宋体" w:hAnsi="宋体" w:cs="宋体"/>
          <w:b/>
          <w:color w:val="auto"/>
          <w:spacing w:val="6"/>
          <w:sz w:val="32"/>
          <w:szCs w:val="32"/>
          <w:highlight w:val="none"/>
        </w:rPr>
      </w:pPr>
    </w:p>
    <w:p w14:paraId="66F98AAF">
      <w:pPr>
        <w:spacing w:line="360" w:lineRule="auto"/>
        <w:jc w:val="center"/>
        <w:rPr>
          <w:rFonts w:ascii="宋体" w:hAnsi="宋体" w:cs="宋体"/>
          <w:b/>
          <w:color w:val="auto"/>
          <w:spacing w:val="6"/>
          <w:sz w:val="32"/>
          <w:szCs w:val="32"/>
          <w:highlight w:val="none"/>
        </w:rPr>
      </w:pPr>
    </w:p>
    <w:p w14:paraId="68D57E68">
      <w:pPr>
        <w:spacing w:line="360" w:lineRule="auto"/>
        <w:jc w:val="center"/>
        <w:rPr>
          <w:rFonts w:ascii="宋体" w:hAnsi="宋体" w:cs="宋体"/>
          <w:b/>
          <w:color w:val="auto"/>
          <w:spacing w:val="6"/>
          <w:sz w:val="32"/>
          <w:szCs w:val="32"/>
          <w:highlight w:val="none"/>
        </w:rPr>
      </w:pPr>
    </w:p>
    <w:p w14:paraId="05F115D4">
      <w:pPr>
        <w:spacing w:line="360" w:lineRule="auto"/>
        <w:jc w:val="center"/>
        <w:rPr>
          <w:rFonts w:ascii="宋体" w:hAnsi="宋体" w:cs="宋体"/>
          <w:b/>
          <w:color w:val="auto"/>
          <w:spacing w:val="6"/>
          <w:sz w:val="32"/>
          <w:szCs w:val="32"/>
          <w:highlight w:val="none"/>
        </w:rPr>
      </w:pPr>
    </w:p>
    <w:p w14:paraId="005758C5">
      <w:pPr>
        <w:spacing w:line="360" w:lineRule="auto"/>
        <w:jc w:val="center"/>
        <w:rPr>
          <w:rFonts w:ascii="宋体" w:hAnsi="宋体" w:cs="宋体"/>
          <w:b/>
          <w:color w:val="auto"/>
          <w:spacing w:val="6"/>
          <w:sz w:val="32"/>
          <w:szCs w:val="32"/>
          <w:highlight w:val="none"/>
        </w:rPr>
      </w:pPr>
    </w:p>
    <w:p w14:paraId="4D2E5043">
      <w:pPr>
        <w:spacing w:line="360" w:lineRule="auto"/>
        <w:jc w:val="left"/>
        <w:rPr>
          <w:rFonts w:ascii="宋体" w:hAnsi="宋体" w:cs="宋体"/>
          <w:b/>
          <w:color w:val="auto"/>
          <w:spacing w:val="6"/>
          <w:sz w:val="32"/>
          <w:szCs w:val="32"/>
          <w:highlight w:val="none"/>
        </w:rPr>
      </w:pPr>
    </w:p>
    <w:p w14:paraId="2AAAB899">
      <w:pPr>
        <w:spacing w:line="360" w:lineRule="auto"/>
        <w:jc w:val="left"/>
        <w:rPr>
          <w:rFonts w:ascii="宋体" w:hAnsi="宋体" w:cs="宋体"/>
          <w:b/>
          <w:color w:val="auto"/>
          <w:spacing w:val="6"/>
          <w:sz w:val="32"/>
          <w:szCs w:val="32"/>
          <w:highlight w:val="none"/>
        </w:rPr>
      </w:pPr>
    </w:p>
    <w:p w14:paraId="44C1C278">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C3DEA36">
      <w:pPr>
        <w:spacing w:line="360" w:lineRule="auto"/>
        <w:jc w:val="center"/>
        <w:rPr>
          <w:rFonts w:ascii="宋体" w:hAnsi="宋体" w:cs="宋体"/>
          <w:b/>
          <w:color w:val="auto"/>
          <w:sz w:val="24"/>
          <w:highlight w:val="none"/>
        </w:rPr>
      </w:pPr>
    </w:p>
    <w:p w14:paraId="25FF5B4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6EAA47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81DEC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7D296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3A354C5">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C28D5F4">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1EE9D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56F5E45">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1760067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F79C6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1D5E7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CB81E2">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41BAE9E0">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EADEB6F">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352D1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0FA8B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C27B66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A80018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4188DA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969F98A">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02CD43E">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BE78037">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F0C425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6120B6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78019F1D">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E8D372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9E711B0">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9EC6BD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F80BE3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0D4BF8D">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BC53EC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042BBDC">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8271B4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5690265">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6DCC0D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0E75D2A">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3C8D6F6E">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30EDF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627F532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226E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09C79823">
      <w:pPr>
        <w:spacing w:line="360" w:lineRule="auto"/>
        <w:rPr>
          <w:rFonts w:ascii="宋体" w:hAnsi="宋体" w:cs="宋体"/>
          <w:b/>
          <w:color w:val="auto"/>
          <w:sz w:val="24"/>
          <w:highlight w:val="none"/>
        </w:rPr>
      </w:pPr>
    </w:p>
    <w:p w14:paraId="4628864F">
      <w:pPr>
        <w:spacing w:line="360" w:lineRule="auto"/>
        <w:rPr>
          <w:rFonts w:ascii="宋体" w:hAnsi="宋体" w:cs="宋体"/>
          <w:b/>
          <w:color w:val="auto"/>
          <w:sz w:val="24"/>
          <w:highlight w:val="none"/>
        </w:rPr>
      </w:pPr>
    </w:p>
    <w:p w14:paraId="10966DC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1736D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A1D376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0C3717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8283C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D3C4A7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FA5F5E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86B881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29598432">
      <w:pPr>
        <w:spacing w:line="360" w:lineRule="auto"/>
        <w:rPr>
          <w:rFonts w:ascii="宋体" w:hAnsi="宋体" w:cs="宋体"/>
          <w:b/>
          <w:color w:val="auto"/>
          <w:sz w:val="24"/>
          <w:highlight w:val="none"/>
        </w:rPr>
      </w:pPr>
    </w:p>
    <w:p w14:paraId="72A118B0">
      <w:pPr>
        <w:autoSpaceDE w:val="0"/>
        <w:autoSpaceDN w:val="0"/>
        <w:jc w:val="center"/>
        <w:rPr>
          <w:rFonts w:ascii="宋体" w:hAnsi="宋体" w:cs="宋体"/>
          <w:b/>
          <w:color w:val="auto"/>
          <w:spacing w:val="6"/>
          <w:sz w:val="32"/>
          <w:szCs w:val="32"/>
          <w:highlight w:val="none"/>
        </w:rPr>
      </w:pPr>
    </w:p>
    <w:p w14:paraId="10048217">
      <w:pPr>
        <w:autoSpaceDE w:val="0"/>
        <w:autoSpaceDN w:val="0"/>
        <w:jc w:val="center"/>
        <w:rPr>
          <w:rFonts w:ascii="宋体" w:hAnsi="宋体" w:cs="宋体"/>
          <w:b/>
          <w:color w:val="auto"/>
          <w:spacing w:val="6"/>
          <w:sz w:val="32"/>
          <w:szCs w:val="32"/>
          <w:highlight w:val="none"/>
        </w:rPr>
      </w:pPr>
    </w:p>
    <w:p w14:paraId="00C7E522">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BA6E0AB">
      <w:pPr>
        <w:spacing w:line="360" w:lineRule="auto"/>
        <w:rPr>
          <w:rFonts w:ascii="宋体" w:hAnsi="宋体" w:cs="宋体"/>
          <w:color w:val="auto"/>
          <w:sz w:val="24"/>
          <w:highlight w:val="none"/>
          <w:u w:val="single"/>
        </w:rPr>
      </w:pPr>
    </w:p>
    <w:p w14:paraId="3C57703A">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463A99F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2C02EB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7F06D2">
      <w:pPr>
        <w:spacing w:line="360" w:lineRule="auto"/>
        <w:ind w:firstLine="494"/>
        <w:rPr>
          <w:rFonts w:ascii="宋体" w:hAnsi="宋体" w:cs="宋体"/>
          <w:color w:val="auto"/>
          <w:sz w:val="24"/>
          <w:highlight w:val="none"/>
        </w:rPr>
      </w:pPr>
    </w:p>
    <w:p w14:paraId="0DA0365C">
      <w:pPr>
        <w:spacing w:line="360" w:lineRule="auto"/>
        <w:ind w:firstLine="494"/>
        <w:rPr>
          <w:rFonts w:ascii="宋体" w:hAnsi="宋体" w:cs="宋体"/>
          <w:color w:val="auto"/>
          <w:sz w:val="24"/>
          <w:highlight w:val="none"/>
        </w:rPr>
      </w:pPr>
    </w:p>
    <w:p w14:paraId="4861A91E">
      <w:pPr>
        <w:spacing w:line="360" w:lineRule="auto"/>
        <w:ind w:firstLine="494"/>
        <w:rPr>
          <w:rFonts w:ascii="宋体" w:hAnsi="宋体" w:cs="宋体"/>
          <w:color w:val="auto"/>
          <w:sz w:val="24"/>
          <w:highlight w:val="none"/>
        </w:rPr>
      </w:pPr>
    </w:p>
    <w:p w14:paraId="39B82CC6">
      <w:pPr>
        <w:spacing w:line="360" w:lineRule="auto"/>
        <w:ind w:firstLine="494"/>
        <w:rPr>
          <w:rFonts w:ascii="宋体" w:hAnsi="宋体" w:cs="宋体"/>
          <w:color w:val="auto"/>
          <w:sz w:val="24"/>
          <w:highlight w:val="none"/>
        </w:rPr>
      </w:pPr>
    </w:p>
    <w:p w14:paraId="0F14775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E39337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3B69102">
      <w:pPr>
        <w:rPr>
          <w:rFonts w:ascii="宋体" w:hAnsi="宋体" w:cs="宋体"/>
          <w:color w:val="auto"/>
          <w:sz w:val="24"/>
          <w:highlight w:val="none"/>
        </w:rPr>
      </w:pPr>
      <w:r>
        <w:rPr>
          <w:rFonts w:hint="eastAsia" w:ascii="宋体" w:hAnsi="宋体" w:cs="宋体"/>
          <w:b/>
          <w:bCs/>
          <w:color w:val="auto"/>
          <w:sz w:val="24"/>
          <w:highlight w:val="none"/>
        </w:rPr>
        <w:t>附：</w:t>
      </w:r>
    </w:p>
    <w:p w14:paraId="2F51543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644E21C2">
      <w:pPr>
        <w:autoSpaceDE w:val="0"/>
        <w:autoSpaceDN w:val="0"/>
        <w:jc w:val="center"/>
        <w:rPr>
          <w:rFonts w:ascii="宋体" w:hAnsi="宋体" w:cs="宋体"/>
          <w:b/>
          <w:color w:val="auto"/>
          <w:spacing w:val="6"/>
          <w:sz w:val="32"/>
          <w:szCs w:val="32"/>
          <w:highlight w:val="none"/>
        </w:rPr>
      </w:pPr>
    </w:p>
    <w:p w14:paraId="215160C0">
      <w:pPr>
        <w:autoSpaceDE w:val="0"/>
        <w:autoSpaceDN w:val="0"/>
        <w:jc w:val="center"/>
        <w:rPr>
          <w:rFonts w:ascii="宋体" w:hAnsi="宋体" w:cs="宋体"/>
          <w:b/>
          <w:color w:val="auto"/>
          <w:spacing w:val="6"/>
          <w:sz w:val="32"/>
          <w:szCs w:val="32"/>
          <w:highlight w:val="none"/>
        </w:rPr>
      </w:pPr>
    </w:p>
    <w:p w14:paraId="42016654">
      <w:pPr>
        <w:autoSpaceDE w:val="0"/>
        <w:autoSpaceDN w:val="0"/>
        <w:jc w:val="center"/>
        <w:rPr>
          <w:rFonts w:ascii="宋体" w:hAnsi="宋体" w:cs="宋体"/>
          <w:b/>
          <w:color w:val="auto"/>
          <w:spacing w:val="6"/>
          <w:sz w:val="32"/>
          <w:szCs w:val="32"/>
          <w:highlight w:val="none"/>
        </w:rPr>
      </w:pPr>
    </w:p>
    <w:p w14:paraId="4D59B93A">
      <w:pPr>
        <w:autoSpaceDE w:val="0"/>
        <w:autoSpaceDN w:val="0"/>
        <w:jc w:val="center"/>
        <w:rPr>
          <w:rFonts w:ascii="宋体" w:hAnsi="宋体" w:cs="宋体"/>
          <w:b/>
          <w:color w:val="auto"/>
          <w:spacing w:val="6"/>
          <w:sz w:val="32"/>
          <w:szCs w:val="32"/>
          <w:highlight w:val="none"/>
        </w:rPr>
      </w:pPr>
    </w:p>
    <w:p w14:paraId="6FE8D19B">
      <w:pPr>
        <w:autoSpaceDE w:val="0"/>
        <w:autoSpaceDN w:val="0"/>
        <w:jc w:val="center"/>
        <w:rPr>
          <w:rFonts w:ascii="宋体" w:hAnsi="宋体" w:cs="宋体"/>
          <w:b/>
          <w:color w:val="auto"/>
          <w:spacing w:val="6"/>
          <w:sz w:val="32"/>
          <w:szCs w:val="32"/>
          <w:highlight w:val="none"/>
        </w:rPr>
      </w:pPr>
    </w:p>
    <w:p w14:paraId="48F2358A">
      <w:pPr>
        <w:autoSpaceDE w:val="0"/>
        <w:autoSpaceDN w:val="0"/>
        <w:jc w:val="center"/>
        <w:rPr>
          <w:rFonts w:ascii="宋体" w:hAnsi="宋体" w:cs="宋体"/>
          <w:b/>
          <w:color w:val="auto"/>
          <w:spacing w:val="6"/>
          <w:sz w:val="32"/>
          <w:szCs w:val="32"/>
          <w:highlight w:val="none"/>
        </w:rPr>
      </w:pPr>
    </w:p>
    <w:p w14:paraId="4C5DE158">
      <w:pPr>
        <w:autoSpaceDE w:val="0"/>
        <w:autoSpaceDN w:val="0"/>
        <w:jc w:val="center"/>
        <w:rPr>
          <w:rFonts w:ascii="宋体" w:hAnsi="宋体" w:cs="宋体"/>
          <w:b/>
          <w:color w:val="auto"/>
          <w:spacing w:val="6"/>
          <w:sz w:val="32"/>
          <w:szCs w:val="32"/>
          <w:highlight w:val="none"/>
        </w:rPr>
      </w:pPr>
    </w:p>
    <w:p w14:paraId="7979B004">
      <w:pPr>
        <w:autoSpaceDE w:val="0"/>
        <w:autoSpaceDN w:val="0"/>
        <w:jc w:val="center"/>
        <w:rPr>
          <w:rFonts w:ascii="宋体" w:hAnsi="宋体" w:cs="宋体"/>
          <w:b/>
          <w:color w:val="auto"/>
          <w:spacing w:val="6"/>
          <w:sz w:val="32"/>
          <w:szCs w:val="32"/>
          <w:highlight w:val="none"/>
        </w:rPr>
      </w:pPr>
    </w:p>
    <w:p w14:paraId="1EA4CAC5">
      <w:pPr>
        <w:autoSpaceDE w:val="0"/>
        <w:autoSpaceDN w:val="0"/>
        <w:jc w:val="center"/>
        <w:rPr>
          <w:rFonts w:ascii="宋体" w:hAnsi="宋体" w:cs="宋体"/>
          <w:b/>
          <w:color w:val="auto"/>
          <w:spacing w:val="6"/>
          <w:sz w:val="32"/>
          <w:szCs w:val="32"/>
          <w:highlight w:val="none"/>
        </w:rPr>
      </w:pPr>
    </w:p>
    <w:p w14:paraId="67D95199">
      <w:pPr>
        <w:autoSpaceDE w:val="0"/>
        <w:autoSpaceDN w:val="0"/>
        <w:jc w:val="center"/>
        <w:rPr>
          <w:rFonts w:ascii="宋体" w:hAnsi="宋体" w:cs="宋体"/>
          <w:b/>
          <w:color w:val="auto"/>
          <w:spacing w:val="6"/>
          <w:sz w:val="32"/>
          <w:szCs w:val="32"/>
          <w:highlight w:val="none"/>
        </w:rPr>
      </w:pPr>
    </w:p>
    <w:p w14:paraId="721175BF">
      <w:pPr>
        <w:autoSpaceDE w:val="0"/>
        <w:autoSpaceDN w:val="0"/>
        <w:jc w:val="center"/>
        <w:rPr>
          <w:rFonts w:ascii="宋体" w:hAnsi="宋体" w:cs="宋体"/>
          <w:b/>
          <w:color w:val="auto"/>
          <w:spacing w:val="6"/>
          <w:sz w:val="32"/>
          <w:szCs w:val="32"/>
          <w:highlight w:val="none"/>
        </w:rPr>
      </w:pPr>
    </w:p>
    <w:p w14:paraId="2346FEB6">
      <w:pPr>
        <w:autoSpaceDE w:val="0"/>
        <w:autoSpaceDN w:val="0"/>
        <w:jc w:val="center"/>
        <w:rPr>
          <w:rFonts w:ascii="宋体" w:hAnsi="宋体" w:cs="宋体"/>
          <w:b/>
          <w:color w:val="auto"/>
          <w:spacing w:val="6"/>
          <w:sz w:val="32"/>
          <w:szCs w:val="32"/>
          <w:highlight w:val="none"/>
        </w:rPr>
      </w:pPr>
    </w:p>
    <w:p w14:paraId="75D996AF">
      <w:pPr>
        <w:autoSpaceDE w:val="0"/>
        <w:autoSpaceDN w:val="0"/>
        <w:jc w:val="center"/>
        <w:rPr>
          <w:rFonts w:ascii="宋体" w:hAnsi="宋体" w:cs="宋体"/>
          <w:b/>
          <w:color w:val="auto"/>
          <w:spacing w:val="6"/>
          <w:sz w:val="32"/>
          <w:szCs w:val="32"/>
          <w:highlight w:val="none"/>
        </w:rPr>
      </w:pPr>
    </w:p>
    <w:p w14:paraId="261A57BC">
      <w:pPr>
        <w:autoSpaceDE w:val="0"/>
        <w:autoSpaceDN w:val="0"/>
        <w:jc w:val="center"/>
        <w:rPr>
          <w:rFonts w:ascii="宋体" w:hAnsi="宋体" w:cs="宋体"/>
          <w:b/>
          <w:color w:val="auto"/>
          <w:spacing w:val="6"/>
          <w:sz w:val="32"/>
          <w:szCs w:val="32"/>
          <w:highlight w:val="none"/>
        </w:rPr>
      </w:pPr>
    </w:p>
    <w:p w14:paraId="4F7FAE47">
      <w:pPr>
        <w:autoSpaceDE w:val="0"/>
        <w:autoSpaceDN w:val="0"/>
        <w:jc w:val="center"/>
        <w:rPr>
          <w:rFonts w:ascii="宋体" w:hAnsi="宋体" w:cs="宋体"/>
          <w:b/>
          <w:color w:val="auto"/>
          <w:spacing w:val="6"/>
          <w:sz w:val="32"/>
          <w:szCs w:val="32"/>
          <w:highlight w:val="none"/>
        </w:rPr>
      </w:pPr>
    </w:p>
    <w:p w14:paraId="03FDE520">
      <w:pPr>
        <w:autoSpaceDE w:val="0"/>
        <w:autoSpaceDN w:val="0"/>
        <w:jc w:val="center"/>
        <w:rPr>
          <w:rFonts w:ascii="宋体" w:hAnsi="宋体" w:cs="宋体"/>
          <w:b/>
          <w:color w:val="auto"/>
          <w:spacing w:val="6"/>
          <w:sz w:val="32"/>
          <w:szCs w:val="32"/>
          <w:highlight w:val="none"/>
        </w:rPr>
      </w:pPr>
    </w:p>
    <w:p w14:paraId="5178D94D">
      <w:pPr>
        <w:autoSpaceDE w:val="0"/>
        <w:autoSpaceDN w:val="0"/>
        <w:jc w:val="center"/>
        <w:rPr>
          <w:rFonts w:ascii="宋体" w:hAnsi="宋体" w:cs="宋体"/>
          <w:b/>
          <w:color w:val="auto"/>
          <w:spacing w:val="6"/>
          <w:sz w:val="32"/>
          <w:szCs w:val="32"/>
          <w:highlight w:val="none"/>
        </w:rPr>
      </w:pPr>
    </w:p>
    <w:p w14:paraId="50AE3997">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CFFFA1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948786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4AB8F50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8ABFE7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711E61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0E64921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06C95D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E5FB31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35B5A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E3E5FF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5A7F8158">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667343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0884DB0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1E2A09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616E89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02F22C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8FF6179">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F3A3A7">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8CD746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2BE5E44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7D448B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F1A0C82">
      <w:pPr>
        <w:autoSpaceDE w:val="0"/>
        <w:autoSpaceDN w:val="0"/>
        <w:jc w:val="center"/>
        <w:rPr>
          <w:rFonts w:ascii="宋体" w:hAnsi="宋体" w:cs="宋体"/>
          <w:b/>
          <w:color w:val="auto"/>
          <w:spacing w:val="6"/>
          <w:sz w:val="32"/>
          <w:szCs w:val="32"/>
          <w:highlight w:val="none"/>
        </w:rPr>
      </w:pPr>
    </w:p>
    <w:p w14:paraId="4341F210">
      <w:pPr>
        <w:autoSpaceDE w:val="0"/>
        <w:autoSpaceDN w:val="0"/>
        <w:jc w:val="center"/>
        <w:rPr>
          <w:rFonts w:ascii="宋体" w:hAnsi="宋体" w:cs="宋体"/>
          <w:b/>
          <w:color w:val="auto"/>
          <w:spacing w:val="6"/>
          <w:sz w:val="32"/>
          <w:szCs w:val="32"/>
          <w:highlight w:val="none"/>
        </w:rPr>
      </w:pPr>
    </w:p>
    <w:p w14:paraId="744897EE">
      <w:pPr>
        <w:autoSpaceDE w:val="0"/>
        <w:autoSpaceDN w:val="0"/>
        <w:jc w:val="center"/>
        <w:rPr>
          <w:rFonts w:ascii="宋体" w:hAnsi="宋体" w:cs="宋体"/>
          <w:b/>
          <w:color w:val="auto"/>
          <w:spacing w:val="6"/>
          <w:sz w:val="32"/>
          <w:szCs w:val="32"/>
          <w:highlight w:val="none"/>
        </w:rPr>
      </w:pPr>
    </w:p>
    <w:p w14:paraId="0007489C">
      <w:pPr>
        <w:autoSpaceDE w:val="0"/>
        <w:autoSpaceDN w:val="0"/>
        <w:jc w:val="center"/>
        <w:rPr>
          <w:rFonts w:ascii="宋体" w:hAnsi="宋体" w:cs="宋体"/>
          <w:b/>
          <w:color w:val="auto"/>
          <w:spacing w:val="6"/>
          <w:sz w:val="32"/>
          <w:szCs w:val="32"/>
          <w:highlight w:val="none"/>
        </w:rPr>
      </w:pPr>
    </w:p>
    <w:p w14:paraId="76A11B91">
      <w:pPr>
        <w:autoSpaceDE w:val="0"/>
        <w:autoSpaceDN w:val="0"/>
        <w:jc w:val="center"/>
        <w:rPr>
          <w:rFonts w:ascii="宋体" w:hAnsi="宋体" w:cs="宋体"/>
          <w:b/>
          <w:color w:val="auto"/>
          <w:spacing w:val="6"/>
          <w:sz w:val="32"/>
          <w:szCs w:val="32"/>
          <w:highlight w:val="none"/>
        </w:rPr>
      </w:pPr>
    </w:p>
    <w:p w14:paraId="74C2569A">
      <w:pPr>
        <w:autoSpaceDE w:val="0"/>
        <w:autoSpaceDN w:val="0"/>
        <w:jc w:val="center"/>
        <w:rPr>
          <w:rFonts w:ascii="宋体" w:hAnsi="宋体" w:cs="宋体"/>
          <w:b/>
          <w:color w:val="auto"/>
          <w:spacing w:val="6"/>
          <w:sz w:val="32"/>
          <w:szCs w:val="32"/>
          <w:highlight w:val="none"/>
        </w:rPr>
      </w:pPr>
    </w:p>
    <w:p w14:paraId="57AC407E">
      <w:pPr>
        <w:autoSpaceDE w:val="0"/>
        <w:autoSpaceDN w:val="0"/>
        <w:jc w:val="center"/>
        <w:rPr>
          <w:rFonts w:ascii="宋体" w:hAnsi="宋体" w:cs="宋体"/>
          <w:b/>
          <w:color w:val="auto"/>
          <w:spacing w:val="6"/>
          <w:sz w:val="32"/>
          <w:szCs w:val="32"/>
          <w:highlight w:val="none"/>
        </w:rPr>
      </w:pPr>
    </w:p>
    <w:p w14:paraId="56EDAE47">
      <w:pPr>
        <w:autoSpaceDE w:val="0"/>
        <w:autoSpaceDN w:val="0"/>
        <w:jc w:val="center"/>
        <w:rPr>
          <w:rFonts w:ascii="宋体" w:hAnsi="宋体" w:cs="宋体"/>
          <w:b/>
          <w:color w:val="auto"/>
          <w:spacing w:val="6"/>
          <w:sz w:val="32"/>
          <w:szCs w:val="32"/>
          <w:highlight w:val="none"/>
        </w:rPr>
      </w:pPr>
    </w:p>
    <w:p w14:paraId="03B1CC9E">
      <w:pPr>
        <w:autoSpaceDE w:val="0"/>
        <w:autoSpaceDN w:val="0"/>
        <w:jc w:val="center"/>
        <w:rPr>
          <w:rFonts w:ascii="宋体" w:hAnsi="宋体" w:cs="宋体"/>
          <w:b/>
          <w:color w:val="auto"/>
          <w:spacing w:val="6"/>
          <w:sz w:val="32"/>
          <w:szCs w:val="32"/>
          <w:highlight w:val="none"/>
        </w:rPr>
      </w:pPr>
    </w:p>
    <w:p w14:paraId="739E35B3">
      <w:pPr>
        <w:autoSpaceDE w:val="0"/>
        <w:autoSpaceDN w:val="0"/>
        <w:jc w:val="center"/>
        <w:rPr>
          <w:rFonts w:ascii="宋体" w:hAnsi="宋体" w:cs="宋体"/>
          <w:b/>
          <w:color w:val="auto"/>
          <w:spacing w:val="6"/>
          <w:sz w:val="32"/>
          <w:szCs w:val="32"/>
          <w:highlight w:val="none"/>
        </w:rPr>
      </w:pPr>
    </w:p>
    <w:p w14:paraId="24D1383D">
      <w:pPr>
        <w:autoSpaceDE w:val="0"/>
        <w:autoSpaceDN w:val="0"/>
        <w:jc w:val="center"/>
        <w:rPr>
          <w:rFonts w:ascii="宋体" w:hAnsi="宋体" w:cs="宋体"/>
          <w:b/>
          <w:color w:val="auto"/>
          <w:spacing w:val="6"/>
          <w:sz w:val="32"/>
          <w:szCs w:val="32"/>
          <w:highlight w:val="none"/>
        </w:rPr>
      </w:pPr>
    </w:p>
    <w:p w14:paraId="5CBF4270">
      <w:pPr>
        <w:autoSpaceDE w:val="0"/>
        <w:autoSpaceDN w:val="0"/>
        <w:jc w:val="center"/>
        <w:rPr>
          <w:rFonts w:ascii="宋体" w:hAnsi="宋体" w:cs="宋体"/>
          <w:b/>
          <w:color w:val="auto"/>
          <w:spacing w:val="6"/>
          <w:sz w:val="32"/>
          <w:szCs w:val="32"/>
          <w:highlight w:val="none"/>
        </w:rPr>
      </w:pPr>
    </w:p>
    <w:p w14:paraId="060C825A">
      <w:pPr>
        <w:autoSpaceDE w:val="0"/>
        <w:autoSpaceDN w:val="0"/>
        <w:jc w:val="center"/>
        <w:rPr>
          <w:rFonts w:ascii="宋体" w:hAnsi="宋体" w:cs="宋体"/>
          <w:b/>
          <w:color w:val="auto"/>
          <w:spacing w:val="6"/>
          <w:sz w:val="32"/>
          <w:szCs w:val="32"/>
          <w:highlight w:val="none"/>
        </w:rPr>
      </w:pPr>
    </w:p>
    <w:p w14:paraId="1E9FDA22">
      <w:pPr>
        <w:autoSpaceDE w:val="0"/>
        <w:autoSpaceDN w:val="0"/>
        <w:jc w:val="center"/>
        <w:rPr>
          <w:rFonts w:ascii="宋体" w:hAnsi="宋体" w:cs="宋体"/>
          <w:b/>
          <w:color w:val="auto"/>
          <w:spacing w:val="6"/>
          <w:sz w:val="32"/>
          <w:szCs w:val="32"/>
          <w:highlight w:val="none"/>
        </w:rPr>
      </w:pPr>
    </w:p>
    <w:p w14:paraId="7D6ACA14">
      <w:pPr>
        <w:autoSpaceDE w:val="0"/>
        <w:autoSpaceDN w:val="0"/>
        <w:jc w:val="center"/>
        <w:rPr>
          <w:rFonts w:ascii="宋体" w:hAnsi="宋体" w:cs="宋体"/>
          <w:b/>
          <w:color w:val="auto"/>
          <w:spacing w:val="6"/>
          <w:sz w:val="32"/>
          <w:szCs w:val="32"/>
          <w:highlight w:val="none"/>
        </w:rPr>
      </w:pPr>
    </w:p>
    <w:p w14:paraId="76374C0D">
      <w:pPr>
        <w:autoSpaceDE w:val="0"/>
        <w:autoSpaceDN w:val="0"/>
        <w:jc w:val="center"/>
        <w:rPr>
          <w:rFonts w:ascii="宋体" w:hAnsi="宋体" w:cs="宋体"/>
          <w:b/>
          <w:color w:val="auto"/>
          <w:spacing w:val="6"/>
          <w:sz w:val="32"/>
          <w:szCs w:val="32"/>
          <w:highlight w:val="none"/>
        </w:rPr>
      </w:pPr>
    </w:p>
    <w:p w14:paraId="3564C3CC">
      <w:pPr>
        <w:autoSpaceDE w:val="0"/>
        <w:autoSpaceDN w:val="0"/>
        <w:jc w:val="center"/>
        <w:rPr>
          <w:rFonts w:ascii="宋体" w:hAnsi="宋体" w:cs="宋体"/>
          <w:b/>
          <w:color w:val="auto"/>
          <w:spacing w:val="6"/>
          <w:sz w:val="32"/>
          <w:szCs w:val="32"/>
          <w:highlight w:val="none"/>
        </w:rPr>
      </w:pPr>
    </w:p>
    <w:p w14:paraId="23D0A2ED">
      <w:pPr>
        <w:autoSpaceDE w:val="0"/>
        <w:autoSpaceDN w:val="0"/>
        <w:jc w:val="center"/>
        <w:rPr>
          <w:rFonts w:ascii="宋体" w:hAnsi="宋体" w:cs="宋体"/>
          <w:b/>
          <w:color w:val="auto"/>
          <w:spacing w:val="6"/>
          <w:sz w:val="32"/>
          <w:szCs w:val="32"/>
          <w:highlight w:val="none"/>
        </w:rPr>
      </w:pPr>
    </w:p>
    <w:p w14:paraId="15DB154C">
      <w:pPr>
        <w:autoSpaceDE w:val="0"/>
        <w:autoSpaceDN w:val="0"/>
        <w:jc w:val="center"/>
        <w:rPr>
          <w:rFonts w:ascii="宋体" w:hAnsi="宋体" w:cs="宋体"/>
          <w:b/>
          <w:color w:val="auto"/>
          <w:spacing w:val="6"/>
          <w:sz w:val="32"/>
          <w:szCs w:val="32"/>
          <w:highlight w:val="none"/>
        </w:rPr>
      </w:pPr>
    </w:p>
    <w:p w14:paraId="343B89E3">
      <w:pPr>
        <w:autoSpaceDE w:val="0"/>
        <w:autoSpaceDN w:val="0"/>
        <w:jc w:val="center"/>
        <w:rPr>
          <w:rFonts w:ascii="宋体" w:hAnsi="宋体" w:cs="宋体"/>
          <w:b/>
          <w:color w:val="auto"/>
          <w:spacing w:val="6"/>
          <w:sz w:val="32"/>
          <w:szCs w:val="32"/>
          <w:highlight w:val="none"/>
        </w:rPr>
      </w:pPr>
    </w:p>
    <w:p w14:paraId="0F70DAE0">
      <w:pPr>
        <w:autoSpaceDE w:val="0"/>
        <w:autoSpaceDN w:val="0"/>
        <w:jc w:val="center"/>
        <w:rPr>
          <w:rFonts w:ascii="宋体" w:hAnsi="宋体" w:cs="宋体"/>
          <w:b/>
          <w:color w:val="auto"/>
          <w:spacing w:val="6"/>
          <w:sz w:val="32"/>
          <w:szCs w:val="32"/>
          <w:highlight w:val="none"/>
        </w:rPr>
      </w:pPr>
    </w:p>
    <w:p w14:paraId="4C6E82C6">
      <w:pPr>
        <w:autoSpaceDE w:val="0"/>
        <w:autoSpaceDN w:val="0"/>
        <w:jc w:val="center"/>
        <w:rPr>
          <w:rFonts w:ascii="宋体" w:hAnsi="宋体" w:cs="宋体"/>
          <w:b/>
          <w:color w:val="auto"/>
          <w:spacing w:val="6"/>
          <w:sz w:val="32"/>
          <w:szCs w:val="32"/>
          <w:highlight w:val="none"/>
        </w:rPr>
      </w:pPr>
    </w:p>
    <w:p w14:paraId="076BD0FD">
      <w:pPr>
        <w:autoSpaceDE w:val="0"/>
        <w:autoSpaceDN w:val="0"/>
        <w:jc w:val="center"/>
        <w:rPr>
          <w:rFonts w:ascii="宋体" w:hAnsi="宋体" w:cs="宋体"/>
          <w:b/>
          <w:color w:val="auto"/>
          <w:spacing w:val="6"/>
          <w:sz w:val="32"/>
          <w:szCs w:val="32"/>
          <w:highlight w:val="none"/>
        </w:rPr>
      </w:pPr>
    </w:p>
    <w:p w14:paraId="751E93C3">
      <w:pPr>
        <w:snapToGrid w:val="0"/>
        <w:spacing w:line="360" w:lineRule="auto"/>
        <w:ind w:firstLine="3666" w:firstLineChars="1100"/>
        <w:rPr>
          <w:rFonts w:ascii="宋体" w:hAnsi="宋体" w:cs="宋体"/>
          <w:b/>
          <w:color w:val="auto"/>
          <w:spacing w:val="6"/>
          <w:sz w:val="32"/>
          <w:szCs w:val="32"/>
          <w:highlight w:val="none"/>
        </w:rPr>
      </w:pPr>
    </w:p>
    <w:p w14:paraId="5DBCB97B">
      <w:pPr>
        <w:widowControl/>
        <w:adjustRightInd/>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5A4DB216">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4F93F3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DD946B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035A70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143E731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2DC1E91">
      <w:pPr>
        <w:pStyle w:val="3"/>
        <w:ind w:left="758"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FAB5785">
      <w:pPr>
        <w:rPr>
          <w:color w:val="auto"/>
          <w:highlight w:val="none"/>
        </w:rPr>
      </w:pPr>
      <w:r>
        <w:rPr>
          <w:rFonts w:hint="eastAsia"/>
          <w:color w:val="auto"/>
          <w:highlight w:val="none"/>
          <w:lang w:val="zh-CN"/>
        </w:rPr>
        <w:t xml:space="preserve"> </w:t>
      </w:r>
    </w:p>
    <w:p w14:paraId="5CB6C87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D00A01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9EE23B">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08DB4B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0369BA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78AE2F8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1A5BDA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0872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96968C3">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46A32B">
      <w:pPr>
        <w:snapToGrid w:val="0"/>
        <w:spacing w:line="360" w:lineRule="auto"/>
        <w:ind w:left="655"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C0C4EE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31286A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4297C8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D53F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5440D7B8">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73F34877">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2E9D38A">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6B46B27A">
      <w:pPr>
        <w:snapToGrid w:val="0"/>
        <w:spacing w:line="360" w:lineRule="auto"/>
        <w:ind w:left="5861"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F43E4A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752B45">
      <w:pPr>
        <w:autoSpaceDE w:val="0"/>
        <w:autoSpaceDN w:val="0"/>
        <w:jc w:val="center"/>
        <w:rPr>
          <w:rFonts w:ascii="宋体" w:hAnsi="宋体" w:cs="宋体"/>
          <w:b/>
          <w:color w:val="auto"/>
          <w:spacing w:val="6"/>
          <w:sz w:val="32"/>
          <w:szCs w:val="32"/>
          <w:highlight w:val="none"/>
        </w:rPr>
      </w:pPr>
    </w:p>
    <w:p w14:paraId="03BA4FB2">
      <w:pPr>
        <w:autoSpaceDE w:val="0"/>
        <w:autoSpaceDN w:val="0"/>
        <w:jc w:val="center"/>
        <w:rPr>
          <w:rFonts w:ascii="宋体" w:hAnsi="宋体" w:cs="宋体"/>
          <w:b/>
          <w:color w:val="auto"/>
          <w:spacing w:val="6"/>
          <w:sz w:val="32"/>
          <w:szCs w:val="32"/>
          <w:highlight w:val="none"/>
        </w:rPr>
      </w:pPr>
    </w:p>
    <w:p w14:paraId="4F987775">
      <w:pPr>
        <w:autoSpaceDE w:val="0"/>
        <w:autoSpaceDN w:val="0"/>
        <w:jc w:val="center"/>
        <w:rPr>
          <w:rFonts w:ascii="宋体" w:hAnsi="宋体" w:cs="宋体"/>
          <w:b/>
          <w:color w:val="auto"/>
          <w:spacing w:val="6"/>
          <w:sz w:val="32"/>
          <w:szCs w:val="32"/>
          <w:highlight w:val="none"/>
        </w:rPr>
      </w:pPr>
    </w:p>
    <w:p w14:paraId="58081D5D">
      <w:pPr>
        <w:autoSpaceDE w:val="0"/>
        <w:autoSpaceDN w:val="0"/>
        <w:jc w:val="center"/>
        <w:rPr>
          <w:rFonts w:ascii="宋体" w:hAnsi="宋体" w:cs="宋体"/>
          <w:b/>
          <w:color w:val="auto"/>
          <w:spacing w:val="6"/>
          <w:sz w:val="32"/>
          <w:szCs w:val="32"/>
          <w:highlight w:val="none"/>
        </w:rPr>
      </w:pPr>
    </w:p>
    <w:p w14:paraId="7E5E52D6">
      <w:pPr>
        <w:autoSpaceDE w:val="0"/>
        <w:autoSpaceDN w:val="0"/>
        <w:jc w:val="center"/>
        <w:rPr>
          <w:rFonts w:ascii="宋体" w:hAnsi="宋体" w:cs="宋体"/>
          <w:b/>
          <w:color w:val="auto"/>
          <w:spacing w:val="6"/>
          <w:sz w:val="32"/>
          <w:szCs w:val="32"/>
          <w:highlight w:val="none"/>
        </w:rPr>
      </w:pPr>
    </w:p>
    <w:p w14:paraId="603F8E15">
      <w:pPr>
        <w:autoSpaceDE w:val="0"/>
        <w:autoSpaceDN w:val="0"/>
        <w:jc w:val="center"/>
        <w:rPr>
          <w:rFonts w:ascii="宋体" w:hAnsi="宋体" w:cs="宋体"/>
          <w:b/>
          <w:color w:val="auto"/>
          <w:spacing w:val="6"/>
          <w:sz w:val="32"/>
          <w:szCs w:val="32"/>
          <w:highlight w:val="none"/>
        </w:rPr>
      </w:pPr>
    </w:p>
    <w:p w14:paraId="20777F49">
      <w:pPr>
        <w:autoSpaceDE w:val="0"/>
        <w:autoSpaceDN w:val="0"/>
        <w:jc w:val="center"/>
        <w:rPr>
          <w:rFonts w:ascii="宋体" w:hAnsi="宋体" w:cs="宋体"/>
          <w:b/>
          <w:color w:val="auto"/>
          <w:spacing w:val="6"/>
          <w:sz w:val="32"/>
          <w:szCs w:val="32"/>
          <w:highlight w:val="none"/>
        </w:rPr>
      </w:pPr>
    </w:p>
    <w:p w14:paraId="4ABC8873">
      <w:pPr>
        <w:autoSpaceDE w:val="0"/>
        <w:autoSpaceDN w:val="0"/>
        <w:jc w:val="center"/>
        <w:rPr>
          <w:rFonts w:ascii="宋体" w:hAnsi="宋体" w:cs="宋体"/>
          <w:b/>
          <w:color w:val="auto"/>
          <w:spacing w:val="6"/>
          <w:sz w:val="32"/>
          <w:szCs w:val="32"/>
          <w:highlight w:val="none"/>
        </w:rPr>
      </w:pPr>
    </w:p>
    <w:p w14:paraId="19EF518F">
      <w:pPr>
        <w:autoSpaceDE w:val="0"/>
        <w:autoSpaceDN w:val="0"/>
        <w:jc w:val="center"/>
        <w:rPr>
          <w:rFonts w:ascii="宋体" w:hAnsi="宋体" w:cs="宋体"/>
          <w:b/>
          <w:color w:val="auto"/>
          <w:spacing w:val="6"/>
          <w:sz w:val="32"/>
          <w:szCs w:val="32"/>
          <w:highlight w:val="none"/>
        </w:rPr>
      </w:pPr>
    </w:p>
    <w:p w14:paraId="209AEBDD">
      <w:pPr>
        <w:autoSpaceDE w:val="0"/>
        <w:autoSpaceDN w:val="0"/>
        <w:jc w:val="center"/>
        <w:rPr>
          <w:rFonts w:ascii="宋体" w:hAnsi="宋体" w:cs="宋体"/>
          <w:b/>
          <w:color w:val="auto"/>
          <w:spacing w:val="6"/>
          <w:sz w:val="32"/>
          <w:szCs w:val="32"/>
          <w:highlight w:val="none"/>
        </w:rPr>
      </w:pPr>
    </w:p>
    <w:p w14:paraId="4BE18EDD">
      <w:pPr>
        <w:autoSpaceDE w:val="0"/>
        <w:autoSpaceDN w:val="0"/>
        <w:jc w:val="center"/>
        <w:rPr>
          <w:rFonts w:ascii="宋体" w:hAnsi="宋体" w:cs="宋体"/>
          <w:b/>
          <w:color w:val="auto"/>
          <w:spacing w:val="6"/>
          <w:sz w:val="32"/>
          <w:szCs w:val="32"/>
          <w:highlight w:val="none"/>
        </w:rPr>
      </w:pPr>
    </w:p>
    <w:p w14:paraId="19B5BF4D">
      <w:pPr>
        <w:autoSpaceDE w:val="0"/>
        <w:autoSpaceDN w:val="0"/>
        <w:jc w:val="center"/>
        <w:rPr>
          <w:rFonts w:ascii="宋体" w:hAnsi="宋体" w:cs="宋体"/>
          <w:b/>
          <w:color w:val="auto"/>
          <w:spacing w:val="6"/>
          <w:sz w:val="32"/>
          <w:szCs w:val="32"/>
          <w:highlight w:val="none"/>
        </w:rPr>
      </w:pPr>
    </w:p>
    <w:p w14:paraId="28D7F8AA">
      <w:pPr>
        <w:autoSpaceDE w:val="0"/>
        <w:autoSpaceDN w:val="0"/>
        <w:jc w:val="center"/>
        <w:rPr>
          <w:rFonts w:ascii="宋体" w:hAnsi="宋体" w:cs="宋体"/>
          <w:b/>
          <w:color w:val="auto"/>
          <w:spacing w:val="6"/>
          <w:sz w:val="32"/>
          <w:szCs w:val="32"/>
          <w:highlight w:val="none"/>
        </w:rPr>
      </w:pPr>
    </w:p>
    <w:p w14:paraId="48D569F7">
      <w:pPr>
        <w:autoSpaceDE w:val="0"/>
        <w:autoSpaceDN w:val="0"/>
        <w:jc w:val="center"/>
        <w:rPr>
          <w:rFonts w:ascii="宋体" w:hAnsi="宋体" w:cs="宋体"/>
          <w:b/>
          <w:color w:val="auto"/>
          <w:spacing w:val="6"/>
          <w:sz w:val="32"/>
          <w:szCs w:val="32"/>
          <w:highlight w:val="none"/>
        </w:rPr>
      </w:pPr>
    </w:p>
    <w:p w14:paraId="4EF6EA35">
      <w:pPr>
        <w:autoSpaceDE w:val="0"/>
        <w:autoSpaceDN w:val="0"/>
        <w:jc w:val="center"/>
        <w:rPr>
          <w:rFonts w:ascii="宋体" w:hAnsi="宋体" w:cs="宋体"/>
          <w:b/>
          <w:color w:val="auto"/>
          <w:spacing w:val="6"/>
          <w:sz w:val="32"/>
          <w:szCs w:val="32"/>
          <w:highlight w:val="none"/>
        </w:rPr>
      </w:pPr>
    </w:p>
    <w:p w14:paraId="337170E1">
      <w:pPr>
        <w:autoSpaceDE w:val="0"/>
        <w:autoSpaceDN w:val="0"/>
        <w:jc w:val="center"/>
        <w:rPr>
          <w:rFonts w:ascii="宋体" w:hAnsi="宋体" w:cs="宋体"/>
          <w:b/>
          <w:color w:val="auto"/>
          <w:spacing w:val="6"/>
          <w:sz w:val="32"/>
          <w:szCs w:val="32"/>
          <w:highlight w:val="none"/>
        </w:rPr>
      </w:pPr>
    </w:p>
    <w:p w14:paraId="5D4FB259">
      <w:pPr>
        <w:autoSpaceDE w:val="0"/>
        <w:autoSpaceDN w:val="0"/>
        <w:jc w:val="center"/>
        <w:rPr>
          <w:rFonts w:ascii="宋体" w:hAnsi="宋体" w:cs="宋体"/>
          <w:b/>
          <w:color w:val="auto"/>
          <w:spacing w:val="6"/>
          <w:sz w:val="32"/>
          <w:szCs w:val="32"/>
          <w:highlight w:val="none"/>
        </w:rPr>
      </w:pPr>
    </w:p>
    <w:p w14:paraId="086A095A">
      <w:pPr>
        <w:autoSpaceDE w:val="0"/>
        <w:autoSpaceDN w:val="0"/>
        <w:jc w:val="center"/>
        <w:rPr>
          <w:rFonts w:ascii="宋体" w:hAnsi="宋体" w:cs="宋体"/>
          <w:b/>
          <w:color w:val="auto"/>
          <w:spacing w:val="6"/>
          <w:sz w:val="32"/>
          <w:szCs w:val="32"/>
          <w:highlight w:val="none"/>
        </w:rPr>
      </w:pPr>
    </w:p>
    <w:p w14:paraId="5EF1A052">
      <w:pPr>
        <w:autoSpaceDE w:val="0"/>
        <w:autoSpaceDN w:val="0"/>
        <w:jc w:val="center"/>
        <w:rPr>
          <w:rFonts w:ascii="宋体" w:hAnsi="宋体" w:cs="宋体"/>
          <w:b/>
          <w:color w:val="auto"/>
          <w:spacing w:val="6"/>
          <w:sz w:val="32"/>
          <w:szCs w:val="32"/>
          <w:highlight w:val="none"/>
        </w:rPr>
      </w:pPr>
    </w:p>
    <w:p w14:paraId="798C3CEE">
      <w:pPr>
        <w:autoSpaceDE w:val="0"/>
        <w:autoSpaceDN w:val="0"/>
        <w:jc w:val="center"/>
        <w:rPr>
          <w:rFonts w:ascii="宋体" w:hAnsi="宋体" w:cs="宋体"/>
          <w:b/>
          <w:color w:val="auto"/>
          <w:spacing w:val="6"/>
          <w:sz w:val="32"/>
          <w:szCs w:val="32"/>
          <w:highlight w:val="none"/>
        </w:rPr>
      </w:pPr>
    </w:p>
    <w:p w14:paraId="6C7F4B85">
      <w:pPr>
        <w:autoSpaceDE w:val="0"/>
        <w:autoSpaceDN w:val="0"/>
        <w:jc w:val="center"/>
        <w:rPr>
          <w:rFonts w:ascii="宋体" w:hAnsi="宋体" w:cs="宋体"/>
          <w:b/>
          <w:color w:val="auto"/>
          <w:spacing w:val="6"/>
          <w:sz w:val="32"/>
          <w:szCs w:val="32"/>
          <w:highlight w:val="none"/>
        </w:rPr>
      </w:pPr>
    </w:p>
    <w:p w14:paraId="46EC241E">
      <w:pPr>
        <w:autoSpaceDE w:val="0"/>
        <w:autoSpaceDN w:val="0"/>
        <w:jc w:val="center"/>
        <w:rPr>
          <w:rFonts w:ascii="宋体" w:hAnsi="宋体" w:cs="宋体"/>
          <w:b/>
          <w:color w:val="auto"/>
          <w:spacing w:val="6"/>
          <w:sz w:val="32"/>
          <w:szCs w:val="32"/>
          <w:highlight w:val="none"/>
        </w:rPr>
      </w:pPr>
    </w:p>
    <w:p w14:paraId="11E09AFF">
      <w:pPr>
        <w:autoSpaceDE w:val="0"/>
        <w:autoSpaceDN w:val="0"/>
        <w:jc w:val="center"/>
        <w:rPr>
          <w:rFonts w:ascii="宋体" w:hAnsi="宋体" w:cs="宋体"/>
          <w:b/>
          <w:color w:val="auto"/>
          <w:spacing w:val="6"/>
          <w:sz w:val="32"/>
          <w:szCs w:val="32"/>
          <w:highlight w:val="none"/>
        </w:rPr>
      </w:pPr>
    </w:p>
    <w:p w14:paraId="479179A9">
      <w:pPr>
        <w:autoSpaceDE w:val="0"/>
        <w:autoSpaceDN w:val="0"/>
        <w:jc w:val="center"/>
        <w:rPr>
          <w:rFonts w:ascii="宋体" w:hAnsi="宋体" w:cs="宋体"/>
          <w:b/>
          <w:color w:val="auto"/>
          <w:spacing w:val="6"/>
          <w:sz w:val="32"/>
          <w:szCs w:val="32"/>
          <w:highlight w:val="none"/>
        </w:rPr>
      </w:pPr>
    </w:p>
    <w:p w14:paraId="34A2CEE5">
      <w:pPr>
        <w:autoSpaceDE w:val="0"/>
        <w:autoSpaceDN w:val="0"/>
        <w:jc w:val="center"/>
        <w:rPr>
          <w:rFonts w:ascii="宋体" w:hAnsi="宋体" w:cs="宋体"/>
          <w:b/>
          <w:color w:val="auto"/>
          <w:spacing w:val="6"/>
          <w:sz w:val="32"/>
          <w:szCs w:val="32"/>
          <w:highlight w:val="none"/>
        </w:rPr>
      </w:pPr>
    </w:p>
    <w:p w14:paraId="0D585174">
      <w:pPr>
        <w:autoSpaceDE w:val="0"/>
        <w:autoSpaceDN w:val="0"/>
        <w:jc w:val="center"/>
        <w:rPr>
          <w:rFonts w:ascii="宋体" w:hAnsi="宋体" w:cs="宋体"/>
          <w:b/>
          <w:color w:val="auto"/>
          <w:spacing w:val="6"/>
          <w:sz w:val="32"/>
          <w:szCs w:val="32"/>
          <w:highlight w:val="none"/>
        </w:rPr>
      </w:pPr>
    </w:p>
    <w:p w14:paraId="38D9472A">
      <w:pPr>
        <w:autoSpaceDE w:val="0"/>
        <w:autoSpaceDN w:val="0"/>
        <w:jc w:val="center"/>
        <w:rPr>
          <w:rFonts w:ascii="宋体" w:hAnsi="宋体" w:cs="宋体"/>
          <w:b/>
          <w:color w:val="auto"/>
          <w:spacing w:val="6"/>
          <w:sz w:val="32"/>
          <w:szCs w:val="32"/>
          <w:highlight w:val="none"/>
        </w:rPr>
      </w:pPr>
    </w:p>
    <w:p w14:paraId="6E1E9E63">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8B0EF53">
      <w:pPr>
        <w:spacing w:line="360" w:lineRule="auto"/>
        <w:jc w:val="center"/>
        <w:rPr>
          <w:rFonts w:ascii="宋体" w:hAnsi="宋体" w:cs="宋体"/>
          <w:color w:val="auto"/>
          <w:sz w:val="24"/>
          <w:highlight w:val="none"/>
          <w:u w:val="single"/>
        </w:rPr>
      </w:pPr>
    </w:p>
    <w:p w14:paraId="7E49577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E5AC8C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35C300A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9ED40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8D833B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21B3FE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9F6A84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5F7E561">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9FEEE63">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467CCA36">
      <w:pPr>
        <w:spacing w:line="360" w:lineRule="auto"/>
        <w:ind w:firstLine="354"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052FC108">
      <w:pPr>
        <w:spacing w:line="360" w:lineRule="auto"/>
        <w:ind w:right="420"/>
        <w:rPr>
          <w:rFonts w:ascii="宋体" w:hAnsi="宋体" w:cs="宋体"/>
          <w:color w:val="auto"/>
          <w:sz w:val="24"/>
          <w:highlight w:val="none"/>
        </w:rPr>
      </w:pPr>
    </w:p>
    <w:p w14:paraId="6A38207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7AA0A778">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2919E58">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1479FD">
      <w:pPr>
        <w:pStyle w:val="3"/>
        <w:rPr>
          <w:rFonts w:ascii="宋体" w:hAnsi="宋体" w:eastAsia="宋体" w:cs="宋体"/>
          <w:color w:val="auto"/>
          <w:highlight w:val="none"/>
          <w:lang w:val="en-US"/>
        </w:rPr>
      </w:pPr>
    </w:p>
    <w:p w14:paraId="1B3B8FC5">
      <w:pPr>
        <w:spacing w:line="360" w:lineRule="auto"/>
        <w:ind w:right="420"/>
        <w:rPr>
          <w:rFonts w:ascii="宋体" w:hAnsi="宋体" w:cs="宋体"/>
          <w:color w:val="auto"/>
          <w:highlight w:val="none"/>
        </w:rPr>
      </w:pPr>
    </w:p>
    <w:p w14:paraId="7CE90021">
      <w:pPr>
        <w:spacing w:line="360" w:lineRule="auto"/>
        <w:rPr>
          <w:rFonts w:ascii="宋体" w:hAnsi="宋体" w:cs="宋体"/>
          <w:bCs/>
          <w:color w:val="auto"/>
          <w:sz w:val="24"/>
          <w:highlight w:val="none"/>
        </w:rPr>
      </w:pPr>
    </w:p>
    <w:bookmarkEnd w:id="519"/>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roman"/>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86"/>
    <w:family w:val="moder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52A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D177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080B9">
    <w:pPr>
      <w:pStyle w:val="41"/>
      <w:framePr w:wrap="around" w:vAnchor="text" w:hAnchor="margin" w:xAlign="right" w:y="1"/>
      <w:rPr>
        <w:rStyle w:val="72"/>
      </w:rPr>
    </w:pPr>
    <w:r>
      <w:fldChar w:fldCharType="begin"/>
    </w:r>
    <w:r>
      <w:rPr>
        <w:rStyle w:val="72"/>
      </w:rPr>
      <w:instrText xml:space="preserve">PAGE  </w:instrText>
    </w:r>
    <w:r>
      <w:fldChar w:fldCharType="end"/>
    </w:r>
  </w:p>
  <w:p w14:paraId="013F60F5">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79F76">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64085800"/>
    <w:bookmarkStart w:id="516" w:name="_Toc36110187"/>
    <w:bookmarkStart w:id="517" w:name="_Toc131845147"/>
    <w:bookmarkStart w:id="518" w:name="_Toc91899912"/>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9038C">
    <w:pPr>
      <w:pStyle w:val="41"/>
      <w:framePr w:wrap="around" w:vAnchor="text" w:hAnchor="margin" w:xAlign="right" w:y="1"/>
      <w:rPr>
        <w:rStyle w:val="72"/>
      </w:rPr>
    </w:pPr>
    <w:r>
      <w:fldChar w:fldCharType="begin"/>
    </w:r>
    <w:r>
      <w:rPr>
        <w:rStyle w:val="72"/>
      </w:rPr>
      <w:instrText xml:space="preserve">PAGE  </w:instrText>
    </w:r>
    <w:r>
      <w:fldChar w:fldCharType="end"/>
    </w:r>
  </w:p>
  <w:p w14:paraId="129053A7">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5A0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B29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12F0597">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4B5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A39A52A">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37B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264DE8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4084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027D45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3D6B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6A9229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A2FD">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606674B">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FDEE">
    <w:pPr>
      <w:pStyle w:val="42"/>
      <w:pBdr>
        <w:bottom w:val="single" w:color="auto" w:sz="6" w:space="4"/>
      </w:pBdr>
      <w:jc w:val="right"/>
    </w:pPr>
    <w:r>
      <w:t></w:t>
    </w:r>
    <w:r>
      <w:rPr>
        <w:rFonts w:hint="eastAsia"/>
      </w:rPr>
      <w:t xml:space="preserve">             </w:t>
    </w:r>
    <w:r>
      <w:t>杭州市政府采购公开招标文件</w:t>
    </w:r>
  </w:p>
  <w:p w14:paraId="60B9CA8D">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D303F">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5A84">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DD24C">
    <w:pPr>
      <w:pStyle w:val="42"/>
      <w:rPr>
        <w:rFonts w:ascii="仿宋_GB2312" w:eastAsia="仿宋_GB2312"/>
        <w:b/>
        <w:i/>
        <w:u w:val="single"/>
      </w:rPr>
    </w:pPr>
    <w:r>
      <w:t></w:t>
    </w:r>
    <w:r>
      <w:rPr>
        <w:rFonts w:hint="eastAsia"/>
      </w:rPr>
      <w:t xml:space="preserve">                                                  </w:t>
    </w:r>
    <w:r>
      <w:t xml:space="preserve">             杭州市政府采购公开招标文件</w:t>
    </w:r>
  </w:p>
  <w:p w14:paraId="6C2BAEC3">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38527">
    <w:pPr>
      <w:pStyle w:val="42"/>
    </w:pPr>
    <w:r>
      <w:t></w:t>
    </w:r>
    <w:r>
      <w:rPr>
        <w:rFonts w:hint="eastAsia"/>
      </w:rPr>
      <w:t xml:space="preserve">         </w:t>
    </w:r>
  </w:p>
  <w:p w14:paraId="7454B23F">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550D">
    <w:pPr>
      <w:pStyle w:val="42"/>
      <w:rPr>
        <w:rFonts w:ascii="仿宋_GB2312" w:eastAsia="仿宋_GB2312"/>
        <w:b/>
        <w:i/>
        <w:u w:val="single"/>
      </w:rPr>
    </w:pPr>
    <w:r>
      <w:t></w:t>
    </w:r>
    <w:r>
      <w:rPr>
        <w:rFonts w:hint="eastAsia"/>
      </w:rPr>
      <w:t xml:space="preserve">                                                  </w:t>
    </w:r>
    <w:r>
      <w:t>杭州市政府采购公开招标文件</w:t>
    </w:r>
  </w:p>
  <w:p w14:paraId="37E892B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9325">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79AA">
    <w:pPr>
      <w:pStyle w:val="42"/>
      <w:jc w:val="right"/>
      <w:rPr>
        <w:rFonts w:ascii="仿宋_GB2312" w:eastAsia="仿宋_GB2312"/>
        <w:b/>
        <w:i/>
        <w:u w:val="single"/>
      </w:rPr>
    </w:pPr>
    <w:r>
      <w:rPr>
        <w:rFonts w:hint="eastAsia"/>
      </w:rPr>
      <w:t xml:space="preserve">                                  </w:t>
    </w:r>
    <w:r>
      <w:t>杭州市政府采购公开招标文件</w:t>
    </w:r>
  </w:p>
  <w:p w14:paraId="437C9A7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730F">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008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691902"/>
    <w:multiLevelType w:val="singleLevel"/>
    <w:tmpl w:val="EC691902"/>
    <w:lvl w:ilvl="0" w:tentative="0">
      <w:start w:val="5"/>
      <w:numFmt w:val="chineseCounting"/>
      <w:suff w:val="nothing"/>
      <w:lvlText w:val="%1、"/>
      <w:lvlJc w:val="left"/>
      <w:rPr>
        <w:rFonts w:hint="eastAsia"/>
      </w:rPr>
    </w:lvl>
  </w:abstractNum>
  <w:abstractNum w:abstractNumId="1">
    <w:nsid w:val="35D71722"/>
    <w:multiLevelType w:val="singleLevel"/>
    <w:tmpl w:val="35D71722"/>
    <w:lvl w:ilvl="0" w:tentative="0">
      <w:start w:val="2"/>
      <w:numFmt w:val="chineseCounting"/>
      <w:suff w:val="nothing"/>
      <w:lvlText w:val="%1、"/>
      <w:lvlJc w:val="left"/>
      <w:rPr>
        <w:rFonts w:hint="eastAsia"/>
      </w:rPr>
    </w:lvl>
  </w:abstractNum>
  <w:abstractNum w:abstractNumId="2">
    <w:nsid w:val="41892D21"/>
    <w:multiLevelType w:val="singleLevel"/>
    <w:tmpl w:val="41892D21"/>
    <w:lvl w:ilvl="0" w:tentative="0">
      <w:start w:val="1"/>
      <w:numFmt w:val="decimal"/>
      <w:suff w:val="nothing"/>
      <w:lvlText w:val="（%1）"/>
      <w:lvlJc w:val="left"/>
    </w:lvl>
  </w:abstractNum>
  <w:abstractNum w:abstractNumId="3">
    <w:nsid w:val="7C84B37F"/>
    <w:multiLevelType w:val="singleLevel"/>
    <w:tmpl w:val="7C84B37F"/>
    <w:lvl w:ilvl="0" w:tentative="0">
      <w:start w:val="2"/>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YWRjMjcxZGFkZDc5Njk2ZTIxMGFmMThhZjc0MTA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0E"/>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E7D7F"/>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3FBE"/>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0B5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94E"/>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AA9"/>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778"/>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9AA"/>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1F3D"/>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75DDB"/>
    <w:rsid w:val="019F7441"/>
    <w:rsid w:val="01B37585"/>
    <w:rsid w:val="01D55165"/>
    <w:rsid w:val="01DF6BF8"/>
    <w:rsid w:val="01EC2C57"/>
    <w:rsid w:val="021C29C7"/>
    <w:rsid w:val="025F0711"/>
    <w:rsid w:val="026B2E25"/>
    <w:rsid w:val="027A149C"/>
    <w:rsid w:val="02824D4D"/>
    <w:rsid w:val="02DC4B10"/>
    <w:rsid w:val="02DD76CE"/>
    <w:rsid w:val="02F27DF5"/>
    <w:rsid w:val="02F36323"/>
    <w:rsid w:val="02F5619C"/>
    <w:rsid w:val="0326446A"/>
    <w:rsid w:val="032D5555"/>
    <w:rsid w:val="034A7D0E"/>
    <w:rsid w:val="034C4FDD"/>
    <w:rsid w:val="036634D2"/>
    <w:rsid w:val="03A04F32"/>
    <w:rsid w:val="03DD35E4"/>
    <w:rsid w:val="04076900"/>
    <w:rsid w:val="041A5A3B"/>
    <w:rsid w:val="042311BA"/>
    <w:rsid w:val="042B157A"/>
    <w:rsid w:val="048F763B"/>
    <w:rsid w:val="049E14F9"/>
    <w:rsid w:val="049F330E"/>
    <w:rsid w:val="04A97F37"/>
    <w:rsid w:val="04AA775C"/>
    <w:rsid w:val="04AF1889"/>
    <w:rsid w:val="04F66F48"/>
    <w:rsid w:val="05251E14"/>
    <w:rsid w:val="05A16594"/>
    <w:rsid w:val="05A7762D"/>
    <w:rsid w:val="05CE3A7C"/>
    <w:rsid w:val="05D84E57"/>
    <w:rsid w:val="060E5941"/>
    <w:rsid w:val="06110FAF"/>
    <w:rsid w:val="06493CA7"/>
    <w:rsid w:val="065A6178"/>
    <w:rsid w:val="066F1CF3"/>
    <w:rsid w:val="068F4AE6"/>
    <w:rsid w:val="06930BB8"/>
    <w:rsid w:val="06AE7966"/>
    <w:rsid w:val="06DE46EF"/>
    <w:rsid w:val="07245D42"/>
    <w:rsid w:val="07264C62"/>
    <w:rsid w:val="0779354C"/>
    <w:rsid w:val="08061376"/>
    <w:rsid w:val="08253C58"/>
    <w:rsid w:val="08452D77"/>
    <w:rsid w:val="08602EE2"/>
    <w:rsid w:val="086401F8"/>
    <w:rsid w:val="08751CAA"/>
    <w:rsid w:val="087E4C40"/>
    <w:rsid w:val="08A74DB3"/>
    <w:rsid w:val="08A871D0"/>
    <w:rsid w:val="08D66AD6"/>
    <w:rsid w:val="08DA33A3"/>
    <w:rsid w:val="08E80F13"/>
    <w:rsid w:val="09335624"/>
    <w:rsid w:val="0944690F"/>
    <w:rsid w:val="09535675"/>
    <w:rsid w:val="095F057D"/>
    <w:rsid w:val="09642282"/>
    <w:rsid w:val="09733572"/>
    <w:rsid w:val="09772C16"/>
    <w:rsid w:val="098353B5"/>
    <w:rsid w:val="09907686"/>
    <w:rsid w:val="09A92330"/>
    <w:rsid w:val="09B06B87"/>
    <w:rsid w:val="09C13146"/>
    <w:rsid w:val="09E04166"/>
    <w:rsid w:val="0A1C0718"/>
    <w:rsid w:val="0A3E7710"/>
    <w:rsid w:val="0A4E70E3"/>
    <w:rsid w:val="0A5B7E63"/>
    <w:rsid w:val="0AA374A5"/>
    <w:rsid w:val="0AAB7649"/>
    <w:rsid w:val="0ABC5606"/>
    <w:rsid w:val="0AC92FC0"/>
    <w:rsid w:val="0B1701D0"/>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CE2B10"/>
    <w:rsid w:val="0CE618DF"/>
    <w:rsid w:val="0CFE707A"/>
    <w:rsid w:val="0D063BDA"/>
    <w:rsid w:val="0D08375F"/>
    <w:rsid w:val="0D184CFB"/>
    <w:rsid w:val="0D4A7419"/>
    <w:rsid w:val="0D533015"/>
    <w:rsid w:val="0D5E0013"/>
    <w:rsid w:val="0D827401"/>
    <w:rsid w:val="0D84094E"/>
    <w:rsid w:val="0D8A00E9"/>
    <w:rsid w:val="0D8D589E"/>
    <w:rsid w:val="0DA01C73"/>
    <w:rsid w:val="0DD63300"/>
    <w:rsid w:val="0DF50604"/>
    <w:rsid w:val="0DF702FE"/>
    <w:rsid w:val="0E060E51"/>
    <w:rsid w:val="0E3746E5"/>
    <w:rsid w:val="0E5604B2"/>
    <w:rsid w:val="0E6D5D79"/>
    <w:rsid w:val="0E7D42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17261B"/>
    <w:rsid w:val="10646583"/>
    <w:rsid w:val="107D4B15"/>
    <w:rsid w:val="108A3C80"/>
    <w:rsid w:val="10C26171"/>
    <w:rsid w:val="10CC380A"/>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2E070F9"/>
    <w:rsid w:val="13072A44"/>
    <w:rsid w:val="135F4BE2"/>
    <w:rsid w:val="139B1A0A"/>
    <w:rsid w:val="139D25C7"/>
    <w:rsid w:val="13BF3CE4"/>
    <w:rsid w:val="141008D8"/>
    <w:rsid w:val="14125FE6"/>
    <w:rsid w:val="146B6E96"/>
    <w:rsid w:val="146D271E"/>
    <w:rsid w:val="149604CF"/>
    <w:rsid w:val="14982588"/>
    <w:rsid w:val="149A5AD9"/>
    <w:rsid w:val="14A7619D"/>
    <w:rsid w:val="150536C3"/>
    <w:rsid w:val="150C1963"/>
    <w:rsid w:val="151447A0"/>
    <w:rsid w:val="154A6454"/>
    <w:rsid w:val="15762120"/>
    <w:rsid w:val="15B50D11"/>
    <w:rsid w:val="15B85844"/>
    <w:rsid w:val="15DD5B72"/>
    <w:rsid w:val="15FA2BC8"/>
    <w:rsid w:val="16142EF9"/>
    <w:rsid w:val="161672D6"/>
    <w:rsid w:val="162437A1"/>
    <w:rsid w:val="166242C9"/>
    <w:rsid w:val="16A8729C"/>
    <w:rsid w:val="16B33777"/>
    <w:rsid w:val="16BC70A7"/>
    <w:rsid w:val="16C6339E"/>
    <w:rsid w:val="172F2D79"/>
    <w:rsid w:val="173E0892"/>
    <w:rsid w:val="17557BEF"/>
    <w:rsid w:val="17D349C1"/>
    <w:rsid w:val="1801216D"/>
    <w:rsid w:val="1830729E"/>
    <w:rsid w:val="1870062C"/>
    <w:rsid w:val="18817102"/>
    <w:rsid w:val="18830A15"/>
    <w:rsid w:val="18852B28"/>
    <w:rsid w:val="188B5321"/>
    <w:rsid w:val="19932372"/>
    <w:rsid w:val="19A20DD5"/>
    <w:rsid w:val="19AE03F1"/>
    <w:rsid w:val="19AF7825"/>
    <w:rsid w:val="1A071A03"/>
    <w:rsid w:val="1A1F16AE"/>
    <w:rsid w:val="1A3B5C77"/>
    <w:rsid w:val="1A640A2C"/>
    <w:rsid w:val="1A984BAD"/>
    <w:rsid w:val="1AB8220E"/>
    <w:rsid w:val="1AE4166C"/>
    <w:rsid w:val="1AF06CFB"/>
    <w:rsid w:val="1AF11B8D"/>
    <w:rsid w:val="1B11359C"/>
    <w:rsid w:val="1B2A271F"/>
    <w:rsid w:val="1B530544"/>
    <w:rsid w:val="1B6D1746"/>
    <w:rsid w:val="1B713184"/>
    <w:rsid w:val="1BA209CF"/>
    <w:rsid w:val="1BB4777D"/>
    <w:rsid w:val="1BB7708B"/>
    <w:rsid w:val="1BD75AB8"/>
    <w:rsid w:val="1C0459C2"/>
    <w:rsid w:val="1C1B3B4A"/>
    <w:rsid w:val="1C69015F"/>
    <w:rsid w:val="1C88086E"/>
    <w:rsid w:val="1D266CE1"/>
    <w:rsid w:val="1D3963AF"/>
    <w:rsid w:val="1D6A673C"/>
    <w:rsid w:val="1D9247AE"/>
    <w:rsid w:val="1DB567EC"/>
    <w:rsid w:val="1DF51A98"/>
    <w:rsid w:val="1E3D060F"/>
    <w:rsid w:val="1E3E386E"/>
    <w:rsid w:val="1E3F7D2E"/>
    <w:rsid w:val="1E4134E4"/>
    <w:rsid w:val="1E5062B3"/>
    <w:rsid w:val="1E523514"/>
    <w:rsid w:val="1E714A66"/>
    <w:rsid w:val="1E802593"/>
    <w:rsid w:val="1E8B6156"/>
    <w:rsid w:val="1EA703CC"/>
    <w:rsid w:val="1EA81514"/>
    <w:rsid w:val="1EB7330C"/>
    <w:rsid w:val="1EF46B4D"/>
    <w:rsid w:val="1F0A0FF3"/>
    <w:rsid w:val="1F1200F0"/>
    <w:rsid w:val="1F5771FF"/>
    <w:rsid w:val="1F751511"/>
    <w:rsid w:val="1FD52DD5"/>
    <w:rsid w:val="1FE868A9"/>
    <w:rsid w:val="20034907"/>
    <w:rsid w:val="20173E4B"/>
    <w:rsid w:val="204E48BC"/>
    <w:rsid w:val="208921B3"/>
    <w:rsid w:val="20973DEB"/>
    <w:rsid w:val="20B26522"/>
    <w:rsid w:val="20B44310"/>
    <w:rsid w:val="211116EB"/>
    <w:rsid w:val="213B60F9"/>
    <w:rsid w:val="216133FC"/>
    <w:rsid w:val="217031E3"/>
    <w:rsid w:val="21B005DE"/>
    <w:rsid w:val="21D56769"/>
    <w:rsid w:val="21E52EF3"/>
    <w:rsid w:val="21F506E7"/>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427C1"/>
    <w:rsid w:val="23E95BEF"/>
    <w:rsid w:val="23FD0064"/>
    <w:rsid w:val="245375B0"/>
    <w:rsid w:val="24642C0A"/>
    <w:rsid w:val="24AA72FC"/>
    <w:rsid w:val="24B22173"/>
    <w:rsid w:val="24B95AD9"/>
    <w:rsid w:val="24BE24DA"/>
    <w:rsid w:val="24CF5825"/>
    <w:rsid w:val="24D663E6"/>
    <w:rsid w:val="24D77F2B"/>
    <w:rsid w:val="258B00E2"/>
    <w:rsid w:val="25A246E2"/>
    <w:rsid w:val="25A917A6"/>
    <w:rsid w:val="25BE27CC"/>
    <w:rsid w:val="25F74A5C"/>
    <w:rsid w:val="26075479"/>
    <w:rsid w:val="2628662C"/>
    <w:rsid w:val="262D45DE"/>
    <w:rsid w:val="26435EC5"/>
    <w:rsid w:val="26871DC8"/>
    <w:rsid w:val="26A53EF9"/>
    <w:rsid w:val="26A94201"/>
    <w:rsid w:val="26AC274F"/>
    <w:rsid w:val="27044A29"/>
    <w:rsid w:val="271D34C8"/>
    <w:rsid w:val="276142BF"/>
    <w:rsid w:val="27783712"/>
    <w:rsid w:val="27907362"/>
    <w:rsid w:val="27BA5D13"/>
    <w:rsid w:val="28333E1D"/>
    <w:rsid w:val="283C7070"/>
    <w:rsid w:val="28454BD6"/>
    <w:rsid w:val="28455253"/>
    <w:rsid w:val="28551971"/>
    <w:rsid w:val="285B1C53"/>
    <w:rsid w:val="289522DC"/>
    <w:rsid w:val="289A78F2"/>
    <w:rsid w:val="289F7086"/>
    <w:rsid w:val="28C32028"/>
    <w:rsid w:val="28CC490F"/>
    <w:rsid w:val="28DE40AA"/>
    <w:rsid w:val="291975F5"/>
    <w:rsid w:val="29345E77"/>
    <w:rsid w:val="294C65AD"/>
    <w:rsid w:val="29633B6C"/>
    <w:rsid w:val="2976035F"/>
    <w:rsid w:val="29806583"/>
    <w:rsid w:val="298B3C4C"/>
    <w:rsid w:val="29F26D24"/>
    <w:rsid w:val="2A15033F"/>
    <w:rsid w:val="2A1662C1"/>
    <w:rsid w:val="2A1C7367"/>
    <w:rsid w:val="2A2815FA"/>
    <w:rsid w:val="2A6D6092"/>
    <w:rsid w:val="2A7D76B4"/>
    <w:rsid w:val="2A8B1BE9"/>
    <w:rsid w:val="2AFA4F97"/>
    <w:rsid w:val="2AFE685E"/>
    <w:rsid w:val="2B437463"/>
    <w:rsid w:val="2B7807EE"/>
    <w:rsid w:val="2B8925CC"/>
    <w:rsid w:val="2B944ACD"/>
    <w:rsid w:val="2BA50BF7"/>
    <w:rsid w:val="2BBF00EC"/>
    <w:rsid w:val="2BC37CFD"/>
    <w:rsid w:val="2BD5237F"/>
    <w:rsid w:val="2BE536CE"/>
    <w:rsid w:val="2BE758D9"/>
    <w:rsid w:val="2C09049E"/>
    <w:rsid w:val="2C0A653C"/>
    <w:rsid w:val="2C191F85"/>
    <w:rsid w:val="2C3E3524"/>
    <w:rsid w:val="2CE82D6F"/>
    <w:rsid w:val="2D343236"/>
    <w:rsid w:val="2D76092E"/>
    <w:rsid w:val="2DD15014"/>
    <w:rsid w:val="2DF72DE4"/>
    <w:rsid w:val="2E0220AF"/>
    <w:rsid w:val="2E426505"/>
    <w:rsid w:val="2E4B082A"/>
    <w:rsid w:val="2E5D4E86"/>
    <w:rsid w:val="2E5D790B"/>
    <w:rsid w:val="2E9A3C18"/>
    <w:rsid w:val="2EBB0FEE"/>
    <w:rsid w:val="2EC63002"/>
    <w:rsid w:val="2F0A6B38"/>
    <w:rsid w:val="2F436F36"/>
    <w:rsid w:val="2F946CCB"/>
    <w:rsid w:val="2FD25781"/>
    <w:rsid w:val="2FDC745C"/>
    <w:rsid w:val="2FFD7934"/>
    <w:rsid w:val="300C557A"/>
    <w:rsid w:val="30733ACD"/>
    <w:rsid w:val="308C3862"/>
    <w:rsid w:val="309379D8"/>
    <w:rsid w:val="30A270F7"/>
    <w:rsid w:val="30DF1478"/>
    <w:rsid w:val="30EC586F"/>
    <w:rsid w:val="310402C4"/>
    <w:rsid w:val="314550B7"/>
    <w:rsid w:val="319C6071"/>
    <w:rsid w:val="31AC537E"/>
    <w:rsid w:val="31E3679B"/>
    <w:rsid w:val="31E623A7"/>
    <w:rsid w:val="31E732FD"/>
    <w:rsid w:val="31F44517"/>
    <w:rsid w:val="31F73262"/>
    <w:rsid w:val="32517576"/>
    <w:rsid w:val="32BE5C2C"/>
    <w:rsid w:val="32FB6478"/>
    <w:rsid w:val="33263B3F"/>
    <w:rsid w:val="33370B5F"/>
    <w:rsid w:val="33650D05"/>
    <w:rsid w:val="336963EB"/>
    <w:rsid w:val="33816EEB"/>
    <w:rsid w:val="33EB55CD"/>
    <w:rsid w:val="33EC4C02"/>
    <w:rsid w:val="340D2360"/>
    <w:rsid w:val="3410665D"/>
    <w:rsid w:val="341D5FA7"/>
    <w:rsid w:val="34211214"/>
    <w:rsid w:val="342E63AB"/>
    <w:rsid w:val="34950E68"/>
    <w:rsid w:val="34986E94"/>
    <w:rsid w:val="34AF62C9"/>
    <w:rsid w:val="34B54432"/>
    <w:rsid w:val="34CA155F"/>
    <w:rsid w:val="34CB4388"/>
    <w:rsid w:val="34FA6E12"/>
    <w:rsid w:val="354D7158"/>
    <w:rsid w:val="35775243"/>
    <w:rsid w:val="358D5588"/>
    <w:rsid w:val="363A3B40"/>
    <w:rsid w:val="365302AE"/>
    <w:rsid w:val="36607A0A"/>
    <w:rsid w:val="366E227C"/>
    <w:rsid w:val="366F2E0D"/>
    <w:rsid w:val="367B6A5C"/>
    <w:rsid w:val="367E2601"/>
    <w:rsid w:val="36A74ADA"/>
    <w:rsid w:val="36AD60D5"/>
    <w:rsid w:val="36B224F9"/>
    <w:rsid w:val="36C15832"/>
    <w:rsid w:val="36EC0CC9"/>
    <w:rsid w:val="373F410B"/>
    <w:rsid w:val="374665F0"/>
    <w:rsid w:val="37EE7094"/>
    <w:rsid w:val="38296C89"/>
    <w:rsid w:val="383002EB"/>
    <w:rsid w:val="38586797"/>
    <w:rsid w:val="38713BA5"/>
    <w:rsid w:val="38BC0149"/>
    <w:rsid w:val="38D87D1C"/>
    <w:rsid w:val="39167469"/>
    <w:rsid w:val="39522A4F"/>
    <w:rsid w:val="39602492"/>
    <w:rsid w:val="39636459"/>
    <w:rsid w:val="396B7F6C"/>
    <w:rsid w:val="39B417A9"/>
    <w:rsid w:val="39D42649"/>
    <w:rsid w:val="39FA6443"/>
    <w:rsid w:val="39FC5695"/>
    <w:rsid w:val="3A006D8E"/>
    <w:rsid w:val="3A3651E5"/>
    <w:rsid w:val="3A744481"/>
    <w:rsid w:val="3A8C7BEF"/>
    <w:rsid w:val="3A906246"/>
    <w:rsid w:val="3AD454FD"/>
    <w:rsid w:val="3B2349B7"/>
    <w:rsid w:val="3B2B5AD9"/>
    <w:rsid w:val="3B616CFF"/>
    <w:rsid w:val="3B6259F6"/>
    <w:rsid w:val="3B693880"/>
    <w:rsid w:val="3B976654"/>
    <w:rsid w:val="3BC01EFC"/>
    <w:rsid w:val="3BCA786A"/>
    <w:rsid w:val="3BD31E2F"/>
    <w:rsid w:val="3BF15831"/>
    <w:rsid w:val="3C105946"/>
    <w:rsid w:val="3C1F3ADE"/>
    <w:rsid w:val="3C471448"/>
    <w:rsid w:val="3C4B11D8"/>
    <w:rsid w:val="3C5F759A"/>
    <w:rsid w:val="3C6C525A"/>
    <w:rsid w:val="3CAC4122"/>
    <w:rsid w:val="3CCE23CB"/>
    <w:rsid w:val="3CD17D17"/>
    <w:rsid w:val="3CD63197"/>
    <w:rsid w:val="3D390512"/>
    <w:rsid w:val="3D3C7F39"/>
    <w:rsid w:val="3D440F09"/>
    <w:rsid w:val="3D4504A0"/>
    <w:rsid w:val="3D8734BB"/>
    <w:rsid w:val="3D9A11D4"/>
    <w:rsid w:val="3DA16D89"/>
    <w:rsid w:val="3DA364BE"/>
    <w:rsid w:val="3DC06910"/>
    <w:rsid w:val="3DE041CB"/>
    <w:rsid w:val="3DE25B6C"/>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03A0E"/>
    <w:rsid w:val="3F6363FE"/>
    <w:rsid w:val="3F756B8F"/>
    <w:rsid w:val="3F95482B"/>
    <w:rsid w:val="4019356B"/>
    <w:rsid w:val="40592157"/>
    <w:rsid w:val="406E1CAE"/>
    <w:rsid w:val="408B24EB"/>
    <w:rsid w:val="40A0133A"/>
    <w:rsid w:val="40C31A53"/>
    <w:rsid w:val="40FF545D"/>
    <w:rsid w:val="410067C8"/>
    <w:rsid w:val="418C2076"/>
    <w:rsid w:val="418F0D2A"/>
    <w:rsid w:val="41D01505"/>
    <w:rsid w:val="42474939"/>
    <w:rsid w:val="424C3C57"/>
    <w:rsid w:val="42613FF3"/>
    <w:rsid w:val="42630A86"/>
    <w:rsid w:val="42660D96"/>
    <w:rsid w:val="428667D2"/>
    <w:rsid w:val="42B15B0D"/>
    <w:rsid w:val="42B775C7"/>
    <w:rsid w:val="42CD1CE0"/>
    <w:rsid w:val="42E1381E"/>
    <w:rsid w:val="42ED6459"/>
    <w:rsid w:val="42FE58DD"/>
    <w:rsid w:val="43174B3D"/>
    <w:rsid w:val="434B790E"/>
    <w:rsid w:val="4360274F"/>
    <w:rsid w:val="436801F9"/>
    <w:rsid w:val="43977AB6"/>
    <w:rsid w:val="43A3342B"/>
    <w:rsid w:val="43C77C27"/>
    <w:rsid w:val="43DE09EE"/>
    <w:rsid w:val="44002FAD"/>
    <w:rsid w:val="441B1DD7"/>
    <w:rsid w:val="449101DD"/>
    <w:rsid w:val="44DE1391"/>
    <w:rsid w:val="44E34AE6"/>
    <w:rsid w:val="451B225C"/>
    <w:rsid w:val="452410C9"/>
    <w:rsid w:val="45317DFB"/>
    <w:rsid w:val="456D3CE4"/>
    <w:rsid w:val="4579042C"/>
    <w:rsid w:val="457F0571"/>
    <w:rsid w:val="45851176"/>
    <w:rsid w:val="45B46040"/>
    <w:rsid w:val="45C63B94"/>
    <w:rsid w:val="45F4643C"/>
    <w:rsid w:val="460E7DA5"/>
    <w:rsid w:val="46422483"/>
    <w:rsid w:val="4659254A"/>
    <w:rsid w:val="465B0637"/>
    <w:rsid w:val="465E3F0D"/>
    <w:rsid w:val="466A16E6"/>
    <w:rsid w:val="46893F2B"/>
    <w:rsid w:val="46C4686E"/>
    <w:rsid w:val="46E66B65"/>
    <w:rsid w:val="477B778F"/>
    <w:rsid w:val="478203EC"/>
    <w:rsid w:val="478B4B7E"/>
    <w:rsid w:val="47B025FA"/>
    <w:rsid w:val="47B2035D"/>
    <w:rsid w:val="47DB3D58"/>
    <w:rsid w:val="4809698F"/>
    <w:rsid w:val="4811697D"/>
    <w:rsid w:val="487A3E25"/>
    <w:rsid w:val="488B5503"/>
    <w:rsid w:val="48937E21"/>
    <w:rsid w:val="489A0361"/>
    <w:rsid w:val="48B94FF3"/>
    <w:rsid w:val="48E37AAB"/>
    <w:rsid w:val="48FD4B4C"/>
    <w:rsid w:val="490A68E0"/>
    <w:rsid w:val="491055FE"/>
    <w:rsid w:val="49352934"/>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BF0258E"/>
    <w:rsid w:val="4C245A30"/>
    <w:rsid w:val="4CB6685F"/>
    <w:rsid w:val="4CC367FE"/>
    <w:rsid w:val="4CE9048C"/>
    <w:rsid w:val="4D077F3C"/>
    <w:rsid w:val="4D123355"/>
    <w:rsid w:val="4D2A3B31"/>
    <w:rsid w:val="4D312C52"/>
    <w:rsid w:val="4D8409ED"/>
    <w:rsid w:val="4D905305"/>
    <w:rsid w:val="4D964A72"/>
    <w:rsid w:val="4D9C1254"/>
    <w:rsid w:val="4DF94157"/>
    <w:rsid w:val="4E5E130A"/>
    <w:rsid w:val="4E75559D"/>
    <w:rsid w:val="4E793892"/>
    <w:rsid w:val="4E800872"/>
    <w:rsid w:val="4EC569ED"/>
    <w:rsid w:val="4ED50EA1"/>
    <w:rsid w:val="4EEC050C"/>
    <w:rsid w:val="4EF456FF"/>
    <w:rsid w:val="4F104EC3"/>
    <w:rsid w:val="4F47354A"/>
    <w:rsid w:val="4F6D4A83"/>
    <w:rsid w:val="4F911C54"/>
    <w:rsid w:val="4FE625E0"/>
    <w:rsid w:val="5021480F"/>
    <w:rsid w:val="503264DF"/>
    <w:rsid w:val="50962ECB"/>
    <w:rsid w:val="50A42E38"/>
    <w:rsid w:val="50A4577F"/>
    <w:rsid w:val="50B73D1F"/>
    <w:rsid w:val="50BD5BC9"/>
    <w:rsid w:val="50C11EEE"/>
    <w:rsid w:val="50E97CFC"/>
    <w:rsid w:val="50F33EC0"/>
    <w:rsid w:val="50FA4028"/>
    <w:rsid w:val="50FB4B23"/>
    <w:rsid w:val="510D65B7"/>
    <w:rsid w:val="511157AB"/>
    <w:rsid w:val="5142540C"/>
    <w:rsid w:val="514F6FF6"/>
    <w:rsid w:val="515D463D"/>
    <w:rsid w:val="518832C8"/>
    <w:rsid w:val="519D3C50"/>
    <w:rsid w:val="51A0432A"/>
    <w:rsid w:val="51A86090"/>
    <w:rsid w:val="51B7396D"/>
    <w:rsid w:val="521A722A"/>
    <w:rsid w:val="522E4CC3"/>
    <w:rsid w:val="52383635"/>
    <w:rsid w:val="5244713B"/>
    <w:rsid w:val="52615633"/>
    <w:rsid w:val="526F4DE4"/>
    <w:rsid w:val="527C1EF3"/>
    <w:rsid w:val="52977FD4"/>
    <w:rsid w:val="52A25790"/>
    <w:rsid w:val="52A96B6F"/>
    <w:rsid w:val="52B45975"/>
    <w:rsid w:val="52D94AA4"/>
    <w:rsid w:val="52EA3A62"/>
    <w:rsid w:val="52F50BB8"/>
    <w:rsid w:val="53097272"/>
    <w:rsid w:val="532A001F"/>
    <w:rsid w:val="534C78B7"/>
    <w:rsid w:val="53511372"/>
    <w:rsid w:val="53544462"/>
    <w:rsid w:val="5397158E"/>
    <w:rsid w:val="54013861"/>
    <w:rsid w:val="543A0C4C"/>
    <w:rsid w:val="54487265"/>
    <w:rsid w:val="544D6070"/>
    <w:rsid w:val="54605E1E"/>
    <w:rsid w:val="54B3506A"/>
    <w:rsid w:val="54CA0D16"/>
    <w:rsid w:val="54DD4057"/>
    <w:rsid w:val="54E7490F"/>
    <w:rsid w:val="54FC70BB"/>
    <w:rsid w:val="550764A4"/>
    <w:rsid w:val="550B2BF6"/>
    <w:rsid w:val="55214EB5"/>
    <w:rsid w:val="55364EFD"/>
    <w:rsid w:val="555D4828"/>
    <w:rsid w:val="557A4C8B"/>
    <w:rsid w:val="558931E1"/>
    <w:rsid w:val="55923347"/>
    <w:rsid w:val="55925180"/>
    <w:rsid w:val="55983B1B"/>
    <w:rsid w:val="55A8376B"/>
    <w:rsid w:val="55DC29B6"/>
    <w:rsid w:val="55DD4241"/>
    <w:rsid w:val="566B6D1E"/>
    <w:rsid w:val="567333AD"/>
    <w:rsid w:val="57032A2C"/>
    <w:rsid w:val="570F5219"/>
    <w:rsid w:val="575D12B5"/>
    <w:rsid w:val="57610A87"/>
    <w:rsid w:val="577B1140"/>
    <w:rsid w:val="577B7F21"/>
    <w:rsid w:val="577F181B"/>
    <w:rsid w:val="57921984"/>
    <w:rsid w:val="579737F0"/>
    <w:rsid w:val="57AB7B30"/>
    <w:rsid w:val="57AF5251"/>
    <w:rsid w:val="57B26373"/>
    <w:rsid w:val="57B63F04"/>
    <w:rsid w:val="57CD20C2"/>
    <w:rsid w:val="57CD4D3F"/>
    <w:rsid w:val="57D675AB"/>
    <w:rsid w:val="57D95FDD"/>
    <w:rsid w:val="58917D2F"/>
    <w:rsid w:val="5894085C"/>
    <w:rsid w:val="58A03E85"/>
    <w:rsid w:val="58AE4F0C"/>
    <w:rsid w:val="58B85899"/>
    <w:rsid w:val="58E363A9"/>
    <w:rsid w:val="594828CF"/>
    <w:rsid w:val="595E1678"/>
    <w:rsid w:val="596D5BD4"/>
    <w:rsid w:val="597E3DD8"/>
    <w:rsid w:val="59A55F73"/>
    <w:rsid w:val="59F80043"/>
    <w:rsid w:val="5A09252F"/>
    <w:rsid w:val="5A0B2778"/>
    <w:rsid w:val="5A2A7C7B"/>
    <w:rsid w:val="5A3572F7"/>
    <w:rsid w:val="5A3E2560"/>
    <w:rsid w:val="5A5D3B6E"/>
    <w:rsid w:val="5A637A76"/>
    <w:rsid w:val="5A64200A"/>
    <w:rsid w:val="5A6D33BA"/>
    <w:rsid w:val="5A792B1F"/>
    <w:rsid w:val="5A874767"/>
    <w:rsid w:val="5AA85BE2"/>
    <w:rsid w:val="5AAD6F28"/>
    <w:rsid w:val="5AD63A24"/>
    <w:rsid w:val="5AF54CD9"/>
    <w:rsid w:val="5B2E1A1D"/>
    <w:rsid w:val="5B6F6839"/>
    <w:rsid w:val="5B843A1C"/>
    <w:rsid w:val="5B873E3F"/>
    <w:rsid w:val="5C02690E"/>
    <w:rsid w:val="5C0C052C"/>
    <w:rsid w:val="5C196DA7"/>
    <w:rsid w:val="5C2A048C"/>
    <w:rsid w:val="5C2C66E3"/>
    <w:rsid w:val="5C335AB8"/>
    <w:rsid w:val="5C612F3B"/>
    <w:rsid w:val="5C80234E"/>
    <w:rsid w:val="5C8A680C"/>
    <w:rsid w:val="5CA0339C"/>
    <w:rsid w:val="5CE15514"/>
    <w:rsid w:val="5D0C4701"/>
    <w:rsid w:val="5D0F0395"/>
    <w:rsid w:val="5D221076"/>
    <w:rsid w:val="5D397964"/>
    <w:rsid w:val="5D5A391C"/>
    <w:rsid w:val="5D5F10C0"/>
    <w:rsid w:val="5D891B7B"/>
    <w:rsid w:val="5DAD38EE"/>
    <w:rsid w:val="5DE63954"/>
    <w:rsid w:val="5E006862"/>
    <w:rsid w:val="5E0207B9"/>
    <w:rsid w:val="5E1834A1"/>
    <w:rsid w:val="5E261785"/>
    <w:rsid w:val="5E4A7017"/>
    <w:rsid w:val="5E552BBA"/>
    <w:rsid w:val="5E611C10"/>
    <w:rsid w:val="5E7A0F3F"/>
    <w:rsid w:val="5EF157B7"/>
    <w:rsid w:val="5EFC7377"/>
    <w:rsid w:val="5F06174D"/>
    <w:rsid w:val="5F3A3602"/>
    <w:rsid w:val="5F45733B"/>
    <w:rsid w:val="5F6277C6"/>
    <w:rsid w:val="5F6D0B1D"/>
    <w:rsid w:val="5F8D0B82"/>
    <w:rsid w:val="5FB46F10"/>
    <w:rsid w:val="5FC53C63"/>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335F4"/>
    <w:rsid w:val="61F94C26"/>
    <w:rsid w:val="62000E56"/>
    <w:rsid w:val="623600B0"/>
    <w:rsid w:val="624F3E49"/>
    <w:rsid w:val="62632286"/>
    <w:rsid w:val="62885958"/>
    <w:rsid w:val="62F40B65"/>
    <w:rsid w:val="62FC2CFE"/>
    <w:rsid w:val="63024505"/>
    <w:rsid w:val="634B193A"/>
    <w:rsid w:val="635600A5"/>
    <w:rsid w:val="635B1DB5"/>
    <w:rsid w:val="63711FED"/>
    <w:rsid w:val="63880DDC"/>
    <w:rsid w:val="638C3D00"/>
    <w:rsid w:val="638D750D"/>
    <w:rsid w:val="63972DD1"/>
    <w:rsid w:val="63AC6CC0"/>
    <w:rsid w:val="63B20AC7"/>
    <w:rsid w:val="63B66F45"/>
    <w:rsid w:val="63E5113D"/>
    <w:rsid w:val="64055776"/>
    <w:rsid w:val="64240056"/>
    <w:rsid w:val="643E143A"/>
    <w:rsid w:val="64491666"/>
    <w:rsid w:val="647B7FFD"/>
    <w:rsid w:val="648B6EEF"/>
    <w:rsid w:val="64C158BF"/>
    <w:rsid w:val="64CE2EAA"/>
    <w:rsid w:val="64D21BE7"/>
    <w:rsid w:val="653463FD"/>
    <w:rsid w:val="653C3090"/>
    <w:rsid w:val="657131AE"/>
    <w:rsid w:val="65854376"/>
    <w:rsid w:val="658767BE"/>
    <w:rsid w:val="65892531"/>
    <w:rsid w:val="66195831"/>
    <w:rsid w:val="662E75B1"/>
    <w:rsid w:val="66342C2E"/>
    <w:rsid w:val="663E784C"/>
    <w:rsid w:val="665925BF"/>
    <w:rsid w:val="668B6A45"/>
    <w:rsid w:val="66A00719"/>
    <w:rsid w:val="67011F07"/>
    <w:rsid w:val="672F3F24"/>
    <w:rsid w:val="673E055F"/>
    <w:rsid w:val="67551CE3"/>
    <w:rsid w:val="6762460A"/>
    <w:rsid w:val="67A22552"/>
    <w:rsid w:val="67AB6E4B"/>
    <w:rsid w:val="67B22DCC"/>
    <w:rsid w:val="67BE71AA"/>
    <w:rsid w:val="67D90273"/>
    <w:rsid w:val="67DE5875"/>
    <w:rsid w:val="67E55852"/>
    <w:rsid w:val="67EB1AB4"/>
    <w:rsid w:val="67FA1285"/>
    <w:rsid w:val="68551F4F"/>
    <w:rsid w:val="685F3791"/>
    <w:rsid w:val="68701E42"/>
    <w:rsid w:val="687C10C9"/>
    <w:rsid w:val="68840C16"/>
    <w:rsid w:val="68872541"/>
    <w:rsid w:val="68876EFB"/>
    <w:rsid w:val="68884654"/>
    <w:rsid w:val="689F444F"/>
    <w:rsid w:val="68B96DBB"/>
    <w:rsid w:val="68CA2805"/>
    <w:rsid w:val="68D93544"/>
    <w:rsid w:val="68E937A3"/>
    <w:rsid w:val="691664E5"/>
    <w:rsid w:val="691B590A"/>
    <w:rsid w:val="693E15D3"/>
    <w:rsid w:val="69627681"/>
    <w:rsid w:val="6977531D"/>
    <w:rsid w:val="69CC2BFF"/>
    <w:rsid w:val="69F820EF"/>
    <w:rsid w:val="69FD55B8"/>
    <w:rsid w:val="6A0B1C62"/>
    <w:rsid w:val="6A2406C8"/>
    <w:rsid w:val="6ADE0BD1"/>
    <w:rsid w:val="6AE012EB"/>
    <w:rsid w:val="6AE96859"/>
    <w:rsid w:val="6B0F3B19"/>
    <w:rsid w:val="6B147746"/>
    <w:rsid w:val="6B24787C"/>
    <w:rsid w:val="6B573233"/>
    <w:rsid w:val="6B5B6274"/>
    <w:rsid w:val="6B935D53"/>
    <w:rsid w:val="6B9C1E52"/>
    <w:rsid w:val="6BA51E03"/>
    <w:rsid w:val="6C196F71"/>
    <w:rsid w:val="6C1D7BEB"/>
    <w:rsid w:val="6C226FCB"/>
    <w:rsid w:val="6C31226F"/>
    <w:rsid w:val="6C3867D3"/>
    <w:rsid w:val="6C4A4D2C"/>
    <w:rsid w:val="6C552F0B"/>
    <w:rsid w:val="6C5D26DE"/>
    <w:rsid w:val="6C8C67B7"/>
    <w:rsid w:val="6C9077E6"/>
    <w:rsid w:val="6C9D744C"/>
    <w:rsid w:val="6CA31DFF"/>
    <w:rsid w:val="6D167928"/>
    <w:rsid w:val="6D26299B"/>
    <w:rsid w:val="6D4772EC"/>
    <w:rsid w:val="6D9078AF"/>
    <w:rsid w:val="6DAA3FEF"/>
    <w:rsid w:val="6DC0172B"/>
    <w:rsid w:val="6DC836FE"/>
    <w:rsid w:val="6DCB690C"/>
    <w:rsid w:val="6DD41A5B"/>
    <w:rsid w:val="6DEF3809"/>
    <w:rsid w:val="6DF43C2E"/>
    <w:rsid w:val="6DF51CA3"/>
    <w:rsid w:val="6DF8446C"/>
    <w:rsid w:val="6E8335BD"/>
    <w:rsid w:val="6E8E12EF"/>
    <w:rsid w:val="6E963C85"/>
    <w:rsid w:val="6E972936"/>
    <w:rsid w:val="6EAC5256"/>
    <w:rsid w:val="6ED3754B"/>
    <w:rsid w:val="6ED446C5"/>
    <w:rsid w:val="6F2A7D94"/>
    <w:rsid w:val="6F8331F1"/>
    <w:rsid w:val="6FAE1A09"/>
    <w:rsid w:val="6FCF744E"/>
    <w:rsid w:val="6FD75BF8"/>
    <w:rsid w:val="703A5210"/>
    <w:rsid w:val="704B4683"/>
    <w:rsid w:val="707723D0"/>
    <w:rsid w:val="70F5661B"/>
    <w:rsid w:val="71360107"/>
    <w:rsid w:val="713B688E"/>
    <w:rsid w:val="71532A25"/>
    <w:rsid w:val="71D43752"/>
    <w:rsid w:val="71F1796A"/>
    <w:rsid w:val="720E3E0B"/>
    <w:rsid w:val="72154626"/>
    <w:rsid w:val="72262B5D"/>
    <w:rsid w:val="72283FF7"/>
    <w:rsid w:val="722E7212"/>
    <w:rsid w:val="723A0474"/>
    <w:rsid w:val="7258197D"/>
    <w:rsid w:val="725923E4"/>
    <w:rsid w:val="72864BF7"/>
    <w:rsid w:val="729023FC"/>
    <w:rsid w:val="739B4217"/>
    <w:rsid w:val="73C0646E"/>
    <w:rsid w:val="73D019E7"/>
    <w:rsid w:val="742222F5"/>
    <w:rsid w:val="74404AF1"/>
    <w:rsid w:val="74476126"/>
    <w:rsid w:val="74706664"/>
    <w:rsid w:val="747F3682"/>
    <w:rsid w:val="749C4185"/>
    <w:rsid w:val="75067759"/>
    <w:rsid w:val="752E6DCD"/>
    <w:rsid w:val="7551380D"/>
    <w:rsid w:val="75600BE5"/>
    <w:rsid w:val="7564475C"/>
    <w:rsid w:val="7583797F"/>
    <w:rsid w:val="75D20F1D"/>
    <w:rsid w:val="75DA2C18"/>
    <w:rsid w:val="75F54412"/>
    <w:rsid w:val="761D08E0"/>
    <w:rsid w:val="7624387E"/>
    <w:rsid w:val="765D347C"/>
    <w:rsid w:val="76826699"/>
    <w:rsid w:val="76933041"/>
    <w:rsid w:val="76C87133"/>
    <w:rsid w:val="76CD08D5"/>
    <w:rsid w:val="76DB4B92"/>
    <w:rsid w:val="76FD013A"/>
    <w:rsid w:val="77052AA4"/>
    <w:rsid w:val="770C2D36"/>
    <w:rsid w:val="77136511"/>
    <w:rsid w:val="77266D5B"/>
    <w:rsid w:val="77340A39"/>
    <w:rsid w:val="77351FD0"/>
    <w:rsid w:val="77472422"/>
    <w:rsid w:val="7763329E"/>
    <w:rsid w:val="777F31F2"/>
    <w:rsid w:val="778154D2"/>
    <w:rsid w:val="77C01020"/>
    <w:rsid w:val="77D1700D"/>
    <w:rsid w:val="77EC04CC"/>
    <w:rsid w:val="77F2017E"/>
    <w:rsid w:val="78770683"/>
    <w:rsid w:val="78775729"/>
    <w:rsid w:val="78A42DB0"/>
    <w:rsid w:val="78A656AB"/>
    <w:rsid w:val="78B2245C"/>
    <w:rsid w:val="78E172CC"/>
    <w:rsid w:val="78EA1D1F"/>
    <w:rsid w:val="7904172F"/>
    <w:rsid w:val="790F7E27"/>
    <w:rsid w:val="792A231A"/>
    <w:rsid w:val="79316829"/>
    <w:rsid w:val="79321478"/>
    <w:rsid w:val="797E66A9"/>
    <w:rsid w:val="798518A4"/>
    <w:rsid w:val="79A97383"/>
    <w:rsid w:val="79E27E8B"/>
    <w:rsid w:val="79F850CE"/>
    <w:rsid w:val="79FD443C"/>
    <w:rsid w:val="7A1A1C0E"/>
    <w:rsid w:val="7A1D1975"/>
    <w:rsid w:val="7A3E5150"/>
    <w:rsid w:val="7A4670D6"/>
    <w:rsid w:val="7A534B63"/>
    <w:rsid w:val="7A615382"/>
    <w:rsid w:val="7A67303B"/>
    <w:rsid w:val="7AAB1D04"/>
    <w:rsid w:val="7ABA4368"/>
    <w:rsid w:val="7AD05746"/>
    <w:rsid w:val="7B257FFD"/>
    <w:rsid w:val="7B273D20"/>
    <w:rsid w:val="7B343476"/>
    <w:rsid w:val="7B5561AA"/>
    <w:rsid w:val="7B5A2978"/>
    <w:rsid w:val="7B5A7E4C"/>
    <w:rsid w:val="7B6475E5"/>
    <w:rsid w:val="7B667AF9"/>
    <w:rsid w:val="7B7468F8"/>
    <w:rsid w:val="7BA9702E"/>
    <w:rsid w:val="7BE50FC3"/>
    <w:rsid w:val="7BEE0103"/>
    <w:rsid w:val="7C0A0FE4"/>
    <w:rsid w:val="7C254906"/>
    <w:rsid w:val="7C590818"/>
    <w:rsid w:val="7C5B09E8"/>
    <w:rsid w:val="7C7C10F6"/>
    <w:rsid w:val="7C853BEA"/>
    <w:rsid w:val="7C881368"/>
    <w:rsid w:val="7CE27788"/>
    <w:rsid w:val="7D0C32F1"/>
    <w:rsid w:val="7D0F408D"/>
    <w:rsid w:val="7D491C6C"/>
    <w:rsid w:val="7D5429C0"/>
    <w:rsid w:val="7D6E6D43"/>
    <w:rsid w:val="7DB57A34"/>
    <w:rsid w:val="7DB914CF"/>
    <w:rsid w:val="7DD56578"/>
    <w:rsid w:val="7DE60973"/>
    <w:rsid w:val="7DEF0916"/>
    <w:rsid w:val="7E056F86"/>
    <w:rsid w:val="7E1E5218"/>
    <w:rsid w:val="7E8104AE"/>
    <w:rsid w:val="7E9A4E1F"/>
    <w:rsid w:val="7EA7723A"/>
    <w:rsid w:val="7EC9775F"/>
    <w:rsid w:val="7EF56FBB"/>
    <w:rsid w:val="7F0768EB"/>
    <w:rsid w:val="7F121106"/>
    <w:rsid w:val="7F143BEC"/>
    <w:rsid w:val="7F715AF2"/>
    <w:rsid w:val="7F812E85"/>
    <w:rsid w:val="7F886E69"/>
    <w:rsid w:val="7FB126CD"/>
    <w:rsid w:val="7FD34D3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rPr>
      <w:rFonts w:ascii="Times New Roman" w:hAnsi="Times New Roman" w:eastAsia="宋体"/>
      <w:color w:val="000000" w:themeColor="text1"/>
      <w14:textFill>
        <w14:solidFill>
          <w14:schemeClr w14:val="tx1"/>
        </w14:solidFill>
      </w14:textFill>
    </w:r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0"/>
    <w:autoRedefine/>
    <w:qFormat/>
    <w:uiPriority w:val="0"/>
    <w:pPr>
      <w:ind w:firstLine="420"/>
    </w:pPr>
    <w:rPr>
      <w:rFonts w:hAnsi="Calibri" w:cs="Times New Roman"/>
      <w:snapToGrid/>
      <w:szCs w:val="20"/>
    </w:rPr>
  </w:style>
  <w:style w:type="paragraph" w:styleId="25">
    <w:name w:val="toc 6"/>
    <w:basedOn w:val="1"/>
    <w:next w:val="1"/>
    <w:autoRedefine/>
    <w:qFormat/>
    <w:uiPriority w:val="0"/>
    <w:pPr>
      <w:ind w:left="2100" w:leftChars="1000"/>
    </w:pPr>
  </w:style>
  <w:style w:type="paragraph" w:styleId="26">
    <w:name w:val="Body Text Indent"/>
    <w:basedOn w:val="1"/>
    <w:next w:val="1"/>
    <w:link w:val="264"/>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4"/>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0"/>
    <w:autoRedefine/>
    <w:qFormat/>
    <w:uiPriority w:val="0"/>
    <w:pPr>
      <w:ind w:left="100" w:leftChars="2500"/>
    </w:pPr>
    <w:rPr>
      <w:rFonts w:ascii="宋体"/>
      <w:sz w:val="24"/>
      <w:szCs w:val="21"/>
      <w:lang w:val="zh-CN"/>
    </w:rPr>
  </w:style>
  <w:style w:type="paragraph" w:styleId="38">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7"/>
    <w:autoRedefine/>
    <w:qFormat/>
    <w:uiPriority w:val="0"/>
    <w:rPr>
      <w:sz w:val="18"/>
      <w:szCs w:val="18"/>
    </w:rPr>
  </w:style>
  <w:style w:type="paragraph" w:styleId="41">
    <w:name w:val="footer"/>
    <w:basedOn w:val="1"/>
    <w:link w:val="382"/>
    <w:autoRedefine/>
    <w:qFormat/>
    <w:uiPriority w:val="99"/>
    <w:pPr>
      <w:tabs>
        <w:tab w:val="center" w:pos="4153"/>
        <w:tab w:val="right" w:pos="8306"/>
      </w:tabs>
      <w:snapToGrid w:val="0"/>
      <w:jc w:val="left"/>
    </w:pPr>
    <w:rPr>
      <w:sz w:val="18"/>
      <w:szCs w:val="18"/>
    </w:rPr>
  </w:style>
  <w:style w:type="paragraph" w:styleId="42">
    <w:name w:val="header"/>
    <w:basedOn w:val="1"/>
    <w:link w:val="391"/>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4"/>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1"/>
    <w:autoRedefine/>
    <w:qFormat/>
    <w:uiPriority w:val="0"/>
    <w:pPr>
      <w:spacing w:after="120" w:line="480" w:lineRule="auto"/>
    </w:pPr>
  </w:style>
  <w:style w:type="paragraph" w:styleId="57">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autoRedefine/>
    <w:qFormat/>
    <w:uiPriority w:val="0"/>
    <w:rPr>
      <w:b/>
      <w:bCs/>
    </w:rPr>
  </w:style>
  <w:style w:type="paragraph" w:styleId="61">
    <w:name w:val="Body Text First Indent 2"/>
    <w:basedOn w:val="26"/>
    <w:link w:val="120"/>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字符"/>
    <w:link w:val="60"/>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1"/>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69"/>
    <w:autoRedefine/>
    <w:qFormat/>
    <w:uiPriority w:val="0"/>
    <w:rPr>
      <w:rFonts w:ascii="Arial" w:hAnsi="Arial" w:eastAsia="黑体" w:cs="Arial"/>
      <w:snapToGrid w:val="0"/>
      <w:kern w:val="0"/>
      <w:szCs w:val="21"/>
    </w:rPr>
  </w:style>
  <w:style w:type="character" w:customStyle="1" w:styleId="124">
    <w:name w:val="纯文本 字符1"/>
    <w:link w:val="34"/>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字符"/>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basedOn w:val="69"/>
    <w:autoRedefine/>
    <w:qFormat/>
    <w:uiPriority w:val="0"/>
    <w:rPr>
      <w:rFonts w:hint="eastAsia" w:ascii="仿宋_GB2312" w:eastAsia="仿宋_GB2312" w:cs="仿宋_GB2312"/>
      <w:color w:val="000000"/>
      <w:sz w:val="22"/>
      <w:szCs w:val="22"/>
      <w:u w:val="none"/>
    </w:rPr>
  </w:style>
  <w:style w:type="character" w:customStyle="1" w:styleId="146">
    <w:name w:val="标题 6 字符"/>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0"/>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字符"/>
    <w:link w:val="37"/>
    <w:autoRedefine/>
    <w:qFormat/>
    <w:uiPriority w:val="0"/>
    <w:rPr>
      <w:rFonts w:ascii="宋体"/>
      <w:kern w:val="2"/>
      <w:sz w:val="24"/>
      <w:szCs w:val="21"/>
      <w:lang w:val="zh-CN"/>
    </w:rPr>
  </w:style>
  <w:style w:type="character" w:customStyle="1" w:styleId="181">
    <w:name w:val="标题 9 字符"/>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99"/>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字符1"/>
    <w:link w:val="40"/>
    <w:autoRedefine/>
    <w:qFormat/>
    <w:uiPriority w:val="0"/>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字符"/>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0"/>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0"/>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69"/>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字符"/>
    <w:link w:val="31"/>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字符"/>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字符1"/>
    <w:link w:val="26"/>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字符1"/>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字符"/>
    <w:link w:val="59"/>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字符"/>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字符"/>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字符"/>
    <w:link w:val="57"/>
    <w:autoRedefine/>
    <w:qFormat/>
    <w:uiPriority w:val="0"/>
    <w:rPr>
      <w:rFonts w:ascii="黑体" w:hAnsi="Courier New" w:eastAsia="黑体"/>
    </w:rPr>
  </w:style>
  <w:style w:type="character" w:customStyle="1" w:styleId="301">
    <w:name w:val="正文文本 2 字符1"/>
    <w:link w:val="56"/>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字符"/>
    <w:link w:val="9"/>
    <w:autoRedefine/>
    <w:qFormat/>
    <w:uiPriority w:val="0"/>
    <w:rPr>
      <w:b/>
      <w:bCs/>
      <w:kern w:val="2"/>
      <w:sz w:val="24"/>
      <w:szCs w:val="24"/>
    </w:rPr>
  </w:style>
  <w:style w:type="character" w:customStyle="1" w:styleId="307">
    <w:name w:val="正文文本缩进 2 字符"/>
    <w:link w:val="38"/>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字符"/>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basedOn w:val="69"/>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0"/>
    <w:rPr>
      <w:rFonts w:ascii="宋体" w:hAnsi="Courier New"/>
    </w:rPr>
  </w:style>
  <w:style w:type="paragraph" w:customStyle="1" w:styleId="319">
    <w:name w:val="纯文本1"/>
    <w:basedOn w:val="1"/>
    <w:link w:val="318"/>
    <w:autoRedefine/>
    <w:qFormat/>
    <w:uiPriority w:val="0"/>
    <w:pPr>
      <w:adjustRightInd/>
    </w:pPr>
    <w:rPr>
      <w:rFonts w:ascii="宋体" w:hAnsi="Courier New"/>
      <w:kern w:val="0"/>
      <w:sz w:val="20"/>
      <w:szCs w:val="20"/>
    </w:rPr>
  </w:style>
  <w:style w:type="character" w:customStyle="1" w:styleId="320">
    <w:name w:val="正文文本首行缩进 字符"/>
    <w:link w:val="24"/>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字符1"/>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字符"/>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autoRedefine/>
    <w:qFormat/>
    <w:uiPriority w:val="99"/>
    <w:rPr>
      <w:rFonts w:ascii="Times New Roman" w:hAnsi="Times New Roman" w:eastAsia="宋体"/>
      <w:color w:val="000000" w:themeColor="text1"/>
      <w:kern w:val="2"/>
      <w:sz w:val="21"/>
      <w:szCs w:val="24"/>
      <w14:textFill>
        <w14:solidFill>
          <w14:schemeClr w14:val="tx1"/>
        </w14:solidFill>
      </w14:textFill>
    </w:rPr>
  </w:style>
  <w:style w:type="character" w:customStyle="1" w:styleId="344">
    <w:name w:val="签名 字符"/>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字符"/>
    <w:link w:val="53"/>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字符2"/>
    <w:link w:val="41"/>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字符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156"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69"/>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69"/>
    <w:autoRedefine/>
    <w:qFormat/>
    <w:uiPriority w:val="0"/>
    <w:rPr>
      <w:rFonts w:ascii="Arial" w:hAnsi="Arial" w:eastAsia="黑体" w:cs="Arial"/>
      <w:snapToGrid w:val="0"/>
      <w:kern w:val="0"/>
      <w:szCs w:val="21"/>
    </w:rPr>
  </w:style>
  <w:style w:type="character" w:customStyle="1" w:styleId="431">
    <w:name w:val="hui"/>
    <w:basedOn w:val="69"/>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312"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spacing w:before="0" w:after="0"/>
      <w:outlineLvl w:val="5"/>
    </w:pPr>
  </w:style>
  <w:style w:type="paragraph" w:customStyle="1" w:styleId="473">
    <w:name w:val="5级标题"/>
    <w:basedOn w:val="474"/>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8"/>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字符"/>
    <w:link w:val="39"/>
    <w:autoRedefine/>
    <w:qFormat/>
    <w:uiPriority w:val="0"/>
    <w:rPr>
      <w:kern w:val="2"/>
      <w:sz w:val="21"/>
      <w:szCs w:val="24"/>
      <w:lang w:val="zh-CN"/>
    </w:rPr>
  </w:style>
  <w:style w:type="character" w:customStyle="1" w:styleId="932">
    <w:name w:val="无间隔 字符"/>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965">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35351</Words>
  <Characters>37660</Characters>
  <Lines>325</Lines>
  <Paragraphs>91</Paragraphs>
  <TotalTime>3</TotalTime>
  <ScaleCrop>false</ScaleCrop>
  <LinksUpToDate>false</LinksUpToDate>
  <CharactersWithSpaces>43122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WPS_1692011830</cp:lastModifiedBy>
  <cp:lastPrinted>2021-12-27T11:06:00Z</cp:lastPrinted>
  <dcterms:modified xsi:type="dcterms:W3CDTF">2024-11-21T09:08:09Z</dcterms:modified>
  <dc:title>杭州市市民卡扩大发卡工程</dc:title>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76A9F208ED9E40868427A6503E7A526D_13</vt:lpwstr>
  </property>
</Properties>
</file>