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A6619">
      <w:pPr>
        <w:spacing w:line="360" w:lineRule="auto"/>
        <w:jc w:val="center"/>
        <w:rPr>
          <w:rFonts w:hint="eastAsia" w:ascii="仿宋" w:hAnsi="仿宋" w:eastAsia="仿宋" w:cs="仿宋"/>
          <w:b/>
          <w:color w:val="auto"/>
          <w:sz w:val="24"/>
          <w:highlight w:val="none"/>
        </w:rPr>
      </w:pPr>
    </w:p>
    <w:p w14:paraId="6885D4C0">
      <w:pPr>
        <w:spacing w:line="360" w:lineRule="auto"/>
        <w:jc w:val="center"/>
        <w:rPr>
          <w:rFonts w:hint="eastAsia" w:ascii="仿宋" w:hAnsi="仿宋" w:eastAsia="仿宋" w:cs="仿宋"/>
          <w:b/>
          <w:color w:val="auto"/>
          <w:sz w:val="24"/>
          <w:highlight w:val="none"/>
        </w:rPr>
      </w:pPr>
    </w:p>
    <w:p w14:paraId="1F6ACA55">
      <w:pPr>
        <w:adjustRightInd/>
        <w:spacing w:line="360" w:lineRule="auto"/>
        <w:jc w:val="center"/>
        <w:rPr>
          <w:rFonts w:hint="eastAsia" w:ascii="仿宋" w:hAnsi="仿宋" w:eastAsia="仿宋" w:cs="仿宋"/>
          <w:b/>
          <w:color w:val="auto"/>
          <w:sz w:val="44"/>
          <w:szCs w:val="44"/>
          <w:highlight w:val="none"/>
        </w:rPr>
      </w:pPr>
    </w:p>
    <w:p w14:paraId="4110DE0B">
      <w:pPr>
        <w:spacing w:line="360" w:lineRule="auto"/>
        <w:jc w:val="center"/>
        <w:rPr>
          <w:rFonts w:hint="eastAsia" w:ascii="仿宋" w:hAnsi="仿宋" w:eastAsia="仿宋" w:cs="仿宋"/>
          <w:b/>
          <w:color w:val="auto"/>
          <w:sz w:val="44"/>
          <w:szCs w:val="44"/>
          <w:highlight w:val="none"/>
        </w:rPr>
      </w:pPr>
    </w:p>
    <w:p w14:paraId="4A4219C7">
      <w:pPr>
        <w:adjustRightInd/>
        <w:spacing w:line="360" w:lineRule="auto"/>
        <w:jc w:val="center"/>
        <w:rPr>
          <w:rFonts w:hint="eastAsia" w:ascii="仿宋" w:hAnsi="仿宋" w:eastAsia="仿宋" w:cs="仿宋"/>
          <w:b/>
          <w:color w:val="auto"/>
          <w:sz w:val="48"/>
          <w:szCs w:val="48"/>
          <w:highlight w:val="none"/>
        </w:rPr>
      </w:pPr>
    </w:p>
    <w:p w14:paraId="5872659C">
      <w:pPr>
        <w:adjustRightInd/>
        <w:spacing w:line="360" w:lineRule="auto"/>
        <w:jc w:val="center"/>
        <w:rPr>
          <w:rFonts w:hint="eastAsia" w:ascii="仿宋" w:hAnsi="仿宋" w:eastAsia="仿宋" w:cs="仿宋"/>
          <w:color w:val="auto"/>
          <w:sz w:val="48"/>
          <w:szCs w:val="48"/>
          <w:highlight w:val="none"/>
          <w:lang w:eastAsia="zh-CN"/>
        </w:rPr>
      </w:pPr>
      <w:r>
        <w:rPr>
          <w:rFonts w:hint="eastAsia" w:ascii="仿宋" w:hAnsi="仿宋" w:eastAsia="仿宋" w:cs="仿宋"/>
          <w:color w:val="auto"/>
          <w:sz w:val="48"/>
          <w:szCs w:val="48"/>
          <w:highlight w:val="none"/>
          <w:lang w:eastAsia="zh-CN"/>
        </w:rPr>
        <w:t>云华幼儿园2024年玩具及游戏材料采购</w:t>
      </w:r>
    </w:p>
    <w:p w14:paraId="35AC87DF">
      <w:pPr>
        <w:adjustRightInd/>
        <w:spacing w:line="360" w:lineRule="auto"/>
        <w:jc w:val="center"/>
        <w:rPr>
          <w:rFonts w:hint="eastAsia" w:ascii="仿宋" w:hAnsi="仿宋" w:eastAsia="仿宋" w:cs="仿宋"/>
          <w:color w:val="auto"/>
          <w:sz w:val="48"/>
          <w:szCs w:val="48"/>
          <w:highlight w:val="none"/>
        </w:rPr>
      </w:pPr>
      <w:r>
        <w:rPr>
          <w:rFonts w:hint="eastAsia" w:ascii="仿宋" w:hAnsi="仿宋" w:eastAsia="仿宋" w:cs="仿宋"/>
          <w:color w:val="auto"/>
          <w:sz w:val="48"/>
          <w:szCs w:val="48"/>
          <w:highlight w:val="none"/>
        </w:rPr>
        <w:t xml:space="preserve">招标文件 </w:t>
      </w:r>
    </w:p>
    <w:p w14:paraId="40DE53C7">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（电子招投标）</w:t>
      </w:r>
    </w:p>
    <w:p w14:paraId="09E2D8D0">
      <w:pPr>
        <w:snapToGrid w:val="0"/>
        <w:spacing w:line="360" w:lineRule="auto"/>
        <w:jc w:val="center"/>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rPr>
        <w:t>编号:</w:t>
      </w:r>
      <w:r>
        <w:rPr>
          <w:rFonts w:hint="eastAsia" w:ascii="仿宋" w:hAnsi="仿宋" w:eastAsia="仿宋" w:cs="仿宋"/>
          <w:color w:val="auto"/>
          <w:sz w:val="30"/>
          <w:szCs w:val="30"/>
          <w:highlight w:val="none"/>
          <w:lang w:eastAsia="zh-CN"/>
        </w:rPr>
        <w:t>HCZXYH-2024005</w:t>
      </w:r>
    </w:p>
    <w:p w14:paraId="15803509">
      <w:pPr>
        <w:adjustRightInd/>
        <w:spacing w:line="360" w:lineRule="auto"/>
        <w:rPr>
          <w:rFonts w:hint="eastAsia" w:ascii="仿宋" w:hAnsi="仿宋" w:eastAsia="仿宋" w:cs="仿宋"/>
          <w:color w:val="auto"/>
          <w:sz w:val="28"/>
          <w:szCs w:val="20"/>
          <w:highlight w:val="none"/>
        </w:rPr>
      </w:pPr>
    </w:p>
    <w:p w14:paraId="2A1620BC">
      <w:pPr>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0E3B5D84">
      <w:pPr>
        <w:spacing w:line="360" w:lineRule="auto"/>
        <w:jc w:val="center"/>
        <w:rPr>
          <w:rFonts w:hint="eastAsia" w:ascii="仿宋" w:hAnsi="仿宋" w:eastAsia="仿宋" w:cs="仿宋"/>
          <w:b/>
          <w:color w:val="auto"/>
          <w:sz w:val="44"/>
          <w:szCs w:val="44"/>
          <w:highlight w:val="none"/>
        </w:rPr>
      </w:pPr>
    </w:p>
    <w:p w14:paraId="2DA6CFC3">
      <w:pPr>
        <w:spacing w:line="360" w:lineRule="auto"/>
        <w:jc w:val="center"/>
        <w:rPr>
          <w:rFonts w:hint="eastAsia" w:ascii="仿宋" w:hAnsi="仿宋" w:eastAsia="仿宋" w:cs="仿宋"/>
          <w:color w:val="auto"/>
          <w:sz w:val="24"/>
          <w:highlight w:val="none"/>
        </w:rPr>
      </w:pPr>
    </w:p>
    <w:p w14:paraId="277BD79B">
      <w:pPr>
        <w:spacing w:line="360" w:lineRule="auto"/>
        <w:jc w:val="center"/>
        <w:rPr>
          <w:rFonts w:hint="eastAsia" w:ascii="仿宋" w:hAnsi="仿宋" w:eastAsia="仿宋" w:cs="仿宋"/>
          <w:color w:val="auto"/>
          <w:sz w:val="24"/>
          <w:highlight w:val="none"/>
        </w:rPr>
      </w:pPr>
    </w:p>
    <w:p w14:paraId="61531274">
      <w:pPr>
        <w:spacing w:line="360" w:lineRule="auto"/>
        <w:rPr>
          <w:rFonts w:hint="eastAsia" w:ascii="仿宋" w:hAnsi="仿宋" w:eastAsia="仿宋" w:cs="仿宋"/>
          <w:color w:val="auto"/>
          <w:sz w:val="32"/>
          <w:szCs w:val="32"/>
          <w:highlight w:val="none"/>
        </w:rPr>
      </w:pPr>
    </w:p>
    <w:p w14:paraId="371A725F">
      <w:pPr>
        <w:snapToGrid w:val="0"/>
        <w:spacing w:line="360" w:lineRule="auto"/>
        <w:jc w:val="cente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杭州市余杭区良渚云华幼儿园</w:t>
      </w:r>
    </w:p>
    <w:p w14:paraId="2C1D24E1">
      <w:pPr>
        <w:spacing w:line="360" w:lineRule="auto"/>
        <w:jc w:val="center"/>
        <w:rPr>
          <w:rFonts w:hint="eastAsia" w:ascii="仿宋" w:hAnsi="仿宋" w:eastAsia="仿宋" w:cs="仿宋"/>
          <w:bCs/>
          <w:color w:val="auto"/>
          <w:sz w:val="32"/>
          <w:szCs w:val="32"/>
          <w:highlight w:val="none"/>
          <w:lang w:eastAsia="zh-CN"/>
        </w:rPr>
      </w:pPr>
      <w:r>
        <w:rPr>
          <w:rFonts w:hint="eastAsia" w:ascii="仿宋" w:hAnsi="仿宋" w:eastAsia="仿宋" w:cs="仿宋"/>
          <w:bCs/>
          <w:color w:val="auto"/>
          <w:sz w:val="32"/>
          <w:szCs w:val="32"/>
          <w:highlight w:val="none"/>
          <w:lang w:eastAsia="zh-CN"/>
        </w:rPr>
        <w:t>华诚工程咨询集团有限公司</w:t>
      </w:r>
    </w:p>
    <w:p w14:paraId="4A3BFA3F">
      <w:pPr>
        <w:snapToGrid w:val="0"/>
        <w:spacing w:line="360" w:lineRule="auto"/>
        <w:jc w:val="center"/>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二〇二</w:t>
      </w:r>
      <w:r>
        <w:rPr>
          <w:rFonts w:hint="eastAsia" w:ascii="仿宋" w:hAnsi="仿宋" w:eastAsia="仿宋" w:cs="仿宋"/>
          <w:bCs/>
          <w:color w:val="auto"/>
          <w:sz w:val="32"/>
          <w:szCs w:val="32"/>
          <w:highlight w:val="none"/>
          <w:lang w:val="en-US" w:eastAsia="zh-CN"/>
        </w:rPr>
        <w:t>四</w:t>
      </w:r>
      <w:r>
        <w:rPr>
          <w:rFonts w:hint="eastAsia" w:ascii="仿宋" w:hAnsi="仿宋" w:eastAsia="仿宋" w:cs="仿宋"/>
          <w:bCs/>
          <w:color w:val="auto"/>
          <w:sz w:val="32"/>
          <w:szCs w:val="32"/>
          <w:highlight w:val="none"/>
        </w:rPr>
        <w:t>年</w:t>
      </w:r>
      <w:r>
        <w:rPr>
          <w:rFonts w:hint="eastAsia" w:ascii="仿宋" w:hAnsi="仿宋" w:eastAsia="仿宋" w:cs="仿宋"/>
          <w:bCs/>
          <w:color w:val="auto"/>
          <w:sz w:val="32"/>
          <w:szCs w:val="32"/>
          <w:highlight w:val="none"/>
          <w:lang w:val="en-US" w:eastAsia="zh-CN"/>
        </w:rPr>
        <w:t>十</w:t>
      </w:r>
      <w:r>
        <w:rPr>
          <w:rFonts w:hint="eastAsia" w:ascii="仿宋" w:hAnsi="仿宋" w:eastAsia="仿宋" w:cs="仿宋"/>
          <w:bCs/>
          <w:color w:val="auto"/>
          <w:sz w:val="32"/>
          <w:szCs w:val="32"/>
          <w:highlight w:val="none"/>
        </w:rPr>
        <w:t>月</w:t>
      </w:r>
      <w:r>
        <w:rPr>
          <w:rFonts w:hint="eastAsia" w:ascii="仿宋" w:hAnsi="仿宋" w:eastAsia="仿宋" w:cs="仿宋"/>
          <w:bCs/>
          <w:color w:val="auto"/>
          <w:sz w:val="32"/>
          <w:szCs w:val="32"/>
          <w:highlight w:val="none"/>
          <w:lang w:val="en-US" w:eastAsia="zh-CN"/>
        </w:rPr>
        <w:t>二十五</w:t>
      </w:r>
      <w:r>
        <w:rPr>
          <w:rFonts w:hint="eastAsia" w:ascii="仿宋" w:hAnsi="仿宋" w:eastAsia="仿宋" w:cs="仿宋"/>
          <w:bCs/>
          <w:color w:val="auto"/>
          <w:sz w:val="32"/>
          <w:szCs w:val="32"/>
          <w:highlight w:val="none"/>
        </w:rPr>
        <w:t>日</w:t>
      </w:r>
    </w:p>
    <w:p w14:paraId="4D0384E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br w:type="page"/>
      </w:r>
      <w:bookmarkStart w:id="0" w:name="_Hlt67893495"/>
      <w:bookmarkEnd w:id="0"/>
    </w:p>
    <w:p w14:paraId="539BCFA3">
      <w:pPr>
        <w:spacing w:line="360" w:lineRule="auto"/>
        <w:jc w:val="center"/>
        <w:rPr>
          <w:rFonts w:hint="eastAsia" w:ascii="仿宋" w:hAnsi="仿宋" w:eastAsia="仿宋" w:cs="仿宋"/>
          <w:color w:val="auto"/>
          <w:sz w:val="24"/>
          <w:highlight w:val="none"/>
        </w:rPr>
      </w:pPr>
    </w:p>
    <w:p w14:paraId="21403567">
      <w:pPr>
        <w:spacing w:line="360" w:lineRule="auto"/>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3E83E8F0">
      <w:pPr>
        <w:spacing w:line="360" w:lineRule="auto"/>
        <w:rPr>
          <w:rFonts w:hint="eastAsia" w:ascii="仿宋" w:hAnsi="仿宋" w:eastAsia="仿宋" w:cs="仿宋"/>
          <w:color w:val="auto"/>
          <w:sz w:val="32"/>
          <w:szCs w:val="32"/>
          <w:highlight w:val="none"/>
        </w:rPr>
      </w:pPr>
    </w:p>
    <w:p w14:paraId="1323E46A">
      <w:pPr>
        <w:spacing w:line="360" w:lineRule="auto"/>
        <w:rPr>
          <w:rFonts w:hint="eastAsia" w:ascii="仿宋" w:hAnsi="仿宋" w:eastAsia="仿宋" w:cs="仿宋"/>
          <w:color w:val="auto"/>
          <w:sz w:val="32"/>
          <w:szCs w:val="32"/>
          <w:highlight w:val="none"/>
        </w:rPr>
      </w:pPr>
    </w:p>
    <w:p w14:paraId="5D24E2B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第一部分      招标公告</w:t>
      </w:r>
    </w:p>
    <w:p w14:paraId="2F48EF0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第二部分      投标人须知</w:t>
      </w:r>
    </w:p>
    <w:p w14:paraId="42135E88">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第三部分      采购需求</w:t>
      </w:r>
    </w:p>
    <w:p w14:paraId="3D44EA39">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第四部分      评标办法</w:t>
      </w:r>
    </w:p>
    <w:p w14:paraId="6E6F4363">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第五部分      拟签订的合同文本</w:t>
      </w:r>
    </w:p>
    <w:p w14:paraId="49A1B760">
      <w:pPr>
        <w:spacing w:line="360" w:lineRule="auto"/>
        <w:ind w:firstLine="1280" w:firstLineChars="4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第六部分      应提交的有关格式范例</w:t>
      </w:r>
    </w:p>
    <w:p w14:paraId="13D06B27">
      <w:pPr>
        <w:adjustRightInd/>
        <w:spacing w:line="360" w:lineRule="auto"/>
        <w:jc w:val="center"/>
        <w:outlineLvl w:val="0"/>
        <w:rPr>
          <w:rFonts w:hint="eastAsia" w:ascii="仿宋" w:hAnsi="仿宋" w:eastAsia="仿宋" w:cs="仿宋"/>
          <w:b/>
          <w:color w:val="auto"/>
          <w:sz w:val="36"/>
          <w:szCs w:val="20"/>
          <w:highlight w:val="none"/>
        </w:rPr>
      </w:pPr>
      <w:bookmarkStart w:id="1" w:name="_Hlt91233176"/>
      <w:bookmarkEnd w:id="1"/>
      <w:bookmarkStart w:id="2" w:name="_Toc91899869"/>
      <w:bookmarkStart w:id="3" w:name="第一部分"/>
      <w:r>
        <w:rPr>
          <w:rFonts w:hint="eastAsia" w:ascii="仿宋" w:hAnsi="仿宋" w:eastAsia="仿宋" w:cs="仿宋"/>
          <w:b/>
          <w:color w:val="auto"/>
          <w:sz w:val="36"/>
          <w:szCs w:val="36"/>
          <w:highlight w:val="none"/>
        </w:rPr>
        <w:br w:type="page"/>
      </w:r>
      <w:bookmarkEnd w:id="2"/>
      <w:bookmarkEnd w:id="3"/>
      <w:bookmarkStart w:id="4" w:name="_Hlt74707423"/>
      <w:bookmarkEnd w:id="4"/>
      <w:bookmarkStart w:id="5" w:name="_Hlt74728647"/>
      <w:bookmarkEnd w:id="5"/>
      <w:bookmarkStart w:id="6" w:name="_Hlt74649545"/>
      <w:bookmarkEnd w:id="6"/>
      <w:bookmarkStart w:id="7" w:name="_Hlt74729822"/>
      <w:bookmarkEnd w:id="7"/>
      <w:bookmarkStart w:id="8" w:name="第二部分"/>
      <w:bookmarkStart w:id="9" w:name="_Toc91899870"/>
      <w:bookmarkStart w:id="10" w:name="_Toc91899871"/>
      <w:r>
        <w:rPr>
          <w:rFonts w:hint="eastAsia" w:ascii="仿宋" w:hAnsi="仿宋" w:eastAsia="仿宋" w:cs="仿宋"/>
          <w:b/>
          <w:color w:val="auto"/>
          <w:sz w:val="36"/>
          <w:szCs w:val="20"/>
          <w:highlight w:val="none"/>
        </w:rPr>
        <w:t>第一部分 招标公告</w:t>
      </w:r>
    </w:p>
    <w:p w14:paraId="39DA3CEE">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59795B2D">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云华幼儿园2024年玩具及游戏材料采购</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182D3C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3F80394">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HCZXYH-2024005</w:t>
      </w:r>
    </w:p>
    <w:p w14:paraId="181DE8B1">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项目名称：</w:t>
      </w:r>
      <w:r>
        <w:rPr>
          <w:rFonts w:hint="eastAsia" w:ascii="仿宋" w:hAnsi="仿宋" w:eastAsia="仿宋" w:cs="仿宋"/>
          <w:color w:val="auto"/>
          <w:sz w:val="24"/>
          <w:highlight w:val="none"/>
          <w:lang w:eastAsia="zh-CN"/>
        </w:rPr>
        <w:t>云华幼儿园2024年玩具及游戏材料采购</w:t>
      </w:r>
    </w:p>
    <w:p w14:paraId="16C61A08">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24"/>
          <w:highlight w:val="none"/>
        </w:rPr>
        <w:t xml:space="preserve"> 预算金额（元）：</w:t>
      </w:r>
      <w:r>
        <w:rPr>
          <w:rFonts w:hint="eastAsia" w:ascii="仿宋" w:hAnsi="仿宋" w:eastAsia="仿宋" w:cs="仿宋"/>
          <w:color w:val="auto"/>
          <w:sz w:val="24"/>
          <w:highlight w:val="none"/>
          <w:lang w:val="en-US" w:eastAsia="zh-CN"/>
        </w:rPr>
        <w:t>1185000</w:t>
      </w:r>
    </w:p>
    <w:p w14:paraId="1503904F">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1185000</w:t>
      </w:r>
    </w:p>
    <w:p w14:paraId="3F026762">
      <w:pPr>
        <w:pStyle w:val="6"/>
        <w:spacing w:line="360" w:lineRule="auto"/>
        <w:ind w:firstLine="480"/>
        <w:rPr>
          <w:rFonts w:hint="eastAsia" w:ascii="仿宋" w:hAnsi="仿宋" w:eastAsia="仿宋" w:cs="仿宋"/>
          <w:bCs/>
          <w:snapToGrid/>
          <w:color w:val="auto"/>
          <w:kern w:val="2"/>
          <w:sz w:val="24"/>
          <w:szCs w:val="24"/>
          <w:highlight w:val="none"/>
        </w:rPr>
      </w:pPr>
      <w:r>
        <w:rPr>
          <w:rFonts w:hint="eastAsia" w:ascii="仿宋" w:hAnsi="仿宋" w:eastAsia="仿宋" w:cs="仿宋"/>
          <w:b/>
          <w:color w:val="auto"/>
          <w:sz w:val="24"/>
          <w:highlight w:val="none"/>
        </w:rPr>
        <w:t>采购需求：</w:t>
      </w:r>
      <w:r>
        <w:rPr>
          <w:rFonts w:hint="eastAsia" w:ascii="仿宋" w:hAnsi="仿宋" w:eastAsia="仿宋" w:cs="仿宋"/>
          <w:bCs/>
          <w:snapToGrid/>
          <w:color w:val="auto"/>
          <w:kern w:val="2"/>
          <w:sz w:val="24"/>
          <w:szCs w:val="24"/>
          <w:highlight w:val="none"/>
          <w:lang w:eastAsia="zh-CN"/>
        </w:rPr>
        <w:t>云华幼儿园2024年玩具及游戏材料采购</w:t>
      </w:r>
      <w:r>
        <w:rPr>
          <w:rFonts w:hint="eastAsia" w:ascii="仿宋" w:hAnsi="仿宋" w:eastAsia="仿宋" w:cs="仿宋"/>
          <w:bCs/>
          <w:snapToGrid/>
          <w:color w:val="auto"/>
          <w:kern w:val="2"/>
          <w:sz w:val="24"/>
          <w:szCs w:val="24"/>
          <w:highlight w:val="none"/>
        </w:rPr>
        <w:t>主要内容：</w:t>
      </w:r>
      <w:r>
        <w:rPr>
          <w:rFonts w:hint="eastAsia" w:ascii="仿宋" w:hAnsi="仿宋" w:eastAsia="仿宋" w:cs="仿宋"/>
          <w:bCs/>
          <w:snapToGrid/>
          <w:color w:val="auto"/>
          <w:kern w:val="2"/>
          <w:sz w:val="24"/>
          <w:szCs w:val="24"/>
          <w:highlight w:val="none"/>
          <w:lang w:eastAsia="zh-CN"/>
        </w:rPr>
        <w:t>云华幼儿园2024年玩具及游戏材料采购</w:t>
      </w:r>
      <w:r>
        <w:rPr>
          <w:rFonts w:hint="eastAsia" w:ascii="仿宋" w:hAnsi="仿宋" w:eastAsia="仿宋" w:cs="仿宋"/>
          <w:bCs/>
          <w:snapToGrid/>
          <w:color w:val="auto"/>
          <w:kern w:val="2"/>
          <w:sz w:val="24"/>
          <w:szCs w:val="24"/>
          <w:highlight w:val="none"/>
        </w:rPr>
        <w:t>。</w:t>
      </w:r>
      <w:r>
        <w:rPr>
          <w:rFonts w:hint="eastAsia" w:ascii="仿宋" w:hAnsi="仿宋" w:eastAsia="仿宋" w:cs="仿宋"/>
          <w:snapToGrid/>
          <w:color w:val="auto"/>
          <w:kern w:val="2"/>
          <w:sz w:val="24"/>
          <w:szCs w:val="24"/>
          <w:highlight w:val="none"/>
        </w:rPr>
        <w:t>具体以招标文件第三部分采购需求为准，供应商可点击本公告下方“浏览采购文件”查看采购需求。</w:t>
      </w:r>
    </w:p>
    <w:p w14:paraId="0625E9F2">
      <w:pPr>
        <w:pStyle w:val="128"/>
        <w:ind w:firstLine="482"/>
        <w:outlineLvl w:val="2"/>
        <w:rPr>
          <w:rFonts w:hint="eastAsia" w:ascii="仿宋" w:hAnsi="仿宋" w:eastAsia="仿宋" w:cs="仿宋"/>
          <w:color w:val="auto"/>
          <w:highlight w:val="none"/>
        </w:rPr>
      </w:pPr>
      <w:r>
        <w:rPr>
          <w:rFonts w:hint="eastAsia" w:ascii="仿宋" w:hAnsi="仿宋" w:eastAsia="仿宋" w:cs="仿宋"/>
          <w:b/>
          <w:color w:val="auto"/>
          <w:highlight w:val="none"/>
        </w:rPr>
        <w:t>合同履约期限：</w:t>
      </w:r>
      <w:r>
        <w:rPr>
          <w:rFonts w:hint="eastAsia" w:ascii="仿宋" w:hAnsi="仿宋" w:eastAsia="仿宋" w:cs="仿宋"/>
          <w:color w:val="auto"/>
          <w:szCs w:val="21"/>
          <w:highlight w:val="none"/>
          <w:lang w:val="en-US" w:eastAsia="zh-CN"/>
        </w:rPr>
        <w:t>15日历</w:t>
      </w:r>
      <w:r>
        <w:rPr>
          <w:rFonts w:hint="eastAsia" w:ascii="仿宋" w:hAnsi="仿宋" w:eastAsia="仿宋" w:cs="仿宋"/>
          <w:color w:val="auto"/>
          <w:szCs w:val="21"/>
          <w:highlight w:val="none"/>
        </w:rPr>
        <w:t>天</w:t>
      </w:r>
    </w:p>
    <w:p w14:paraId="71C5A372">
      <w:pPr>
        <w:pStyle w:val="6"/>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kern w:val="0"/>
            <w:sz w:val="24"/>
            <w:highlight w:val="none"/>
          </w:rPr>
          <w:id w:val="2035453831"/>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snapToGrid w:val="0"/>
              <w:color w:val="auto"/>
              <w:kern w:val="0"/>
              <w:sz w:val="24"/>
              <w:szCs w:val="20"/>
              <w:highlight w:val="none"/>
              <w:lang w:val="en-US" w:eastAsia="zh-CN" w:bidi="ar-SA"/>
            </w:rPr>
            <w:t>þ</w:t>
          </w:r>
        </w:sdtContent>
      </w:sdt>
      <w:r>
        <w:rPr>
          <w:rFonts w:hint="eastAsia" w:ascii="仿宋" w:hAnsi="仿宋" w:eastAsia="仿宋" w:cs="仿宋"/>
          <w:b/>
          <w:color w:val="auto"/>
          <w:sz w:val="24"/>
          <w:highlight w:val="none"/>
        </w:rPr>
        <w:t>是</w:t>
      </w:r>
      <w:r>
        <w:rPr>
          <w:rFonts w:hint="eastAsia" w:ascii="仿宋" w:hAnsi="仿宋" w:eastAsia="仿宋" w:cs="仿宋"/>
          <w:b/>
          <w:snapToGrid/>
          <w:color w:val="auto"/>
          <w:kern w:val="2"/>
          <w:sz w:val="24"/>
          <w:highlight w:val="none"/>
        </w:rPr>
        <w:t>；</w:t>
      </w:r>
      <w:sdt>
        <w:sdtPr>
          <w:rPr>
            <w:rFonts w:hint="eastAsia" w:ascii="仿宋" w:hAnsi="仿宋" w:eastAsia="仿宋" w:cs="仿宋"/>
            <w:color w:val="auto"/>
            <w:kern w:val="0"/>
            <w:sz w:val="24"/>
            <w:highlight w:val="none"/>
          </w:rPr>
          <w:id w:val="-176552672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snapToGrid w:val="0"/>
              <w:color w:val="auto"/>
              <w:kern w:val="0"/>
              <w:sz w:val="24"/>
              <w:szCs w:val="20"/>
              <w:highlight w:val="none"/>
              <w:lang w:val="en-US" w:eastAsia="zh-CN" w:bidi="ar-SA"/>
            </w:rPr>
            <w:t>☐</w:t>
          </w:r>
        </w:sdtContent>
      </w:sdt>
      <w:r>
        <w:rPr>
          <w:rFonts w:hint="eastAsia" w:ascii="仿宋" w:hAnsi="仿宋" w:eastAsia="仿宋" w:cs="仿宋"/>
          <w:b/>
          <w:color w:val="auto"/>
          <w:sz w:val="24"/>
          <w:highlight w:val="none"/>
        </w:rPr>
        <w:t>否</w:t>
      </w:r>
      <w:r>
        <w:rPr>
          <w:rFonts w:hint="eastAsia" w:ascii="仿宋" w:hAnsi="仿宋" w:eastAsia="仿宋" w:cs="仿宋"/>
          <w:color w:val="auto"/>
          <w:kern w:val="0"/>
          <w:sz w:val="24"/>
          <w:highlight w:val="none"/>
        </w:rPr>
        <w:t>。</w:t>
      </w:r>
    </w:p>
    <w:p w14:paraId="6F63BC94">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w:t>
      </w:r>
      <w:bookmarkStart w:id="11" w:name="_Hlk101132948"/>
      <w:r>
        <w:rPr>
          <w:rFonts w:hint="eastAsia" w:ascii="仿宋" w:hAnsi="仿宋" w:eastAsia="仿宋" w:cs="仿宋"/>
          <w:b/>
          <w:color w:val="auto"/>
          <w:sz w:val="24"/>
          <w:highlight w:val="none"/>
        </w:rPr>
        <w:t>申请人的资格要求</w:t>
      </w:r>
      <w:bookmarkEnd w:id="11"/>
      <w:r>
        <w:rPr>
          <w:rFonts w:hint="eastAsia" w:ascii="仿宋" w:hAnsi="仿宋" w:eastAsia="仿宋" w:cs="仿宋"/>
          <w:b/>
          <w:color w:val="auto"/>
          <w:sz w:val="24"/>
          <w:highlight w:val="none"/>
        </w:rPr>
        <w:t>：</w:t>
      </w:r>
    </w:p>
    <w:p w14:paraId="7F570595">
      <w:pPr>
        <w:spacing w:line="360" w:lineRule="auto"/>
        <w:ind w:firstLine="48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09D4FFA">
      <w:pPr>
        <w:spacing w:line="360" w:lineRule="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41E1D7F9">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33CB3766">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5DAF63EC">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25651C14">
      <w:pPr>
        <w:spacing w:line="360" w:lineRule="auto"/>
        <w:ind w:firstLine="897" w:firstLineChars="374"/>
        <w:rPr>
          <w:rFonts w:hint="eastAsia" w:ascii="仿宋" w:hAnsi="仿宋" w:eastAsia="仿宋" w:cs="仿宋"/>
          <w:color w:val="auto"/>
          <w:sz w:val="24"/>
          <w:highlight w:val="none"/>
          <w:u w:val="single"/>
        </w:rPr>
      </w:pPr>
      <w:sdt>
        <w:sdtPr>
          <w:rPr>
            <w:rFonts w:hint="eastAsia" w:ascii="仿宋" w:hAnsi="仿宋" w:eastAsia="仿宋" w:cs="仿宋"/>
            <w:color w:val="auto"/>
            <w:kern w:val="0"/>
            <w:sz w:val="24"/>
            <w:highlight w:val="none"/>
          </w:rPr>
          <w:id w:val="-92473058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sz w:val="24"/>
          <w:highlight w:val="none"/>
        </w:rPr>
        <w:t>货物全部由符合政策要求的中小企业制造，提供中小企业声明函；</w:t>
      </w:r>
    </w:p>
    <w:p w14:paraId="5CEE55DC">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52604937"/>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货物全部由符合政策要求的小微企业制造，提供中小企业声明函；</w:t>
      </w:r>
    </w:p>
    <w:p w14:paraId="18D18109">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bookmarkStart w:id="12" w:name="_Hlk101132524"/>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6E68219C">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1F13B0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14:paraId="5082E9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EBB916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4E73DCCD">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w:t>
      </w:r>
      <w:r>
        <w:rPr>
          <w:rStyle w:val="76"/>
          <w:rFonts w:hint="eastAsia" w:ascii="仿宋" w:hAnsi="仿宋" w:eastAsia="仿宋" w:cs="仿宋"/>
          <w:snapToGrid/>
          <w:color w:val="auto"/>
          <w:kern w:val="2"/>
          <w:sz w:val="24"/>
          <w:szCs w:val="24"/>
          <w:highlight w:val="none"/>
          <w:u w:val="single"/>
          <w:lang w:val="en-US" w:eastAsia="zh-CN"/>
        </w:rPr>
        <w:t>4</w:t>
      </w:r>
      <w:r>
        <w:rPr>
          <w:rStyle w:val="76"/>
          <w:rFonts w:hint="eastAsia" w:ascii="仿宋" w:hAnsi="仿宋" w:eastAsia="仿宋" w:cs="仿宋"/>
          <w:snapToGrid/>
          <w:color w:val="auto"/>
          <w:kern w:val="2"/>
          <w:sz w:val="24"/>
          <w:szCs w:val="24"/>
          <w:highlight w:val="none"/>
          <w:u w:val="single"/>
        </w:rPr>
        <w:t>年</w:t>
      </w:r>
      <w:r>
        <w:rPr>
          <w:rStyle w:val="76"/>
          <w:rFonts w:hint="eastAsia" w:ascii="仿宋" w:hAnsi="仿宋" w:eastAsia="仿宋" w:cs="仿宋"/>
          <w:snapToGrid/>
          <w:color w:val="auto"/>
          <w:kern w:val="2"/>
          <w:sz w:val="24"/>
          <w:szCs w:val="24"/>
          <w:highlight w:val="none"/>
          <w:u w:val="single"/>
          <w:lang w:val="en-US" w:eastAsia="zh-CN"/>
        </w:rPr>
        <w:t>11</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15</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7F283E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22B798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687D0D06">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3D9182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D4A97D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25D57D99">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E38F83B">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15</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p>
    <w:p w14:paraId="09EBB97E">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7D9E5B98">
      <w:pPr>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2186625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F41AE0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69CE588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9C3A5C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88CF45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378CFB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619DCD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34417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1.采购人信息</w:t>
      </w:r>
    </w:p>
    <w:p w14:paraId="0E6815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w:t>
      </w: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 xml:space="preserve"> </w:t>
      </w:r>
    </w:p>
    <w:p w14:paraId="08C098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址：杭州市余杭区良渚街道玉琮路114号</w:t>
      </w:r>
    </w:p>
    <w:p w14:paraId="583D98CF">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 /</w:t>
      </w:r>
    </w:p>
    <w:p w14:paraId="4EA216B2">
      <w:pPr>
        <w:spacing w:line="360" w:lineRule="auto"/>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项目联系人（询问）：闻</w:t>
      </w:r>
      <w:r>
        <w:rPr>
          <w:rFonts w:hint="eastAsia" w:ascii="仿宋" w:hAnsi="仿宋" w:eastAsia="仿宋" w:cs="仿宋"/>
          <w:color w:val="auto"/>
          <w:sz w:val="24"/>
          <w:highlight w:val="none"/>
          <w:lang w:val="en-US" w:eastAsia="zh-CN"/>
        </w:rPr>
        <w:t>老师</w:t>
      </w:r>
    </w:p>
    <w:p w14:paraId="2DF7D9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项目联系方式（询问）：0571-88781067</w:t>
      </w:r>
    </w:p>
    <w:p w14:paraId="2F4F3E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val="en-US" w:eastAsia="zh-CN"/>
        </w:rPr>
        <w:t>马老师</w:t>
      </w:r>
    </w:p>
    <w:p w14:paraId="0918B9A3">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质疑联系方式：13958040573</w:t>
      </w:r>
    </w:p>
    <w:p w14:paraId="642B37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2.采购代理机构信息            </w:t>
      </w:r>
    </w:p>
    <w:p w14:paraId="131A9B04">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华诚工程咨询集团有限公司</w:t>
      </w:r>
    </w:p>
    <w:p w14:paraId="775D7941">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杭州市余杭区仓前街道文一西路1217号IT公园19幢708室</w:t>
      </w:r>
    </w:p>
    <w:p w14:paraId="7782DA2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2360F42D">
      <w:pPr>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项目联系人（询问）：</w:t>
      </w:r>
      <w:r>
        <w:rPr>
          <w:rFonts w:hint="eastAsia" w:ascii="仿宋" w:hAnsi="仿宋" w:eastAsia="仿宋" w:cs="仿宋"/>
          <w:color w:val="auto"/>
          <w:sz w:val="24"/>
          <w:highlight w:val="none"/>
          <w:lang w:val="en-US" w:eastAsia="zh-CN"/>
        </w:rPr>
        <w:t>刘工</w:t>
      </w:r>
    </w:p>
    <w:p w14:paraId="751EE1A8">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项目联系方式（询问）：</w:t>
      </w:r>
      <w:r>
        <w:rPr>
          <w:rFonts w:hint="eastAsia" w:ascii="仿宋" w:hAnsi="仿宋" w:eastAsia="仿宋" w:cs="仿宋"/>
          <w:color w:val="auto"/>
          <w:sz w:val="24"/>
          <w:highlight w:val="none"/>
          <w:lang w:val="en-US" w:eastAsia="zh-CN"/>
        </w:rPr>
        <w:t>05</w:t>
      </w:r>
      <w:bookmarkStart w:id="563" w:name="_GoBack"/>
      <w:bookmarkEnd w:id="563"/>
      <w:r>
        <w:rPr>
          <w:rFonts w:hint="eastAsia" w:ascii="仿宋" w:hAnsi="仿宋" w:eastAsia="仿宋" w:cs="仿宋"/>
          <w:color w:val="auto"/>
          <w:sz w:val="24"/>
          <w:highlight w:val="none"/>
          <w:lang w:val="en-US" w:eastAsia="zh-CN"/>
        </w:rPr>
        <w:t>71-89099972</w:t>
      </w:r>
    </w:p>
    <w:p w14:paraId="0CA47B18">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质疑联系人：</w:t>
      </w:r>
      <w:r>
        <w:rPr>
          <w:rFonts w:hint="eastAsia" w:ascii="仿宋" w:hAnsi="仿宋" w:eastAsia="仿宋" w:cs="仿宋"/>
          <w:color w:val="auto"/>
          <w:sz w:val="24"/>
          <w:highlight w:val="none"/>
          <w:lang w:val="en-US" w:eastAsia="zh-CN"/>
        </w:rPr>
        <w:t>楼工</w:t>
      </w:r>
    </w:p>
    <w:p w14:paraId="6F3570DA">
      <w:pPr>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 xml:space="preserve">    质疑联系方式：</w:t>
      </w:r>
      <w:r>
        <w:rPr>
          <w:rFonts w:hint="eastAsia" w:ascii="仿宋" w:hAnsi="仿宋" w:eastAsia="仿宋" w:cs="仿宋"/>
          <w:color w:val="auto"/>
          <w:sz w:val="24"/>
          <w:highlight w:val="none"/>
          <w:lang w:val="en-US" w:eastAsia="zh-CN"/>
        </w:rPr>
        <w:t>0571-89099931</w:t>
      </w:r>
    </w:p>
    <w:p w14:paraId="37BFDC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3.</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 xml:space="preserve">同级政府采购监督管理部门            </w:t>
      </w:r>
    </w:p>
    <w:p w14:paraId="603F65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名    称：杭州市余杭区财政局、浙江省政府采购行政裁决服务中心（杭州）</w:t>
      </w:r>
    </w:p>
    <w:p w14:paraId="28E39D1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地    址：杭州市上城区清泰街549号城建综合大楼11楼（快递仅限ems或顺丰） </w:t>
      </w:r>
    </w:p>
    <w:p w14:paraId="5BA5B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传    真： /</w:t>
      </w:r>
    </w:p>
    <w:p w14:paraId="42CFBC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联系人 ：朱女士、王女士</w:t>
      </w:r>
    </w:p>
    <w:p w14:paraId="0A3499AA">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监督投诉电话：电话：0571-87227671,0571-87800218</w:t>
      </w:r>
    </w:p>
    <w:p w14:paraId="023DFAE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76668B7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1AE82389">
      <w:pPr>
        <w:pStyle w:val="33"/>
        <w:spacing w:line="360" w:lineRule="auto"/>
        <w:rPr>
          <w:rFonts w:hint="eastAsia" w:ascii="仿宋" w:hAnsi="仿宋" w:eastAsia="仿宋" w:cs="仿宋"/>
          <w:b/>
          <w:color w:val="auto"/>
          <w:sz w:val="36"/>
          <w:szCs w:val="20"/>
          <w:highlight w:val="none"/>
        </w:rPr>
      </w:pPr>
      <w:r>
        <w:rPr>
          <w:rFonts w:hint="eastAsia" w:ascii="仿宋" w:hAnsi="仿宋" w:eastAsia="仿宋" w:cs="仿宋"/>
          <w:color w:val="auto"/>
          <w:sz w:val="24"/>
          <w:highlight w:val="none"/>
        </w:rPr>
        <w:t xml:space="preserve">                        </w:t>
      </w:r>
      <w:r>
        <w:rPr>
          <w:rFonts w:hint="eastAsia" w:ascii="仿宋" w:hAnsi="仿宋" w:eastAsia="仿宋" w:cs="仿宋"/>
          <w:b/>
          <w:color w:val="auto"/>
          <w:sz w:val="36"/>
          <w:szCs w:val="20"/>
          <w:highlight w:val="none"/>
        </w:rPr>
        <w:t xml:space="preserve"> </w:t>
      </w:r>
    </w:p>
    <w:p w14:paraId="19F02881">
      <w:pPr>
        <w:pStyle w:val="4"/>
        <w:rPr>
          <w:rFonts w:hint="eastAsia" w:ascii="仿宋" w:hAnsi="仿宋" w:eastAsia="仿宋" w:cs="仿宋"/>
          <w:snapToGrid w:val="0"/>
          <w:color w:val="auto"/>
          <w:highlight w:val="none"/>
        </w:rPr>
      </w:pPr>
      <w:r>
        <w:rPr>
          <w:rFonts w:hint="eastAsia" w:ascii="仿宋" w:hAnsi="仿宋" w:eastAsia="仿宋" w:cs="仿宋"/>
          <w:color w:val="auto"/>
          <w:highlight w:val="none"/>
        </w:rPr>
        <w:br w:type="page"/>
      </w:r>
    </w:p>
    <w:p w14:paraId="2D502369">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8"/>
      <w:r>
        <w:rPr>
          <w:rFonts w:hint="eastAsia" w:ascii="仿宋" w:hAnsi="仿宋" w:eastAsia="仿宋" w:cs="仿宋"/>
          <w:b/>
          <w:color w:val="auto"/>
          <w:sz w:val="36"/>
          <w:szCs w:val="20"/>
          <w:highlight w:val="none"/>
        </w:rPr>
        <w:t xml:space="preserve"> 投标人须知</w:t>
      </w:r>
      <w:bookmarkEnd w:id="9"/>
    </w:p>
    <w:p w14:paraId="6E6548A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74D6F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26B8C74D">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F2B135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1EDE69B">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本项目的特别规定</w:t>
            </w:r>
          </w:p>
        </w:tc>
      </w:tr>
      <w:tr w14:paraId="549FA5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9F6614D">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47E56C0">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60A9EB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sz w:val="24"/>
                <w:highlight w:val="none"/>
              </w:rPr>
              <w:t>。</w:t>
            </w:r>
          </w:p>
          <w:p w14:paraId="403D1B64">
            <w:pPr>
              <w:spacing w:line="360" w:lineRule="auto"/>
              <w:rPr>
                <w:rFonts w:hint="eastAsia" w:ascii="仿宋" w:hAnsi="仿宋" w:eastAsia="仿宋" w:cs="仿宋"/>
                <w:color w:val="auto"/>
                <w:sz w:val="24"/>
                <w:highlight w:val="none"/>
              </w:rPr>
            </w:pPr>
          </w:p>
        </w:tc>
      </w:tr>
      <w:tr w14:paraId="1DFBA2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FBFCA1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C689025">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0F503BC">
            <w:pPr>
              <w:numPr>
                <w:ilvl w:val="0"/>
                <w:numId w:val="1"/>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eastAsia="zh-CN"/>
              </w:rPr>
              <w:t>玩具及游戏材料</w:t>
            </w:r>
            <w:r>
              <w:rPr>
                <w:rFonts w:hint="eastAsia" w:ascii="仿宋" w:hAnsi="仿宋" w:eastAsia="仿宋" w:cs="仿宋"/>
                <w:color w:val="auto"/>
                <w:kern w:val="0"/>
                <w:sz w:val="24"/>
                <w:highlight w:val="none"/>
              </w:rPr>
              <w:t>，属于</w:t>
            </w:r>
            <w:r>
              <w:rPr>
                <w:rFonts w:hint="eastAsia" w:ascii="仿宋" w:hAnsi="仿宋" w:eastAsia="仿宋" w:cs="仿宋"/>
                <w:color w:val="auto"/>
                <w:sz w:val="24"/>
                <w:highlight w:val="none"/>
                <w:u w:val="single"/>
              </w:rPr>
              <w:t>工业</w:t>
            </w:r>
            <w:r>
              <w:rPr>
                <w:rFonts w:hint="eastAsia" w:ascii="仿宋" w:hAnsi="仿宋" w:eastAsia="仿宋" w:cs="仿宋"/>
                <w:color w:val="auto"/>
                <w:sz w:val="24"/>
                <w:highlight w:val="none"/>
              </w:rPr>
              <w:t>；</w:t>
            </w:r>
          </w:p>
          <w:p w14:paraId="6E9E21F4">
            <w:pPr>
              <w:numPr>
                <w:ilvl w:val="0"/>
                <w:numId w:val="0"/>
              </w:numPr>
              <w:snapToGrid w:val="0"/>
              <w:spacing w:line="360" w:lineRule="auto"/>
              <w:ind w:firstLine="1200" w:firstLineChars="500"/>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u w:val="single"/>
                <w:lang w:val="en-US" w:eastAsia="zh-CN"/>
              </w:rPr>
              <w:t>图书</w:t>
            </w:r>
            <w:r>
              <w:rPr>
                <w:rFonts w:hint="eastAsia" w:ascii="仿宋" w:hAnsi="仿宋" w:eastAsia="仿宋" w:cs="仿宋"/>
                <w:color w:val="auto"/>
                <w:sz w:val="24"/>
                <w:highlight w:val="none"/>
                <w:u w:val="none"/>
                <w:lang w:val="en-US" w:eastAsia="zh-CN"/>
              </w:rPr>
              <w:t>，属于</w:t>
            </w:r>
            <w:r>
              <w:rPr>
                <w:rFonts w:hint="eastAsia" w:ascii="仿宋" w:hAnsi="仿宋" w:eastAsia="仿宋" w:cs="仿宋"/>
                <w:color w:val="auto"/>
                <w:sz w:val="24"/>
                <w:highlight w:val="none"/>
                <w:u w:val="single"/>
                <w:lang w:val="en-US" w:eastAsia="zh-CN"/>
              </w:rPr>
              <w:t>批发业。</w:t>
            </w:r>
          </w:p>
        </w:tc>
      </w:tr>
      <w:tr w14:paraId="11A6F0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D2C191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423EE20">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C160BBC">
            <w:pPr>
              <w:spacing w:line="360" w:lineRule="auto"/>
              <w:rPr>
                <w:rFonts w:hint="eastAsia" w:ascii="仿宋" w:hAnsi="仿宋" w:eastAsia="仿宋" w:cs="仿宋"/>
                <w:color w:val="auto"/>
                <w:highlight w:val="none"/>
              </w:rPr>
            </w:pPr>
            <w:sdt>
              <w:sdtPr>
                <w:rPr>
                  <w:rFonts w:hint="eastAsia" w:ascii="仿宋" w:hAnsi="仿宋" w:eastAsia="仿宋" w:cs="仿宋"/>
                  <w:color w:val="auto"/>
                  <w:kern w:val="0"/>
                  <w:sz w:val="24"/>
                  <w:highlight w:val="none"/>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本项目不允许采购进口产品。</w:t>
            </w:r>
          </w:p>
        </w:tc>
      </w:tr>
      <w:tr w14:paraId="7A64F2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2DEB85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2C8FF816">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6E2266F3">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76331357"/>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p w14:paraId="5C7696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注：不得限制大中型企业向小微企业合理分包。</w:t>
            </w:r>
          </w:p>
        </w:tc>
      </w:tr>
      <w:tr w14:paraId="280F9D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94F65F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1C4FCAC">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19C2374B">
            <w:pPr>
              <w:spacing w:line="360" w:lineRule="auto"/>
              <w:rPr>
                <w:rFonts w:hint="eastAsia" w:ascii="仿宋" w:hAnsi="仿宋" w:eastAsia="仿宋" w:cs="仿宋"/>
                <w:color w:val="auto"/>
                <w:sz w:val="24"/>
                <w:szCs w:val="20"/>
                <w:highlight w:val="none"/>
                <w:lang w:eastAsia="zh-CN"/>
              </w:rPr>
            </w:pPr>
            <w:sdt>
              <w:sdtPr>
                <w:rPr>
                  <w:rFonts w:hint="eastAsia" w:ascii="仿宋" w:hAnsi="仿宋" w:eastAsia="仿宋" w:cs="仿宋"/>
                  <w:color w:val="auto"/>
                  <w:kern w:val="0"/>
                  <w:sz w:val="24"/>
                  <w:highlight w:val="none"/>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tc>
      </w:tr>
      <w:tr w14:paraId="42FFAE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2D2ED2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6F97AD6D">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BEDBF3C">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639946486"/>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szCs w:val="24"/>
                    <w:highlight w:val="none"/>
                    <w:lang w:val="en-US" w:eastAsia="zh-CN" w:bidi="ar-SA"/>
                  </w:rPr>
                  <w:t>☐</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3DB9E38">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B要求提供，</w:t>
            </w:r>
          </w:p>
          <w:p w14:paraId="0EB67F82">
            <w:pPr>
              <w:spacing w:line="360" w:lineRule="auto"/>
              <w:rPr>
                <w:rFonts w:hint="eastAsia" w:ascii="仿宋" w:hAnsi="仿宋" w:eastAsia="仿宋" w:cs="仿宋"/>
                <w:snapToGrid w:val="0"/>
                <w:color w:val="auto"/>
                <w:kern w:val="28"/>
                <w:sz w:val="24"/>
                <w:highlight w:val="none"/>
                <w:u w:val="single"/>
                <w:lang w:val="en-US" w:eastAsia="zh-CN"/>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lang w:val="en-US" w:eastAsia="zh-CN"/>
              </w:rPr>
              <w:t>1：班级游戏材料中序号12的花生成长史1套</w:t>
            </w:r>
          </w:p>
          <w:p w14:paraId="6876050D">
            <w:pPr>
              <w:spacing w:line="360" w:lineRule="auto"/>
              <w:rPr>
                <w:rFonts w:hint="eastAsia" w:ascii="仿宋" w:hAnsi="仿宋" w:eastAsia="仿宋" w:cs="仿宋"/>
                <w:snapToGrid w:val="0"/>
                <w:color w:val="auto"/>
                <w:kern w:val="28"/>
                <w:sz w:val="24"/>
                <w:highlight w:val="none"/>
                <w:u w:val="single"/>
                <w:lang w:val="en-US" w:eastAsia="zh-CN"/>
              </w:rPr>
            </w:pPr>
            <w:r>
              <w:rPr>
                <w:rFonts w:hint="eastAsia" w:ascii="仿宋" w:hAnsi="仿宋" w:eastAsia="仿宋" w:cs="仿宋"/>
                <w:snapToGrid w:val="0"/>
                <w:color w:val="auto"/>
                <w:kern w:val="28"/>
                <w:sz w:val="24"/>
                <w:highlight w:val="none"/>
                <w:u w:val="single"/>
                <w:lang w:val="en-US" w:eastAsia="zh-CN"/>
              </w:rPr>
              <w:t>2：班级游戏材料中序号34的色彩透光镜1套</w:t>
            </w:r>
          </w:p>
          <w:p w14:paraId="68ECE81C">
            <w:pPr>
              <w:spacing w:line="360" w:lineRule="auto"/>
              <w:rPr>
                <w:rFonts w:hint="eastAsia" w:ascii="仿宋" w:hAnsi="仿宋" w:eastAsia="仿宋" w:cs="仿宋"/>
                <w:snapToGrid w:val="0"/>
                <w:color w:val="auto"/>
                <w:kern w:val="28"/>
                <w:sz w:val="24"/>
                <w:highlight w:val="none"/>
                <w:u w:val="single"/>
                <w:lang w:val="en-US" w:eastAsia="zh-CN"/>
              </w:rPr>
            </w:pPr>
            <w:r>
              <w:rPr>
                <w:rFonts w:hint="eastAsia" w:ascii="仿宋" w:hAnsi="仿宋" w:eastAsia="仿宋" w:cs="仿宋"/>
                <w:snapToGrid w:val="0"/>
                <w:color w:val="auto"/>
                <w:kern w:val="28"/>
                <w:sz w:val="24"/>
                <w:highlight w:val="none"/>
                <w:u w:val="single"/>
                <w:lang w:val="en-US" w:eastAsia="zh-CN"/>
              </w:rPr>
              <w:t>3：户外游戏材料中序号21的水漩涡1套</w:t>
            </w:r>
          </w:p>
          <w:p w14:paraId="0CBB2C54">
            <w:pPr>
              <w:spacing w:line="360" w:lineRule="auto"/>
              <w:rPr>
                <w:rFonts w:hint="eastAsia" w:ascii="仿宋" w:hAnsi="仿宋" w:eastAsia="仿宋" w:cs="仿宋"/>
                <w:snapToGrid w:val="0"/>
                <w:color w:val="auto"/>
                <w:kern w:val="28"/>
                <w:sz w:val="24"/>
                <w:highlight w:val="none"/>
                <w:u w:val="single"/>
                <w:lang w:val="en-US" w:eastAsia="zh-CN"/>
              </w:rPr>
            </w:pPr>
            <w:r>
              <w:rPr>
                <w:rFonts w:hint="eastAsia" w:ascii="仿宋" w:hAnsi="仿宋" w:eastAsia="仿宋" w:cs="仿宋"/>
                <w:snapToGrid w:val="0"/>
                <w:color w:val="auto"/>
                <w:kern w:val="28"/>
                <w:sz w:val="24"/>
                <w:highlight w:val="none"/>
                <w:u w:val="single"/>
                <w:lang w:val="en-US" w:eastAsia="zh-CN"/>
              </w:rPr>
              <w:t>4：专用活动室材料中序号27的青蛙成长史1套</w:t>
            </w:r>
          </w:p>
          <w:p w14:paraId="7C655841">
            <w:pPr>
              <w:spacing w:line="360" w:lineRule="auto"/>
              <w:rPr>
                <w:rFonts w:hint="eastAsia" w:ascii="仿宋" w:hAnsi="仿宋" w:eastAsia="仿宋" w:cs="仿宋"/>
                <w:color w:val="auto"/>
                <w:kern w:val="0"/>
                <w:sz w:val="24"/>
                <w:highlight w:val="none"/>
              </w:rPr>
            </w:pPr>
            <w:r>
              <w:rPr>
                <w:rFonts w:hint="eastAsia" w:ascii="仿宋" w:hAnsi="仿宋" w:eastAsia="仿宋" w:cs="仿宋"/>
                <w:snapToGrid w:val="0"/>
                <w:color w:val="auto"/>
                <w:kern w:val="28"/>
                <w:sz w:val="24"/>
                <w:highlight w:val="none"/>
                <w:u w:val="single"/>
                <w:lang w:val="en-US" w:eastAsia="zh-CN"/>
              </w:rPr>
              <w:t>5：专用活动室材料中序号147的光学魔块积木1套</w:t>
            </w:r>
            <w:r>
              <w:rPr>
                <w:rFonts w:hint="eastAsia" w:ascii="仿宋" w:hAnsi="仿宋" w:eastAsia="仿宋" w:cs="仿宋"/>
                <w:color w:val="auto"/>
                <w:kern w:val="0"/>
                <w:sz w:val="24"/>
                <w:highlight w:val="none"/>
                <w:u w:val="single"/>
              </w:rPr>
              <w:t>；</w:t>
            </w:r>
          </w:p>
          <w:p w14:paraId="6E416CF2">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详见</w:t>
            </w:r>
            <w:r>
              <w:rPr>
                <w:rFonts w:hint="eastAsia" w:ascii="仿宋" w:hAnsi="仿宋" w:eastAsia="仿宋" w:cs="仿宋"/>
                <w:snapToGrid w:val="0"/>
                <w:color w:val="auto"/>
                <w:kern w:val="28"/>
                <w:sz w:val="24"/>
                <w:highlight w:val="none"/>
                <w:u w:val="single"/>
                <w:lang w:val="en-US" w:eastAsia="zh-CN"/>
              </w:rPr>
              <w:t>采购需求</w:t>
            </w:r>
            <w:r>
              <w:rPr>
                <w:rFonts w:hint="eastAsia" w:ascii="仿宋" w:hAnsi="仿宋" w:eastAsia="仿宋" w:cs="仿宋"/>
                <w:color w:val="auto"/>
                <w:kern w:val="0"/>
                <w:sz w:val="24"/>
                <w:highlight w:val="none"/>
              </w:rPr>
              <w:t>；</w:t>
            </w:r>
          </w:p>
          <w:p w14:paraId="1E2ACC62">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53C32A2">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31D76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开标截止时间前</w:t>
            </w:r>
            <w:r>
              <w:rPr>
                <w:rFonts w:hint="eastAsia" w:ascii="仿宋" w:hAnsi="仿宋" w:eastAsia="仿宋" w:cs="仿宋"/>
                <w:color w:val="auto"/>
                <w:kern w:val="0"/>
                <w:sz w:val="24"/>
                <w:highlight w:val="none"/>
              </w:rPr>
              <w:t>；地点：杭州市余杭区仓前街道文一西路1217号IT公园19幢708室；联</w:t>
            </w:r>
            <w:r>
              <w:rPr>
                <w:rFonts w:hint="eastAsia" w:ascii="仿宋" w:hAnsi="仿宋" w:eastAsia="仿宋" w:cs="仿宋"/>
                <w:color w:val="auto"/>
                <w:kern w:val="0"/>
                <w:sz w:val="24"/>
                <w:highlight w:val="none"/>
                <w:u w:val="none"/>
              </w:rPr>
              <w:t>系人</w:t>
            </w:r>
            <w:r>
              <w:rPr>
                <w:rFonts w:hint="eastAsia" w:ascii="仿宋" w:hAnsi="仿宋" w:eastAsia="仿宋" w:cs="仿宋"/>
                <w:color w:val="auto"/>
                <w:sz w:val="24"/>
                <w:highlight w:val="none"/>
                <w:u w:val="none"/>
              </w:rPr>
              <w:t>：</w:t>
            </w:r>
            <w:r>
              <w:rPr>
                <w:rFonts w:hint="eastAsia" w:ascii="仿宋" w:hAnsi="仿宋" w:eastAsia="仿宋" w:cs="仿宋"/>
                <w:color w:val="auto"/>
                <w:sz w:val="24"/>
                <w:highlight w:val="none"/>
                <w:u w:val="none"/>
                <w:lang w:val="en-US" w:eastAsia="zh-CN"/>
              </w:rPr>
              <w:t>刘工</w:t>
            </w:r>
            <w:r>
              <w:rPr>
                <w:rFonts w:hint="eastAsia" w:ascii="仿宋" w:hAnsi="仿宋" w:eastAsia="仿宋" w:cs="仿宋"/>
                <w:color w:val="auto"/>
                <w:sz w:val="24"/>
                <w:highlight w:val="none"/>
                <w:u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lang w:val="en-US" w:eastAsia="zh-CN"/>
              </w:rPr>
              <w:t>0571-89099972</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87A3F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将通知未中标人在规定的时间内取回，逾期未取回的，采购人、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不负保管义务；对于中标人提供的样品，采购人将进行保管、封存，并作为履约验收的参考。</w:t>
            </w:r>
          </w:p>
          <w:p w14:paraId="029C26EA">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122398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7F73B8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0EC2D89">
            <w:pPr>
              <w:snapToGrid w:val="0"/>
              <w:spacing w:line="360" w:lineRule="auto"/>
              <w:jc w:val="center"/>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99D582E">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Wingdings" w:hAnsi="Wingdings" w:eastAsia="仿宋" w:cs="仿宋"/>
                    <w:color w:val="auto"/>
                    <w:kern w:val="0"/>
                    <w:sz w:val="24"/>
                    <w:szCs w:val="24"/>
                    <w:highlight w:val="none"/>
                    <w:lang w:val="en-US" w:eastAsia="zh-CN" w:bidi="ar-SA"/>
                  </w:rPr>
                  <w:t>þ</w:t>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5BD8C9A">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p>
          <w:p w14:paraId="596A1D4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（1）在评标时安排每个投标人进行方案讲解演示。每个投标人时间不超过</w:t>
            </w:r>
            <w:r>
              <w:rPr>
                <w:rFonts w:hint="eastAsia" w:ascii="仿宋" w:hAnsi="仿宋" w:eastAsia="仿宋" w:cs="仿宋"/>
                <w:color w:val="auto"/>
                <w:kern w:val="0"/>
                <w:sz w:val="24"/>
                <w:highlight w:val="none"/>
                <w:u w:val="single"/>
              </w:rPr>
              <w:t>20</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编制时可根据项目情况进行调整</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分钟，讲解次序以投标文件解密时间先后次序为准，讲解演示人员不超过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u w:val="single"/>
                <w:lang w:val="en-US" w:eastAsia="zh-CN"/>
              </w:rPr>
              <w:t>编制时可根据项目情况进行调整</w:t>
            </w:r>
            <w:r>
              <w:rPr>
                <w:rFonts w:hint="eastAsia" w:ascii="仿宋" w:hAnsi="仿宋" w:eastAsia="仿宋" w:cs="仿宋"/>
                <w:color w:val="auto"/>
                <w:kern w:val="0"/>
                <w:sz w:val="24"/>
                <w:highlight w:val="none"/>
                <w:u w:val="single"/>
                <w:lang w:eastAsia="zh-CN"/>
              </w:rPr>
              <w:t>）</w:t>
            </w:r>
            <w:r>
              <w:rPr>
                <w:rFonts w:hint="eastAsia" w:ascii="仿宋" w:hAnsi="仿宋" w:eastAsia="仿宋" w:cs="仿宋"/>
                <w:color w:val="auto"/>
                <w:kern w:val="0"/>
                <w:sz w:val="24"/>
                <w:highlight w:val="none"/>
              </w:rPr>
              <w:t>人。讲解演示结束后按要求解答评标委员会提问。</w:t>
            </w:r>
          </w:p>
          <w:p w14:paraId="6FC7157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（2）方案讲解演示可选择以下其中一种方式：</w:t>
            </w:r>
          </w:p>
          <w:p w14:paraId="0A29E29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方式一：政采云平台在线讲解演示。政采云平台在线讲解需投标人根据政采云平台操作要求做好准备工作，提前完善软硬件配置环境。</w:t>
            </w:r>
          </w:p>
          <w:p w14:paraId="69EBE0F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方式二：交易中心现场讲解演示。现场讲解地点为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，讲解演示所用电脑等设备由投标人自备。现场讲解演示人员进场时提供讲解人员名单（加盖公章或授权代表签名）及身份证明，否则不得讲解演示。</w:t>
            </w:r>
          </w:p>
          <w:p w14:paraId="1747C144">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7766D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2510AF7B">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26FC8634">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2BB299D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（1）资格证明文件：见招标文件第二部分11.1。</w:t>
            </w:r>
          </w:p>
          <w:p w14:paraId="5BFA054F">
            <w:pPr>
              <w:spacing w:line="360" w:lineRule="auto"/>
              <w:rPr>
                <w:rFonts w:hint="eastAsia" w:ascii="仿宋" w:hAnsi="仿宋" w:eastAsia="仿宋" w:cs="仿宋"/>
                <w:snapToGrid w:val="0"/>
                <w:color w:val="auto"/>
                <w:kern w:val="0"/>
                <w:szCs w:val="21"/>
                <w:highlight w:val="none"/>
              </w:rPr>
            </w:pPr>
            <w:r>
              <w:rPr>
                <w:rFonts w:hint="eastAsia" w:ascii="仿宋" w:hAnsi="仿宋" w:eastAsia="仿宋" w:cs="仿宋"/>
                <w:color w:val="auto"/>
                <w:kern w:val="0"/>
                <w:sz w:val="24"/>
                <w:highlight w:val="none"/>
                <w:lang w:val="zh-CN"/>
              </w:rPr>
              <w:t>投标人未提供有效的资格证明文件的，视为投标人不具备招标文件中规定的资格要求，投标无效。</w:t>
            </w:r>
          </w:p>
        </w:tc>
      </w:tr>
      <w:tr w14:paraId="649A3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43C8E805">
            <w:pPr>
              <w:snapToGrid w:val="0"/>
              <w:spacing w:line="360" w:lineRule="auto"/>
              <w:jc w:val="center"/>
              <w:rPr>
                <w:rFonts w:hint="eastAsia" w:ascii="仿宋" w:hAnsi="仿宋" w:eastAsia="仿宋" w:cs="仿宋"/>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2882C2B8">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D89FF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（2）资信证明文件：根据招标文件第四部分评标标准提供。</w:t>
            </w:r>
          </w:p>
        </w:tc>
      </w:tr>
      <w:tr w14:paraId="42E7B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C20F31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EDA52FD">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4CD3372">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D15D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173C6A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D02BCC8">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143E66C0">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有关本项目实施所需的所有费用（含税费）均计入报价。</w:t>
            </w:r>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highlight w:val="none"/>
                <w:lang w:val="zh-CN"/>
              </w:rPr>
              <w:t>投标文件中价格全部采用人民币报价。招标文件未列明，而投标人认为必需的费用也需列入报价。</w:t>
            </w:r>
            <w:r>
              <w:rPr>
                <w:rFonts w:hint="eastAsia" w:ascii="仿宋" w:hAnsi="仿宋" w:eastAsia="仿宋" w:cs="仿宋"/>
                <w:b/>
                <w:color w:val="auto"/>
                <w:kern w:val="0"/>
                <w:sz w:val="24"/>
                <w:highlight w:val="none"/>
                <w:lang w:val="zh-CN"/>
              </w:rPr>
              <w:t>提醒：验收时检测费用由采购人承担，不包含在投标总价中。</w:t>
            </w:r>
          </w:p>
          <w:p w14:paraId="32681827">
            <w:pPr>
              <w:snapToGrid w:val="0"/>
              <w:spacing w:line="360" w:lineRule="auto"/>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投标报价出现下列情形的，投标无效：</w:t>
            </w:r>
          </w:p>
          <w:p w14:paraId="1C4991AB">
            <w:pPr>
              <w:snapToGrid w:val="0"/>
              <w:spacing w:line="360" w:lineRule="auto"/>
              <w:ind w:firstLine="241" w:firstLineChars="1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投标文件出现不是唯一的、有选择性投标报价的；</w:t>
            </w:r>
          </w:p>
          <w:p w14:paraId="3F5EC7A9">
            <w:pPr>
              <w:snapToGrid w:val="0"/>
              <w:spacing w:line="360" w:lineRule="auto"/>
              <w:ind w:firstLine="241" w:firstLineChars="100"/>
              <w:jc w:val="left"/>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投标报价超过招标文件中规定的预算金额或者最高限价的;</w:t>
            </w:r>
          </w:p>
          <w:p w14:paraId="723F930F">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highlight w:val="none"/>
              </w:rPr>
              <w:t>;</w:t>
            </w:r>
          </w:p>
          <w:p w14:paraId="42B25B2A">
            <w:pPr>
              <w:spacing w:line="360" w:lineRule="auto"/>
              <w:ind w:firstLine="241" w:firstLineChars="100"/>
              <w:rPr>
                <w:rFonts w:hint="eastAsia" w:ascii="仿宋" w:hAnsi="仿宋" w:eastAsia="仿宋" w:cs="仿宋"/>
                <w:color w:val="auto"/>
                <w:sz w:val="24"/>
                <w:highlight w:val="none"/>
              </w:rPr>
            </w:pPr>
            <w:r>
              <w:rPr>
                <w:rFonts w:hint="eastAsia" w:ascii="仿宋" w:hAnsi="仿宋" w:eastAsia="仿宋" w:cs="仿宋"/>
                <w:b/>
                <w:color w:val="auto"/>
                <w:kern w:val="0"/>
                <w:sz w:val="24"/>
                <w:highlight w:val="none"/>
              </w:rPr>
              <w:t>投标人对根据修正原则修正后的报价不确认的</w:t>
            </w:r>
            <w:r>
              <w:rPr>
                <w:rFonts w:hint="eastAsia" w:ascii="仿宋" w:hAnsi="仿宋" w:eastAsia="仿宋" w:cs="仿宋"/>
                <w:b/>
                <w:color w:val="auto"/>
                <w:sz w:val="24"/>
                <w:highlight w:val="none"/>
              </w:rPr>
              <w:t>。</w:t>
            </w:r>
          </w:p>
        </w:tc>
      </w:tr>
      <w:tr w14:paraId="515E9C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36E49D5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734BD504">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5F4D72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A6771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2712E3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C675F73">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5FD103B">
            <w:pPr>
              <w:pStyle w:val="33"/>
              <w:spacing w:line="360" w:lineRule="auto"/>
              <w:rPr>
                <w:rFonts w:hint="eastAsia" w:ascii="仿宋" w:hAnsi="仿宋" w:eastAsia="仿宋" w:cs="仿宋"/>
                <w:color w:val="auto"/>
                <w:kern w:val="28"/>
                <w:sz w:val="24"/>
                <w:highlight w:val="none"/>
              </w:rPr>
            </w:pPr>
            <w:r>
              <w:rPr>
                <w:rFonts w:hint="eastAsia" w:ascii="仿宋" w:hAnsi="仿宋" w:eastAsia="仿宋" w:cs="仿宋"/>
                <w:color w:val="auto"/>
                <w:kern w:val="28"/>
                <w:sz w:val="24"/>
                <w:szCs w:val="24"/>
                <w:highlight w:val="none"/>
              </w:rPr>
              <w:t>备份投标文件送达地点：</w:t>
            </w:r>
            <w:r>
              <w:rPr>
                <w:rFonts w:hint="eastAsia" w:ascii="仿宋" w:hAnsi="仿宋" w:eastAsia="仿宋" w:cs="仿宋"/>
                <w:color w:val="auto"/>
                <w:kern w:val="28"/>
                <w:sz w:val="24"/>
                <w:szCs w:val="24"/>
                <w:highlight w:val="none"/>
                <w:lang w:val="en-US" w:eastAsia="zh-CN"/>
              </w:rPr>
              <w:t>杭州市余杭区仓前街道文一西路1217号IT公园19幢708室</w:t>
            </w:r>
            <w:r>
              <w:rPr>
                <w:rFonts w:hint="eastAsia" w:ascii="仿宋" w:hAnsi="仿宋" w:eastAsia="仿宋" w:cs="仿宋"/>
                <w:color w:val="auto"/>
                <w:kern w:val="28"/>
                <w:sz w:val="24"/>
                <w:szCs w:val="24"/>
                <w:highlight w:val="none"/>
              </w:rPr>
              <w:t>；备份投标文件签收人员联系电话：</w:t>
            </w:r>
            <w:r>
              <w:rPr>
                <w:rFonts w:hint="eastAsia" w:ascii="仿宋" w:hAnsi="仿宋" w:eastAsia="仿宋" w:cs="仿宋"/>
                <w:color w:val="auto"/>
                <w:sz w:val="24"/>
                <w:highlight w:val="none"/>
                <w:u w:val="single"/>
                <w:lang w:val="en-US" w:eastAsia="zh-CN"/>
              </w:rPr>
              <w:t>0571-89099972</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tc>
      </w:tr>
      <w:tr w14:paraId="7BCD73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bottom w:val="single" w:color="000000" w:sz="4" w:space="0"/>
              <w:right w:val="single" w:color="000000" w:sz="4" w:space="0"/>
            </w:tcBorders>
            <w:vAlign w:val="center"/>
          </w:tcPr>
          <w:p w14:paraId="10FB482A">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843" w:type="dxa"/>
            <w:vMerge w:val="restart"/>
            <w:tcBorders>
              <w:top w:val="single" w:color="000000" w:sz="8" w:space="0"/>
              <w:left w:val="single" w:color="000000" w:sz="4" w:space="0"/>
              <w:bottom w:val="single" w:color="000000" w:sz="4" w:space="0"/>
              <w:right w:val="single" w:color="000000" w:sz="4" w:space="0"/>
            </w:tcBorders>
            <w:vAlign w:val="center"/>
          </w:tcPr>
          <w:p w14:paraId="36799978">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tc>
        <w:tc>
          <w:tcPr>
            <w:tcW w:w="6095" w:type="dxa"/>
            <w:tcBorders>
              <w:top w:val="single" w:color="000000" w:sz="8" w:space="0"/>
              <w:left w:val="single" w:color="000000" w:sz="4" w:space="0"/>
              <w:bottom w:val="single" w:color="000000" w:sz="4" w:space="0"/>
              <w:right w:val="single" w:color="000000" w:sz="8" w:space="0"/>
            </w:tcBorders>
            <w:vAlign w:val="center"/>
          </w:tcPr>
          <w:p w14:paraId="3A3872F1">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联合体投标的，联合体各方分别提供与联合体协议中规定的分工内容相应的业绩证明材料，业绩数量以提供材料较少的一方为准。</w:t>
            </w:r>
          </w:p>
        </w:tc>
      </w:tr>
      <w:tr w14:paraId="0B53E7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top w:val="single" w:color="000000" w:sz="4" w:space="0"/>
              <w:left w:val="single" w:color="000000" w:sz="8" w:space="0"/>
              <w:bottom w:val="single" w:color="000000" w:sz="4" w:space="0"/>
              <w:right w:val="single" w:color="000000" w:sz="4" w:space="0"/>
            </w:tcBorders>
            <w:vAlign w:val="center"/>
          </w:tcPr>
          <w:p w14:paraId="1E4B5E9C">
            <w:pPr>
              <w:snapToGrid w:val="0"/>
              <w:spacing w:line="360" w:lineRule="auto"/>
              <w:jc w:val="center"/>
              <w:rPr>
                <w:rFonts w:hint="eastAsia" w:ascii="仿宋" w:hAnsi="仿宋" w:eastAsia="仿宋" w:cs="仿宋"/>
                <w:color w:val="auto"/>
                <w:sz w:val="24"/>
                <w:highlight w:val="none"/>
              </w:rPr>
            </w:pPr>
          </w:p>
        </w:tc>
        <w:tc>
          <w:tcPr>
            <w:tcW w:w="1843" w:type="dxa"/>
            <w:vMerge w:val="continue"/>
            <w:tcBorders>
              <w:top w:val="single" w:color="000000" w:sz="4" w:space="0"/>
              <w:left w:val="single" w:color="000000" w:sz="4" w:space="0"/>
              <w:bottom w:val="single" w:color="000000" w:sz="4" w:space="0"/>
              <w:right w:val="single" w:color="000000" w:sz="4" w:space="0"/>
            </w:tcBorders>
            <w:vAlign w:val="center"/>
          </w:tcPr>
          <w:p w14:paraId="62615532">
            <w:pPr>
              <w:snapToGrid w:val="0"/>
              <w:spacing w:line="360" w:lineRule="auto"/>
              <w:jc w:val="center"/>
              <w:rPr>
                <w:rFonts w:hint="eastAsia" w:ascii="仿宋" w:hAnsi="仿宋" w:eastAsia="仿宋" w:cs="仿宋"/>
                <w:b/>
                <w:color w:val="auto"/>
                <w:sz w:val="24"/>
                <w:highlight w:val="none"/>
              </w:rPr>
            </w:pPr>
          </w:p>
        </w:tc>
        <w:tc>
          <w:tcPr>
            <w:tcW w:w="6095" w:type="dxa"/>
            <w:tcBorders>
              <w:top w:val="single" w:color="000000" w:sz="4" w:space="0"/>
              <w:left w:val="single" w:color="000000" w:sz="4" w:space="0"/>
              <w:bottom w:val="single" w:color="000000" w:sz="4" w:space="0"/>
              <w:right w:val="single" w:color="000000" w:sz="8" w:space="0"/>
            </w:tcBorders>
            <w:vAlign w:val="center"/>
          </w:tcPr>
          <w:p w14:paraId="052AF0F1">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369766551"/>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14:paraId="43ADE451">
            <w:pPr>
              <w:spacing w:line="360"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10525701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42021C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000000" w:sz="4" w:space="0"/>
              <w:left w:val="single" w:color="000000" w:sz="8" w:space="0"/>
              <w:bottom w:val="single" w:color="000000" w:sz="4" w:space="0"/>
              <w:right w:val="single" w:color="000000" w:sz="4" w:space="0"/>
            </w:tcBorders>
            <w:vAlign w:val="center"/>
          </w:tcPr>
          <w:p w14:paraId="4B8F7E30">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843" w:type="dxa"/>
            <w:tcBorders>
              <w:top w:val="single" w:color="000000" w:sz="4" w:space="0"/>
              <w:left w:val="single" w:color="000000" w:sz="4" w:space="0"/>
              <w:bottom w:val="single" w:color="000000" w:sz="4" w:space="0"/>
              <w:right w:val="single" w:color="000000" w:sz="4" w:space="0"/>
            </w:tcBorders>
            <w:vAlign w:val="center"/>
          </w:tcPr>
          <w:p w14:paraId="7AF9C5DB">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color w:val="auto"/>
                <w:sz w:val="24"/>
                <w:highlight w:val="none"/>
              </w:rPr>
              <w:t>招标代理服务费</w:t>
            </w:r>
          </w:p>
        </w:tc>
        <w:tc>
          <w:tcPr>
            <w:tcW w:w="6095" w:type="dxa"/>
            <w:tcBorders>
              <w:top w:val="single" w:color="000000" w:sz="4" w:space="0"/>
              <w:left w:val="single" w:color="000000" w:sz="4" w:space="0"/>
              <w:bottom w:val="single" w:color="000000" w:sz="4" w:space="0"/>
              <w:right w:val="single" w:color="000000" w:sz="8" w:space="0"/>
            </w:tcBorders>
            <w:vAlign w:val="center"/>
          </w:tcPr>
          <w:p w14:paraId="50B2F64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服务费：本次代理服务费由中标人支付，代理服务费按照国家计委印发的《招标代理服务收费管理暂行办法》计价格[2002]1980号文件计取;但不单列进投标总价，由中标人在领取中标通知书前支付给招代理机构，各投标人应在投标报价中予以考虑。</w:t>
            </w:r>
          </w:p>
          <w:p w14:paraId="2619100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招标代理服务费的交纳方式：以转帐或支票的形式支付</w:t>
            </w:r>
          </w:p>
          <w:p w14:paraId="057675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开户名：</w:t>
            </w:r>
            <w:r>
              <w:rPr>
                <w:rFonts w:hint="eastAsia" w:ascii="仿宋" w:hAnsi="仿宋" w:eastAsia="仿宋" w:cs="仿宋"/>
                <w:color w:val="auto"/>
                <w:sz w:val="24"/>
                <w:highlight w:val="none"/>
                <w:lang w:val="en-US" w:eastAsia="zh-CN"/>
              </w:rPr>
              <w:t>华诚工程咨询集团有限公司余杭分公司</w:t>
            </w:r>
          </w:p>
          <w:p w14:paraId="7608EF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开户行名称：</w:t>
            </w:r>
            <w:r>
              <w:rPr>
                <w:rFonts w:hint="eastAsia" w:ascii="仿宋" w:hAnsi="仿宋" w:eastAsia="仿宋" w:cs="仿宋"/>
                <w:color w:val="auto"/>
                <w:sz w:val="24"/>
                <w:highlight w:val="none"/>
                <w:lang w:val="en-US" w:eastAsia="zh-CN"/>
              </w:rPr>
              <w:t>宁波银行股份有限公司杭州余杭支行</w:t>
            </w:r>
          </w:p>
          <w:p w14:paraId="0AB07C7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帐号：</w:t>
            </w:r>
            <w:r>
              <w:rPr>
                <w:rFonts w:hint="eastAsia" w:ascii="仿宋" w:hAnsi="仿宋" w:eastAsia="仿宋" w:cs="仿宋"/>
                <w:color w:val="auto"/>
                <w:sz w:val="24"/>
                <w:highlight w:val="none"/>
                <w:lang w:val="en-US" w:eastAsia="zh-CN"/>
              </w:rPr>
              <w:t>71370122000007278</w:t>
            </w:r>
          </w:p>
        </w:tc>
      </w:tr>
      <w:tr w14:paraId="298921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000000" w:sz="4" w:space="0"/>
              <w:left w:val="single" w:color="000000" w:sz="8" w:space="0"/>
              <w:bottom w:val="single" w:color="auto" w:sz="4" w:space="0"/>
              <w:right w:val="single" w:color="000000" w:sz="4" w:space="0"/>
            </w:tcBorders>
            <w:vAlign w:val="center"/>
          </w:tcPr>
          <w:p w14:paraId="064090D1">
            <w:pPr>
              <w:snapToGrid w:val="0"/>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7938" w:type="dxa"/>
            <w:gridSpan w:val="2"/>
            <w:tcBorders>
              <w:top w:val="single" w:color="000000" w:sz="4" w:space="0"/>
              <w:left w:val="single" w:color="000000" w:sz="4" w:space="0"/>
              <w:bottom w:val="single" w:color="000000" w:sz="8" w:space="0"/>
              <w:right w:val="single" w:color="000000" w:sz="8" w:space="0"/>
            </w:tcBorders>
            <w:vAlign w:val="center"/>
          </w:tcPr>
          <w:p w14:paraId="54FD32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中标单位在中标公示结束后再递交与电子加密投标文件内容一致的书面响应文件（正本一份，副本</w:t>
            </w:r>
            <w:r>
              <w:rPr>
                <w:rFonts w:hint="eastAsia" w:ascii="仿宋" w:hAnsi="仿宋" w:eastAsia="仿宋" w:cs="仿宋"/>
                <w:color w:val="auto"/>
                <w:sz w:val="24"/>
                <w:highlight w:val="none"/>
                <w:lang w:val="en-US" w:eastAsia="zh-CN"/>
              </w:rPr>
              <w:t>两</w:t>
            </w:r>
            <w:r>
              <w:rPr>
                <w:rFonts w:hint="eastAsia" w:ascii="仿宋" w:hAnsi="仿宋" w:eastAsia="仿宋" w:cs="仿宋"/>
                <w:color w:val="auto"/>
                <w:sz w:val="24"/>
                <w:highlight w:val="none"/>
              </w:rPr>
              <w:t>份）。</w:t>
            </w:r>
          </w:p>
        </w:tc>
      </w:tr>
      <w:bookmarkEnd w:id="10"/>
    </w:tbl>
    <w:p w14:paraId="0D4DC375">
      <w:pPr>
        <w:rPr>
          <w:rFonts w:hint="eastAsia" w:ascii="仿宋" w:hAnsi="仿宋" w:eastAsia="仿宋" w:cs="仿宋"/>
          <w:b/>
          <w:color w:val="auto"/>
          <w:sz w:val="32"/>
          <w:szCs w:val="20"/>
          <w:highlight w:val="none"/>
        </w:rPr>
      </w:pPr>
      <w:bookmarkStart w:id="13" w:name="第三部分"/>
      <w:bookmarkStart w:id="14" w:name="_Toc164416483"/>
      <w:r>
        <w:rPr>
          <w:rFonts w:hint="eastAsia" w:ascii="仿宋" w:hAnsi="仿宋" w:eastAsia="仿宋" w:cs="仿宋"/>
          <w:b/>
          <w:color w:val="auto"/>
          <w:sz w:val="32"/>
          <w:szCs w:val="20"/>
          <w:highlight w:val="none"/>
        </w:rPr>
        <w:br w:type="page"/>
      </w:r>
    </w:p>
    <w:p w14:paraId="49AE36B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23227E43">
      <w:pPr>
        <w:snapToGrid w:val="0"/>
        <w:spacing w:line="360" w:lineRule="auto"/>
        <w:ind w:firstLine="361" w:firstLineChars="15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4E6B9789">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AAF3B14">
      <w:pPr>
        <w:adjustRightInd/>
        <w:spacing w:line="360" w:lineRule="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2.定义</w:t>
      </w:r>
    </w:p>
    <w:p w14:paraId="5281182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D8E0D9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7407E20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“投标人”系指是指响应招标、参加投标竞争的法人、其他组织或者自然人。</w:t>
      </w:r>
    </w:p>
    <w:p w14:paraId="4869132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30F042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FE7B2D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01B18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 系指实质性要求条款，“</w:t>
      </w:r>
      <w:sdt>
        <w:sdtPr>
          <w:rPr>
            <w:rFonts w:hint="eastAsia" w:ascii="仿宋" w:hAnsi="仿宋" w:eastAsia="仿宋" w:cs="仿宋"/>
            <w:color w:val="auto"/>
            <w:kern w:val="0"/>
            <w:sz w:val="24"/>
            <w:highlight w:val="none"/>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系指不适用本项目的要求。</w:t>
      </w:r>
    </w:p>
    <w:p w14:paraId="643B002E">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采购项目需要落实的政府采购政策</w:t>
      </w:r>
    </w:p>
    <w:p w14:paraId="3F80E13F">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26760BE5">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E40E533">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7F4F364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63CA67C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仿宋" w:hAnsi="仿宋" w:eastAsia="仿宋" w:cs="仿宋"/>
          <w:color w:val="auto"/>
          <w:sz w:val="24"/>
          <w:highlight w:val="none"/>
        </w:rPr>
        <w:t>鼓励采购单位优先采购秸秆环保板材等资源综合利用产品。鼓励采购单位优先采购绿色物流配送服务、提供新能源交通工具的租赁服务。</w:t>
      </w:r>
    </w:p>
    <w:p w14:paraId="3622440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48A8BC39">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157CBB5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B1144A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符合中小企业划分标准的个体工商户，在政府采购活动中视同中小企业。</w:t>
      </w:r>
    </w:p>
    <w:p w14:paraId="1CB6F6A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bCs/>
          <w:color w:val="auto"/>
          <w:sz w:val="24"/>
          <w:highlight w:val="none"/>
        </w:rPr>
        <w:t>3.3.2</w:t>
      </w:r>
      <w:r>
        <w:rPr>
          <w:rFonts w:hint="eastAsia" w:ascii="仿宋" w:hAnsi="仿宋" w:eastAsia="仿宋" w:cs="仿宋"/>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10FA682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39B6566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16" w:name="_Hlk101132181"/>
      <w:r>
        <w:rPr>
          <w:rFonts w:hint="eastAsia" w:ascii="仿宋" w:hAnsi="仿宋" w:eastAsia="仿宋" w:cs="仿宋"/>
          <w:color w:val="auto"/>
          <w:sz w:val="24"/>
          <w:highlight w:val="none"/>
        </w:rPr>
        <w:t>联合协议或者分包意向协议约定小微企业的合同份额占到合同总金额30%以上的</w:t>
      </w:r>
      <w:bookmarkEnd w:id="16"/>
      <w:r>
        <w:rPr>
          <w:rFonts w:hint="eastAsia" w:ascii="仿宋" w:hAnsi="仿宋" w:eastAsia="仿宋" w:cs="仿宋"/>
          <w:color w:val="auto"/>
          <w:sz w:val="24"/>
          <w:highlight w:val="none"/>
        </w:rPr>
        <w:t>，对联合体或者大中型企业的报价给予4%-6%的扣除，用扣除后的价格参加评审。组成联合体或者接受分包的小微企业与联合体内其他企业、分包企业之间存在直接控股、管理关系的，不享受价格扣除优惠政策。</w:t>
      </w:r>
    </w:p>
    <w:p w14:paraId="2375FCF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3.3.4符合《关于促进残疾人就业政府采购政策的通知》（财库〔2017〕141号）规定的条件并提供《残疾人福利性单位声明函》（附件1）的残疾人福利性单位视同小型、微型企业；</w:t>
      </w:r>
    </w:p>
    <w:p w14:paraId="559F1DE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F179D4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8E432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3.3.7中小企业享受扶持政策获得政府采购合同的，小微企业不得将合同分包给大中型企业，中型企业不得将合同分包给大型企业。</w:t>
      </w:r>
    </w:p>
    <w:p w14:paraId="204D1033">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支持创新发展</w:t>
      </w:r>
    </w:p>
    <w:p w14:paraId="40EDD62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4DF18B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C46D6BB">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B6EB368">
      <w:pPr>
        <w:spacing w:line="360" w:lineRule="auto"/>
        <w:ind w:firstLine="480" w:firstLineChars="200"/>
        <w:rPr>
          <w:rFonts w:hint="eastAsia" w:ascii="仿宋" w:hAnsi="仿宋" w:eastAsia="仿宋" w:cs="仿宋"/>
          <w:b/>
          <w:color w:val="auto"/>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r>
        <w:rPr>
          <w:rFonts w:hint="eastAsia" w:ascii="仿宋" w:hAnsi="仿宋" w:eastAsia="仿宋" w:cs="仿宋"/>
          <w:color w:val="auto"/>
          <w:sz w:val="24"/>
          <w:highlight w:val="none"/>
        </w:rPr>
        <w:cr/>
      </w:r>
      <w:r>
        <w:rPr>
          <w:rFonts w:hint="eastAsia" w:ascii="仿宋" w:hAnsi="仿宋" w:eastAsia="仿宋" w:cs="仿宋"/>
          <w:b/>
          <w:color w:val="auto"/>
          <w:highlight w:val="none"/>
        </w:rPr>
        <w:t>4. 询问、质疑、投诉</w:t>
      </w:r>
    </w:p>
    <w:p w14:paraId="09671984">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4.1在线询问、质疑、投诉</w:t>
      </w:r>
    </w:p>
    <w:p w14:paraId="2FFE70D1">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566EC5">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4.2供应商询问</w:t>
      </w:r>
    </w:p>
    <w:p w14:paraId="688A9CC7">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DBF6C86">
      <w:pPr>
        <w:autoSpaceDE w:val="0"/>
        <w:autoSpaceDN w:val="0"/>
        <w:spacing w:line="360" w:lineRule="auto"/>
        <w:ind w:firstLine="240" w:firstLineChars="1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4.3供应商质疑</w:t>
      </w:r>
    </w:p>
    <w:p w14:paraId="50CB6DBC">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.1提出质疑的供应商应当是参与所质疑项目采购活动的供应商。潜在供应商已依法获取其可质疑的招标文件的，可以对该文件提出质疑。</w:t>
      </w:r>
    </w:p>
    <w:p w14:paraId="30966A8C">
      <w:pPr>
        <w:pStyle w:val="3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4.3</w:t>
      </w:r>
      <w:r>
        <w:rPr>
          <w:rFonts w:hint="eastAsia" w:ascii="仿宋" w:hAnsi="仿宋" w:eastAsia="仿宋" w:cs="仿宋"/>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提出质疑，否则，采购人或者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不予受理：</w:t>
      </w:r>
    </w:p>
    <w:p w14:paraId="7715C3C8">
      <w:pPr>
        <w:pStyle w:val="6"/>
        <w:spacing w:line="360" w:lineRule="auto"/>
        <w:ind w:firstLine="480" w:firstLineChars="200"/>
        <w:rPr>
          <w:rFonts w:hint="eastAsia"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4.3.2.1对招标文件提出质疑的，质疑期限为供应商获得招标文件之日或者招标文件公告期限届满之日起计算。</w:t>
      </w:r>
    </w:p>
    <w:p w14:paraId="077E823E">
      <w:pPr>
        <w:pStyle w:val="33"/>
        <w:spacing w:line="360" w:lineRule="auto"/>
        <w:ind w:left="479" w:leftChars="228"/>
        <w:rPr>
          <w:rFonts w:hint="eastAsia" w:ascii="仿宋" w:hAnsi="仿宋" w:eastAsia="仿宋" w:cs="仿宋"/>
          <w:color w:val="auto"/>
          <w:sz w:val="24"/>
          <w:highlight w:val="none"/>
        </w:rPr>
      </w:pPr>
      <w:r>
        <w:rPr>
          <w:rFonts w:hint="eastAsia" w:ascii="仿宋" w:hAnsi="仿宋" w:eastAsia="仿宋" w:cs="仿宋"/>
          <w:color w:val="auto"/>
          <w:sz w:val="24"/>
          <w:highlight w:val="none"/>
        </w:rPr>
        <w:t>4.3.2.2对采购过程提出质疑的，质疑期限为各采购程序环节结束之日起计算。4.3.2.3对采购结果提出质疑的，质疑期限自采购结果公告期限届满之日起计算。</w:t>
      </w:r>
    </w:p>
    <w:p w14:paraId="18303DF1">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w:t>
      </w:r>
      <w:r>
        <w:rPr>
          <w:rFonts w:hint="eastAsia" w:ascii="仿宋" w:hAnsi="仿宋" w:eastAsia="仿宋" w:cs="仿宋"/>
          <w:color w:val="auto"/>
          <w:sz w:val="24"/>
          <w:highlight w:val="none"/>
        </w:rPr>
        <w:t>供应商提出质疑应当提交质疑函和必要的证明材料。质疑函应当包括下列内容：</w:t>
      </w:r>
    </w:p>
    <w:p w14:paraId="20E6ADF1">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4.3.3.1供应商的姓名或者名称、地址、邮编、联系人及联系电话；</w:t>
      </w:r>
    </w:p>
    <w:p w14:paraId="5DA1B727">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4.3.3.2质疑项目的名称、编号；</w:t>
      </w:r>
    </w:p>
    <w:p w14:paraId="24BDBC4B">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4.3.3.3具体、明确的质疑事项和与质疑事项相关的请求；</w:t>
      </w:r>
    </w:p>
    <w:p w14:paraId="00AE4073">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4.3.3.4事实依据；</w:t>
      </w:r>
    </w:p>
    <w:p w14:paraId="5E6F907E">
      <w:pPr>
        <w:pStyle w:val="33"/>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4.3.3.5必要的法律依据；</w:t>
      </w:r>
    </w:p>
    <w:p w14:paraId="159FF8FE">
      <w:pPr>
        <w:pStyle w:val="33"/>
        <w:spacing w:line="360" w:lineRule="auto"/>
        <w:ind w:firstLine="960" w:firstLineChars="4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4.3.3.6提出质疑的日期。</w:t>
      </w:r>
    </w:p>
    <w:p w14:paraId="09CC900E">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7850DF7E">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14:paraId="0D5CC3AB">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4.3.4对同一采购程序环节的质疑，供应商须在法定质疑期内一次性提出。</w:t>
      </w:r>
    </w:p>
    <w:p w14:paraId="155E51F8">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.5采购人或者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在质疑回复后5个工作日内，在浙江政府采购网的“其他公告”栏目公开质疑答复，答复内容应当完整。质疑函作为附件上传。</w:t>
      </w:r>
    </w:p>
    <w:p w14:paraId="4CBA718B">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lang w:val="zh-CN"/>
        </w:rPr>
        <w:t>4.3</w:t>
      </w:r>
      <w:r>
        <w:rPr>
          <w:rFonts w:hint="eastAsia" w:ascii="仿宋" w:hAnsi="仿宋" w:eastAsia="仿宋" w:cs="仿宋"/>
          <w:color w:val="auto"/>
          <w:highlight w:val="none"/>
        </w:rPr>
        <w:t>.6询问或者质疑事项可能影响采购结果的，采购人应当暂停签订合同，已经签订合同的，应当中止履行合同。</w:t>
      </w:r>
    </w:p>
    <w:p w14:paraId="3CC6A7C7">
      <w:pPr>
        <w:pStyle w:val="886"/>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4.4供应商投诉</w:t>
      </w:r>
    </w:p>
    <w:p w14:paraId="52F400CD">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4.4.1质疑供应商对采购人、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的答复不满意或者采购人、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未在规定的时间内作出答复的，可以在答复期满后十五个工作日内向同级政府采购监督管理部门提出投诉。</w:t>
      </w:r>
    </w:p>
    <w:p w14:paraId="6751DFF4">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w:t>
      </w:r>
      <w:r>
        <w:rPr>
          <w:rFonts w:hint="eastAsia" w:ascii="仿宋" w:hAnsi="仿宋" w:eastAsia="仿宋" w:cs="仿宋"/>
          <w:color w:val="auto"/>
          <w:highlight w:val="none"/>
          <w:lang w:val="zh-CN"/>
        </w:rPr>
        <w:t>2</w:t>
      </w:r>
      <w:r>
        <w:rPr>
          <w:rFonts w:hint="eastAsia" w:ascii="仿宋" w:hAnsi="仿宋" w:eastAsia="仿宋" w:cs="仿宋"/>
          <w:color w:val="auto"/>
          <w:highlight w:val="none"/>
        </w:rPr>
        <w:t>供应商投诉的事项不得超出已质疑事项的范围，基于质疑答复内容提出的投诉事项除外。</w:t>
      </w:r>
    </w:p>
    <w:p w14:paraId="5E29F719">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4.4.3供应商投诉应当有明确的请求和必要的证明材料。</w:t>
      </w:r>
    </w:p>
    <w:p w14:paraId="1066A768">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4.4.4 以联合体形式参加政府采购活动的，其投诉应当由组成联合体的所有供应商共同提出。</w:t>
      </w:r>
    </w:p>
    <w:p w14:paraId="3AEAFB28">
      <w:pPr>
        <w:pStyle w:val="886"/>
        <w:shd w:val="clear" w:color="auto" w:fill="FFFFFF"/>
        <w:snapToGrid w:val="0"/>
        <w:spacing w:after="240" w:afterAutospacing="0" w:line="360" w:lineRule="auto"/>
        <w:ind w:firstLine="480" w:firstLineChars="200"/>
        <w:contextualSpacing/>
        <w:rPr>
          <w:rFonts w:hint="eastAsia" w:ascii="仿宋" w:hAnsi="仿宋" w:eastAsia="仿宋" w:cs="仿宋"/>
          <w:color w:val="auto"/>
          <w:highlight w:val="none"/>
        </w:rPr>
      </w:pPr>
      <w:r>
        <w:rPr>
          <w:rFonts w:hint="eastAsia" w:ascii="仿宋" w:hAnsi="仿宋" w:eastAsia="仿宋" w:cs="仿宋"/>
          <w:color w:val="auto"/>
          <w:highlight w:val="none"/>
        </w:rPr>
        <w:t>4.4.5杭州市余杭区政府采购项目投诉材料可寄送至浙江省政府采购行政裁决服务中心（杭州），地址：杭州市上城区四季青街道新业路市民之家G03办公室（快递仅限ems或顺丰）。收件人：朱女士、王女士，电话：0571-85252453</w:t>
      </w:r>
    </w:p>
    <w:p w14:paraId="68BE94CE">
      <w:pPr>
        <w:pStyle w:val="886"/>
        <w:shd w:val="clear" w:color="auto" w:fill="FFFFFF"/>
        <w:snapToGrid w:val="0"/>
        <w:spacing w:after="240" w:afterAutospacing="0" w:line="360" w:lineRule="auto"/>
        <w:ind w:firstLine="400"/>
        <w:contextualSpacing/>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14:paraId="3D62042E">
      <w:pPr>
        <w:pStyle w:val="128"/>
        <w:snapToGrid w:val="0"/>
        <w:spacing w:before="0"/>
        <w:ind w:firstLine="360"/>
        <w:rPr>
          <w:rFonts w:hint="eastAsia" w:ascii="仿宋" w:hAnsi="仿宋" w:eastAsia="仿宋" w:cs="仿宋"/>
          <w:color w:val="auto"/>
          <w:sz w:val="18"/>
          <w:szCs w:val="18"/>
          <w:highlight w:val="none"/>
        </w:rPr>
      </w:pPr>
    </w:p>
    <w:p w14:paraId="7EBAE36F">
      <w:pPr>
        <w:adjustRightInd/>
        <w:spacing w:line="360" w:lineRule="auto"/>
        <w:jc w:val="center"/>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 xml:space="preserve">      二、招标文件的构成、澄清、修改</w:t>
      </w:r>
    </w:p>
    <w:p w14:paraId="35005B58">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5．招标文件的构成</w:t>
      </w:r>
    </w:p>
    <w:p w14:paraId="3904942B">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招标文件包括下列文件及附件：</w:t>
      </w:r>
    </w:p>
    <w:p w14:paraId="0780FBF3">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5.1.1招标公告；</w:t>
      </w:r>
    </w:p>
    <w:p w14:paraId="5142408A">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5.1.2投标人须知；</w:t>
      </w:r>
    </w:p>
    <w:p w14:paraId="2842F5C3">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5.1.3采购需求；</w:t>
      </w:r>
    </w:p>
    <w:p w14:paraId="567F99A2">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5.1.4评标办法；</w:t>
      </w:r>
    </w:p>
    <w:p w14:paraId="5677ACAE">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5.1.5拟签订的合同文本；</w:t>
      </w:r>
    </w:p>
    <w:p w14:paraId="563D5F75">
      <w:pPr>
        <w:pStyle w:val="33"/>
        <w:tabs>
          <w:tab w:val="left" w:pos="840"/>
        </w:tabs>
        <w:spacing w:line="360" w:lineRule="auto"/>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5.1.6</w:t>
      </w:r>
      <w:r>
        <w:rPr>
          <w:rFonts w:hint="eastAsia" w:ascii="仿宋" w:hAnsi="仿宋" w:eastAsia="仿宋" w:cs="仿宋"/>
          <w:color w:val="auto"/>
          <w:sz w:val="24"/>
          <w:szCs w:val="24"/>
          <w:highlight w:val="none"/>
        </w:rPr>
        <w:t>应提交的有关格式范例。</w:t>
      </w:r>
    </w:p>
    <w:p w14:paraId="44D2E24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w:t>
      </w:r>
      <w:r>
        <w:rPr>
          <w:rFonts w:hint="eastAsia" w:ascii="仿宋" w:hAnsi="仿宋" w:eastAsia="仿宋" w:cs="仿宋"/>
          <w:bCs/>
          <w:color w:val="auto"/>
          <w:sz w:val="24"/>
          <w:highlight w:val="none"/>
        </w:rPr>
        <w:t>澄清或者修改的内容为招标文件的组成部分</w:t>
      </w:r>
      <w:r>
        <w:rPr>
          <w:rFonts w:hint="eastAsia" w:ascii="仿宋" w:hAnsi="仿宋" w:eastAsia="仿宋" w:cs="仿宋"/>
          <w:color w:val="auto"/>
          <w:sz w:val="24"/>
          <w:highlight w:val="none"/>
        </w:rPr>
        <w:t>。</w:t>
      </w:r>
    </w:p>
    <w:p w14:paraId="1D831DEB">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 招标文件的澄清、修改</w:t>
      </w:r>
    </w:p>
    <w:p w14:paraId="63F9A1DC">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提出。</w:t>
      </w:r>
    </w:p>
    <w:p w14:paraId="248FDE11">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6.2 </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650FE0F">
      <w:pPr>
        <w:pStyle w:val="2"/>
        <w:rPr>
          <w:rFonts w:hint="eastAsia"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1E51BCDC">
      <w:pPr>
        <w:adjustRightInd/>
        <w:spacing w:line="360" w:lineRule="auto"/>
        <w:jc w:val="center"/>
        <w:outlineLvl w:val="0"/>
        <w:rPr>
          <w:rFonts w:hint="eastAsia" w:ascii="仿宋" w:hAnsi="仿宋" w:eastAsia="仿宋" w:cs="仿宋"/>
          <w:b/>
          <w:color w:val="auto"/>
          <w:sz w:val="30"/>
          <w:szCs w:val="20"/>
          <w:highlight w:val="none"/>
        </w:rPr>
      </w:pPr>
      <w:r>
        <w:rPr>
          <w:rFonts w:hint="eastAsia" w:ascii="仿宋" w:hAnsi="仿宋" w:eastAsia="仿宋" w:cs="仿宋"/>
          <w:b/>
          <w:color w:val="auto"/>
          <w:sz w:val="30"/>
          <w:szCs w:val="20"/>
          <w:highlight w:val="none"/>
        </w:rPr>
        <w:t>三、投标</w:t>
      </w:r>
    </w:p>
    <w:p w14:paraId="63D6442F">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 招标文件的获取</w:t>
      </w:r>
    </w:p>
    <w:p w14:paraId="0B37BA98">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4D27A4FA">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8.开标前答疑会或现场考察</w:t>
      </w:r>
    </w:p>
    <w:p w14:paraId="3317245B">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采购人组织潜在投标人现场考察或者召开开标前答疑会的，潜在投标人按第二部分投标人须知前附表的规定参加现场考察或者开标前答疑会。</w:t>
      </w:r>
    </w:p>
    <w:p w14:paraId="694F559C">
      <w:pPr>
        <w:pStyle w:val="33"/>
        <w:spacing w:line="360" w:lineRule="auto"/>
        <w:rPr>
          <w:rFonts w:hint="eastAsia" w:ascii="仿宋" w:hAnsi="仿宋" w:eastAsia="仿宋" w:cs="仿宋"/>
          <w:b/>
          <w:color w:val="auto"/>
          <w:szCs w:val="24"/>
          <w:highlight w:val="none"/>
        </w:rPr>
      </w:pPr>
      <w:r>
        <w:rPr>
          <w:rFonts w:hint="eastAsia" w:ascii="仿宋" w:hAnsi="仿宋" w:eastAsia="仿宋" w:cs="仿宋"/>
          <w:b/>
          <w:color w:val="auto"/>
          <w:kern w:val="28"/>
          <w:sz w:val="24"/>
          <w:szCs w:val="24"/>
          <w:highlight w:val="none"/>
        </w:rPr>
        <w:t>9.投标保证金</w:t>
      </w:r>
    </w:p>
    <w:p w14:paraId="282B78FF">
      <w:pPr>
        <w:pStyle w:val="6"/>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本项目不需缴纳投标保证金。</w:t>
      </w:r>
    </w:p>
    <w:p w14:paraId="38704C13">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10. 投标文件的语言</w:t>
      </w:r>
    </w:p>
    <w:p w14:paraId="5E31AE12">
      <w:pPr>
        <w:autoSpaceDE w:val="0"/>
        <w:autoSpaceDN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投标文件及投标人与采购有关的来往通知、函件和文件均应使用中文。</w:t>
      </w:r>
    </w:p>
    <w:p w14:paraId="3F3415EC">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 投标文件的组成</w:t>
      </w:r>
    </w:p>
    <w:p w14:paraId="728EDE5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b/>
          <w:color w:val="auto"/>
          <w:sz w:val="24"/>
          <w:highlight w:val="none"/>
        </w:rPr>
        <w:t>资格文件</w:t>
      </w:r>
      <w:r>
        <w:rPr>
          <w:rFonts w:hint="eastAsia" w:ascii="仿宋" w:hAnsi="仿宋" w:eastAsia="仿宋" w:cs="仿宋"/>
          <w:color w:val="auto"/>
          <w:sz w:val="24"/>
          <w:highlight w:val="none"/>
        </w:rPr>
        <w:t>：</w:t>
      </w:r>
    </w:p>
    <w:p w14:paraId="5327DF4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746CBDC5">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11.1.2</w:t>
      </w:r>
      <w:bookmarkStart w:id="17" w:name="_Hlk101259339"/>
      <w:r>
        <w:rPr>
          <w:rFonts w:hint="eastAsia" w:ascii="仿宋" w:hAnsi="仿宋" w:eastAsia="仿宋" w:cs="仿宋"/>
          <w:snapToGrid w:val="0"/>
          <w:color w:val="auto"/>
          <w:kern w:val="28"/>
          <w:sz w:val="24"/>
          <w:szCs w:val="20"/>
          <w:highlight w:val="none"/>
        </w:rPr>
        <w:t>联合协议</w:t>
      </w:r>
      <w:bookmarkEnd w:id="17"/>
      <w:r>
        <w:rPr>
          <w:rFonts w:hint="eastAsia" w:ascii="仿宋" w:hAnsi="仿宋" w:eastAsia="仿宋" w:cs="仿宋"/>
          <w:snapToGrid w:val="0"/>
          <w:color w:val="auto"/>
          <w:kern w:val="28"/>
          <w:sz w:val="24"/>
          <w:szCs w:val="20"/>
          <w:highlight w:val="none"/>
        </w:rPr>
        <w:t>（如果有)；</w:t>
      </w:r>
    </w:p>
    <w:p w14:paraId="6E174A73">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B3F200D">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F5B7A0F">
      <w:pPr>
        <w:snapToGrid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03F7282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11.2.1投标函；</w:t>
      </w:r>
      <w:r>
        <w:rPr>
          <w:rFonts w:hint="eastAsia" w:ascii="仿宋" w:hAnsi="仿宋" w:eastAsia="仿宋" w:cs="仿宋"/>
          <w:color w:val="auto"/>
          <w:sz w:val="24"/>
          <w:highlight w:val="none"/>
          <w:lang w:val="zh-CN"/>
        </w:rPr>
        <w:t xml:space="preserve"> </w:t>
      </w:r>
    </w:p>
    <w:p w14:paraId="357BFCC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02182D79">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C7B52DE">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11.2.4符合性审查资料；</w:t>
      </w:r>
    </w:p>
    <w:p w14:paraId="3B62E35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11.2.5评标标准相应的商务技术资料；</w:t>
      </w:r>
    </w:p>
    <w:p w14:paraId="5388FEB9">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11.2.6投标标的清单；</w:t>
      </w:r>
    </w:p>
    <w:p w14:paraId="0F9466C4">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11.2.7商务技术偏离表；</w:t>
      </w:r>
    </w:p>
    <w:p w14:paraId="16AB3712">
      <w:pPr>
        <w:snapToGrid w:val="0"/>
        <w:spacing w:line="360" w:lineRule="auto"/>
        <w:ind w:firstLine="960" w:firstLineChars="4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11.</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172CCF5B">
      <w:pPr>
        <w:snapToGrid w:val="0"/>
        <w:spacing w:line="360" w:lineRule="auto"/>
        <w:ind w:firstLine="480" w:firstLineChars="200"/>
        <w:rPr>
          <w:rFonts w:hint="eastAsia" w:ascii="仿宋" w:hAnsi="仿宋" w:eastAsia="仿宋" w:cs="仿宋"/>
          <w:color w:val="auto"/>
          <w:sz w:val="24"/>
          <w:highlight w:val="none"/>
          <w:u w:val="single"/>
          <w:lang w:val="zh-CN"/>
        </w:rPr>
      </w:pPr>
      <w:r>
        <w:rPr>
          <w:rFonts w:hint="eastAsia" w:ascii="仿宋" w:hAnsi="仿宋" w:eastAsia="仿宋" w:cs="仿宋"/>
          <w:color w:val="auto"/>
          <w:kern w:val="0"/>
          <w:sz w:val="24"/>
          <w:highlight w:val="none"/>
          <w:lang w:val="zh-CN"/>
        </w:rPr>
        <w:t>11.</w:t>
      </w:r>
      <w:r>
        <w:rPr>
          <w:rFonts w:hint="eastAsia" w:ascii="仿宋" w:hAnsi="仿宋" w:eastAsia="仿宋" w:cs="仿宋"/>
          <w:color w:val="auto"/>
          <w:kern w:val="0"/>
          <w:sz w:val="24"/>
          <w:highlight w:val="none"/>
        </w:rPr>
        <w:t>3</w:t>
      </w:r>
      <w:r>
        <w:rPr>
          <w:rFonts w:hint="eastAsia" w:ascii="仿宋" w:hAnsi="仿宋" w:eastAsia="仿宋" w:cs="仿宋"/>
          <w:b/>
          <w:color w:val="auto"/>
          <w:sz w:val="24"/>
          <w:highlight w:val="none"/>
        </w:rPr>
        <w:t>报价文件：</w:t>
      </w:r>
      <w:r>
        <w:rPr>
          <w:rFonts w:hint="eastAsia" w:ascii="仿宋" w:hAnsi="仿宋" w:eastAsia="仿宋" w:cs="仿宋"/>
          <w:color w:val="auto"/>
          <w:sz w:val="24"/>
          <w:highlight w:val="none"/>
        </w:rPr>
        <w:t xml:space="preserve"> </w:t>
      </w:r>
    </w:p>
    <w:p w14:paraId="590DB067">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3FE6A06B">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11.3.2中小企业声明函。</w:t>
      </w:r>
    </w:p>
    <w:p w14:paraId="669766F8">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69265049">
      <w:pPr>
        <w:spacing w:line="360" w:lineRule="auto"/>
        <w:ind w:firstLine="723" w:firstLineChars="300"/>
        <w:rPr>
          <w:rFonts w:hint="eastAsia" w:ascii="仿宋" w:hAnsi="仿宋" w:eastAsia="仿宋" w:cs="仿宋"/>
          <w:b/>
          <w:color w:val="auto"/>
          <w:sz w:val="24"/>
          <w:szCs w:val="21"/>
          <w:highlight w:val="none"/>
        </w:rPr>
      </w:pPr>
      <w:r>
        <w:rPr>
          <w:rFonts w:hint="eastAsia" w:ascii="仿宋" w:hAnsi="仿宋" w:eastAsia="仿宋" w:cs="仿宋"/>
          <w:b/>
          <w:color w:val="auto"/>
          <w:sz w:val="24"/>
          <w:highlight w:val="none"/>
        </w:rPr>
        <w:t>投标人提供虚假材料投标的，投标无效。</w:t>
      </w:r>
    </w:p>
    <w:p w14:paraId="26D14361">
      <w:pPr>
        <w:pStyle w:val="128"/>
        <w:snapToGrid w:val="0"/>
        <w:spacing w:before="0"/>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12</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p>
    <w:p w14:paraId="2A51C62B">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562D384">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7683347">
      <w:pPr>
        <w:spacing w:line="360" w:lineRule="auto"/>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01289D8F">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13.投标文件的签署、盖章</w:t>
      </w:r>
    </w:p>
    <w:p w14:paraId="291AAE91">
      <w:pPr>
        <w:pStyle w:val="128"/>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szCs w:val="24"/>
          <w:highlight w:val="none"/>
        </w:rPr>
        <w:t>13.1投标文件按照招标文件第六部分格式要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▲投标人的投标文件未按照招标文件要求签署、盖章的，其投标无效</w:t>
      </w:r>
      <w:r>
        <w:rPr>
          <w:rFonts w:hint="eastAsia" w:ascii="仿宋" w:hAnsi="仿宋" w:eastAsia="仿宋" w:cs="仿宋"/>
          <w:color w:val="auto"/>
          <w:szCs w:val="24"/>
          <w:highlight w:val="none"/>
        </w:rPr>
        <w:t>。</w:t>
      </w:r>
    </w:p>
    <w:p w14:paraId="59E8F0A0">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18FAE81">
      <w:pPr>
        <w:pStyle w:val="128"/>
        <w:snapToGrid w:val="0"/>
        <w:spacing w:before="0"/>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13.3招标文件对投标文件签署、盖章的要求适用于电子签名。</w:t>
      </w:r>
    </w:p>
    <w:p w14:paraId="389CAE79">
      <w:pPr>
        <w:pStyle w:val="12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14. 投标文件的提交、补充、修改、撤回</w:t>
      </w:r>
    </w:p>
    <w:p w14:paraId="4AF96F73">
      <w:pPr>
        <w:pStyle w:val="128"/>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93314F5">
      <w:pPr>
        <w:pStyle w:val="128"/>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E7A4EA5">
      <w:pPr>
        <w:pStyle w:val="128"/>
        <w:spacing w:before="0"/>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14.3采购人、</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可以视情况延长投标文件提交的截止时间。在上述情况下，</w:t>
      </w:r>
      <w:r>
        <w:rPr>
          <w:rFonts w:hint="eastAsia" w:ascii="仿宋" w:hAnsi="仿宋" w:eastAsia="仿宋" w:cs="仿宋"/>
          <w:color w:val="auto"/>
          <w:szCs w:val="24"/>
          <w:highlight w:val="none"/>
          <w:lang w:eastAsia="zh-CN"/>
        </w:rPr>
        <w:t>采购代理机构</w:t>
      </w:r>
      <w:r>
        <w:rPr>
          <w:rFonts w:hint="eastAsia" w:ascii="仿宋" w:hAnsi="仿宋" w:eastAsia="仿宋" w:cs="仿宋"/>
          <w:color w:val="auto"/>
          <w:szCs w:val="24"/>
          <w:highlight w:val="none"/>
        </w:rPr>
        <w:t>与投标人以前在投标截止期方面的全部权利、责任和义务，将适用于延长至新的投标截止期。</w:t>
      </w:r>
    </w:p>
    <w:p w14:paraId="5143F8A9">
      <w:pPr>
        <w:pStyle w:val="33"/>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15.备份投标文件</w:t>
      </w:r>
    </w:p>
    <w:p w14:paraId="2998B1A0">
      <w:pPr>
        <w:pStyle w:val="33"/>
        <w:spacing w:line="360" w:lineRule="auto"/>
        <w:ind w:firstLine="360" w:firstLineChars="15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仿宋" w:hAnsi="仿宋" w:eastAsia="仿宋" w:cs="仿宋"/>
          <w:b/>
          <w:color w:val="auto"/>
          <w:sz w:val="24"/>
          <w:szCs w:val="24"/>
          <w:highlight w:val="none"/>
        </w:rPr>
        <w:t>但采购人、</w:t>
      </w:r>
      <w:r>
        <w:rPr>
          <w:rFonts w:hint="eastAsia" w:ascii="仿宋" w:hAnsi="仿宋" w:eastAsia="仿宋" w:cs="仿宋"/>
          <w:b/>
          <w:color w:val="auto"/>
          <w:sz w:val="24"/>
          <w:szCs w:val="24"/>
          <w:highlight w:val="none"/>
          <w:lang w:eastAsia="zh-CN"/>
        </w:rPr>
        <w:t>采购代理机构</w:t>
      </w:r>
      <w:r>
        <w:rPr>
          <w:rFonts w:hint="eastAsia" w:ascii="仿宋" w:hAnsi="仿宋" w:eastAsia="仿宋" w:cs="仿宋"/>
          <w:b/>
          <w:color w:val="auto"/>
          <w:sz w:val="24"/>
          <w:szCs w:val="24"/>
          <w:highlight w:val="none"/>
        </w:rPr>
        <w:t>不强制或变相强制投标人提交备份投标文件。</w:t>
      </w:r>
    </w:p>
    <w:p w14:paraId="2940218F">
      <w:pPr>
        <w:pStyle w:val="33"/>
        <w:spacing w:line="360" w:lineRule="auto"/>
        <w:ind w:firstLine="480" w:firstLineChars="20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15.2备份投标文件须在“政采云投标客户端”制作生成，并储存在</w:t>
      </w:r>
      <w:r>
        <w:rPr>
          <w:rFonts w:hint="eastAsia" w:ascii="仿宋" w:hAnsi="仿宋" w:eastAsia="仿宋" w:cs="仿宋"/>
          <w:color w:val="auto"/>
          <w:sz w:val="24"/>
          <w:highlight w:val="none"/>
        </w:rPr>
        <w:t>DVD光盘</w:t>
      </w:r>
      <w:r>
        <w:rPr>
          <w:rFonts w:hint="eastAsia" w:ascii="仿宋" w:hAnsi="仿宋" w:eastAsia="仿宋" w:cs="仿宋"/>
          <w:color w:val="auto"/>
          <w:sz w:val="24"/>
          <w:highlight w:val="none"/>
          <w:lang w:val="en-US" w:eastAsia="zh-CN"/>
        </w:rPr>
        <w:t>等存储介质</w:t>
      </w:r>
      <w:r>
        <w:rPr>
          <w:rFonts w:hint="eastAsia" w:ascii="仿宋" w:hAnsi="仿宋" w:eastAsia="仿宋" w:cs="仿宋"/>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color w:val="auto"/>
          <w:sz w:val="24"/>
          <w:highlight w:val="none"/>
        </w:rPr>
        <w:t>不符合上述制作、</w:t>
      </w:r>
      <w:r>
        <w:rPr>
          <w:rFonts w:hint="eastAsia" w:ascii="仿宋" w:hAnsi="仿宋" w:eastAsia="仿宋" w:cs="仿宋"/>
          <w:b/>
          <w:color w:val="auto"/>
          <w:sz w:val="24"/>
          <w:szCs w:val="24"/>
          <w:highlight w:val="none"/>
        </w:rPr>
        <w:t>存储、密封规定的备份投标文件将被视为无效或者被拒绝接收。</w:t>
      </w:r>
    </w:p>
    <w:p w14:paraId="76A0BA93">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15.3直接提交备份投标文件的，投标人应于投标截止时间前在招标公告中载明的开标地点将备份投标文件提交给</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w:t>
      </w:r>
    </w:p>
    <w:p w14:paraId="608B1918">
      <w:pPr>
        <w:pStyle w:val="33"/>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highlight w:val="none"/>
        </w:rPr>
        <w:t>招标文件第二部分投标人须知前附表规定的备份投标文件送达地点；</w:t>
      </w:r>
      <w:r>
        <w:rPr>
          <w:rFonts w:hint="eastAsia" w:ascii="仿宋" w:hAnsi="仿宋" w:eastAsia="仿宋" w:cs="仿宋"/>
          <w:color w:val="auto"/>
          <w:sz w:val="24"/>
          <w:szCs w:val="24"/>
          <w:highlight w:val="none"/>
        </w:rPr>
        <w:t>送达时间以签收人签收时间为准。</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将拒绝接受逾期送达的备份投标文件。邮寄过程中，电子备份投标文件发生泄露、遗失、损坏或延期送达等情况的，由投标人自行负责。</w:t>
      </w:r>
    </w:p>
    <w:p w14:paraId="7ED02952">
      <w:pPr>
        <w:pStyle w:val="33"/>
        <w:spacing w:line="360" w:lineRule="auto"/>
        <w:ind w:firstLine="479" w:firstLineChars="1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15.5投标人仅提交备份投标文件，未在电子交易平台传输递交投标文件的，投标无效。</w:t>
      </w:r>
    </w:p>
    <w:p w14:paraId="766239A4">
      <w:pPr>
        <w:pStyle w:val="12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16.投标文件的无效处理</w:t>
      </w:r>
    </w:p>
    <w:p w14:paraId="0F303F99">
      <w:pPr>
        <w:pStyle w:val="24"/>
        <w:spacing w:line="360" w:lineRule="auto"/>
        <w:ind w:firstLine="360" w:firstLineChars="150"/>
        <w:rPr>
          <w:rFonts w:hint="eastAsia" w:ascii="仿宋" w:hAnsi="仿宋" w:eastAsia="仿宋" w:cs="仿宋"/>
          <w:color w:val="auto"/>
          <w:szCs w:val="21"/>
          <w:highlight w:val="none"/>
        </w:rPr>
      </w:pPr>
      <w:r>
        <w:rPr>
          <w:rFonts w:hint="eastAsia" w:ascii="仿宋" w:hAnsi="仿宋" w:eastAsia="仿宋" w:cs="仿宋"/>
          <w:color w:val="auto"/>
          <w:szCs w:val="21"/>
          <w:highlight w:val="none"/>
        </w:rPr>
        <w:t>有招标文件第四部分</w:t>
      </w:r>
      <w:r>
        <w:rPr>
          <w:rFonts w:hint="eastAsia" w:ascii="仿宋" w:hAnsi="仿宋" w:eastAsia="仿宋" w:cs="仿宋"/>
          <w:color w:val="auto"/>
          <w:highlight w:val="none"/>
        </w:rPr>
        <w:t>4.2规定</w:t>
      </w:r>
      <w:r>
        <w:rPr>
          <w:rFonts w:hint="eastAsia" w:ascii="仿宋" w:hAnsi="仿宋" w:eastAsia="仿宋" w:cs="仿宋"/>
          <w:color w:val="auto"/>
          <w:szCs w:val="21"/>
          <w:highlight w:val="none"/>
        </w:rPr>
        <w:t>的情形之一的，投标无效：</w:t>
      </w:r>
    </w:p>
    <w:p w14:paraId="17882A0D">
      <w:pPr>
        <w:pStyle w:val="12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17.投标有效期</w:t>
      </w:r>
    </w:p>
    <w:p w14:paraId="2D1B8490">
      <w:pPr>
        <w:spacing w:line="360" w:lineRule="auto"/>
        <w:ind w:firstLine="480" w:firstLineChars="200"/>
        <w:rPr>
          <w:rFonts w:hint="eastAsia" w:ascii="仿宋" w:hAnsi="仿宋" w:eastAsia="仿宋" w:cs="仿宋"/>
          <w:b/>
          <w:color w:val="auto"/>
          <w:sz w:val="24"/>
          <w:szCs w:val="21"/>
          <w:highlight w:val="none"/>
        </w:rPr>
      </w:pPr>
      <w:r>
        <w:rPr>
          <w:rFonts w:hint="eastAsia" w:ascii="仿宋" w:hAnsi="仿宋" w:eastAsia="仿宋" w:cs="仿宋"/>
          <w:color w:val="auto"/>
          <w:sz w:val="24"/>
          <w:szCs w:val="20"/>
          <w:highlight w:val="none"/>
        </w:rPr>
        <w:t>17.1投标有效期为从提交投标文件的截止之日起90天。▲</w:t>
      </w:r>
      <w:r>
        <w:rPr>
          <w:rFonts w:hint="eastAsia" w:ascii="仿宋" w:hAnsi="仿宋" w:eastAsia="仿宋" w:cs="仿宋"/>
          <w:b/>
          <w:color w:val="auto"/>
          <w:sz w:val="24"/>
          <w:szCs w:val="20"/>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p w14:paraId="5DEA60BB">
      <w:pPr>
        <w:pStyle w:val="128"/>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6B81EBD9">
      <w:pPr>
        <w:pStyle w:val="128"/>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可以以书面形式通知投标人延长投标有效期。投标人同意延长的，不得要求或被允许修改其投标文件，投标人拒绝延长的，其投标无效。</w:t>
      </w:r>
    </w:p>
    <w:p w14:paraId="780342FA">
      <w:pPr>
        <w:pStyle w:val="128"/>
        <w:spacing w:before="0"/>
        <w:ind w:firstLine="643"/>
        <w:rPr>
          <w:rFonts w:hint="eastAsia" w:ascii="仿宋" w:hAnsi="仿宋" w:eastAsia="仿宋" w:cs="仿宋"/>
          <w:b/>
          <w:color w:val="auto"/>
          <w:sz w:val="32"/>
          <w:highlight w:val="none"/>
        </w:rPr>
      </w:pPr>
    </w:p>
    <w:p w14:paraId="25237A4A">
      <w:pPr>
        <w:pStyle w:val="128"/>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2BD7946F">
      <w:pPr>
        <w:pStyle w:val="554"/>
        <w:spacing w:before="0" w:line="360" w:lineRule="auto"/>
        <w:ind w:left="0" w:firstLine="241" w:firstLineChars="100"/>
        <w:contextualSpacing/>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18.开标</w:t>
      </w:r>
      <w:r>
        <w:rPr>
          <w:rFonts w:hint="eastAsia" w:ascii="仿宋" w:hAnsi="仿宋" w:eastAsia="仿宋" w:cs="仿宋"/>
          <w:color w:val="auto"/>
          <w:sz w:val="24"/>
          <w:highlight w:val="none"/>
        </w:rPr>
        <w:t xml:space="preserve"> </w:t>
      </w:r>
    </w:p>
    <w:p w14:paraId="621ACE71">
      <w:pPr>
        <w:pStyle w:val="554"/>
        <w:spacing w:before="0" w:line="360" w:lineRule="auto"/>
        <w:ind w:left="0" w:firstLine="480" w:firstLineChars="2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18.1</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按照招标文件规定的时间通过电子交易平台组织开标，所有投标人均应当准时在线参加。投标人不足3家的，不得开标。</w:t>
      </w:r>
    </w:p>
    <w:p w14:paraId="7A53933D">
      <w:pPr>
        <w:pStyle w:val="554"/>
        <w:spacing w:before="0" w:line="360" w:lineRule="auto"/>
        <w:ind w:left="0" w:firstLine="240" w:firstLineChars="100"/>
        <w:contextualSpacing/>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依托电子交易平台发起开始解密指令，投标人按照平台提示和招标文件的规定在半小时内完成在线解密。</w:t>
      </w:r>
    </w:p>
    <w:p w14:paraId="6070D5EE">
      <w:pPr>
        <w:pStyle w:val="554"/>
        <w:spacing w:before="0" w:line="360" w:lineRule="auto"/>
        <w:ind w:left="0" w:firstLine="240" w:firstLineChars="100"/>
        <w:contextualSpacing/>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投标文件未按时解密，投标人提供了备份投标文件的，以备份投标文件作为依据，否则视为投标文件撤回。投标文件已按时解密的，备份投标文件自动失效。</w:t>
      </w:r>
    </w:p>
    <w:p w14:paraId="1397440D">
      <w:pPr>
        <w:widowControl/>
        <w:spacing w:before="100" w:beforeAutospacing="1" w:after="240" w:line="360" w:lineRule="auto"/>
        <w:jc w:val="left"/>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　19、资格审查</w:t>
      </w:r>
    </w:p>
    <w:p w14:paraId="69F80E1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sz w:val="24"/>
          <w:highlight w:val="none"/>
        </w:rPr>
        <w:t>采购人或</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依据法律法规和招标文件的规定，对投标人的资格进行审查。</w:t>
      </w:r>
    </w:p>
    <w:p w14:paraId="45C67569">
      <w:pPr>
        <w:pStyle w:val="128"/>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kern w:val="0"/>
          <w:szCs w:val="24"/>
          <w:highlight w:val="none"/>
          <w:lang w:val="en-US" w:eastAsia="zh-CN"/>
        </w:rPr>
        <w:t>2</w:t>
      </w:r>
      <w:r>
        <w:rPr>
          <w:rFonts w:hint="eastAsia" w:ascii="仿宋" w:hAnsi="仿宋" w:eastAsia="仿宋" w:cs="仿宋"/>
          <w:color w:val="auto"/>
          <w:kern w:val="0"/>
          <w:szCs w:val="24"/>
          <w:highlight w:val="none"/>
        </w:rPr>
        <w:t>投标人未按照招标文件要求提供与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szCs w:val="24"/>
          <w:highlight w:val="none"/>
        </w:rPr>
        <w:t>有效资格证明材料的，视为</w:t>
      </w:r>
      <w:r>
        <w:rPr>
          <w:rFonts w:hint="eastAsia" w:ascii="仿宋" w:hAnsi="仿宋" w:eastAsia="仿宋" w:cs="仿宋"/>
          <w:color w:val="auto"/>
          <w:highlight w:val="none"/>
        </w:rPr>
        <w:t>投标人不具备招标文件中规定的资格要求，其投标无效。</w:t>
      </w:r>
    </w:p>
    <w:p w14:paraId="3995E808">
      <w:pPr>
        <w:pStyle w:val="128"/>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对未通过资格审查的投标人，采购人或</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告知其未通过的原因。</w:t>
      </w:r>
    </w:p>
    <w:p w14:paraId="3BAAEECC">
      <w:pPr>
        <w:pStyle w:val="128"/>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19.</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合格投标人不足3家的，不再评标。</w:t>
      </w:r>
    </w:p>
    <w:p w14:paraId="6197EA6E">
      <w:pPr>
        <w:pStyle w:val="128"/>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20、信用信息查询</w:t>
      </w:r>
    </w:p>
    <w:p w14:paraId="21928694">
      <w:pPr>
        <w:pStyle w:val="128"/>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20.1信用信息查询渠道及截止时间：</w:t>
      </w:r>
      <w:r>
        <w:rPr>
          <w:rFonts w:hint="eastAsia" w:ascii="仿宋" w:hAnsi="仿宋" w:eastAsia="仿宋" w:cs="仿宋"/>
          <w:color w:val="auto"/>
          <w:kern w:val="0"/>
          <w:szCs w:val="24"/>
          <w:highlight w:val="none"/>
          <w:lang w:eastAsia="zh-CN"/>
        </w:rPr>
        <w:t>采购代理机构</w:t>
      </w:r>
      <w:r>
        <w:rPr>
          <w:rFonts w:hint="eastAsia" w:ascii="仿宋" w:hAnsi="仿宋" w:eastAsia="仿宋" w:cs="仿宋"/>
          <w:color w:val="auto"/>
          <w:kern w:val="0"/>
          <w:szCs w:val="24"/>
          <w:highlight w:val="none"/>
        </w:rPr>
        <w:t>将在资格审查时通过“信用中国”网站(www.creditchina.gov.cn)、中国政府采购网(www.ccgp.gov.cn)渠道查询投标人接受资格审查时的信用记录。</w:t>
      </w:r>
    </w:p>
    <w:p w14:paraId="6FA08444">
      <w:pPr>
        <w:pStyle w:val="128"/>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20.2信用信息查询记录和证据留存的具体方式：现场查询的投标人的信用记录、查询结果经确认后将与采购文件一起存档。</w:t>
      </w:r>
    </w:p>
    <w:p w14:paraId="064663DC">
      <w:pPr>
        <w:pStyle w:val="128"/>
        <w:spacing w:before="0"/>
        <w:ind w:firstLine="495" w:firstLineChars="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26E00C34">
      <w:pPr>
        <w:pStyle w:val="128"/>
        <w:spacing w:before="0"/>
        <w:ind w:firstLine="480"/>
        <w:rPr>
          <w:rFonts w:hint="eastAsia" w:ascii="仿宋" w:hAnsi="仿宋" w:eastAsia="仿宋" w:cs="仿宋"/>
          <w:color w:val="auto"/>
          <w:highlight w:val="none"/>
        </w:rPr>
      </w:pPr>
      <w:r>
        <w:rPr>
          <w:rFonts w:hint="eastAsia" w:ascii="仿宋" w:hAnsi="仿宋" w:eastAsia="仿宋" w:cs="仿宋"/>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03A0AC56">
      <w:pPr>
        <w:pStyle w:val="128"/>
        <w:spacing w:before="0"/>
        <w:ind w:firstLine="0" w:firstLineChars="0"/>
        <w:rPr>
          <w:rFonts w:hint="eastAsia" w:ascii="仿宋" w:hAnsi="仿宋" w:eastAsia="仿宋" w:cs="仿宋"/>
          <w:color w:val="auto"/>
          <w:kern w:val="0"/>
          <w:szCs w:val="24"/>
          <w:highlight w:val="none"/>
        </w:rPr>
      </w:pPr>
    </w:p>
    <w:p w14:paraId="3BE23832">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五、评标</w:t>
      </w:r>
    </w:p>
    <w:p w14:paraId="693BF7B5">
      <w:pPr>
        <w:spacing w:line="360" w:lineRule="auto"/>
        <w:rPr>
          <w:rFonts w:hint="eastAsia" w:ascii="仿宋" w:hAnsi="仿宋" w:eastAsia="仿宋" w:cs="仿宋"/>
          <w:b/>
          <w:color w:val="auto"/>
          <w:sz w:val="24"/>
          <w:highlight w:val="none"/>
        </w:rPr>
      </w:pPr>
      <w:bookmarkStart w:id="18" w:name="_Toc91899903"/>
      <w:r>
        <w:rPr>
          <w:rFonts w:hint="eastAsia" w:ascii="仿宋" w:hAnsi="仿宋" w:eastAsia="仿宋" w:cs="仿宋"/>
          <w:b/>
          <w:color w:val="auto"/>
          <w:sz w:val="24"/>
          <w:highlight w:val="none"/>
        </w:rPr>
        <w:t>21.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color w:val="auto"/>
          <w:sz w:val="24"/>
          <w:highlight w:val="none"/>
        </w:rPr>
        <w:t>详见招标文件第四部分评标办法。</w:t>
      </w:r>
    </w:p>
    <w:p w14:paraId="4BF7AEAD">
      <w:pPr>
        <w:spacing w:line="360" w:lineRule="auto"/>
        <w:rPr>
          <w:rFonts w:hint="eastAsia" w:ascii="仿宋" w:hAnsi="仿宋" w:eastAsia="仿宋" w:cs="仿宋"/>
          <w:b/>
          <w:color w:val="auto"/>
          <w:sz w:val="24"/>
          <w:highlight w:val="none"/>
        </w:rPr>
      </w:pPr>
    </w:p>
    <w:p w14:paraId="24D3922B">
      <w:pPr>
        <w:snapToGrid w:val="0"/>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六、定 标</w:t>
      </w:r>
    </w:p>
    <w:p w14:paraId="0AC0F612">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5DEA6B08">
      <w:pPr>
        <w:pStyle w:val="128"/>
        <w:snapToGrid w:val="0"/>
        <w:spacing w:before="0"/>
        <w:ind w:firstLine="48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319C3919">
      <w:pPr>
        <w:pStyle w:val="128"/>
        <w:snapToGrid w:val="0"/>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23. 中标通知与中标结果公告</w:t>
      </w:r>
    </w:p>
    <w:p w14:paraId="6E7F9A3E">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23.1自中标人确定之日起2个工作日内，</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通过电子交易平台向中标人发出中标通知书，同时编制发布采购结果公告。</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也可以以纸质形式进行中标通知。</w:t>
      </w:r>
    </w:p>
    <w:p w14:paraId="14FC404B">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4FD01ED6">
      <w:pPr>
        <w:widowControl/>
        <w:shd w:val="clear" w:color="auto" w:fill="FFFFFF"/>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4317328B">
      <w:pPr>
        <w:snapToGrid w:val="0"/>
        <w:spacing w:line="360" w:lineRule="auto"/>
        <w:ind w:left="120" w:leftChars="57" w:firstLine="482" w:firstLineChars="150"/>
        <w:jc w:val="center"/>
        <w:rPr>
          <w:rFonts w:hint="eastAsia" w:ascii="仿宋" w:hAnsi="仿宋" w:eastAsia="仿宋" w:cs="仿宋"/>
          <w:b/>
          <w:color w:val="auto"/>
          <w:sz w:val="32"/>
          <w:highlight w:val="none"/>
        </w:rPr>
      </w:pPr>
    </w:p>
    <w:p w14:paraId="60424476">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63966D39">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23E20A61">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44499F1C">
      <w:pPr>
        <w:widowControl/>
        <w:shd w:val="clear" w:color="auto" w:fill="FFFFFF"/>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3E73BDD">
      <w:pPr>
        <w:pStyle w:val="128"/>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3E83FA7">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14:paraId="2A52871C">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14:paraId="5A9E1A06">
      <w:pPr>
        <w:pStyle w:val="128"/>
        <w:snapToGrid w:val="0"/>
        <w:spacing w:before="0" w:after="12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14:paraId="281FB0E4">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26. 履约保证金</w:t>
      </w:r>
    </w:p>
    <w:p w14:paraId="5FB391FD">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。履约保证金的数额不得超过政府采购合同金额的1%，</w:t>
      </w:r>
      <w:r>
        <w:rPr>
          <w:rFonts w:hint="eastAsia" w:ascii="仿宋" w:hAnsi="仿宋" w:eastAsia="仿宋" w:cs="仿宋"/>
          <w:color w:val="auto"/>
          <w:kern w:val="2"/>
          <w:sz w:val="24"/>
          <w:highlight w:val="none"/>
        </w:rPr>
        <w:t>鼓励根据项目特点、供应商诚信等因素免收履约保证金或降低缴纳比例。</w:t>
      </w:r>
      <w:r>
        <w:rPr>
          <w:rFonts w:hint="eastAsia" w:ascii="仿宋" w:hAnsi="仿宋" w:eastAsia="仿宋" w:cs="仿宋"/>
          <w:color w:val="auto"/>
          <w:sz w:val="24"/>
          <w:highlight w:val="none"/>
        </w:rPr>
        <w:t>鼓励和支持供应商以银行、保险公司出具的保函形式提供履约保证金。采购人不得拒收履约保函，项目验收结束后应及时退还，延迟退还的，应当按照合同约定和法律规定承担相应的赔偿责任。</w:t>
      </w:r>
    </w:p>
    <w:p w14:paraId="3E78559B">
      <w:pPr>
        <w:pStyle w:val="4"/>
        <w:ind w:left="0" w:firstLine="480" w:firstLineChars="200"/>
        <w:rPr>
          <w:rFonts w:hint="eastAsia" w:ascii="仿宋" w:hAnsi="仿宋" w:eastAsia="仿宋" w:cs="仿宋"/>
          <w:b w:val="0"/>
          <w:bCs w:val="0"/>
          <w:snapToGrid w:val="0"/>
          <w:color w:val="auto"/>
          <w:kern w:val="28"/>
          <w:sz w:val="24"/>
          <w:highlight w:val="none"/>
        </w:rPr>
      </w:pPr>
      <w:r>
        <w:rPr>
          <w:rFonts w:hint="eastAsia" w:ascii="仿宋" w:hAnsi="仿宋" w:eastAsia="仿宋" w:cs="仿宋"/>
          <w:b w:val="0"/>
          <w:bCs w:val="0"/>
          <w:snapToGrid w:val="0"/>
          <w:color w:val="auto"/>
          <w:kern w:val="28"/>
          <w:sz w:val="24"/>
          <w:highlight w:val="none"/>
        </w:rPr>
        <w:t>供应商</w:t>
      </w:r>
      <w:r>
        <w:rPr>
          <w:rFonts w:hint="eastAsia" w:ascii="仿宋" w:hAnsi="仿宋" w:eastAsia="仿宋" w:cs="仿宋"/>
          <w:b w:val="0"/>
          <w:bCs w:val="0"/>
          <w:snapToGrid w:val="0"/>
          <w:color w:val="auto"/>
          <w:kern w:val="28"/>
          <w:sz w:val="24"/>
          <w:highlight w:val="none"/>
          <w:lang w:val="en-US"/>
        </w:rPr>
        <w:t>可</w:t>
      </w:r>
      <w:r>
        <w:rPr>
          <w:rFonts w:hint="eastAsia" w:ascii="仿宋" w:hAnsi="仿宋" w:eastAsia="仿宋" w:cs="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B559DF7">
      <w:pPr>
        <w:pStyle w:val="4"/>
        <w:rPr>
          <w:rFonts w:hint="eastAsia" w:ascii="仿宋" w:hAnsi="仿宋" w:eastAsia="仿宋" w:cs="仿宋"/>
          <w:color w:val="auto"/>
          <w:highlight w:val="none"/>
        </w:rPr>
      </w:pPr>
      <w:r>
        <w:rPr>
          <w:rFonts w:hint="eastAsia" w:ascii="仿宋" w:hAnsi="仿宋" w:eastAsia="仿宋" w:cs="仿宋"/>
          <w:b/>
          <w:bCs/>
          <w:color w:val="auto"/>
          <w:kern w:val="2"/>
          <w:sz w:val="24"/>
          <w:szCs w:val="32"/>
          <w:highlight w:val="none"/>
          <w:lang w:val="en-US"/>
        </w:rPr>
        <w:t>27.预付款</w:t>
      </w:r>
    </w:p>
    <w:p w14:paraId="527CFF41">
      <w:pPr>
        <w:adjustRightInd/>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kern w:val="2"/>
          <w:sz w:val="24"/>
          <w:highlight w:val="none"/>
        </w:rPr>
        <w:t>采购单位应当在政府采购合同中约定预付款，对中小企业合同预付款比例原则上不低于合同金额的40％，不高于合同金额的70%；项目分年安排预算的，每年预付款比例</w:t>
      </w:r>
      <w:r>
        <w:rPr>
          <w:rFonts w:hint="eastAsia" w:ascii="仿宋" w:hAnsi="仿宋" w:eastAsia="仿宋" w:cs="仿宋"/>
          <w:color w:val="auto"/>
          <w:sz w:val="24"/>
          <w:highlight w:val="none"/>
        </w:rPr>
        <w:t>不低于</w:t>
      </w:r>
      <w:r>
        <w:rPr>
          <w:rFonts w:hint="eastAsia" w:ascii="仿宋" w:hAnsi="仿宋" w:eastAsia="仿宋" w:cs="仿宋"/>
          <w:color w:val="auto"/>
          <w:kern w:val="2"/>
          <w:sz w:val="24"/>
          <w:highlight w:val="none"/>
        </w:rPr>
        <w:t>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C47E09B">
      <w:pPr>
        <w:rPr>
          <w:rFonts w:hint="eastAsia" w:ascii="仿宋" w:hAnsi="仿宋" w:eastAsia="仿宋" w:cs="仿宋"/>
          <w:color w:val="auto"/>
          <w:highlight w:val="none"/>
        </w:rPr>
      </w:pPr>
    </w:p>
    <w:p w14:paraId="5B322B92">
      <w:pPr>
        <w:snapToGrid w:val="0"/>
        <w:spacing w:line="360" w:lineRule="auto"/>
        <w:ind w:firstLine="3357" w:firstLineChars="1045"/>
        <w:rPr>
          <w:rFonts w:hint="eastAsia" w:ascii="仿宋" w:hAnsi="仿宋" w:eastAsia="仿宋" w:cs="仿宋"/>
          <w:b/>
          <w:color w:val="auto"/>
          <w:sz w:val="32"/>
          <w:highlight w:val="none"/>
        </w:rPr>
      </w:pPr>
    </w:p>
    <w:p w14:paraId="26DEFD34">
      <w:pPr>
        <w:snapToGrid w:val="0"/>
        <w:spacing w:line="360" w:lineRule="auto"/>
        <w:ind w:firstLine="3357" w:firstLineChars="1045"/>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2EEE697A">
      <w:pPr>
        <w:pStyle w:val="128"/>
        <w:snapToGrid w:val="0"/>
        <w:spacing w:before="0"/>
        <w:ind w:firstLine="0" w:firstLineChars="0"/>
        <w:rPr>
          <w:rFonts w:hint="eastAsia" w:ascii="仿宋" w:hAnsi="仿宋" w:eastAsia="仿宋" w:cs="仿宋"/>
          <w:color w:val="auto"/>
          <w:highlight w:val="none"/>
        </w:rPr>
      </w:pPr>
      <w:r>
        <w:rPr>
          <w:rFonts w:hint="eastAsia" w:ascii="仿宋" w:hAnsi="仿宋" w:eastAsia="仿宋" w:cs="仿宋"/>
          <w:b/>
          <w:bCs/>
          <w:color w:val="auto"/>
          <w:kern w:val="2"/>
          <w:sz w:val="24"/>
          <w:szCs w:val="20"/>
          <w:highlight w:val="none"/>
        </w:rPr>
        <w:t>2</w:t>
      </w:r>
      <w:r>
        <w:rPr>
          <w:rFonts w:hint="eastAsia" w:ascii="仿宋" w:hAnsi="仿宋" w:eastAsia="仿宋" w:cs="仿宋"/>
          <w:b/>
          <w:bCs/>
          <w:color w:val="auto"/>
          <w:kern w:val="2"/>
          <w:sz w:val="24"/>
          <w:szCs w:val="24"/>
          <w:highlight w:val="none"/>
        </w:rPr>
        <w:t>8</w:t>
      </w:r>
      <w:r>
        <w:rPr>
          <w:rFonts w:hint="eastAsia" w:ascii="仿宋" w:hAnsi="仿宋" w:eastAsia="仿宋" w:cs="仿宋"/>
          <w:b/>
          <w:color w:val="auto"/>
          <w:szCs w:val="24"/>
          <w:highlight w:val="none"/>
        </w:rPr>
        <w:t>. 电子交易活动的中止。</w:t>
      </w:r>
      <w:r>
        <w:rPr>
          <w:rFonts w:hint="eastAsia" w:ascii="仿宋" w:hAnsi="仿宋" w:eastAsia="仿宋" w:cs="仿宋"/>
          <w:color w:val="auto"/>
          <w:highlight w:val="none"/>
        </w:rPr>
        <w:t>采购过程中出现以下情形，导致电子交易平台无法正常运行，或者无法保证电子交易的公平、公正和安全时，</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可中止电子交易活动：</w:t>
      </w:r>
    </w:p>
    <w:p w14:paraId="7E15A6F8">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28.1电子交易平台发生故障而无法登录访问的； </w:t>
      </w:r>
    </w:p>
    <w:p w14:paraId="302CD075">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28.2电子交易平台应用或数据库出现错误，不能进行正常操作的；</w:t>
      </w:r>
    </w:p>
    <w:p w14:paraId="7B61C897">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28.3电子交易平台发现严重安全漏洞，有潜在泄密危险的；</w:t>
      </w:r>
    </w:p>
    <w:p w14:paraId="6548BAD7">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 xml:space="preserve">28.4病毒发作导致不能进行正常操作的； </w:t>
      </w:r>
    </w:p>
    <w:p w14:paraId="441BEC4A">
      <w:pPr>
        <w:pStyle w:val="128"/>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28.5其他无法保证电子交易的公平、公正和安全的情况。</w:t>
      </w:r>
    </w:p>
    <w:p w14:paraId="10D1B235">
      <w:pPr>
        <w:pStyle w:val="128"/>
        <w:snapToGrid w:val="0"/>
        <w:spacing w:before="0"/>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48F5870">
      <w:pPr>
        <w:tabs>
          <w:tab w:val="left" w:pos="0"/>
        </w:tabs>
        <w:spacing w:line="360" w:lineRule="auto"/>
        <w:ind w:firstLine="480"/>
        <w:rPr>
          <w:rFonts w:hint="eastAsia" w:ascii="仿宋" w:hAnsi="仿宋" w:eastAsia="仿宋" w:cs="仿宋"/>
          <w:color w:val="auto"/>
          <w:sz w:val="24"/>
          <w:highlight w:val="none"/>
        </w:rPr>
      </w:pPr>
    </w:p>
    <w:p w14:paraId="42AA1973">
      <w:pPr>
        <w:snapToGrid w:val="0"/>
        <w:spacing w:line="360" w:lineRule="auto"/>
        <w:ind w:left="120" w:leftChars="57"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42E6EE9A">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30.验收</w:t>
      </w:r>
    </w:p>
    <w:p w14:paraId="1CB7A644">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8B9AEB9">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30.2采购人可以邀请参加本项目的其他投标人或者第三方机构参与验收。参与验收的投标人或者第三方机构的意见作为验收书的参考资料一并存档。</w:t>
      </w:r>
    </w:p>
    <w:p w14:paraId="3D060D18">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1DFD4D1">
      <w:pPr>
        <w:tabs>
          <w:tab w:val="left" w:pos="0"/>
        </w:tabs>
        <w:spacing w:line="360" w:lineRule="auto"/>
        <w:ind w:firstLine="480"/>
        <w:rPr>
          <w:rFonts w:hint="eastAsia" w:ascii="仿宋" w:hAnsi="仿宋" w:eastAsia="仿宋" w:cs="仿宋"/>
          <w:color w:val="auto"/>
          <w:sz w:val="18"/>
          <w:szCs w:val="18"/>
          <w:highlight w:val="none"/>
        </w:rPr>
      </w:pPr>
      <w:r>
        <w:rPr>
          <w:rFonts w:hint="eastAsia" w:ascii="仿宋" w:hAnsi="仿宋" w:eastAsia="仿宋" w:cs="仿宋"/>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09110438">
      <w:pPr>
        <w:tabs>
          <w:tab w:val="left" w:pos="0"/>
        </w:tabs>
        <w:spacing w:line="360" w:lineRule="auto"/>
        <w:ind w:firstLine="480"/>
        <w:rPr>
          <w:rFonts w:hint="eastAsia" w:ascii="仿宋" w:hAnsi="仿宋" w:eastAsia="仿宋" w:cs="仿宋"/>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4707468"/>
      <w:bookmarkEnd w:id="19"/>
      <w:bookmarkStart w:id="20" w:name="_Hlt68072998"/>
      <w:bookmarkEnd w:id="20"/>
      <w:bookmarkStart w:id="21" w:name="_Hlt74729768"/>
      <w:bookmarkEnd w:id="21"/>
      <w:bookmarkStart w:id="22" w:name="_Hlt74714665"/>
      <w:bookmarkEnd w:id="22"/>
      <w:bookmarkStart w:id="23" w:name="_Hlt75236011"/>
      <w:bookmarkEnd w:id="23"/>
      <w:bookmarkStart w:id="24" w:name="_Hlt68072990"/>
      <w:bookmarkEnd w:id="24"/>
      <w:bookmarkStart w:id="25" w:name="_Hlt68073093"/>
      <w:bookmarkEnd w:id="25"/>
      <w:bookmarkStart w:id="26" w:name="_Hlt75236101"/>
      <w:bookmarkEnd w:id="26"/>
      <w:bookmarkStart w:id="27" w:name="_Hlt75236290"/>
      <w:bookmarkEnd w:id="27"/>
      <w:bookmarkStart w:id="28" w:name="_Hlt74730295"/>
      <w:bookmarkEnd w:id="28"/>
      <w:bookmarkStart w:id="29" w:name="_Hlt68403820"/>
      <w:bookmarkEnd w:id="29"/>
      <w:bookmarkStart w:id="30" w:name="_Hlt68057669"/>
      <w:bookmarkEnd w:id="30"/>
    </w:p>
    <w:bookmarkEnd w:id="13"/>
    <w:bookmarkEnd w:id="14"/>
    <w:p w14:paraId="330CE198">
      <w:pPr>
        <w:spacing w:line="360" w:lineRule="auto"/>
        <w:jc w:val="center"/>
        <w:outlineLvl w:val="0"/>
        <w:rPr>
          <w:rFonts w:hint="eastAsia" w:ascii="仿宋" w:hAnsi="仿宋" w:eastAsia="仿宋" w:cs="仿宋"/>
          <w:b/>
          <w:color w:val="auto"/>
          <w:sz w:val="36"/>
          <w:szCs w:val="36"/>
          <w:highlight w:val="none"/>
        </w:rPr>
      </w:pPr>
      <w:bookmarkStart w:id="31" w:name="第四部分"/>
      <w:r>
        <w:rPr>
          <w:rFonts w:hint="eastAsia" w:ascii="仿宋" w:hAnsi="仿宋" w:eastAsia="仿宋" w:cs="仿宋"/>
          <w:b/>
          <w:color w:val="auto"/>
          <w:sz w:val="36"/>
          <w:szCs w:val="36"/>
          <w:highlight w:val="none"/>
        </w:rPr>
        <w:t>第三部分   采购需求</w:t>
      </w:r>
    </w:p>
    <w:p w14:paraId="7F450019">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rPr>
        <w:t>一、项目概述：</w:t>
      </w:r>
    </w:p>
    <w:p w14:paraId="5671442E">
      <w:pPr>
        <w:adjustRightInd w:val="0"/>
        <w:snapToGrid w:val="0"/>
        <w:spacing w:line="360" w:lineRule="auto"/>
        <w:ind w:firstLine="352" w:firstLineChars="147"/>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本项目为“交钥匙”项目，采购内容包括采购清单中货物供货、安装调试、货物验收、培训、质保期内的售后服务等。投标报价</w:t>
      </w:r>
      <w:r>
        <w:rPr>
          <w:rFonts w:hint="eastAsia" w:ascii="仿宋" w:hAnsi="仿宋" w:eastAsia="仿宋" w:cs="仿宋"/>
          <w:color w:val="auto"/>
          <w:sz w:val="24"/>
          <w:szCs w:val="24"/>
          <w:highlight w:val="none"/>
          <w:shd w:val="clear" w:color="auto" w:fill="auto"/>
        </w:rPr>
        <w:t>包括</w:t>
      </w:r>
      <w:r>
        <w:rPr>
          <w:rFonts w:hint="eastAsia" w:ascii="仿宋" w:hAnsi="仿宋" w:eastAsia="仿宋" w:cs="仿宋"/>
          <w:bCs/>
          <w:color w:val="auto"/>
          <w:sz w:val="24"/>
          <w:szCs w:val="24"/>
          <w:highlight w:val="none"/>
          <w:shd w:val="clear" w:color="auto" w:fill="auto"/>
        </w:rPr>
        <w:t>含</w:t>
      </w:r>
      <w:r>
        <w:rPr>
          <w:rFonts w:hint="eastAsia" w:ascii="仿宋" w:hAnsi="仿宋" w:eastAsia="仿宋" w:cs="仿宋"/>
          <w:color w:val="auto"/>
          <w:sz w:val="24"/>
          <w:szCs w:val="24"/>
          <w:highlight w:val="none"/>
          <w:shd w:val="clear" w:color="auto" w:fill="auto"/>
        </w:rPr>
        <w:t>货款、样品费、标准附件、备品备件、专用工具、</w:t>
      </w:r>
      <w:r>
        <w:rPr>
          <w:rFonts w:hint="eastAsia" w:ascii="仿宋" w:hAnsi="仿宋" w:eastAsia="仿宋" w:cs="仿宋"/>
          <w:color w:val="auto"/>
          <w:sz w:val="24"/>
          <w:highlight w:val="none"/>
          <w:shd w:val="clear" w:color="auto" w:fill="auto"/>
          <w:lang w:val="en-US" w:eastAsia="zh-CN"/>
        </w:rPr>
        <w:t>施工、制作、垃圾清扫和搬运、建筑物修复、招标代理费、整改、</w:t>
      </w:r>
      <w:r>
        <w:rPr>
          <w:rFonts w:hint="eastAsia" w:ascii="仿宋" w:hAnsi="仿宋" w:eastAsia="仿宋" w:cs="仿宋"/>
          <w:color w:val="auto"/>
          <w:sz w:val="24"/>
          <w:szCs w:val="24"/>
          <w:highlight w:val="none"/>
          <w:shd w:val="clear" w:color="auto" w:fill="auto"/>
        </w:rPr>
        <w:t>包装、运输、装卸、保险、税金、货到就位以及安装、调试、培训、保修等一切税金和费用及其他因本项目而产生的一切费用</w:t>
      </w:r>
      <w:r>
        <w:rPr>
          <w:rFonts w:hint="eastAsia" w:ascii="仿宋" w:hAnsi="仿宋" w:eastAsia="仿宋" w:cs="仿宋"/>
          <w:bCs/>
          <w:color w:val="auto"/>
          <w:sz w:val="24"/>
          <w:szCs w:val="24"/>
          <w:highlight w:val="none"/>
          <w:shd w:val="clear" w:color="auto" w:fill="auto"/>
        </w:rPr>
        <w:t>。</w:t>
      </w:r>
    </w:p>
    <w:p w14:paraId="5A9F10A0">
      <w:pPr>
        <w:numPr>
          <w:ilvl w:val="0"/>
          <w:numId w:val="2"/>
        </w:numPr>
        <w:rPr>
          <w:rFonts w:hint="eastAsia" w:ascii="仿宋" w:hAnsi="仿宋" w:eastAsia="仿宋" w:cs="仿宋"/>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采购清单：</w:t>
      </w:r>
    </w:p>
    <w:tbl>
      <w:tblPr>
        <w:tblStyle w:val="62"/>
        <w:tblpPr w:leftFromText="180" w:rightFromText="180" w:vertAnchor="text" w:tblpXSpec="center" w:tblpY="1"/>
        <w:tblOverlap w:val="never"/>
        <w:tblW w:w="10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738"/>
        <w:gridCol w:w="3857"/>
        <w:gridCol w:w="910"/>
        <w:gridCol w:w="708"/>
        <w:gridCol w:w="2735"/>
        <w:gridCol w:w="1209"/>
      </w:tblGrid>
      <w:tr w14:paraId="31F36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D0452">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396">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0853">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7BD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708" w:type="dxa"/>
            <w:tcBorders>
              <w:top w:val="single" w:color="000000" w:sz="4" w:space="0"/>
              <w:left w:val="single" w:color="000000" w:sz="4" w:space="0"/>
              <w:bottom w:val="single" w:color="000000" w:sz="4" w:space="0"/>
              <w:right w:val="nil"/>
            </w:tcBorders>
            <w:shd w:val="clear" w:color="auto" w:fill="auto"/>
            <w:vAlign w:val="center"/>
          </w:tcPr>
          <w:p w14:paraId="7560F82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493C">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参考图片</w:t>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6C5E">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备注（采购依据、数量原因说明）</w:t>
            </w:r>
          </w:p>
        </w:tc>
      </w:tr>
      <w:tr w14:paraId="7C229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29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6A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综合拓展攀爬组合</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0E6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规格：600*330*190cm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材质：支架部分:根据现场需求采用实木10*10cm或直径不小于114的镀锌钢管。塑料件材质：塑料采用 低密度聚乙烯塑料滚塑成型，表面光滑，膜内贴成型塑胶彩色丝，耐候性好。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五金配件材质：螺丝盖帽均采用不锈钢；铝合金连接件采用不锈钢螺丝连接，并对连接件与柱接触点加机密紧固螺丝。</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绳网：采用缆绳，直径不小于16mm，中芯为镀铬钢丝外套胶≥6股，钢丝需均匀分布，网绳编织采用专用绳扣连接，间距均匀，可长期使用不变形。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根据实际场地设计制作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62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2B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71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anchor distT="0" distB="0" distL="114300" distR="114300" simplePos="0" relativeHeight="251661312" behindDoc="1" locked="0" layoutInCell="1" allowOverlap="1">
                  <wp:simplePos x="0" y="0"/>
                  <wp:positionH relativeFrom="column">
                    <wp:posOffset>-68580</wp:posOffset>
                  </wp:positionH>
                  <wp:positionV relativeFrom="paragraph">
                    <wp:posOffset>211455</wp:posOffset>
                  </wp:positionV>
                  <wp:extent cx="1658620" cy="736600"/>
                  <wp:effectExtent l="0" t="0" r="5080" b="0"/>
                  <wp:wrapTight wrapText="bothSides">
                    <wp:wrapPolygon>
                      <wp:start x="0" y="0"/>
                      <wp:lineTo x="0" y="21228"/>
                      <wp:lineTo x="21501" y="21228"/>
                      <wp:lineTo x="21501" y="0"/>
                      <wp:lineTo x="0" y="0"/>
                    </wp:wrapPolygon>
                  </wp:wrapTight>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26"/>
                          <a:stretch>
                            <a:fillRect/>
                          </a:stretch>
                        </pic:blipFill>
                        <pic:spPr>
                          <a:xfrm>
                            <a:off x="0" y="0"/>
                            <a:ext cx="1658620" cy="736600"/>
                          </a:xfrm>
                          <a:prstGeom prst="rect">
                            <a:avLst/>
                          </a:prstGeom>
                          <a:noFill/>
                          <a:ln w="9525">
                            <a:noFill/>
                          </a:ln>
                        </pic:spPr>
                      </pic:pic>
                    </a:graphicData>
                  </a:graphic>
                </wp:anchor>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707B">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玉成（中型玩具攀爬架）</w:t>
            </w:r>
          </w:p>
        </w:tc>
      </w:tr>
      <w:tr w14:paraId="1116E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20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22A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户外组合大型小博士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14F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规格：937*466*320cm，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材质：支架部分:根据现场需求采用实木10*10cm或直径不小于114的镀锌钢管。塑料件材质：塑料采用 低密度聚乙烯塑料滚塑成型，表面光滑，膜内贴成型塑胶彩色丝，耐候性好。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五金配件材质：螺丝盖帽均采用不锈钢；铝合金连接件采用不锈钢螺丝连接，并对连接件与柱接触点加机密紧固螺丝。</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绳网：采用缆绳，直径不小于16mm，中芯为镀铬钢丝外套胶≥6股，钢丝需均匀分布，网绳编织采用专用绳扣连接，间距均匀，可长期使用不变形。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根据实际场地设计制作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9C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50B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D12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07185" cy="1334770"/>
                  <wp:effectExtent l="0" t="0" r="5715" b="1143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27"/>
                          <a:stretch>
                            <a:fillRect/>
                          </a:stretch>
                        </pic:blipFill>
                        <pic:spPr>
                          <a:xfrm>
                            <a:off x="0" y="0"/>
                            <a:ext cx="1607185" cy="133477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82E7">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荀梓（大型玩具）</w:t>
            </w:r>
          </w:p>
        </w:tc>
      </w:tr>
      <w:tr w14:paraId="67175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5EC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7D9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户外拓展体能组合</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248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规格：570*420*150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材质：支架部分:根据现场需求采用实木10*10cm或直径不小于114的镀锌钢管。塑料件材质：塑料采用 低密度聚乙烯塑料滚塑成型，表面光滑，膜内贴成型塑胶彩色丝，耐候性好。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五金配件材质：螺丝盖帽均采用不锈钢；铝合金连接件采用不锈钢螺丝连接，并对连接件与柱接触点加机密紧固螺丝。</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绳网：采用缆绳，直径不小于16mm，中芯为镀铬钢丝外套胶≥6股，钢丝需均匀分布，网绳编织采用专用绳扣连接，间距均匀，可长期使用不变形。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根据实际场地设计制作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57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641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52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35760" cy="1348105"/>
                  <wp:effectExtent l="0" t="0" r="2540" b="10795"/>
                  <wp:docPr id="1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8"/>
                          <pic:cNvPicPr>
                            <a:picLocks noChangeAspect="1"/>
                          </pic:cNvPicPr>
                        </pic:nvPicPr>
                        <pic:blipFill>
                          <a:blip r:embed="rId28"/>
                          <a:stretch>
                            <a:fillRect/>
                          </a:stretch>
                        </pic:blipFill>
                        <pic:spPr>
                          <a:xfrm>
                            <a:off x="0" y="0"/>
                            <a:ext cx="1635760" cy="134810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F253">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荀梓（中型玩具）</w:t>
            </w:r>
          </w:p>
        </w:tc>
      </w:tr>
      <w:tr w14:paraId="49DD6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467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09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钻爬小博士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88E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规格：520*390*180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材质：支架部分:根据现场需求采用实木10*10cm或直径不小于114的镀锌钢管。塑料件材质：塑料采用 低密度聚乙烯塑料滚塑成型，表面光滑，膜内贴成型塑胶彩色丝，耐候性好。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五金配件材质：螺丝盖帽均采用不锈钢；铝合金连接件采用不锈钢螺丝连接，并对连接件与柱接触点加机密紧固螺丝。</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绳网：采用缆绳，直径不小于16mm，中芯为镀铬钢丝外套胶≥6股，钢丝需均匀分布，网绳编织采用专用绳扣连接，间距均匀，可长期使用不变形。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根据实际场地设计制作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0C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9E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15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247900" cy="962025"/>
                  <wp:effectExtent l="0" t="0" r="0" b="317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29"/>
                          <a:stretch>
                            <a:fillRect/>
                          </a:stretch>
                        </pic:blipFill>
                        <pic:spPr>
                          <a:xfrm>
                            <a:off x="0" y="0"/>
                            <a:ext cx="2247900" cy="962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9608">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玉博（中型玩具）</w:t>
            </w:r>
          </w:p>
        </w:tc>
      </w:tr>
      <w:tr w14:paraId="5BA26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FAC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898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安吉划船</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A17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材质：碳化木 规格：平衡梯160cm一根，平衡板120一个 支撑杆120cm2根 小轮子直径30cm1副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42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11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FA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57300" cy="1000125"/>
                  <wp:effectExtent l="0" t="0" r="0" b="3175"/>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30"/>
                          <a:stretch>
                            <a:fillRect/>
                          </a:stretch>
                        </pic:blipFill>
                        <pic:spPr>
                          <a:xfrm>
                            <a:off x="0" y="0"/>
                            <a:ext cx="1257300" cy="1000125"/>
                          </a:xfrm>
                          <a:prstGeom prst="rect">
                            <a:avLst/>
                          </a:prstGeom>
                          <a:noFill/>
                          <a:ln w="9525">
                            <a:noFill/>
                          </a:ln>
                        </pic:spPr>
                      </pic:pic>
                    </a:graphicData>
                  </a:graphic>
                </wp:inline>
              </w:drawing>
            </w:r>
          </w:p>
        </w:tc>
        <w:tc>
          <w:tcPr>
            <w:tcW w:w="1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6564C">
            <w:pPr>
              <w:keepNext w:val="0"/>
              <w:keepLines w:val="0"/>
              <w:widowControl/>
              <w:suppressLineNumbers w:val="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小型体育器械</w:t>
            </w:r>
          </w:p>
        </w:tc>
      </w:tr>
      <w:tr w14:paraId="0017C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43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799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木质高跷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991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材质：松木 手扶总长90cm，离地20cm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AD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630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091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85800" cy="1047750"/>
                  <wp:effectExtent l="0" t="0" r="0" b="6350"/>
                  <wp:docPr id="1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61"/>
                          <pic:cNvPicPr>
                            <a:picLocks noChangeAspect="1"/>
                          </pic:cNvPicPr>
                        </pic:nvPicPr>
                        <pic:blipFill>
                          <a:blip r:embed="rId31"/>
                          <a:stretch>
                            <a:fillRect/>
                          </a:stretch>
                        </pic:blipFill>
                        <pic:spPr>
                          <a:xfrm>
                            <a:off x="0" y="0"/>
                            <a:ext cx="685800"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9479D">
            <w:pPr>
              <w:jc w:val="center"/>
              <w:rPr>
                <w:rFonts w:hint="eastAsia" w:ascii="仿宋" w:hAnsi="仿宋" w:eastAsia="仿宋" w:cs="仿宋"/>
                <w:i w:val="0"/>
                <w:iCs w:val="0"/>
                <w:color w:val="auto"/>
                <w:sz w:val="22"/>
                <w:szCs w:val="22"/>
                <w:highlight w:val="none"/>
                <w:u w:val="none"/>
              </w:rPr>
            </w:pPr>
          </w:p>
        </w:tc>
      </w:tr>
      <w:tr w14:paraId="2CB7B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42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933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大龟背</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BD2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材质：工程塑料 规格：40*40*21cm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20个/套</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56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64B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A42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57225" cy="1047750"/>
                  <wp:effectExtent l="0" t="0" r="3175" b="6350"/>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32"/>
                          <a:stretch>
                            <a:fillRect/>
                          </a:stretch>
                        </pic:blipFill>
                        <pic:spPr>
                          <a:xfrm>
                            <a:off x="0" y="0"/>
                            <a:ext cx="657225"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8CAC7">
            <w:pPr>
              <w:jc w:val="center"/>
              <w:rPr>
                <w:rFonts w:hint="eastAsia" w:ascii="仿宋" w:hAnsi="仿宋" w:eastAsia="仿宋" w:cs="仿宋"/>
                <w:i w:val="0"/>
                <w:iCs w:val="0"/>
                <w:color w:val="auto"/>
                <w:sz w:val="22"/>
                <w:szCs w:val="22"/>
                <w:highlight w:val="none"/>
                <w:u w:val="none"/>
              </w:rPr>
            </w:pPr>
          </w:p>
        </w:tc>
      </w:tr>
      <w:tr w14:paraId="4F870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3C8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BF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三人脚踏车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04A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尺寸：117x90x65cm材质：钢制及橡胶 ，防静电烤漆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292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3B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80A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28700" cy="714375"/>
                  <wp:effectExtent l="0" t="0" r="0" b="9525"/>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3"/>
                          <pic:cNvPicPr>
                            <a:picLocks noChangeAspect="1"/>
                          </pic:cNvPicPr>
                        </pic:nvPicPr>
                        <pic:blipFill>
                          <a:blip r:embed="rId33"/>
                          <a:stretch>
                            <a:fillRect/>
                          </a:stretch>
                        </pic:blipFill>
                        <pic:spPr>
                          <a:xfrm>
                            <a:off x="0" y="0"/>
                            <a:ext cx="1028700" cy="7143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B1663">
            <w:pPr>
              <w:jc w:val="center"/>
              <w:rPr>
                <w:rFonts w:hint="eastAsia" w:ascii="仿宋" w:hAnsi="仿宋" w:eastAsia="仿宋" w:cs="仿宋"/>
                <w:i w:val="0"/>
                <w:iCs w:val="0"/>
                <w:color w:val="auto"/>
                <w:sz w:val="22"/>
                <w:szCs w:val="22"/>
                <w:highlight w:val="none"/>
                <w:u w:val="none"/>
              </w:rPr>
            </w:pPr>
          </w:p>
        </w:tc>
      </w:tr>
      <w:tr w14:paraId="2B72F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44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00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两轮滑板车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36B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尺寸：87.5*45.5*71cm，踏板长29cm，轮子直径14.3cm；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材质：塑料、PP、塑料弹性塑胶、TDE、尼龙、铁；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8C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85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CB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85800" cy="628650"/>
                  <wp:effectExtent l="0" t="0" r="0" b="6350"/>
                  <wp:docPr id="2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IMG_264"/>
                          <pic:cNvPicPr>
                            <a:picLocks noChangeAspect="1"/>
                          </pic:cNvPicPr>
                        </pic:nvPicPr>
                        <pic:blipFill>
                          <a:blip r:embed="rId34"/>
                          <a:stretch>
                            <a:fillRect/>
                          </a:stretch>
                        </pic:blipFill>
                        <pic:spPr>
                          <a:xfrm>
                            <a:off x="0" y="0"/>
                            <a:ext cx="685800" cy="6286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84734">
            <w:pPr>
              <w:jc w:val="center"/>
              <w:rPr>
                <w:rFonts w:hint="eastAsia" w:ascii="仿宋" w:hAnsi="仿宋" w:eastAsia="仿宋" w:cs="仿宋"/>
                <w:i w:val="0"/>
                <w:iCs w:val="0"/>
                <w:color w:val="auto"/>
                <w:sz w:val="22"/>
                <w:szCs w:val="22"/>
                <w:highlight w:val="none"/>
                <w:u w:val="none"/>
              </w:rPr>
            </w:pPr>
          </w:p>
        </w:tc>
      </w:tr>
      <w:tr w14:paraId="799DF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25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D045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三轮车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352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尺寸：87x50x56cm材质：钢制及橡胶 ，防静电烤漆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BB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2F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DCD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52475" cy="371475"/>
                  <wp:effectExtent l="0" t="0" r="9525" b="9525"/>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35"/>
                          <a:stretch>
                            <a:fillRect/>
                          </a:stretch>
                        </pic:blipFill>
                        <pic:spPr>
                          <a:xfrm>
                            <a:off x="0" y="0"/>
                            <a:ext cx="752475" cy="3714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28CDA">
            <w:pPr>
              <w:jc w:val="center"/>
              <w:rPr>
                <w:rFonts w:hint="eastAsia" w:ascii="仿宋" w:hAnsi="仿宋" w:eastAsia="仿宋" w:cs="仿宋"/>
                <w:i w:val="0"/>
                <w:iCs w:val="0"/>
                <w:color w:val="auto"/>
                <w:sz w:val="22"/>
                <w:szCs w:val="22"/>
                <w:highlight w:val="none"/>
                <w:u w:val="none"/>
              </w:rPr>
            </w:pPr>
          </w:p>
        </w:tc>
      </w:tr>
      <w:tr w14:paraId="70DA1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65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46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双人脚踏车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2D8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尺寸：117x55x59cm材质：钢制及橡胶 ，防静电烤漆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D7B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DED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18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409575"/>
                  <wp:effectExtent l="0" t="0" r="0" b="9525"/>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36"/>
                          <a:stretch>
                            <a:fillRect/>
                          </a:stretch>
                        </pic:blipFill>
                        <pic:spPr>
                          <a:xfrm>
                            <a:off x="0" y="0"/>
                            <a:ext cx="723900" cy="4095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94771">
            <w:pPr>
              <w:jc w:val="center"/>
              <w:rPr>
                <w:rFonts w:hint="eastAsia" w:ascii="仿宋" w:hAnsi="仿宋" w:eastAsia="仿宋" w:cs="仿宋"/>
                <w:i w:val="0"/>
                <w:iCs w:val="0"/>
                <w:color w:val="auto"/>
                <w:sz w:val="22"/>
                <w:szCs w:val="22"/>
                <w:highlight w:val="none"/>
                <w:u w:val="none"/>
              </w:rPr>
            </w:pPr>
          </w:p>
        </w:tc>
      </w:tr>
      <w:tr w14:paraId="4025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CF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12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幼儿货运车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A0C4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尺寸：103x52x62cm材质：钢制及橡胶 ，防静电烤漆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C3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05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CD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04875" cy="381000"/>
                  <wp:effectExtent l="0" t="0" r="9525" b="0"/>
                  <wp:docPr id="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67"/>
                          <pic:cNvPicPr>
                            <a:picLocks noChangeAspect="1"/>
                          </pic:cNvPicPr>
                        </pic:nvPicPr>
                        <pic:blipFill>
                          <a:blip r:embed="rId37"/>
                          <a:stretch>
                            <a:fillRect/>
                          </a:stretch>
                        </pic:blipFill>
                        <pic:spPr>
                          <a:xfrm>
                            <a:off x="0" y="0"/>
                            <a:ext cx="904875" cy="3810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0945B">
            <w:pPr>
              <w:jc w:val="center"/>
              <w:rPr>
                <w:rFonts w:hint="eastAsia" w:ascii="仿宋" w:hAnsi="仿宋" w:eastAsia="仿宋" w:cs="仿宋"/>
                <w:i w:val="0"/>
                <w:iCs w:val="0"/>
                <w:color w:val="auto"/>
                <w:sz w:val="22"/>
                <w:szCs w:val="22"/>
                <w:highlight w:val="none"/>
                <w:u w:val="none"/>
              </w:rPr>
            </w:pPr>
          </w:p>
        </w:tc>
      </w:tr>
      <w:tr w14:paraId="6F42C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34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B5B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双人易扭</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17B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规格：80*85*36cm。材质：钢制、优质橡胶。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B67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00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CB1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76325" cy="314325"/>
                  <wp:effectExtent l="0" t="0" r="3175" b="3175"/>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38"/>
                          <a:stretch>
                            <a:fillRect/>
                          </a:stretch>
                        </pic:blipFill>
                        <pic:spPr>
                          <a:xfrm>
                            <a:off x="0" y="0"/>
                            <a:ext cx="1076325" cy="3143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C5858">
            <w:pPr>
              <w:jc w:val="center"/>
              <w:rPr>
                <w:rFonts w:hint="eastAsia" w:ascii="仿宋" w:hAnsi="仿宋" w:eastAsia="仿宋" w:cs="仿宋"/>
                <w:i w:val="0"/>
                <w:iCs w:val="0"/>
                <w:color w:val="auto"/>
                <w:sz w:val="22"/>
                <w:szCs w:val="22"/>
                <w:highlight w:val="none"/>
                <w:u w:val="none"/>
              </w:rPr>
            </w:pPr>
          </w:p>
        </w:tc>
      </w:tr>
      <w:tr w14:paraId="4C73B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9A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60E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平衡车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0C0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规格：100*31*67cm材质：铝合金、优质橡胶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2C6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7D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6D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42950" cy="666750"/>
                  <wp:effectExtent l="0" t="0" r="6350" b="6350"/>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39"/>
                          <a:stretch>
                            <a:fillRect/>
                          </a:stretch>
                        </pic:blipFill>
                        <pic:spPr>
                          <a:xfrm>
                            <a:off x="0" y="0"/>
                            <a:ext cx="742950" cy="666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6718B">
            <w:pPr>
              <w:jc w:val="center"/>
              <w:rPr>
                <w:rFonts w:hint="eastAsia" w:ascii="仿宋" w:hAnsi="仿宋" w:eastAsia="仿宋" w:cs="仿宋"/>
                <w:i w:val="0"/>
                <w:iCs w:val="0"/>
                <w:color w:val="auto"/>
                <w:sz w:val="22"/>
                <w:szCs w:val="22"/>
                <w:highlight w:val="none"/>
                <w:u w:val="none"/>
              </w:rPr>
            </w:pPr>
          </w:p>
        </w:tc>
      </w:tr>
      <w:tr w14:paraId="09D3D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F0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ED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六人旋转车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465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尺寸：165*165*63cm材质：钢制及橡胶 ，防静电烤漆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913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01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BF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52550" cy="923925"/>
                  <wp:effectExtent l="0" t="0" r="6350" b="317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40"/>
                          <a:stretch>
                            <a:fillRect/>
                          </a:stretch>
                        </pic:blipFill>
                        <pic:spPr>
                          <a:xfrm>
                            <a:off x="0" y="0"/>
                            <a:ext cx="1352550" cy="9239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B2EBA">
            <w:pPr>
              <w:jc w:val="center"/>
              <w:rPr>
                <w:rFonts w:hint="eastAsia" w:ascii="仿宋" w:hAnsi="仿宋" w:eastAsia="仿宋" w:cs="仿宋"/>
                <w:i w:val="0"/>
                <w:iCs w:val="0"/>
                <w:color w:val="auto"/>
                <w:sz w:val="22"/>
                <w:szCs w:val="22"/>
                <w:highlight w:val="none"/>
                <w:u w:val="none"/>
              </w:rPr>
            </w:pPr>
          </w:p>
        </w:tc>
      </w:tr>
      <w:tr w14:paraId="775BE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20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3E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滑板车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127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规格：30cmx40cm，6个/套材质：工程塑料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FF1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6A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DCE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38175" cy="857250"/>
                  <wp:effectExtent l="0" t="0" r="9525" b="6350"/>
                  <wp:docPr id="2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IMG_271"/>
                          <pic:cNvPicPr>
                            <a:picLocks noChangeAspect="1"/>
                          </pic:cNvPicPr>
                        </pic:nvPicPr>
                        <pic:blipFill>
                          <a:blip r:embed="rId41"/>
                          <a:stretch>
                            <a:fillRect/>
                          </a:stretch>
                        </pic:blipFill>
                        <pic:spPr>
                          <a:xfrm>
                            <a:off x="0" y="0"/>
                            <a:ext cx="638175" cy="8572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ED24A">
            <w:pPr>
              <w:jc w:val="center"/>
              <w:rPr>
                <w:rFonts w:hint="eastAsia" w:ascii="仿宋" w:hAnsi="仿宋" w:eastAsia="仿宋" w:cs="仿宋"/>
                <w:i w:val="0"/>
                <w:iCs w:val="0"/>
                <w:color w:val="auto"/>
                <w:sz w:val="22"/>
                <w:szCs w:val="22"/>
                <w:highlight w:val="none"/>
                <w:u w:val="none"/>
              </w:rPr>
            </w:pPr>
          </w:p>
        </w:tc>
      </w:tr>
      <w:tr w14:paraId="31081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A4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30B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滑板车收纳架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5D0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规格：高145cm材质：ABS材质、帆布+网布弯管、刹车设计,可运输24辆车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2E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86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BD2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76325" cy="828675"/>
                  <wp:effectExtent l="0" t="0" r="3175" b="9525"/>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42"/>
                          <a:stretch>
                            <a:fillRect/>
                          </a:stretch>
                        </pic:blipFill>
                        <pic:spPr>
                          <a:xfrm>
                            <a:off x="0" y="0"/>
                            <a:ext cx="1076325" cy="8286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8F809">
            <w:pPr>
              <w:jc w:val="center"/>
              <w:rPr>
                <w:rFonts w:hint="eastAsia" w:ascii="仿宋" w:hAnsi="仿宋" w:eastAsia="仿宋" w:cs="仿宋"/>
                <w:i w:val="0"/>
                <w:iCs w:val="0"/>
                <w:color w:val="auto"/>
                <w:sz w:val="22"/>
                <w:szCs w:val="22"/>
                <w:highlight w:val="none"/>
                <w:u w:val="none"/>
              </w:rPr>
            </w:pPr>
          </w:p>
        </w:tc>
      </w:tr>
      <w:tr w14:paraId="62931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E96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19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泡棉划桨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B34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规格：68cm，6根/套材质：PVC和耐磨泡棉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37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E5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23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33475" cy="847725"/>
                  <wp:effectExtent l="0" t="0" r="9525" b="3175"/>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43"/>
                          <a:stretch>
                            <a:fillRect/>
                          </a:stretch>
                        </pic:blipFill>
                        <pic:spPr>
                          <a:xfrm>
                            <a:off x="0" y="0"/>
                            <a:ext cx="1133475" cy="8477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D6AF9">
            <w:pPr>
              <w:jc w:val="center"/>
              <w:rPr>
                <w:rFonts w:hint="eastAsia" w:ascii="仿宋" w:hAnsi="仿宋" w:eastAsia="仿宋" w:cs="仿宋"/>
                <w:i w:val="0"/>
                <w:iCs w:val="0"/>
                <w:color w:val="auto"/>
                <w:sz w:val="22"/>
                <w:szCs w:val="22"/>
                <w:highlight w:val="none"/>
                <w:u w:val="none"/>
              </w:rPr>
            </w:pPr>
          </w:p>
        </w:tc>
      </w:tr>
      <w:tr w14:paraId="7BB7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EC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07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安吉滚筒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87F4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规格：φ63*60cm2个，φ63*90cm2个材质：工程塑料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527B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62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E6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62025" cy="838200"/>
                  <wp:effectExtent l="0" t="0" r="3175" b="0"/>
                  <wp:docPr id="6"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274"/>
                          <pic:cNvPicPr>
                            <a:picLocks noChangeAspect="1"/>
                          </pic:cNvPicPr>
                        </pic:nvPicPr>
                        <pic:blipFill>
                          <a:blip r:embed="rId44"/>
                          <a:stretch>
                            <a:fillRect/>
                          </a:stretch>
                        </pic:blipFill>
                        <pic:spPr>
                          <a:xfrm>
                            <a:off x="0" y="0"/>
                            <a:ext cx="962025" cy="8382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E28DC">
            <w:pPr>
              <w:jc w:val="center"/>
              <w:rPr>
                <w:rFonts w:hint="eastAsia" w:ascii="仿宋" w:hAnsi="仿宋" w:eastAsia="仿宋" w:cs="仿宋"/>
                <w:i w:val="0"/>
                <w:iCs w:val="0"/>
                <w:color w:val="auto"/>
                <w:sz w:val="22"/>
                <w:szCs w:val="22"/>
                <w:highlight w:val="none"/>
                <w:u w:val="none"/>
              </w:rPr>
            </w:pPr>
          </w:p>
        </w:tc>
      </w:tr>
      <w:tr w14:paraId="62C50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2F7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BF8B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轮胎架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F93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主要材质：PVC管、工程塑料。 规格：十只轮胎收纳格为一组，255*53*53cm。（不含轮胎）</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1A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AC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6D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495300"/>
                  <wp:effectExtent l="0" t="0" r="9525" b="0"/>
                  <wp:docPr id="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descr="IMG_275"/>
                          <pic:cNvPicPr>
                            <a:picLocks noChangeAspect="1"/>
                          </pic:cNvPicPr>
                        </pic:nvPicPr>
                        <pic:blipFill>
                          <a:blip r:embed="rId45"/>
                          <a:stretch>
                            <a:fillRect/>
                          </a:stretch>
                        </pic:blipFill>
                        <pic:spPr>
                          <a:xfrm>
                            <a:off x="0" y="0"/>
                            <a:ext cx="1400175" cy="4953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30EE9">
            <w:pPr>
              <w:jc w:val="center"/>
              <w:rPr>
                <w:rFonts w:hint="eastAsia" w:ascii="仿宋" w:hAnsi="仿宋" w:eastAsia="仿宋" w:cs="仿宋"/>
                <w:i w:val="0"/>
                <w:iCs w:val="0"/>
                <w:color w:val="auto"/>
                <w:sz w:val="22"/>
                <w:szCs w:val="22"/>
                <w:highlight w:val="none"/>
                <w:u w:val="none"/>
              </w:rPr>
            </w:pPr>
          </w:p>
        </w:tc>
      </w:tr>
      <w:tr w14:paraId="1A175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F23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5F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实物轮胎（黑色）</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5C8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主要材质：橡胶  规格：53-55cm。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08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46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06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33425" cy="790575"/>
                  <wp:effectExtent l="0" t="0" r="3175" b="9525"/>
                  <wp:docPr id="36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21" descr="IMG_276"/>
                          <pic:cNvPicPr>
                            <a:picLocks noChangeAspect="1"/>
                          </pic:cNvPicPr>
                        </pic:nvPicPr>
                        <pic:blipFill>
                          <a:blip r:embed="rId46"/>
                          <a:stretch>
                            <a:fillRect/>
                          </a:stretch>
                        </pic:blipFill>
                        <pic:spPr>
                          <a:xfrm>
                            <a:off x="0" y="0"/>
                            <a:ext cx="733425" cy="7905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7F2CE">
            <w:pPr>
              <w:jc w:val="center"/>
              <w:rPr>
                <w:rFonts w:hint="eastAsia" w:ascii="仿宋" w:hAnsi="仿宋" w:eastAsia="仿宋" w:cs="仿宋"/>
                <w:i w:val="0"/>
                <w:iCs w:val="0"/>
                <w:color w:val="auto"/>
                <w:sz w:val="22"/>
                <w:szCs w:val="22"/>
                <w:highlight w:val="none"/>
                <w:u w:val="none"/>
              </w:rPr>
            </w:pPr>
          </w:p>
        </w:tc>
      </w:tr>
      <w:tr w14:paraId="6E2CF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BF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4A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安全帽</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6D5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BB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8B7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21C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1000125"/>
                  <wp:effectExtent l="0" t="0" r="6350" b="3175"/>
                  <wp:docPr id="366"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22" descr="IMG_277"/>
                          <pic:cNvPicPr>
                            <a:picLocks noChangeAspect="1"/>
                          </pic:cNvPicPr>
                        </pic:nvPicPr>
                        <pic:blipFill>
                          <a:blip r:embed="rId47"/>
                          <a:stretch>
                            <a:fillRect/>
                          </a:stretch>
                        </pic:blipFill>
                        <pic:spPr>
                          <a:xfrm>
                            <a:off x="0" y="0"/>
                            <a:ext cx="971550" cy="10001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BB73C">
            <w:pPr>
              <w:jc w:val="center"/>
              <w:rPr>
                <w:rFonts w:hint="eastAsia" w:ascii="仿宋" w:hAnsi="仿宋" w:eastAsia="仿宋" w:cs="仿宋"/>
                <w:i w:val="0"/>
                <w:iCs w:val="0"/>
                <w:color w:val="auto"/>
                <w:sz w:val="22"/>
                <w:szCs w:val="22"/>
                <w:highlight w:val="none"/>
                <w:u w:val="none"/>
              </w:rPr>
            </w:pPr>
          </w:p>
        </w:tc>
      </w:tr>
      <w:tr w14:paraId="5187C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BD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4A0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飞盘</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2C7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规格：20m，6只/套材质：绒布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2A5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AA80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43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85825" cy="314325"/>
                  <wp:effectExtent l="0" t="0" r="3175" b="3175"/>
                  <wp:docPr id="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IMG_278"/>
                          <pic:cNvPicPr>
                            <a:picLocks noChangeAspect="1"/>
                          </pic:cNvPicPr>
                        </pic:nvPicPr>
                        <pic:blipFill>
                          <a:blip r:embed="rId48"/>
                          <a:stretch>
                            <a:fillRect/>
                          </a:stretch>
                        </pic:blipFill>
                        <pic:spPr>
                          <a:xfrm>
                            <a:off x="0" y="0"/>
                            <a:ext cx="885825" cy="3143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146F9">
            <w:pPr>
              <w:jc w:val="center"/>
              <w:rPr>
                <w:rFonts w:hint="eastAsia" w:ascii="仿宋" w:hAnsi="仿宋" w:eastAsia="仿宋" w:cs="仿宋"/>
                <w:i w:val="0"/>
                <w:iCs w:val="0"/>
                <w:color w:val="auto"/>
                <w:sz w:val="22"/>
                <w:szCs w:val="22"/>
                <w:highlight w:val="none"/>
                <w:u w:val="none"/>
              </w:rPr>
            </w:pPr>
          </w:p>
        </w:tc>
      </w:tr>
      <w:tr w14:paraId="1B8E8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32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1E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大眼睛蝌蚪球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EFB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规格：15x65cm，6只/套材质：PU材质+尼龙。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84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14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80CD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81075" cy="542925"/>
                  <wp:effectExtent l="0" t="0" r="9525" b="3175"/>
                  <wp:docPr id="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IMG_279"/>
                          <pic:cNvPicPr>
                            <a:picLocks noChangeAspect="1"/>
                          </pic:cNvPicPr>
                        </pic:nvPicPr>
                        <pic:blipFill>
                          <a:blip r:embed="rId49"/>
                          <a:stretch>
                            <a:fillRect/>
                          </a:stretch>
                        </pic:blipFill>
                        <pic:spPr>
                          <a:xfrm>
                            <a:off x="0" y="0"/>
                            <a:ext cx="981075" cy="5429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90322">
            <w:pPr>
              <w:jc w:val="center"/>
              <w:rPr>
                <w:rFonts w:hint="eastAsia" w:ascii="仿宋" w:hAnsi="仿宋" w:eastAsia="仿宋" w:cs="仿宋"/>
                <w:i w:val="0"/>
                <w:iCs w:val="0"/>
                <w:color w:val="auto"/>
                <w:sz w:val="22"/>
                <w:szCs w:val="22"/>
                <w:highlight w:val="none"/>
                <w:u w:val="none"/>
              </w:rPr>
            </w:pPr>
          </w:p>
        </w:tc>
      </w:tr>
      <w:tr w14:paraId="1AE28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21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90A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捕捉球手套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E7B5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规格：23cm*18cm ，球7cm；2只手套+1只球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CE1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AC6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CDA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23875" cy="323850"/>
                  <wp:effectExtent l="0" t="0" r="9525" b="6350"/>
                  <wp:docPr id="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IMG_280"/>
                          <pic:cNvPicPr>
                            <a:picLocks noChangeAspect="1"/>
                          </pic:cNvPicPr>
                        </pic:nvPicPr>
                        <pic:blipFill>
                          <a:blip r:embed="rId50"/>
                          <a:stretch>
                            <a:fillRect/>
                          </a:stretch>
                        </pic:blipFill>
                        <pic:spPr>
                          <a:xfrm>
                            <a:off x="0" y="0"/>
                            <a:ext cx="523875" cy="3238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064BC">
            <w:pPr>
              <w:jc w:val="center"/>
              <w:rPr>
                <w:rFonts w:hint="eastAsia" w:ascii="仿宋" w:hAnsi="仿宋" w:eastAsia="仿宋" w:cs="仿宋"/>
                <w:i w:val="0"/>
                <w:iCs w:val="0"/>
                <w:color w:val="auto"/>
                <w:sz w:val="22"/>
                <w:szCs w:val="22"/>
                <w:highlight w:val="none"/>
                <w:u w:val="none"/>
              </w:rPr>
            </w:pPr>
          </w:p>
        </w:tc>
      </w:tr>
      <w:tr w14:paraId="67FA2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16F6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ECB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接球器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B07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规格：19cm，6只/套；材质：塑料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CE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32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A5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19200" cy="638175"/>
                  <wp:effectExtent l="0" t="0" r="0" b="9525"/>
                  <wp:docPr id="49"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descr="IMG_281"/>
                          <pic:cNvPicPr>
                            <a:picLocks noChangeAspect="1"/>
                          </pic:cNvPicPr>
                        </pic:nvPicPr>
                        <pic:blipFill>
                          <a:blip r:embed="rId51"/>
                          <a:stretch>
                            <a:fillRect/>
                          </a:stretch>
                        </pic:blipFill>
                        <pic:spPr>
                          <a:xfrm>
                            <a:off x="0" y="0"/>
                            <a:ext cx="1219200" cy="6381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A353A">
            <w:pPr>
              <w:jc w:val="center"/>
              <w:rPr>
                <w:rFonts w:hint="eastAsia" w:ascii="仿宋" w:hAnsi="仿宋" w:eastAsia="仿宋" w:cs="仿宋"/>
                <w:i w:val="0"/>
                <w:iCs w:val="0"/>
                <w:color w:val="auto"/>
                <w:sz w:val="22"/>
                <w:szCs w:val="22"/>
                <w:highlight w:val="none"/>
                <w:u w:val="none"/>
              </w:rPr>
            </w:pPr>
          </w:p>
        </w:tc>
      </w:tr>
      <w:tr w14:paraId="5001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777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2B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双手网拍</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0B40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规格：43*31cm，6只/套；材质：防水布和橡皮筋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AEE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EEA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CDD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14375" cy="400050"/>
                  <wp:effectExtent l="0" t="0" r="9525" b="6350"/>
                  <wp:docPr id="4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descr="IMG_282"/>
                          <pic:cNvPicPr>
                            <a:picLocks noChangeAspect="1"/>
                          </pic:cNvPicPr>
                        </pic:nvPicPr>
                        <pic:blipFill>
                          <a:blip r:embed="rId52"/>
                          <a:stretch>
                            <a:fillRect/>
                          </a:stretch>
                        </pic:blipFill>
                        <pic:spPr>
                          <a:xfrm>
                            <a:off x="0" y="0"/>
                            <a:ext cx="714375" cy="4000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EB68A">
            <w:pPr>
              <w:jc w:val="center"/>
              <w:rPr>
                <w:rFonts w:hint="eastAsia" w:ascii="仿宋" w:hAnsi="仿宋" w:eastAsia="仿宋" w:cs="仿宋"/>
                <w:i w:val="0"/>
                <w:iCs w:val="0"/>
                <w:color w:val="auto"/>
                <w:sz w:val="22"/>
                <w:szCs w:val="22"/>
                <w:highlight w:val="none"/>
                <w:u w:val="none"/>
              </w:rPr>
            </w:pPr>
          </w:p>
        </w:tc>
      </w:tr>
      <w:tr w14:paraId="1DAFF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46F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65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彩虹伞</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72E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规格：直径3.6m；该产品有12只把手，涤沦布(PP)+PA涂层</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D8F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456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7E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71525" cy="381000"/>
                  <wp:effectExtent l="0" t="0" r="3175" b="0"/>
                  <wp:docPr id="5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descr="IMG_283"/>
                          <pic:cNvPicPr>
                            <a:picLocks noChangeAspect="1"/>
                          </pic:cNvPicPr>
                        </pic:nvPicPr>
                        <pic:blipFill>
                          <a:blip r:embed="rId53"/>
                          <a:stretch>
                            <a:fillRect/>
                          </a:stretch>
                        </pic:blipFill>
                        <pic:spPr>
                          <a:xfrm>
                            <a:off x="0" y="0"/>
                            <a:ext cx="771525" cy="3810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72EEF">
            <w:pPr>
              <w:jc w:val="center"/>
              <w:rPr>
                <w:rFonts w:hint="eastAsia" w:ascii="仿宋" w:hAnsi="仿宋" w:eastAsia="仿宋" w:cs="仿宋"/>
                <w:i w:val="0"/>
                <w:iCs w:val="0"/>
                <w:color w:val="auto"/>
                <w:sz w:val="22"/>
                <w:szCs w:val="22"/>
                <w:highlight w:val="none"/>
                <w:u w:val="none"/>
              </w:rPr>
            </w:pPr>
          </w:p>
        </w:tc>
      </w:tr>
      <w:tr w14:paraId="693C3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B762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AB3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7B5B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规格：100g/只，6个/套，材质：防水布塑料粒子动物沙包，小鱼、鲨鱼、魔鬼鱼、海蜇、乌龟、螃蟹、海豹和海星，颜色鲜艳，外形逼真可爱。</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D17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0CB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FB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85800" cy="381000"/>
                  <wp:effectExtent l="0" t="0" r="0" b="0"/>
                  <wp:docPr id="32"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IMG_284"/>
                          <pic:cNvPicPr>
                            <a:picLocks noChangeAspect="1"/>
                          </pic:cNvPicPr>
                        </pic:nvPicPr>
                        <pic:blipFill>
                          <a:blip r:embed="rId54"/>
                          <a:stretch>
                            <a:fillRect/>
                          </a:stretch>
                        </pic:blipFill>
                        <pic:spPr>
                          <a:xfrm>
                            <a:off x="0" y="0"/>
                            <a:ext cx="685800" cy="3810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904B8">
            <w:pPr>
              <w:jc w:val="center"/>
              <w:rPr>
                <w:rFonts w:hint="eastAsia" w:ascii="仿宋" w:hAnsi="仿宋" w:eastAsia="仿宋" w:cs="仿宋"/>
                <w:i w:val="0"/>
                <w:iCs w:val="0"/>
                <w:color w:val="auto"/>
                <w:sz w:val="22"/>
                <w:szCs w:val="22"/>
                <w:highlight w:val="none"/>
                <w:u w:val="none"/>
              </w:rPr>
            </w:pPr>
          </w:p>
        </w:tc>
      </w:tr>
      <w:tr w14:paraId="783ED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FB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D2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幼儿蹦蹦床</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DB6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规格：101cm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材质：PVC布套，钢管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5C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6FB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82E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14400" cy="781050"/>
                  <wp:effectExtent l="0" t="0" r="0" b="6350"/>
                  <wp:docPr id="3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descr="IMG_285"/>
                          <pic:cNvPicPr>
                            <a:picLocks noChangeAspect="1"/>
                          </pic:cNvPicPr>
                        </pic:nvPicPr>
                        <pic:blipFill>
                          <a:blip r:embed="rId55"/>
                          <a:stretch>
                            <a:fillRect/>
                          </a:stretch>
                        </pic:blipFill>
                        <pic:spPr>
                          <a:xfrm>
                            <a:off x="0" y="0"/>
                            <a:ext cx="914400" cy="7810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BDC84">
            <w:pPr>
              <w:jc w:val="center"/>
              <w:rPr>
                <w:rFonts w:hint="eastAsia" w:ascii="仿宋" w:hAnsi="仿宋" w:eastAsia="仿宋" w:cs="仿宋"/>
                <w:i w:val="0"/>
                <w:iCs w:val="0"/>
                <w:color w:val="auto"/>
                <w:sz w:val="22"/>
                <w:szCs w:val="22"/>
                <w:highlight w:val="none"/>
                <w:u w:val="none"/>
              </w:rPr>
            </w:pPr>
          </w:p>
        </w:tc>
      </w:tr>
      <w:tr w14:paraId="7133B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DC14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0F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彩虹伞打地鼠</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6F1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规格：500 cm 7孔</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材质：尼龙绸</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57C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9E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ED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52525" cy="781050"/>
                  <wp:effectExtent l="0" t="0" r="3175" b="6350"/>
                  <wp:docPr id="2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descr="IMG_286"/>
                          <pic:cNvPicPr>
                            <a:picLocks noChangeAspect="1"/>
                          </pic:cNvPicPr>
                        </pic:nvPicPr>
                        <pic:blipFill>
                          <a:blip r:embed="rId56"/>
                          <a:stretch>
                            <a:fillRect/>
                          </a:stretch>
                        </pic:blipFill>
                        <pic:spPr>
                          <a:xfrm>
                            <a:off x="0" y="0"/>
                            <a:ext cx="1152525" cy="7810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E066F">
            <w:pPr>
              <w:jc w:val="center"/>
              <w:rPr>
                <w:rFonts w:hint="eastAsia" w:ascii="仿宋" w:hAnsi="仿宋" w:eastAsia="仿宋" w:cs="仿宋"/>
                <w:i w:val="0"/>
                <w:iCs w:val="0"/>
                <w:color w:val="auto"/>
                <w:sz w:val="22"/>
                <w:szCs w:val="22"/>
                <w:highlight w:val="none"/>
                <w:u w:val="none"/>
              </w:rPr>
            </w:pPr>
          </w:p>
        </w:tc>
      </w:tr>
      <w:tr w14:paraId="1D372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75C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A97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超级bosu球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EE6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规格：64cm*20cm材质：PVC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48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53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3D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457200"/>
                  <wp:effectExtent l="0" t="0" r="0" b="0"/>
                  <wp:docPr id="56"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descr="IMG_287"/>
                          <pic:cNvPicPr>
                            <a:picLocks noChangeAspect="1"/>
                          </pic:cNvPicPr>
                        </pic:nvPicPr>
                        <pic:blipFill>
                          <a:blip r:embed="rId57"/>
                          <a:stretch>
                            <a:fillRect/>
                          </a:stretch>
                        </pic:blipFill>
                        <pic:spPr>
                          <a:xfrm>
                            <a:off x="0" y="0"/>
                            <a:ext cx="838200" cy="4572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2C2D3">
            <w:pPr>
              <w:jc w:val="center"/>
              <w:rPr>
                <w:rFonts w:hint="eastAsia" w:ascii="仿宋" w:hAnsi="仿宋" w:eastAsia="仿宋" w:cs="仿宋"/>
                <w:i w:val="0"/>
                <w:iCs w:val="0"/>
                <w:color w:val="auto"/>
                <w:sz w:val="22"/>
                <w:szCs w:val="22"/>
                <w:highlight w:val="none"/>
                <w:u w:val="none"/>
              </w:rPr>
            </w:pPr>
          </w:p>
        </w:tc>
      </w:tr>
      <w:tr w14:paraId="1068D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A9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222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三色跳马</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3A4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规格：80x80x77cm，3只/套材质：PVC皮革+EPE</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98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A6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05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66750" cy="657225"/>
                  <wp:effectExtent l="0" t="0" r="6350" b="3175"/>
                  <wp:docPr id="47"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descr="IMG_288"/>
                          <pic:cNvPicPr>
                            <a:picLocks noChangeAspect="1"/>
                          </pic:cNvPicPr>
                        </pic:nvPicPr>
                        <pic:blipFill>
                          <a:blip r:embed="rId58"/>
                          <a:stretch>
                            <a:fillRect/>
                          </a:stretch>
                        </pic:blipFill>
                        <pic:spPr>
                          <a:xfrm>
                            <a:off x="0" y="0"/>
                            <a:ext cx="666750" cy="6572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88026">
            <w:pPr>
              <w:jc w:val="center"/>
              <w:rPr>
                <w:rFonts w:hint="eastAsia" w:ascii="仿宋" w:hAnsi="仿宋" w:eastAsia="仿宋" w:cs="仿宋"/>
                <w:i w:val="0"/>
                <w:iCs w:val="0"/>
                <w:color w:val="auto"/>
                <w:sz w:val="22"/>
                <w:szCs w:val="22"/>
                <w:highlight w:val="none"/>
                <w:u w:val="none"/>
              </w:rPr>
            </w:pPr>
          </w:p>
        </w:tc>
      </w:tr>
      <w:tr w14:paraId="3CDEF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D34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D3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拔河棉绳</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EEC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规格：17.5m材质：棉绳</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E27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BA3E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7A2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76325" cy="800100"/>
                  <wp:effectExtent l="0" t="0" r="3175" b="0"/>
                  <wp:docPr id="3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IMG_289"/>
                          <pic:cNvPicPr>
                            <a:picLocks noChangeAspect="1"/>
                          </pic:cNvPicPr>
                        </pic:nvPicPr>
                        <pic:blipFill>
                          <a:blip r:embed="rId59"/>
                          <a:stretch>
                            <a:fillRect/>
                          </a:stretch>
                        </pic:blipFill>
                        <pic:spPr>
                          <a:xfrm>
                            <a:off x="0" y="0"/>
                            <a:ext cx="1076325" cy="8001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8075A">
            <w:pPr>
              <w:jc w:val="center"/>
              <w:rPr>
                <w:rFonts w:hint="eastAsia" w:ascii="仿宋" w:hAnsi="仿宋" w:eastAsia="仿宋" w:cs="仿宋"/>
                <w:i w:val="0"/>
                <w:iCs w:val="0"/>
                <w:color w:val="auto"/>
                <w:sz w:val="22"/>
                <w:szCs w:val="22"/>
                <w:highlight w:val="none"/>
                <w:u w:val="none"/>
              </w:rPr>
            </w:pPr>
          </w:p>
        </w:tc>
      </w:tr>
      <w:tr w14:paraId="412EA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2F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85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跳跳袋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6AC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规格：宽33cmx高76cm，6只/套； 材质：帆布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76A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343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80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504825"/>
                  <wp:effectExtent l="0" t="0" r="6350" b="3175"/>
                  <wp:docPr id="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90"/>
                          <pic:cNvPicPr>
                            <a:picLocks noChangeAspect="1"/>
                          </pic:cNvPicPr>
                        </pic:nvPicPr>
                        <pic:blipFill>
                          <a:blip r:embed="rId60"/>
                          <a:stretch>
                            <a:fillRect/>
                          </a:stretch>
                        </pic:blipFill>
                        <pic:spPr>
                          <a:xfrm>
                            <a:off x="0" y="0"/>
                            <a:ext cx="1428750" cy="5048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E4144">
            <w:pPr>
              <w:jc w:val="center"/>
              <w:rPr>
                <w:rFonts w:hint="eastAsia" w:ascii="仿宋" w:hAnsi="仿宋" w:eastAsia="仿宋" w:cs="仿宋"/>
                <w:i w:val="0"/>
                <w:iCs w:val="0"/>
                <w:color w:val="auto"/>
                <w:sz w:val="22"/>
                <w:szCs w:val="22"/>
                <w:highlight w:val="none"/>
                <w:u w:val="none"/>
              </w:rPr>
            </w:pPr>
          </w:p>
        </w:tc>
      </w:tr>
      <w:tr w14:paraId="5538A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E0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6F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车轮滚滚双色</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925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规格：560cm*75m；材质：帆布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AE17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5AB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5F6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0100" cy="400050"/>
                  <wp:effectExtent l="0" t="0" r="0" b="6350"/>
                  <wp:docPr id="4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IMG_291"/>
                          <pic:cNvPicPr>
                            <a:picLocks noChangeAspect="1"/>
                          </pic:cNvPicPr>
                        </pic:nvPicPr>
                        <pic:blipFill>
                          <a:blip r:embed="rId61"/>
                          <a:stretch>
                            <a:fillRect/>
                          </a:stretch>
                        </pic:blipFill>
                        <pic:spPr>
                          <a:xfrm>
                            <a:off x="0" y="0"/>
                            <a:ext cx="800100" cy="4000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92DA2">
            <w:pPr>
              <w:jc w:val="center"/>
              <w:rPr>
                <w:rFonts w:hint="eastAsia" w:ascii="仿宋" w:hAnsi="仿宋" w:eastAsia="仿宋" w:cs="仿宋"/>
                <w:i w:val="0"/>
                <w:iCs w:val="0"/>
                <w:color w:val="auto"/>
                <w:sz w:val="22"/>
                <w:szCs w:val="22"/>
                <w:highlight w:val="none"/>
                <w:u w:val="none"/>
              </w:rPr>
            </w:pPr>
          </w:p>
        </w:tc>
      </w:tr>
      <w:tr w14:paraId="189F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111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16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儿童软式敏捷梯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626F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规格：4.5m*45cm；材质：橡胶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16B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261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718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562100" cy="685800"/>
                  <wp:effectExtent l="0" t="0" r="0" b="0"/>
                  <wp:docPr id="5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7" descr="IMG_292"/>
                          <pic:cNvPicPr>
                            <a:picLocks noChangeAspect="1"/>
                          </pic:cNvPicPr>
                        </pic:nvPicPr>
                        <pic:blipFill>
                          <a:blip r:embed="rId62"/>
                          <a:stretch>
                            <a:fillRect/>
                          </a:stretch>
                        </pic:blipFill>
                        <pic:spPr>
                          <a:xfrm>
                            <a:off x="0" y="0"/>
                            <a:ext cx="1562100" cy="6858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2699F">
            <w:pPr>
              <w:jc w:val="center"/>
              <w:rPr>
                <w:rFonts w:hint="eastAsia" w:ascii="仿宋" w:hAnsi="仿宋" w:eastAsia="仿宋" w:cs="仿宋"/>
                <w:i w:val="0"/>
                <w:iCs w:val="0"/>
                <w:color w:val="auto"/>
                <w:sz w:val="22"/>
                <w:szCs w:val="22"/>
                <w:highlight w:val="none"/>
                <w:u w:val="none"/>
              </w:rPr>
            </w:pPr>
          </w:p>
        </w:tc>
      </w:tr>
      <w:tr w14:paraId="55369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8F7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605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双折1号游戏垫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4F27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边长： 80x160cm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厚度：13cm材质：帆布/珍珠棉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914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76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15E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62025" cy="647700"/>
                  <wp:effectExtent l="0" t="0" r="3175" b="0"/>
                  <wp:docPr id="4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93"/>
                          <pic:cNvPicPr>
                            <a:picLocks noChangeAspect="1"/>
                          </pic:cNvPicPr>
                        </pic:nvPicPr>
                        <pic:blipFill>
                          <a:blip r:embed="rId63"/>
                          <a:stretch>
                            <a:fillRect/>
                          </a:stretch>
                        </pic:blipFill>
                        <pic:spPr>
                          <a:xfrm>
                            <a:off x="0" y="0"/>
                            <a:ext cx="962025" cy="6477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69234">
            <w:pPr>
              <w:jc w:val="center"/>
              <w:rPr>
                <w:rFonts w:hint="eastAsia" w:ascii="仿宋" w:hAnsi="仿宋" w:eastAsia="仿宋" w:cs="仿宋"/>
                <w:i w:val="0"/>
                <w:iCs w:val="0"/>
                <w:color w:val="auto"/>
                <w:sz w:val="22"/>
                <w:szCs w:val="22"/>
                <w:highlight w:val="none"/>
                <w:u w:val="none"/>
              </w:rPr>
            </w:pPr>
          </w:p>
        </w:tc>
      </w:tr>
      <w:tr w14:paraId="13262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52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0E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柠檬跳跳球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4B2D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规格：长67cm，6个/套材质：塑料，训练小朋友身体协调性。</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125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CB8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05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57250" cy="581025"/>
                  <wp:effectExtent l="0" t="0" r="6350" b="3175"/>
                  <wp:docPr id="4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IMG_294"/>
                          <pic:cNvPicPr>
                            <a:picLocks noChangeAspect="1"/>
                          </pic:cNvPicPr>
                        </pic:nvPicPr>
                        <pic:blipFill>
                          <a:blip r:embed="rId64"/>
                          <a:stretch>
                            <a:fillRect/>
                          </a:stretch>
                        </pic:blipFill>
                        <pic:spPr>
                          <a:xfrm>
                            <a:off x="0" y="0"/>
                            <a:ext cx="857250" cy="5810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909DB">
            <w:pPr>
              <w:jc w:val="center"/>
              <w:rPr>
                <w:rFonts w:hint="eastAsia" w:ascii="仿宋" w:hAnsi="仿宋" w:eastAsia="仿宋" w:cs="仿宋"/>
                <w:i w:val="0"/>
                <w:iCs w:val="0"/>
                <w:color w:val="auto"/>
                <w:sz w:val="22"/>
                <w:szCs w:val="22"/>
                <w:highlight w:val="none"/>
                <w:u w:val="none"/>
              </w:rPr>
            </w:pPr>
          </w:p>
        </w:tc>
      </w:tr>
      <w:tr w14:paraId="1ED3D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EC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18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风火轮</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989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规格：直径7cm,高度8.5cm材质：塑料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B0D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509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BF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85800" cy="409575"/>
                  <wp:effectExtent l="0" t="0" r="0" b="9525"/>
                  <wp:docPr id="4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IMG_295"/>
                          <pic:cNvPicPr>
                            <a:picLocks noChangeAspect="1"/>
                          </pic:cNvPicPr>
                        </pic:nvPicPr>
                        <pic:blipFill>
                          <a:blip r:embed="rId65"/>
                          <a:stretch>
                            <a:fillRect/>
                          </a:stretch>
                        </pic:blipFill>
                        <pic:spPr>
                          <a:xfrm>
                            <a:off x="0" y="0"/>
                            <a:ext cx="685800" cy="4095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45057">
            <w:pPr>
              <w:jc w:val="center"/>
              <w:rPr>
                <w:rFonts w:hint="eastAsia" w:ascii="仿宋" w:hAnsi="仿宋" w:eastAsia="仿宋" w:cs="仿宋"/>
                <w:i w:val="0"/>
                <w:iCs w:val="0"/>
                <w:color w:val="auto"/>
                <w:sz w:val="22"/>
                <w:szCs w:val="22"/>
                <w:highlight w:val="none"/>
                <w:u w:val="none"/>
              </w:rPr>
            </w:pPr>
          </w:p>
        </w:tc>
      </w:tr>
      <w:tr w14:paraId="78CF3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98E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51E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跳绳</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B52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规格：12*3*8cm，6根/套，材质：木质更加结实耐用，绳子不会打结，牢固的舒适的手柄不易损坏且易于抓握。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C2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FFA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13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71500" cy="571500"/>
                  <wp:effectExtent l="0" t="0" r="0" b="0"/>
                  <wp:docPr id="5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descr="IMG_296"/>
                          <pic:cNvPicPr>
                            <a:picLocks noChangeAspect="1"/>
                          </pic:cNvPicPr>
                        </pic:nvPicPr>
                        <pic:blipFill>
                          <a:blip r:embed="rId66"/>
                          <a:stretch>
                            <a:fillRect/>
                          </a:stretch>
                        </pic:blipFill>
                        <pic:spPr>
                          <a:xfrm>
                            <a:off x="0" y="0"/>
                            <a:ext cx="571500" cy="5715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A8B95">
            <w:pPr>
              <w:jc w:val="center"/>
              <w:rPr>
                <w:rFonts w:hint="eastAsia" w:ascii="仿宋" w:hAnsi="仿宋" w:eastAsia="仿宋" w:cs="仿宋"/>
                <w:i w:val="0"/>
                <w:iCs w:val="0"/>
                <w:color w:val="auto"/>
                <w:sz w:val="22"/>
                <w:szCs w:val="22"/>
                <w:highlight w:val="none"/>
                <w:u w:val="none"/>
              </w:rPr>
            </w:pPr>
          </w:p>
        </w:tc>
      </w:tr>
      <w:tr w14:paraId="59A44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21A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93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6色标志桶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3C1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规格：6只/套，高30cm；材质：工程塑料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C7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97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1BAA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71525" cy="438150"/>
                  <wp:effectExtent l="0" t="0" r="3175" b="6350"/>
                  <wp:docPr id="34"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descr="IMG_297"/>
                          <pic:cNvPicPr>
                            <a:picLocks noChangeAspect="1"/>
                          </pic:cNvPicPr>
                        </pic:nvPicPr>
                        <pic:blipFill>
                          <a:blip r:embed="rId67"/>
                          <a:stretch>
                            <a:fillRect/>
                          </a:stretch>
                        </pic:blipFill>
                        <pic:spPr>
                          <a:xfrm>
                            <a:off x="0" y="0"/>
                            <a:ext cx="771525" cy="4381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DB3E5">
            <w:pPr>
              <w:jc w:val="center"/>
              <w:rPr>
                <w:rFonts w:hint="eastAsia" w:ascii="仿宋" w:hAnsi="仿宋" w:eastAsia="仿宋" w:cs="仿宋"/>
                <w:i w:val="0"/>
                <w:iCs w:val="0"/>
                <w:color w:val="auto"/>
                <w:sz w:val="22"/>
                <w:szCs w:val="22"/>
                <w:highlight w:val="none"/>
                <w:u w:val="none"/>
              </w:rPr>
            </w:pPr>
          </w:p>
        </w:tc>
      </w:tr>
      <w:tr w14:paraId="2892B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D1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73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彩虹阻力伞</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B252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规格：100cmx100cm材质：涤纶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3D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BF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E8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495300" cy="495300"/>
                  <wp:effectExtent l="0" t="0" r="0" b="0"/>
                  <wp:docPr id="3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 descr="IMG_298"/>
                          <pic:cNvPicPr>
                            <a:picLocks noChangeAspect="1"/>
                          </pic:cNvPicPr>
                        </pic:nvPicPr>
                        <pic:blipFill>
                          <a:blip r:embed="rId68"/>
                          <a:stretch>
                            <a:fillRect/>
                          </a:stretch>
                        </pic:blipFill>
                        <pic:spPr>
                          <a:xfrm>
                            <a:off x="0" y="0"/>
                            <a:ext cx="495300" cy="4953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FB6D8">
            <w:pPr>
              <w:jc w:val="center"/>
              <w:rPr>
                <w:rFonts w:hint="eastAsia" w:ascii="仿宋" w:hAnsi="仿宋" w:eastAsia="仿宋" w:cs="仿宋"/>
                <w:i w:val="0"/>
                <w:iCs w:val="0"/>
                <w:color w:val="auto"/>
                <w:sz w:val="22"/>
                <w:szCs w:val="22"/>
                <w:highlight w:val="none"/>
                <w:u w:val="none"/>
              </w:rPr>
            </w:pPr>
          </w:p>
        </w:tc>
      </w:tr>
      <w:tr w14:paraId="07B8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DAC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B0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三人两足</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683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规格：长52cm * 宽5cm，一套6个；材质：绒布+松紧带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8CF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15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59F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95325" cy="323850"/>
                  <wp:effectExtent l="0" t="0" r="3175" b="6350"/>
                  <wp:docPr id="5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descr="IMG_299"/>
                          <pic:cNvPicPr>
                            <a:picLocks noChangeAspect="1"/>
                          </pic:cNvPicPr>
                        </pic:nvPicPr>
                        <pic:blipFill>
                          <a:blip r:embed="rId69"/>
                          <a:stretch>
                            <a:fillRect/>
                          </a:stretch>
                        </pic:blipFill>
                        <pic:spPr>
                          <a:xfrm>
                            <a:off x="0" y="0"/>
                            <a:ext cx="695325" cy="3238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BD682">
            <w:pPr>
              <w:jc w:val="center"/>
              <w:rPr>
                <w:rFonts w:hint="eastAsia" w:ascii="仿宋" w:hAnsi="仿宋" w:eastAsia="仿宋" w:cs="仿宋"/>
                <w:i w:val="0"/>
                <w:iCs w:val="0"/>
                <w:color w:val="auto"/>
                <w:sz w:val="22"/>
                <w:szCs w:val="22"/>
                <w:highlight w:val="none"/>
                <w:u w:val="none"/>
              </w:rPr>
            </w:pPr>
          </w:p>
        </w:tc>
      </w:tr>
      <w:tr w14:paraId="3FFE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F8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0D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长面条棍</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02F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规格:长100cm，直径4cm；24根每套材质：泡沫</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989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F8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DB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352425" cy="323850"/>
                  <wp:effectExtent l="0" t="0" r="3175" b="6350"/>
                  <wp:docPr id="44"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descr="IMG_300"/>
                          <pic:cNvPicPr>
                            <a:picLocks noChangeAspect="1"/>
                          </pic:cNvPicPr>
                        </pic:nvPicPr>
                        <pic:blipFill>
                          <a:blip r:embed="rId70"/>
                          <a:stretch>
                            <a:fillRect/>
                          </a:stretch>
                        </pic:blipFill>
                        <pic:spPr>
                          <a:xfrm>
                            <a:off x="0" y="0"/>
                            <a:ext cx="352425" cy="3238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68FB1">
            <w:pPr>
              <w:jc w:val="center"/>
              <w:rPr>
                <w:rFonts w:hint="eastAsia" w:ascii="仿宋" w:hAnsi="仿宋" w:eastAsia="仿宋" w:cs="仿宋"/>
                <w:i w:val="0"/>
                <w:iCs w:val="0"/>
                <w:color w:val="auto"/>
                <w:sz w:val="22"/>
                <w:szCs w:val="22"/>
                <w:highlight w:val="none"/>
                <w:u w:val="none"/>
              </w:rPr>
            </w:pPr>
          </w:p>
        </w:tc>
      </w:tr>
      <w:tr w14:paraId="7827B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50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32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短面条棍</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C66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规格:50*50*100cm材质：pvc24根每套</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490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A5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EDED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314325" cy="581025"/>
                  <wp:effectExtent l="0" t="0" r="3175" b="3175"/>
                  <wp:docPr id="4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301"/>
                          <pic:cNvPicPr>
                            <a:picLocks noChangeAspect="1"/>
                          </pic:cNvPicPr>
                        </pic:nvPicPr>
                        <pic:blipFill>
                          <a:blip r:embed="rId71"/>
                          <a:stretch>
                            <a:fillRect/>
                          </a:stretch>
                        </pic:blipFill>
                        <pic:spPr>
                          <a:xfrm>
                            <a:off x="0" y="0"/>
                            <a:ext cx="314325" cy="5810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BDB29">
            <w:pPr>
              <w:jc w:val="center"/>
              <w:rPr>
                <w:rFonts w:hint="eastAsia" w:ascii="仿宋" w:hAnsi="仿宋" w:eastAsia="仿宋" w:cs="仿宋"/>
                <w:i w:val="0"/>
                <w:iCs w:val="0"/>
                <w:color w:val="auto"/>
                <w:sz w:val="22"/>
                <w:szCs w:val="22"/>
                <w:highlight w:val="none"/>
                <w:u w:val="none"/>
              </w:rPr>
            </w:pPr>
          </w:p>
        </w:tc>
      </w:tr>
      <w:tr w14:paraId="2A668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B808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84C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加长版面条棍收纳车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D59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规格:65*50*100cm材质：ABS塑钢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3A93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274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FD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95275" cy="400050"/>
                  <wp:effectExtent l="0" t="0" r="9525" b="6350"/>
                  <wp:docPr id="54"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IMG_302"/>
                          <pic:cNvPicPr>
                            <a:picLocks noChangeAspect="1"/>
                          </pic:cNvPicPr>
                        </pic:nvPicPr>
                        <pic:blipFill>
                          <a:blip r:embed="rId72"/>
                          <a:stretch>
                            <a:fillRect/>
                          </a:stretch>
                        </pic:blipFill>
                        <pic:spPr>
                          <a:xfrm>
                            <a:off x="0" y="0"/>
                            <a:ext cx="295275" cy="4000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C4C4AA">
            <w:pPr>
              <w:jc w:val="center"/>
              <w:rPr>
                <w:rFonts w:hint="eastAsia" w:ascii="仿宋" w:hAnsi="仿宋" w:eastAsia="仿宋" w:cs="仿宋"/>
                <w:i w:val="0"/>
                <w:iCs w:val="0"/>
                <w:color w:val="auto"/>
                <w:sz w:val="22"/>
                <w:szCs w:val="22"/>
                <w:highlight w:val="none"/>
                <w:u w:val="none"/>
              </w:rPr>
            </w:pPr>
          </w:p>
        </w:tc>
      </w:tr>
      <w:tr w14:paraId="02FFC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D9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6C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面条棍呼啦圈座底</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517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规格:18*8cm；6个每套材质：工程塑料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08B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9A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5E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85800" cy="409575"/>
                  <wp:effectExtent l="0" t="0" r="0" b="9525"/>
                  <wp:docPr id="35"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8" descr="IMG_303"/>
                          <pic:cNvPicPr>
                            <a:picLocks noChangeAspect="1"/>
                          </pic:cNvPicPr>
                        </pic:nvPicPr>
                        <pic:blipFill>
                          <a:blip r:embed="rId73"/>
                          <a:stretch>
                            <a:fillRect/>
                          </a:stretch>
                        </pic:blipFill>
                        <pic:spPr>
                          <a:xfrm>
                            <a:off x="0" y="0"/>
                            <a:ext cx="685800" cy="4095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8938">
            <w:pPr>
              <w:jc w:val="center"/>
              <w:rPr>
                <w:rFonts w:hint="eastAsia" w:ascii="仿宋" w:hAnsi="仿宋" w:eastAsia="仿宋" w:cs="仿宋"/>
                <w:i w:val="0"/>
                <w:iCs w:val="0"/>
                <w:color w:val="auto"/>
                <w:sz w:val="22"/>
                <w:szCs w:val="22"/>
                <w:highlight w:val="none"/>
                <w:u w:val="none"/>
              </w:rPr>
            </w:pPr>
          </w:p>
        </w:tc>
      </w:tr>
      <w:tr w14:paraId="59E52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7F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76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面条棍单口搭扣</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753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规格:35cm材质：工程塑料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1D8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ED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40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38175" cy="323850"/>
                  <wp:effectExtent l="0" t="0" r="9525" b="6350"/>
                  <wp:docPr id="52"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descr="IMG_304"/>
                          <pic:cNvPicPr>
                            <a:picLocks noChangeAspect="1"/>
                          </pic:cNvPicPr>
                        </pic:nvPicPr>
                        <pic:blipFill>
                          <a:blip r:embed="rId74"/>
                          <a:stretch>
                            <a:fillRect/>
                          </a:stretch>
                        </pic:blipFill>
                        <pic:spPr>
                          <a:xfrm>
                            <a:off x="0" y="0"/>
                            <a:ext cx="638175" cy="3238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6287C">
            <w:pPr>
              <w:jc w:val="center"/>
              <w:rPr>
                <w:rFonts w:hint="eastAsia" w:ascii="仿宋" w:hAnsi="仿宋" w:eastAsia="仿宋" w:cs="仿宋"/>
                <w:i w:val="0"/>
                <w:iCs w:val="0"/>
                <w:color w:val="auto"/>
                <w:sz w:val="22"/>
                <w:szCs w:val="22"/>
                <w:highlight w:val="none"/>
                <w:u w:val="none"/>
              </w:rPr>
            </w:pPr>
          </w:p>
        </w:tc>
      </w:tr>
      <w:tr w14:paraId="41E2F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59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6731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面条棍双口搭扣</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9BC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规格:39cm材质：工程塑料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77A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84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688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09600" cy="381000"/>
                  <wp:effectExtent l="0" t="0" r="0" b="0"/>
                  <wp:docPr id="53"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0" descr="IMG_305"/>
                          <pic:cNvPicPr>
                            <a:picLocks noChangeAspect="1"/>
                          </pic:cNvPicPr>
                        </pic:nvPicPr>
                        <pic:blipFill>
                          <a:blip r:embed="rId75"/>
                          <a:stretch>
                            <a:fillRect/>
                          </a:stretch>
                        </pic:blipFill>
                        <pic:spPr>
                          <a:xfrm>
                            <a:off x="0" y="0"/>
                            <a:ext cx="609600" cy="3810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5BF21">
            <w:pPr>
              <w:jc w:val="center"/>
              <w:rPr>
                <w:rFonts w:hint="eastAsia" w:ascii="仿宋" w:hAnsi="仿宋" w:eastAsia="仿宋" w:cs="仿宋"/>
                <w:i w:val="0"/>
                <w:iCs w:val="0"/>
                <w:color w:val="auto"/>
                <w:sz w:val="22"/>
                <w:szCs w:val="22"/>
                <w:highlight w:val="none"/>
                <w:u w:val="none"/>
              </w:rPr>
            </w:pPr>
          </w:p>
        </w:tc>
      </w:tr>
      <w:tr w14:paraId="3DC85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F0B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5B0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呼啦圈</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B87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规格：φ45㎝30个，φ60㎝30个；材质：塑料（四色）</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5B9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69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6A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52475" cy="466725"/>
                  <wp:effectExtent l="0" t="0" r="9525" b="3175"/>
                  <wp:docPr id="26"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1" descr="IMG_306"/>
                          <pic:cNvPicPr>
                            <a:picLocks noChangeAspect="1"/>
                          </pic:cNvPicPr>
                        </pic:nvPicPr>
                        <pic:blipFill>
                          <a:blip r:embed="rId76"/>
                          <a:stretch>
                            <a:fillRect/>
                          </a:stretch>
                        </pic:blipFill>
                        <pic:spPr>
                          <a:xfrm>
                            <a:off x="0" y="0"/>
                            <a:ext cx="752475" cy="4667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D258D">
            <w:pPr>
              <w:jc w:val="center"/>
              <w:rPr>
                <w:rFonts w:hint="eastAsia" w:ascii="仿宋" w:hAnsi="仿宋" w:eastAsia="仿宋" w:cs="仿宋"/>
                <w:i w:val="0"/>
                <w:iCs w:val="0"/>
                <w:color w:val="auto"/>
                <w:sz w:val="22"/>
                <w:szCs w:val="22"/>
                <w:highlight w:val="none"/>
                <w:u w:val="none"/>
              </w:rPr>
            </w:pPr>
          </w:p>
        </w:tc>
      </w:tr>
      <w:tr w14:paraId="377CD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14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2FE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呼啦圈跳绳收纳车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79D2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规格：145x50x170cm材质：ABS，耐用、防开裂和弯曲、防锈。</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0EB7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DC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68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71525" cy="323850"/>
                  <wp:effectExtent l="0" t="0" r="3175" b="6350"/>
                  <wp:docPr id="28"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2" descr="IMG_307"/>
                          <pic:cNvPicPr>
                            <a:picLocks noChangeAspect="1"/>
                          </pic:cNvPicPr>
                        </pic:nvPicPr>
                        <pic:blipFill>
                          <a:blip r:embed="rId77"/>
                          <a:stretch>
                            <a:fillRect/>
                          </a:stretch>
                        </pic:blipFill>
                        <pic:spPr>
                          <a:xfrm>
                            <a:off x="0" y="0"/>
                            <a:ext cx="771525" cy="3238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08479">
            <w:pPr>
              <w:jc w:val="center"/>
              <w:rPr>
                <w:rFonts w:hint="eastAsia" w:ascii="仿宋" w:hAnsi="仿宋" w:eastAsia="仿宋" w:cs="仿宋"/>
                <w:i w:val="0"/>
                <w:iCs w:val="0"/>
                <w:color w:val="auto"/>
                <w:sz w:val="22"/>
                <w:szCs w:val="22"/>
                <w:highlight w:val="none"/>
                <w:u w:val="none"/>
              </w:rPr>
            </w:pPr>
          </w:p>
        </w:tc>
      </w:tr>
      <w:tr w14:paraId="3348E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C4E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6F47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传递拉力球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402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规格：100cm；材质：尼龙绳+EVA</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06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E74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F3E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19200" cy="714375"/>
                  <wp:effectExtent l="0" t="0" r="0" b="9525"/>
                  <wp:docPr id="31"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descr="IMG_308"/>
                          <pic:cNvPicPr>
                            <a:picLocks noChangeAspect="1"/>
                          </pic:cNvPicPr>
                        </pic:nvPicPr>
                        <pic:blipFill>
                          <a:blip r:embed="rId78"/>
                          <a:stretch>
                            <a:fillRect/>
                          </a:stretch>
                        </pic:blipFill>
                        <pic:spPr>
                          <a:xfrm>
                            <a:off x="0" y="0"/>
                            <a:ext cx="1219200" cy="7143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3B0222">
            <w:pPr>
              <w:jc w:val="center"/>
              <w:rPr>
                <w:rFonts w:hint="eastAsia" w:ascii="仿宋" w:hAnsi="仿宋" w:eastAsia="仿宋" w:cs="仿宋"/>
                <w:i w:val="0"/>
                <w:iCs w:val="0"/>
                <w:color w:val="auto"/>
                <w:sz w:val="22"/>
                <w:szCs w:val="22"/>
                <w:highlight w:val="none"/>
                <w:u w:val="none"/>
              </w:rPr>
            </w:pPr>
          </w:p>
        </w:tc>
      </w:tr>
      <w:tr w14:paraId="02609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50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20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圆形投掷网</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379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规格：66cm，6只/套材质：烤漆生铁和尼龙网袋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FC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C454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DB6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52475" cy="485775"/>
                  <wp:effectExtent l="0" t="0" r="9525" b="9525"/>
                  <wp:docPr id="29"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4" descr="IMG_309"/>
                          <pic:cNvPicPr>
                            <a:picLocks noChangeAspect="1"/>
                          </pic:cNvPicPr>
                        </pic:nvPicPr>
                        <pic:blipFill>
                          <a:blip r:embed="rId79"/>
                          <a:stretch>
                            <a:fillRect/>
                          </a:stretch>
                        </pic:blipFill>
                        <pic:spPr>
                          <a:xfrm>
                            <a:off x="0" y="0"/>
                            <a:ext cx="752475" cy="4857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50697">
            <w:pPr>
              <w:jc w:val="center"/>
              <w:rPr>
                <w:rFonts w:hint="eastAsia" w:ascii="仿宋" w:hAnsi="仿宋" w:eastAsia="仿宋" w:cs="仿宋"/>
                <w:i w:val="0"/>
                <w:iCs w:val="0"/>
                <w:color w:val="auto"/>
                <w:sz w:val="22"/>
                <w:szCs w:val="22"/>
                <w:highlight w:val="none"/>
                <w:u w:val="none"/>
              </w:rPr>
            </w:pPr>
          </w:p>
        </w:tc>
      </w:tr>
      <w:tr w14:paraId="4BBE4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9E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F2D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团队协作伞</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F2A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规格：1块带8个手环的十字形球伞（长70×宽70cm）、2块带10个手环的条纹球伞（长150×宽68cm）、2块带12个手环的条纹球伞（长252×宽68cm）。材质：涤纶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90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AD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46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66775" cy="542925"/>
                  <wp:effectExtent l="0" t="0" r="9525" b="3175"/>
                  <wp:docPr id="30"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5" descr="IMG_310"/>
                          <pic:cNvPicPr>
                            <a:picLocks noChangeAspect="1"/>
                          </pic:cNvPicPr>
                        </pic:nvPicPr>
                        <pic:blipFill>
                          <a:blip r:embed="rId80"/>
                          <a:stretch>
                            <a:fillRect/>
                          </a:stretch>
                        </pic:blipFill>
                        <pic:spPr>
                          <a:xfrm>
                            <a:off x="0" y="0"/>
                            <a:ext cx="866775" cy="5429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A09F2">
            <w:pPr>
              <w:jc w:val="center"/>
              <w:rPr>
                <w:rFonts w:hint="eastAsia" w:ascii="仿宋" w:hAnsi="仿宋" w:eastAsia="仿宋" w:cs="仿宋"/>
                <w:i w:val="0"/>
                <w:iCs w:val="0"/>
                <w:color w:val="auto"/>
                <w:sz w:val="22"/>
                <w:szCs w:val="22"/>
                <w:highlight w:val="none"/>
                <w:u w:val="none"/>
              </w:rPr>
            </w:pPr>
          </w:p>
        </w:tc>
      </w:tr>
      <w:tr w14:paraId="2C7B4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62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91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足球门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D0A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规格：90x60x70cm材质：钢材+尼龙网</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C45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31C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8DC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542925"/>
                  <wp:effectExtent l="0" t="0" r="9525" b="3175"/>
                  <wp:docPr id="3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6" descr="IMG_311"/>
                          <pic:cNvPicPr>
                            <a:picLocks noChangeAspect="1"/>
                          </pic:cNvPicPr>
                        </pic:nvPicPr>
                        <pic:blipFill>
                          <a:blip r:embed="rId81"/>
                          <a:stretch>
                            <a:fillRect/>
                          </a:stretch>
                        </pic:blipFill>
                        <pic:spPr>
                          <a:xfrm>
                            <a:off x="0" y="0"/>
                            <a:ext cx="676275" cy="5429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60D79">
            <w:pPr>
              <w:jc w:val="center"/>
              <w:rPr>
                <w:rFonts w:hint="eastAsia" w:ascii="仿宋" w:hAnsi="仿宋" w:eastAsia="仿宋" w:cs="仿宋"/>
                <w:i w:val="0"/>
                <w:iCs w:val="0"/>
                <w:color w:val="auto"/>
                <w:sz w:val="22"/>
                <w:szCs w:val="22"/>
                <w:highlight w:val="none"/>
                <w:u w:val="none"/>
              </w:rPr>
            </w:pPr>
          </w:p>
        </w:tc>
      </w:tr>
      <w:tr w14:paraId="64FCA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24E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C1D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跳跳球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694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规格：6只/套 ，直径52cm；材质：PVC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499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46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06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33500" cy="514350"/>
                  <wp:effectExtent l="0" t="0" r="0" b="6350"/>
                  <wp:docPr id="3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7" descr="IMG_312"/>
                          <pic:cNvPicPr>
                            <a:picLocks noChangeAspect="1"/>
                          </pic:cNvPicPr>
                        </pic:nvPicPr>
                        <pic:blipFill>
                          <a:blip r:embed="rId82"/>
                          <a:stretch>
                            <a:fillRect/>
                          </a:stretch>
                        </pic:blipFill>
                        <pic:spPr>
                          <a:xfrm>
                            <a:off x="0" y="0"/>
                            <a:ext cx="1333500" cy="5143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2C41B">
            <w:pPr>
              <w:jc w:val="center"/>
              <w:rPr>
                <w:rFonts w:hint="eastAsia" w:ascii="仿宋" w:hAnsi="仿宋" w:eastAsia="仿宋" w:cs="仿宋"/>
                <w:i w:val="0"/>
                <w:iCs w:val="0"/>
                <w:color w:val="auto"/>
                <w:sz w:val="22"/>
                <w:szCs w:val="22"/>
                <w:highlight w:val="none"/>
                <w:u w:val="none"/>
              </w:rPr>
            </w:pPr>
          </w:p>
        </w:tc>
      </w:tr>
      <w:tr w14:paraId="559B9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79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4A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羊角球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37A1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规格：直径40-50cm材质：塑胶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43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CC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20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71525" cy="714375"/>
                  <wp:effectExtent l="0" t="0" r="3175" b="9525"/>
                  <wp:docPr id="6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8" descr="IMG_313"/>
                          <pic:cNvPicPr>
                            <a:picLocks noChangeAspect="1"/>
                          </pic:cNvPicPr>
                        </pic:nvPicPr>
                        <pic:blipFill>
                          <a:blip r:embed="rId83"/>
                          <a:stretch>
                            <a:fillRect/>
                          </a:stretch>
                        </pic:blipFill>
                        <pic:spPr>
                          <a:xfrm>
                            <a:off x="0" y="0"/>
                            <a:ext cx="771525" cy="7143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9EF47">
            <w:pPr>
              <w:jc w:val="center"/>
              <w:rPr>
                <w:rFonts w:hint="eastAsia" w:ascii="仿宋" w:hAnsi="仿宋" w:eastAsia="仿宋" w:cs="仿宋"/>
                <w:i w:val="0"/>
                <w:iCs w:val="0"/>
                <w:color w:val="auto"/>
                <w:sz w:val="22"/>
                <w:szCs w:val="22"/>
                <w:highlight w:val="none"/>
                <w:u w:val="none"/>
              </w:rPr>
            </w:pPr>
          </w:p>
        </w:tc>
      </w:tr>
      <w:tr w14:paraId="7F430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884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9E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瑜伽球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120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规格：直径65cm；材质：PVC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B57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49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06E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00125" cy="514350"/>
                  <wp:effectExtent l="0" t="0" r="3175" b="6350"/>
                  <wp:docPr id="8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9" descr="IMG_314"/>
                          <pic:cNvPicPr>
                            <a:picLocks noChangeAspect="1"/>
                          </pic:cNvPicPr>
                        </pic:nvPicPr>
                        <pic:blipFill>
                          <a:blip r:embed="rId84"/>
                          <a:stretch>
                            <a:fillRect/>
                          </a:stretch>
                        </pic:blipFill>
                        <pic:spPr>
                          <a:xfrm>
                            <a:off x="0" y="0"/>
                            <a:ext cx="1000125" cy="5143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A8FE6">
            <w:pPr>
              <w:jc w:val="center"/>
              <w:rPr>
                <w:rFonts w:hint="eastAsia" w:ascii="仿宋" w:hAnsi="仿宋" w:eastAsia="仿宋" w:cs="仿宋"/>
                <w:i w:val="0"/>
                <w:iCs w:val="0"/>
                <w:color w:val="auto"/>
                <w:sz w:val="22"/>
                <w:szCs w:val="22"/>
                <w:highlight w:val="none"/>
                <w:u w:val="none"/>
              </w:rPr>
            </w:pPr>
          </w:p>
        </w:tc>
      </w:tr>
      <w:tr w14:paraId="2264D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9E5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ECC5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触觉球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82FB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规格：直径65cm；材质：PVC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4F8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1802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77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14400" cy="600075"/>
                  <wp:effectExtent l="0" t="0" r="0" b="9525"/>
                  <wp:docPr id="6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0" descr="IMG_315"/>
                          <pic:cNvPicPr>
                            <a:picLocks noChangeAspect="1"/>
                          </pic:cNvPicPr>
                        </pic:nvPicPr>
                        <pic:blipFill>
                          <a:blip r:embed="rId85"/>
                          <a:stretch>
                            <a:fillRect/>
                          </a:stretch>
                        </pic:blipFill>
                        <pic:spPr>
                          <a:xfrm>
                            <a:off x="0" y="0"/>
                            <a:ext cx="914400" cy="60007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1DCE9">
            <w:pPr>
              <w:jc w:val="center"/>
              <w:rPr>
                <w:rFonts w:hint="eastAsia" w:ascii="仿宋" w:hAnsi="仿宋" w:eastAsia="仿宋" w:cs="仿宋"/>
                <w:i w:val="0"/>
                <w:iCs w:val="0"/>
                <w:color w:val="auto"/>
                <w:sz w:val="22"/>
                <w:szCs w:val="22"/>
                <w:highlight w:val="none"/>
                <w:u w:val="none"/>
              </w:rPr>
            </w:pPr>
          </w:p>
        </w:tc>
      </w:tr>
      <w:tr w14:paraId="6A314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9B5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E7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篮球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113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规格：4号篮球，直径18cm 橡胶皮球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BD4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B0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9A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14400" cy="952500"/>
                  <wp:effectExtent l="0" t="0" r="0" b="0"/>
                  <wp:docPr id="71"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1" descr="IMG_316"/>
                          <pic:cNvPicPr>
                            <a:picLocks noChangeAspect="1"/>
                          </pic:cNvPicPr>
                        </pic:nvPicPr>
                        <pic:blipFill>
                          <a:blip r:embed="rId86"/>
                          <a:stretch>
                            <a:fillRect/>
                          </a:stretch>
                        </pic:blipFill>
                        <pic:spPr>
                          <a:xfrm>
                            <a:off x="0" y="0"/>
                            <a:ext cx="914400" cy="9525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C6282">
            <w:pPr>
              <w:jc w:val="center"/>
              <w:rPr>
                <w:rFonts w:hint="eastAsia" w:ascii="仿宋" w:hAnsi="仿宋" w:eastAsia="仿宋" w:cs="仿宋"/>
                <w:i w:val="0"/>
                <w:iCs w:val="0"/>
                <w:color w:val="auto"/>
                <w:sz w:val="22"/>
                <w:szCs w:val="22"/>
                <w:highlight w:val="none"/>
                <w:u w:val="none"/>
              </w:rPr>
            </w:pPr>
          </w:p>
        </w:tc>
      </w:tr>
      <w:tr w14:paraId="5577C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438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32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足球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C849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规格：5号材质：PVC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EA1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26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12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00125" cy="723900"/>
                  <wp:effectExtent l="0" t="0" r="3175" b="0"/>
                  <wp:docPr id="7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2" descr="IMG_317"/>
                          <pic:cNvPicPr>
                            <a:picLocks noChangeAspect="1"/>
                          </pic:cNvPicPr>
                        </pic:nvPicPr>
                        <pic:blipFill>
                          <a:blip r:embed="rId87"/>
                          <a:stretch>
                            <a:fillRect/>
                          </a:stretch>
                        </pic:blipFill>
                        <pic:spPr>
                          <a:xfrm>
                            <a:off x="0" y="0"/>
                            <a:ext cx="1000125" cy="7239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BE8CC">
            <w:pPr>
              <w:jc w:val="center"/>
              <w:rPr>
                <w:rFonts w:hint="eastAsia" w:ascii="仿宋" w:hAnsi="仿宋" w:eastAsia="仿宋" w:cs="仿宋"/>
                <w:i w:val="0"/>
                <w:iCs w:val="0"/>
                <w:color w:val="auto"/>
                <w:sz w:val="22"/>
                <w:szCs w:val="22"/>
                <w:highlight w:val="none"/>
                <w:u w:val="none"/>
              </w:rPr>
            </w:pPr>
          </w:p>
        </w:tc>
      </w:tr>
      <w:tr w14:paraId="6EDDF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9D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1A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足球背心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98E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儿童款宽度27cm长度42cm红色15件、蓝色15件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7C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1F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1D5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66775" cy="1047750"/>
                  <wp:effectExtent l="0" t="0" r="9525" b="6350"/>
                  <wp:docPr id="6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3" descr="IMG_318"/>
                          <pic:cNvPicPr>
                            <a:picLocks noChangeAspect="1"/>
                          </pic:cNvPicPr>
                        </pic:nvPicPr>
                        <pic:blipFill>
                          <a:blip r:embed="rId88"/>
                          <a:stretch>
                            <a:fillRect/>
                          </a:stretch>
                        </pic:blipFill>
                        <pic:spPr>
                          <a:xfrm>
                            <a:off x="0" y="0"/>
                            <a:ext cx="866775"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D46AF">
            <w:pPr>
              <w:jc w:val="center"/>
              <w:rPr>
                <w:rFonts w:hint="eastAsia" w:ascii="仿宋" w:hAnsi="仿宋" w:eastAsia="仿宋" w:cs="仿宋"/>
                <w:i w:val="0"/>
                <w:iCs w:val="0"/>
                <w:color w:val="auto"/>
                <w:sz w:val="22"/>
                <w:szCs w:val="22"/>
                <w:highlight w:val="none"/>
                <w:u w:val="none"/>
              </w:rPr>
            </w:pPr>
          </w:p>
        </w:tc>
      </w:tr>
      <w:tr w14:paraId="5269B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7CA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4A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羽毛球拍</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1F0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规格：52*21cm材质：塑料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82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341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nil"/>
              <w:right w:val="single" w:color="000000" w:sz="4" w:space="0"/>
            </w:tcBorders>
            <w:shd w:val="clear" w:color="auto" w:fill="auto"/>
            <w:vAlign w:val="center"/>
          </w:tcPr>
          <w:p w14:paraId="5C5C08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323850"/>
                  <wp:effectExtent l="0" t="0" r="0" b="6350"/>
                  <wp:docPr id="61"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4" descr="IMG_319"/>
                          <pic:cNvPicPr>
                            <a:picLocks noChangeAspect="1"/>
                          </pic:cNvPicPr>
                        </pic:nvPicPr>
                        <pic:blipFill>
                          <a:blip r:embed="rId89"/>
                          <a:stretch>
                            <a:fillRect/>
                          </a:stretch>
                        </pic:blipFill>
                        <pic:spPr>
                          <a:xfrm>
                            <a:off x="0" y="0"/>
                            <a:ext cx="838200" cy="3238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AF7B0">
            <w:pPr>
              <w:jc w:val="center"/>
              <w:rPr>
                <w:rFonts w:hint="eastAsia" w:ascii="仿宋" w:hAnsi="仿宋" w:eastAsia="仿宋" w:cs="仿宋"/>
                <w:i w:val="0"/>
                <w:iCs w:val="0"/>
                <w:color w:val="auto"/>
                <w:sz w:val="22"/>
                <w:szCs w:val="22"/>
                <w:highlight w:val="none"/>
                <w:u w:val="none"/>
              </w:rPr>
            </w:pPr>
          </w:p>
        </w:tc>
      </w:tr>
      <w:tr w14:paraId="739F8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D3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AD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套圈游戏</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408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材质：实木＋麻绳</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C7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A4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2B7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81125" cy="1047750"/>
                  <wp:effectExtent l="0" t="0" r="3175" b="6350"/>
                  <wp:docPr id="75"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5" descr="IMG_320"/>
                          <pic:cNvPicPr>
                            <a:picLocks noChangeAspect="1"/>
                          </pic:cNvPicPr>
                        </pic:nvPicPr>
                        <pic:blipFill>
                          <a:blip r:embed="rId90"/>
                          <a:stretch>
                            <a:fillRect/>
                          </a:stretch>
                        </pic:blipFill>
                        <pic:spPr>
                          <a:xfrm>
                            <a:off x="0" y="0"/>
                            <a:ext cx="1381125"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0397B">
            <w:pPr>
              <w:jc w:val="center"/>
              <w:rPr>
                <w:rFonts w:hint="eastAsia" w:ascii="仿宋" w:hAnsi="仿宋" w:eastAsia="仿宋" w:cs="仿宋"/>
                <w:i w:val="0"/>
                <w:iCs w:val="0"/>
                <w:color w:val="auto"/>
                <w:sz w:val="22"/>
                <w:szCs w:val="22"/>
                <w:highlight w:val="none"/>
                <w:u w:val="none"/>
              </w:rPr>
            </w:pPr>
          </w:p>
        </w:tc>
      </w:tr>
      <w:tr w14:paraId="504F0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E3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B5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风车投篮架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EA7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110*77cm 球：7cm，套（车架一套，沙包24只，蓝、红色各12只。）</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ED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72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5C4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76325" cy="885825"/>
                  <wp:effectExtent l="0" t="0" r="3175" b="3175"/>
                  <wp:docPr id="80"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6" descr="IMG_321"/>
                          <pic:cNvPicPr>
                            <a:picLocks noChangeAspect="1"/>
                          </pic:cNvPicPr>
                        </pic:nvPicPr>
                        <pic:blipFill>
                          <a:blip r:embed="rId91"/>
                          <a:stretch>
                            <a:fillRect/>
                          </a:stretch>
                        </pic:blipFill>
                        <pic:spPr>
                          <a:xfrm>
                            <a:off x="0" y="0"/>
                            <a:ext cx="1076325" cy="8858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C1621">
            <w:pPr>
              <w:jc w:val="center"/>
              <w:rPr>
                <w:rFonts w:hint="eastAsia" w:ascii="仿宋" w:hAnsi="仿宋" w:eastAsia="仿宋" w:cs="仿宋"/>
                <w:i w:val="0"/>
                <w:iCs w:val="0"/>
                <w:color w:val="auto"/>
                <w:sz w:val="22"/>
                <w:szCs w:val="22"/>
                <w:highlight w:val="none"/>
                <w:u w:val="none"/>
              </w:rPr>
            </w:pPr>
          </w:p>
        </w:tc>
      </w:tr>
      <w:tr w14:paraId="04F38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01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99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投掷目标网</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515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尼龙布+铁+塑料 ，300*152-165cm 网布：300*102cm，1套（1片网2根杆子2只水箱底座）</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BA3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37FF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DC7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781175" cy="990600"/>
                  <wp:effectExtent l="0" t="0" r="9525" b="0"/>
                  <wp:docPr id="60"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7" descr="IMG_322"/>
                          <pic:cNvPicPr>
                            <a:picLocks noChangeAspect="1"/>
                          </pic:cNvPicPr>
                        </pic:nvPicPr>
                        <pic:blipFill>
                          <a:blip r:embed="rId92"/>
                          <a:stretch>
                            <a:fillRect/>
                          </a:stretch>
                        </pic:blipFill>
                        <pic:spPr>
                          <a:xfrm>
                            <a:off x="0" y="0"/>
                            <a:ext cx="1781175" cy="9906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C91DC">
            <w:pPr>
              <w:jc w:val="center"/>
              <w:rPr>
                <w:rFonts w:hint="eastAsia" w:ascii="仿宋" w:hAnsi="仿宋" w:eastAsia="仿宋" w:cs="仿宋"/>
                <w:i w:val="0"/>
                <w:iCs w:val="0"/>
                <w:color w:val="auto"/>
                <w:sz w:val="22"/>
                <w:szCs w:val="22"/>
                <w:highlight w:val="none"/>
                <w:u w:val="none"/>
              </w:rPr>
            </w:pPr>
          </w:p>
        </w:tc>
      </w:tr>
      <w:tr w14:paraId="70CE7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0B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F23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独轮车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AA0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L110*W31*H53cm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95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66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03F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57225" cy="1000125"/>
                  <wp:effectExtent l="0" t="0" r="3175" b="3175"/>
                  <wp:docPr id="62"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8" descr="IMG_323"/>
                          <pic:cNvPicPr>
                            <a:picLocks noChangeAspect="1"/>
                          </pic:cNvPicPr>
                        </pic:nvPicPr>
                        <pic:blipFill>
                          <a:blip r:embed="rId93"/>
                          <a:stretch>
                            <a:fillRect/>
                          </a:stretch>
                        </pic:blipFill>
                        <pic:spPr>
                          <a:xfrm>
                            <a:off x="0" y="0"/>
                            <a:ext cx="657225" cy="10001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D5A09">
            <w:pPr>
              <w:jc w:val="center"/>
              <w:rPr>
                <w:rFonts w:hint="eastAsia" w:ascii="仿宋" w:hAnsi="仿宋" w:eastAsia="仿宋" w:cs="仿宋"/>
                <w:i w:val="0"/>
                <w:iCs w:val="0"/>
                <w:color w:val="auto"/>
                <w:sz w:val="22"/>
                <w:szCs w:val="22"/>
                <w:highlight w:val="none"/>
                <w:u w:val="none"/>
              </w:rPr>
            </w:pPr>
          </w:p>
        </w:tc>
      </w:tr>
      <w:tr w14:paraId="760B2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F7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9C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平衡跷跷板</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6EB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L50*W20.5*H11cm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AC6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22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7D8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38175" cy="1047750"/>
                  <wp:effectExtent l="0" t="0" r="9525" b="6350"/>
                  <wp:docPr id="83"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9" descr="IMG_324"/>
                          <pic:cNvPicPr>
                            <a:picLocks noChangeAspect="1"/>
                          </pic:cNvPicPr>
                        </pic:nvPicPr>
                        <pic:blipFill>
                          <a:blip r:embed="rId94"/>
                          <a:stretch>
                            <a:fillRect/>
                          </a:stretch>
                        </pic:blipFill>
                        <pic:spPr>
                          <a:xfrm>
                            <a:off x="0" y="0"/>
                            <a:ext cx="638175"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94DA1">
            <w:pPr>
              <w:jc w:val="center"/>
              <w:rPr>
                <w:rFonts w:hint="eastAsia" w:ascii="仿宋" w:hAnsi="仿宋" w:eastAsia="仿宋" w:cs="仿宋"/>
                <w:i w:val="0"/>
                <w:iCs w:val="0"/>
                <w:color w:val="auto"/>
                <w:sz w:val="22"/>
                <w:szCs w:val="22"/>
                <w:highlight w:val="none"/>
                <w:u w:val="none"/>
              </w:rPr>
            </w:pPr>
          </w:p>
        </w:tc>
      </w:tr>
      <w:tr w14:paraId="7B974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B6B1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66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拳击袋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145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规格：70-105cm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DFA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3F33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85B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90650" cy="1047750"/>
                  <wp:effectExtent l="0" t="0" r="6350" b="6350"/>
                  <wp:docPr id="7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0" descr="IMG_325"/>
                          <pic:cNvPicPr>
                            <a:picLocks noChangeAspect="1"/>
                          </pic:cNvPicPr>
                        </pic:nvPicPr>
                        <pic:blipFill>
                          <a:blip r:embed="rId95"/>
                          <a:stretch>
                            <a:fillRect/>
                          </a:stretch>
                        </pic:blipFill>
                        <pic:spPr>
                          <a:xfrm>
                            <a:off x="0" y="0"/>
                            <a:ext cx="1390650"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019CD">
            <w:pPr>
              <w:jc w:val="center"/>
              <w:rPr>
                <w:rFonts w:hint="eastAsia" w:ascii="仿宋" w:hAnsi="仿宋" w:eastAsia="仿宋" w:cs="仿宋"/>
                <w:i w:val="0"/>
                <w:iCs w:val="0"/>
                <w:color w:val="auto"/>
                <w:sz w:val="22"/>
                <w:szCs w:val="22"/>
                <w:highlight w:val="none"/>
                <w:u w:val="none"/>
              </w:rPr>
            </w:pPr>
          </w:p>
        </w:tc>
      </w:tr>
      <w:tr w14:paraId="4B8C9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4C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5C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6C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110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26F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559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90650" cy="1047750"/>
                  <wp:effectExtent l="0" t="0" r="6350" b="6350"/>
                  <wp:docPr id="85"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1" descr="IMG_326"/>
                          <pic:cNvPicPr>
                            <a:picLocks noChangeAspect="1"/>
                          </pic:cNvPicPr>
                        </pic:nvPicPr>
                        <pic:blipFill>
                          <a:blip r:embed="rId96"/>
                          <a:stretch>
                            <a:fillRect/>
                          </a:stretch>
                        </pic:blipFill>
                        <pic:spPr>
                          <a:xfrm>
                            <a:off x="0" y="0"/>
                            <a:ext cx="1390650"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E3FE8">
            <w:pPr>
              <w:jc w:val="center"/>
              <w:rPr>
                <w:rFonts w:hint="eastAsia" w:ascii="仿宋" w:hAnsi="仿宋" w:eastAsia="仿宋" w:cs="仿宋"/>
                <w:i w:val="0"/>
                <w:iCs w:val="0"/>
                <w:color w:val="auto"/>
                <w:sz w:val="22"/>
                <w:szCs w:val="22"/>
                <w:highlight w:val="none"/>
                <w:u w:val="none"/>
              </w:rPr>
            </w:pPr>
          </w:p>
        </w:tc>
      </w:tr>
      <w:tr w14:paraId="6DDF4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88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9D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攀爬箱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ACB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芬兰松ACQ级防腐松+户外油漆60*60*60cm， 厚度1.5cm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B5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2E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FF4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047750"/>
                  <wp:effectExtent l="0" t="0" r="9525" b="6350"/>
                  <wp:docPr id="77"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IMG_327"/>
                          <pic:cNvPicPr>
                            <a:picLocks noChangeAspect="1"/>
                          </pic:cNvPicPr>
                        </pic:nvPicPr>
                        <pic:blipFill>
                          <a:blip r:embed="rId97"/>
                          <a:stretch>
                            <a:fillRect/>
                          </a:stretch>
                        </pic:blipFill>
                        <pic:spPr>
                          <a:xfrm>
                            <a:off x="0" y="0"/>
                            <a:ext cx="1209675" cy="10477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C5412">
            <w:pPr>
              <w:jc w:val="center"/>
              <w:rPr>
                <w:rFonts w:hint="eastAsia" w:ascii="仿宋" w:hAnsi="仿宋" w:eastAsia="仿宋" w:cs="仿宋"/>
                <w:i w:val="0"/>
                <w:iCs w:val="0"/>
                <w:color w:val="auto"/>
                <w:sz w:val="22"/>
                <w:szCs w:val="22"/>
                <w:highlight w:val="none"/>
                <w:u w:val="none"/>
              </w:rPr>
            </w:pPr>
          </w:p>
        </w:tc>
      </w:tr>
      <w:tr w14:paraId="0C033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BF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AB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攀爬箱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D99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芬兰松ACQ级防腐松+户外油漆80*80*80cm， 厚度1.5cm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95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2C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A7D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43025" cy="1000125"/>
                  <wp:effectExtent l="0" t="0" r="3175" b="3175"/>
                  <wp:docPr id="78"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3" descr="IMG_328"/>
                          <pic:cNvPicPr>
                            <a:picLocks noChangeAspect="1"/>
                          </pic:cNvPicPr>
                        </pic:nvPicPr>
                        <pic:blipFill>
                          <a:blip r:embed="rId98"/>
                          <a:stretch>
                            <a:fillRect/>
                          </a:stretch>
                        </pic:blipFill>
                        <pic:spPr>
                          <a:xfrm>
                            <a:off x="0" y="0"/>
                            <a:ext cx="1343025" cy="10001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A6248">
            <w:pPr>
              <w:jc w:val="center"/>
              <w:rPr>
                <w:rFonts w:hint="eastAsia" w:ascii="仿宋" w:hAnsi="仿宋" w:eastAsia="仿宋" w:cs="仿宋"/>
                <w:i w:val="0"/>
                <w:iCs w:val="0"/>
                <w:color w:val="auto"/>
                <w:sz w:val="22"/>
                <w:szCs w:val="22"/>
                <w:highlight w:val="none"/>
                <w:u w:val="none"/>
              </w:rPr>
            </w:pPr>
          </w:p>
        </w:tc>
      </w:tr>
      <w:tr w14:paraId="12922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7B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5C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可移动篮球收纳架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38B7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材质：铁艺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6D6E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60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1300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771525"/>
                  <wp:effectExtent l="0" t="0" r="0" b="3175"/>
                  <wp:docPr id="79"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4" descr="IMG_329"/>
                          <pic:cNvPicPr>
                            <a:picLocks noChangeAspect="1"/>
                          </pic:cNvPicPr>
                        </pic:nvPicPr>
                        <pic:blipFill>
                          <a:blip r:embed="rId99"/>
                          <a:stretch>
                            <a:fillRect/>
                          </a:stretch>
                        </pic:blipFill>
                        <pic:spPr>
                          <a:xfrm>
                            <a:off x="0" y="0"/>
                            <a:ext cx="723900" cy="7715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D5AC6">
            <w:pPr>
              <w:jc w:val="center"/>
              <w:rPr>
                <w:rFonts w:hint="eastAsia" w:ascii="仿宋" w:hAnsi="仿宋" w:eastAsia="仿宋" w:cs="仿宋"/>
                <w:i w:val="0"/>
                <w:iCs w:val="0"/>
                <w:color w:val="auto"/>
                <w:sz w:val="22"/>
                <w:szCs w:val="22"/>
                <w:highlight w:val="none"/>
                <w:u w:val="none"/>
              </w:rPr>
            </w:pPr>
          </w:p>
        </w:tc>
      </w:tr>
      <w:tr w14:paraId="435A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E3B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3A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跳箱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485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C92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组</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C6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AE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66750" cy="657225"/>
                  <wp:effectExtent l="0" t="0" r="6350" b="3175"/>
                  <wp:docPr id="81"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IMG_330"/>
                          <pic:cNvPicPr>
                            <a:picLocks noChangeAspect="1"/>
                          </pic:cNvPicPr>
                        </pic:nvPicPr>
                        <pic:blipFill>
                          <a:blip r:embed="rId58"/>
                          <a:stretch>
                            <a:fillRect/>
                          </a:stretch>
                        </pic:blipFill>
                        <pic:spPr>
                          <a:xfrm>
                            <a:off x="0" y="0"/>
                            <a:ext cx="666750" cy="6572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0D39">
            <w:pPr>
              <w:jc w:val="center"/>
              <w:rPr>
                <w:rFonts w:hint="eastAsia" w:ascii="仿宋" w:hAnsi="仿宋" w:eastAsia="仿宋" w:cs="仿宋"/>
                <w:i w:val="0"/>
                <w:iCs w:val="0"/>
                <w:color w:val="auto"/>
                <w:sz w:val="22"/>
                <w:szCs w:val="22"/>
                <w:highlight w:val="none"/>
                <w:u w:val="none"/>
              </w:rPr>
            </w:pPr>
          </w:p>
        </w:tc>
      </w:tr>
      <w:tr w14:paraId="5B2B2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C2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B9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两步双梯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DCB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松木上水性漆（原木色）H:60*44*14cm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32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DE1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221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71550"/>
                  <wp:effectExtent l="0" t="0" r="6350" b="6350"/>
                  <wp:docPr id="82"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IMG_331"/>
                          <pic:cNvPicPr>
                            <a:picLocks noChangeAspect="1"/>
                          </pic:cNvPicPr>
                        </pic:nvPicPr>
                        <pic:blipFill>
                          <a:blip r:embed="rId100"/>
                          <a:stretch>
                            <a:fillRect/>
                          </a:stretch>
                        </pic:blipFill>
                        <pic:spPr>
                          <a:xfrm>
                            <a:off x="0" y="0"/>
                            <a:ext cx="1238250" cy="9715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36C6B">
            <w:pPr>
              <w:jc w:val="center"/>
              <w:rPr>
                <w:rFonts w:hint="eastAsia" w:ascii="仿宋" w:hAnsi="仿宋" w:eastAsia="仿宋" w:cs="仿宋"/>
                <w:i w:val="0"/>
                <w:iCs w:val="0"/>
                <w:color w:val="auto"/>
                <w:sz w:val="22"/>
                <w:szCs w:val="22"/>
                <w:highlight w:val="none"/>
                <w:u w:val="none"/>
              </w:rPr>
            </w:pPr>
          </w:p>
        </w:tc>
      </w:tr>
      <w:tr w14:paraId="2A3D8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F7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A6B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三步双梯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CC8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松木上水性漆（原木色）H:100*44*14cm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26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56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0DC5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71550"/>
                  <wp:effectExtent l="0" t="0" r="6350" b="6350"/>
                  <wp:docPr id="86"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7" descr="IMG_332"/>
                          <pic:cNvPicPr>
                            <a:picLocks noChangeAspect="1"/>
                          </pic:cNvPicPr>
                        </pic:nvPicPr>
                        <pic:blipFill>
                          <a:blip r:embed="rId101"/>
                          <a:stretch>
                            <a:fillRect/>
                          </a:stretch>
                        </pic:blipFill>
                        <pic:spPr>
                          <a:xfrm>
                            <a:off x="0" y="0"/>
                            <a:ext cx="1238250" cy="9715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43BC1A">
            <w:pPr>
              <w:jc w:val="center"/>
              <w:rPr>
                <w:rFonts w:hint="eastAsia" w:ascii="仿宋" w:hAnsi="仿宋" w:eastAsia="仿宋" w:cs="仿宋"/>
                <w:i w:val="0"/>
                <w:iCs w:val="0"/>
                <w:color w:val="auto"/>
                <w:sz w:val="22"/>
                <w:szCs w:val="22"/>
                <w:highlight w:val="none"/>
                <w:u w:val="none"/>
              </w:rPr>
            </w:pPr>
          </w:p>
        </w:tc>
      </w:tr>
      <w:tr w14:paraId="5EDED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8683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A5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四步双梯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11E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松木上水性漆（原木色）H:120*44*14cm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B09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A8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1F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71550"/>
                  <wp:effectExtent l="0" t="0" r="6350" b="6350"/>
                  <wp:docPr id="63"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8" descr="IMG_333"/>
                          <pic:cNvPicPr>
                            <a:picLocks noChangeAspect="1"/>
                          </pic:cNvPicPr>
                        </pic:nvPicPr>
                        <pic:blipFill>
                          <a:blip r:embed="rId102"/>
                          <a:stretch>
                            <a:fillRect/>
                          </a:stretch>
                        </pic:blipFill>
                        <pic:spPr>
                          <a:xfrm>
                            <a:off x="0" y="0"/>
                            <a:ext cx="1238250" cy="9715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37DE6">
            <w:pPr>
              <w:jc w:val="center"/>
              <w:rPr>
                <w:rFonts w:hint="eastAsia" w:ascii="仿宋" w:hAnsi="仿宋" w:eastAsia="仿宋" w:cs="仿宋"/>
                <w:i w:val="0"/>
                <w:iCs w:val="0"/>
                <w:color w:val="auto"/>
                <w:sz w:val="22"/>
                <w:szCs w:val="22"/>
                <w:highlight w:val="none"/>
                <w:u w:val="none"/>
              </w:rPr>
            </w:pPr>
          </w:p>
        </w:tc>
      </w:tr>
      <w:tr w14:paraId="434AD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BB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CA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五步双梯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F2D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松木上水性漆（原木色）H:150*44*14cm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E5E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10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5DF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47775" cy="914400"/>
                  <wp:effectExtent l="0" t="0" r="9525" b="0"/>
                  <wp:docPr id="87"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 descr="IMG_334"/>
                          <pic:cNvPicPr>
                            <a:picLocks noChangeAspect="1"/>
                          </pic:cNvPicPr>
                        </pic:nvPicPr>
                        <pic:blipFill>
                          <a:blip r:embed="rId103"/>
                          <a:stretch>
                            <a:fillRect/>
                          </a:stretch>
                        </pic:blipFill>
                        <pic:spPr>
                          <a:xfrm>
                            <a:off x="0" y="0"/>
                            <a:ext cx="1247775" cy="9144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A8A0E">
            <w:pPr>
              <w:jc w:val="center"/>
              <w:rPr>
                <w:rFonts w:hint="eastAsia" w:ascii="仿宋" w:hAnsi="仿宋" w:eastAsia="仿宋" w:cs="仿宋"/>
                <w:i w:val="0"/>
                <w:iCs w:val="0"/>
                <w:color w:val="auto"/>
                <w:sz w:val="22"/>
                <w:szCs w:val="22"/>
                <w:highlight w:val="none"/>
                <w:u w:val="none"/>
              </w:rPr>
            </w:pPr>
          </w:p>
        </w:tc>
      </w:tr>
      <w:tr w14:paraId="32A12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E6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26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两步单梯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BAB5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松木上水性漆（原木色）H:60*35*7cm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2C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2F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B45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81100" cy="990600"/>
                  <wp:effectExtent l="0" t="0" r="0" b="0"/>
                  <wp:docPr id="66"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0" descr="IMG_335"/>
                          <pic:cNvPicPr>
                            <a:picLocks noChangeAspect="1"/>
                          </pic:cNvPicPr>
                        </pic:nvPicPr>
                        <pic:blipFill>
                          <a:blip r:embed="rId104"/>
                          <a:stretch>
                            <a:fillRect/>
                          </a:stretch>
                        </pic:blipFill>
                        <pic:spPr>
                          <a:xfrm>
                            <a:off x="0" y="0"/>
                            <a:ext cx="1181100" cy="99060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3B92">
            <w:pPr>
              <w:jc w:val="center"/>
              <w:rPr>
                <w:rFonts w:hint="eastAsia" w:ascii="仿宋" w:hAnsi="仿宋" w:eastAsia="仿宋" w:cs="仿宋"/>
                <w:i w:val="0"/>
                <w:iCs w:val="0"/>
                <w:color w:val="auto"/>
                <w:sz w:val="22"/>
                <w:szCs w:val="22"/>
                <w:highlight w:val="none"/>
                <w:u w:val="none"/>
              </w:rPr>
            </w:pPr>
          </w:p>
        </w:tc>
      </w:tr>
      <w:tr w14:paraId="33D7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FC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7E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三步单梯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97FF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松木上水性漆（原木色）H:100*35*7cm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93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BAB4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A6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71550"/>
                  <wp:effectExtent l="0" t="0" r="6350" b="6350"/>
                  <wp:docPr id="64"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1" descr="IMG_336"/>
                          <pic:cNvPicPr>
                            <a:picLocks noChangeAspect="1"/>
                          </pic:cNvPicPr>
                        </pic:nvPicPr>
                        <pic:blipFill>
                          <a:blip r:embed="rId105"/>
                          <a:stretch>
                            <a:fillRect/>
                          </a:stretch>
                        </pic:blipFill>
                        <pic:spPr>
                          <a:xfrm>
                            <a:off x="0" y="0"/>
                            <a:ext cx="1238250" cy="9715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83908">
            <w:pPr>
              <w:jc w:val="center"/>
              <w:rPr>
                <w:rFonts w:hint="eastAsia" w:ascii="仿宋" w:hAnsi="仿宋" w:eastAsia="仿宋" w:cs="仿宋"/>
                <w:i w:val="0"/>
                <w:iCs w:val="0"/>
                <w:color w:val="auto"/>
                <w:sz w:val="22"/>
                <w:szCs w:val="22"/>
                <w:highlight w:val="none"/>
                <w:u w:val="none"/>
              </w:rPr>
            </w:pPr>
          </w:p>
        </w:tc>
      </w:tr>
      <w:tr w14:paraId="62A3E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C5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B1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四步单梯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35AD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松木上水性漆（原木色）H:120*35*7cm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187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59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2D2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71550"/>
                  <wp:effectExtent l="0" t="0" r="6350" b="6350"/>
                  <wp:docPr id="88"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2" descr="IMG_337"/>
                          <pic:cNvPicPr>
                            <a:picLocks noChangeAspect="1"/>
                          </pic:cNvPicPr>
                        </pic:nvPicPr>
                        <pic:blipFill>
                          <a:blip r:embed="rId106"/>
                          <a:stretch>
                            <a:fillRect/>
                          </a:stretch>
                        </pic:blipFill>
                        <pic:spPr>
                          <a:xfrm>
                            <a:off x="0" y="0"/>
                            <a:ext cx="1238250" cy="9715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5E8CC">
            <w:pPr>
              <w:jc w:val="center"/>
              <w:rPr>
                <w:rFonts w:hint="eastAsia" w:ascii="仿宋" w:hAnsi="仿宋" w:eastAsia="仿宋" w:cs="仿宋"/>
                <w:i w:val="0"/>
                <w:iCs w:val="0"/>
                <w:color w:val="auto"/>
                <w:sz w:val="22"/>
                <w:szCs w:val="22"/>
                <w:highlight w:val="none"/>
                <w:u w:val="none"/>
              </w:rPr>
            </w:pPr>
          </w:p>
        </w:tc>
      </w:tr>
      <w:tr w14:paraId="3083D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FA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6E9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五步单梯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658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松木上水性漆（原木色）H:150*35*7cm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FB1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23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19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971550"/>
                  <wp:effectExtent l="0" t="0" r="6350" b="6350"/>
                  <wp:docPr id="89"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3" descr="IMG_338"/>
                          <pic:cNvPicPr>
                            <a:picLocks noChangeAspect="1"/>
                          </pic:cNvPicPr>
                        </pic:nvPicPr>
                        <pic:blipFill>
                          <a:blip r:embed="rId107"/>
                          <a:stretch>
                            <a:fillRect/>
                          </a:stretch>
                        </pic:blipFill>
                        <pic:spPr>
                          <a:xfrm>
                            <a:off x="0" y="0"/>
                            <a:ext cx="1238250" cy="971550"/>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296B8">
            <w:pPr>
              <w:jc w:val="center"/>
              <w:rPr>
                <w:rFonts w:hint="eastAsia" w:ascii="仿宋" w:hAnsi="仿宋" w:eastAsia="仿宋" w:cs="仿宋"/>
                <w:i w:val="0"/>
                <w:iCs w:val="0"/>
                <w:color w:val="auto"/>
                <w:sz w:val="22"/>
                <w:szCs w:val="22"/>
                <w:highlight w:val="none"/>
                <w:u w:val="none"/>
              </w:rPr>
            </w:pPr>
          </w:p>
        </w:tc>
      </w:tr>
      <w:tr w14:paraId="130EE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9C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06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实木长条木板1</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9130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松木上水性漆（原木色）100*20*2.5cm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378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20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C2F5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57350" cy="771525"/>
                  <wp:effectExtent l="0" t="0" r="6350" b="3175"/>
                  <wp:docPr id="69"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4" descr="IMG_339"/>
                          <pic:cNvPicPr>
                            <a:picLocks noChangeAspect="1"/>
                          </pic:cNvPicPr>
                        </pic:nvPicPr>
                        <pic:blipFill>
                          <a:blip r:embed="rId108"/>
                          <a:stretch>
                            <a:fillRect/>
                          </a:stretch>
                        </pic:blipFill>
                        <pic:spPr>
                          <a:xfrm>
                            <a:off x="0" y="0"/>
                            <a:ext cx="1657350" cy="7715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5BEEC">
            <w:pPr>
              <w:jc w:val="center"/>
              <w:rPr>
                <w:rFonts w:hint="eastAsia" w:ascii="仿宋" w:hAnsi="仿宋" w:eastAsia="仿宋" w:cs="仿宋"/>
                <w:i w:val="0"/>
                <w:iCs w:val="0"/>
                <w:color w:val="auto"/>
                <w:sz w:val="22"/>
                <w:szCs w:val="22"/>
                <w:highlight w:val="none"/>
                <w:u w:val="none"/>
              </w:rPr>
            </w:pPr>
          </w:p>
        </w:tc>
      </w:tr>
      <w:tr w14:paraId="7F02A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D9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9E52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实木长条木板2</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2E5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松木上水性漆（原木色）120*20*2.5cm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13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41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E0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57350" cy="771525"/>
                  <wp:effectExtent l="0" t="0" r="6350" b="3175"/>
                  <wp:docPr id="72"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5" descr="IMG_340"/>
                          <pic:cNvPicPr>
                            <a:picLocks noChangeAspect="1"/>
                          </pic:cNvPicPr>
                        </pic:nvPicPr>
                        <pic:blipFill>
                          <a:blip r:embed="rId108"/>
                          <a:stretch>
                            <a:fillRect/>
                          </a:stretch>
                        </pic:blipFill>
                        <pic:spPr>
                          <a:xfrm>
                            <a:off x="0" y="0"/>
                            <a:ext cx="1657350" cy="7715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F570E">
            <w:pPr>
              <w:jc w:val="center"/>
              <w:rPr>
                <w:rFonts w:hint="eastAsia" w:ascii="仿宋" w:hAnsi="仿宋" w:eastAsia="仿宋" w:cs="仿宋"/>
                <w:i w:val="0"/>
                <w:iCs w:val="0"/>
                <w:color w:val="auto"/>
                <w:sz w:val="22"/>
                <w:szCs w:val="22"/>
                <w:highlight w:val="none"/>
                <w:u w:val="none"/>
              </w:rPr>
            </w:pPr>
          </w:p>
        </w:tc>
      </w:tr>
      <w:tr w14:paraId="2047E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03E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EFE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实木长条木板3</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4A9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松木上水性漆（原木色）150*20*2.5cm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BE1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079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82F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57350" cy="771525"/>
                  <wp:effectExtent l="0" t="0" r="6350" b="3175"/>
                  <wp:docPr id="58"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6" descr="IMG_341"/>
                          <pic:cNvPicPr>
                            <a:picLocks noChangeAspect="1"/>
                          </pic:cNvPicPr>
                        </pic:nvPicPr>
                        <pic:blipFill>
                          <a:blip r:embed="rId108"/>
                          <a:stretch>
                            <a:fillRect/>
                          </a:stretch>
                        </pic:blipFill>
                        <pic:spPr>
                          <a:xfrm>
                            <a:off x="0" y="0"/>
                            <a:ext cx="1657350" cy="7715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BA6E1">
            <w:pPr>
              <w:jc w:val="center"/>
              <w:rPr>
                <w:rFonts w:hint="eastAsia" w:ascii="仿宋" w:hAnsi="仿宋" w:eastAsia="仿宋" w:cs="仿宋"/>
                <w:i w:val="0"/>
                <w:iCs w:val="0"/>
                <w:color w:val="auto"/>
                <w:sz w:val="22"/>
                <w:szCs w:val="22"/>
                <w:highlight w:val="none"/>
                <w:u w:val="none"/>
              </w:rPr>
            </w:pPr>
          </w:p>
        </w:tc>
      </w:tr>
      <w:tr w14:paraId="181A2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9D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B0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实木长条木板3</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FBC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松木上水性漆（原木色）180*20*2.5cm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2D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条</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A8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323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57350" cy="771525"/>
                  <wp:effectExtent l="0" t="0" r="6350" b="3175"/>
                  <wp:docPr id="70"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7" descr="IMG_342"/>
                          <pic:cNvPicPr>
                            <a:picLocks noChangeAspect="1"/>
                          </pic:cNvPicPr>
                        </pic:nvPicPr>
                        <pic:blipFill>
                          <a:blip r:embed="rId108"/>
                          <a:stretch>
                            <a:fillRect/>
                          </a:stretch>
                        </pic:blipFill>
                        <pic:spPr>
                          <a:xfrm>
                            <a:off x="0" y="0"/>
                            <a:ext cx="1657350" cy="771525"/>
                          </a:xfrm>
                          <a:prstGeom prst="rect">
                            <a:avLst/>
                          </a:prstGeom>
                          <a:noFill/>
                          <a:ln w="9525">
                            <a:noFill/>
                          </a:ln>
                        </pic:spPr>
                      </pic:pic>
                    </a:graphicData>
                  </a:graphic>
                </wp:inline>
              </w:drawing>
            </w:r>
          </w:p>
        </w:tc>
        <w:tc>
          <w:tcPr>
            <w:tcW w:w="1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73891">
            <w:pPr>
              <w:jc w:val="center"/>
              <w:rPr>
                <w:rFonts w:hint="eastAsia" w:ascii="仿宋" w:hAnsi="仿宋" w:eastAsia="仿宋" w:cs="仿宋"/>
                <w:i w:val="0"/>
                <w:iCs w:val="0"/>
                <w:color w:val="auto"/>
                <w:sz w:val="22"/>
                <w:szCs w:val="22"/>
                <w:highlight w:val="none"/>
                <w:u w:val="none"/>
              </w:rPr>
            </w:pPr>
          </w:p>
        </w:tc>
      </w:tr>
      <w:tr w14:paraId="1CFA1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3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DC5CCA5">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班级游戏材料</w:t>
            </w:r>
          </w:p>
        </w:tc>
      </w:tr>
      <w:tr w14:paraId="3B35D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41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BE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木质积木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2A3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规格：210件/套   最长60cm最短5cm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材质：松木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9E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EF6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75E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95375" cy="1095375"/>
                  <wp:effectExtent l="0" t="0" r="9525" b="9525"/>
                  <wp:docPr id="73"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8" descr="IMG_343"/>
                          <pic:cNvPicPr>
                            <a:picLocks noChangeAspect="1"/>
                          </pic:cNvPicPr>
                        </pic:nvPicPr>
                        <pic:blipFill>
                          <a:blip r:embed="rId109"/>
                          <a:stretch>
                            <a:fillRect/>
                          </a:stretch>
                        </pic:blipFill>
                        <pic:spPr>
                          <a:xfrm>
                            <a:off x="0" y="0"/>
                            <a:ext cx="1095375" cy="10953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02B2">
            <w:pPr>
              <w:jc w:val="center"/>
              <w:rPr>
                <w:rFonts w:hint="eastAsia" w:ascii="仿宋" w:hAnsi="仿宋" w:eastAsia="仿宋" w:cs="仿宋"/>
                <w:i w:val="0"/>
                <w:iCs w:val="0"/>
                <w:color w:val="auto"/>
                <w:sz w:val="22"/>
                <w:szCs w:val="22"/>
                <w:highlight w:val="none"/>
                <w:u w:val="none"/>
              </w:rPr>
            </w:pPr>
          </w:p>
        </w:tc>
      </w:tr>
      <w:tr w14:paraId="132EB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EC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1B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榫卯积木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41DA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规格：每根尺寸：22*2*4CM，一箱90根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材质：榉木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71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78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86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790700" cy="1247775"/>
                  <wp:effectExtent l="0" t="0" r="0" b="9525"/>
                  <wp:docPr id="59"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9" descr="IMG_344"/>
                          <pic:cNvPicPr>
                            <a:picLocks noChangeAspect="1"/>
                          </pic:cNvPicPr>
                        </pic:nvPicPr>
                        <pic:blipFill>
                          <a:blip r:embed="rId110"/>
                          <a:stretch>
                            <a:fillRect/>
                          </a:stretch>
                        </pic:blipFill>
                        <pic:spPr>
                          <a:xfrm>
                            <a:off x="0" y="0"/>
                            <a:ext cx="1790700" cy="12477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B9D8">
            <w:pPr>
              <w:jc w:val="center"/>
              <w:rPr>
                <w:rFonts w:hint="eastAsia" w:ascii="仿宋" w:hAnsi="仿宋" w:eastAsia="仿宋" w:cs="仿宋"/>
                <w:i w:val="0"/>
                <w:iCs w:val="0"/>
                <w:color w:val="auto"/>
                <w:sz w:val="22"/>
                <w:szCs w:val="22"/>
                <w:highlight w:val="none"/>
                <w:u w:val="none"/>
              </w:rPr>
            </w:pPr>
          </w:p>
        </w:tc>
      </w:tr>
      <w:tr w14:paraId="7EBF0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75F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0740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50D5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规格：200件/套   材质：实木，有机玻璃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48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44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C6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009775" cy="1428750"/>
                  <wp:effectExtent l="0" t="0" r="9525" b="6350"/>
                  <wp:docPr id="105"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0" descr="IMG_345"/>
                          <pic:cNvPicPr>
                            <a:picLocks noChangeAspect="1"/>
                          </pic:cNvPicPr>
                        </pic:nvPicPr>
                        <pic:blipFill>
                          <a:blip r:embed="rId111"/>
                          <a:stretch>
                            <a:fillRect/>
                          </a:stretch>
                        </pic:blipFill>
                        <pic:spPr>
                          <a:xfrm>
                            <a:off x="0" y="0"/>
                            <a:ext cx="2009775"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D56C">
            <w:pPr>
              <w:jc w:val="center"/>
              <w:rPr>
                <w:rFonts w:hint="eastAsia" w:ascii="仿宋" w:hAnsi="仿宋" w:eastAsia="仿宋" w:cs="仿宋"/>
                <w:i w:val="0"/>
                <w:iCs w:val="0"/>
                <w:color w:val="auto"/>
                <w:sz w:val="22"/>
                <w:szCs w:val="22"/>
                <w:highlight w:val="none"/>
                <w:u w:val="none"/>
              </w:rPr>
            </w:pPr>
          </w:p>
        </w:tc>
      </w:tr>
      <w:tr w14:paraId="28451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62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A9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4D钻面磁力片</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6E5B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规格：174件/套   材质：磁铁，工程塑料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80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85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B8A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52550" cy="1428750"/>
                  <wp:effectExtent l="0" t="0" r="6350" b="6350"/>
                  <wp:docPr id="107"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1" descr="IMG_346"/>
                          <pic:cNvPicPr>
                            <a:picLocks noChangeAspect="1"/>
                          </pic:cNvPicPr>
                        </pic:nvPicPr>
                        <pic:blipFill>
                          <a:blip r:embed="rId112"/>
                          <a:stretch>
                            <a:fillRect/>
                          </a:stretch>
                        </pic:blipFill>
                        <pic:spPr>
                          <a:xfrm>
                            <a:off x="0" y="0"/>
                            <a:ext cx="13525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D67A">
            <w:pPr>
              <w:jc w:val="center"/>
              <w:rPr>
                <w:rFonts w:hint="eastAsia" w:ascii="仿宋" w:hAnsi="仿宋" w:eastAsia="仿宋" w:cs="仿宋"/>
                <w:i w:val="0"/>
                <w:iCs w:val="0"/>
                <w:color w:val="auto"/>
                <w:sz w:val="22"/>
                <w:szCs w:val="22"/>
                <w:highlight w:val="none"/>
                <w:u w:val="none"/>
              </w:rPr>
            </w:pPr>
          </w:p>
        </w:tc>
      </w:tr>
      <w:tr w14:paraId="1D1FC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1D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E4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迷你六边砖-60件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6D2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规格：27×28×8cm（包装尺寸） 材质：TPR 塑料、粉末冶金迷你六边砖可以增加孩子开放式建筑体验的真实性。六边形的微型砖可以进行独特的建筑，同时堆叠、创造图案，并配合使用大自然环境里的散件进行游戏。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1F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EE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66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71600" cy="1428750"/>
                  <wp:effectExtent l="0" t="0" r="0" b="6350"/>
                  <wp:docPr id="101"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2" descr="IMG_347"/>
                          <pic:cNvPicPr>
                            <a:picLocks noChangeAspect="1"/>
                          </pic:cNvPicPr>
                        </pic:nvPicPr>
                        <pic:blipFill>
                          <a:blip r:embed="rId113"/>
                          <a:stretch>
                            <a:fillRect/>
                          </a:stretch>
                        </pic:blipFill>
                        <pic:spPr>
                          <a:xfrm>
                            <a:off x="0" y="0"/>
                            <a:ext cx="137160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86A3">
            <w:pPr>
              <w:jc w:val="center"/>
              <w:rPr>
                <w:rFonts w:hint="eastAsia" w:ascii="仿宋" w:hAnsi="仿宋" w:eastAsia="仿宋" w:cs="仿宋"/>
                <w:i w:val="0"/>
                <w:iCs w:val="0"/>
                <w:color w:val="auto"/>
                <w:sz w:val="22"/>
                <w:szCs w:val="22"/>
                <w:highlight w:val="none"/>
                <w:u w:val="none"/>
              </w:rPr>
            </w:pPr>
          </w:p>
        </w:tc>
      </w:tr>
      <w:tr w14:paraId="45A81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74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D9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透明14款几何型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95AB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工程塑料，包括大三角金字塔形、方形金字塔、半球、球体、圆锥体、五角棱镜、小立方体、立方体大、矩形棱柱、三棱柱、圆柱体等。学习观察、比较、测量，每一种立方体的长度、边线、角、各有几个，试着由立体型描绘出平面的形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0C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1A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19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581275" cy="1133475"/>
                  <wp:effectExtent l="0" t="0" r="9525" b="9525"/>
                  <wp:docPr id="117"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3" descr="IMG_348"/>
                          <pic:cNvPicPr>
                            <a:picLocks noChangeAspect="1"/>
                          </pic:cNvPicPr>
                        </pic:nvPicPr>
                        <pic:blipFill>
                          <a:blip r:embed="rId114"/>
                          <a:stretch>
                            <a:fillRect/>
                          </a:stretch>
                        </pic:blipFill>
                        <pic:spPr>
                          <a:xfrm>
                            <a:off x="0" y="0"/>
                            <a:ext cx="2581275" cy="1133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8469">
            <w:pPr>
              <w:jc w:val="center"/>
              <w:rPr>
                <w:rFonts w:hint="eastAsia" w:ascii="仿宋" w:hAnsi="仿宋" w:eastAsia="仿宋" w:cs="仿宋"/>
                <w:i w:val="0"/>
                <w:iCs w:val="0"/>
                <w:color w:val="auto"/>
                <w:sz w:val="22"/>
                <w:szCs w:val="22"/>
                <w:highlight w:val="none"/>
                <w:u w:val="none"/>
              </w:rPr>
            </w:pPr>
          </w:p>
        </w:tc>
      </w:tr>
      <w:tr w14:paraId="16766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D69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BC3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鳄鱼系列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AFF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规格：226件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7AB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E1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C0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514475" cy="1428750"/>
                  <wp:effectExtent l="0" t="0" r="9525" b="6350"/>
                  <wp:docPr id="110"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4" descr="IMG_349"/>
                          <pic:cNvPicPr>
                            <a:picLocks noChangeAspect="1"/>
                          </pic:cNvPicPr>
                        </pic:nvPicPr>
                        <pic:blipFill>
                          <a:blip r:embed="rId115"/>
                          <a:stretch>
                            <a:fillRect/>
                          </a:stretch>
                        </pic:blipFill>
                        <pic:spPr>
                          <a:xfrm>
                            <a:off x="0" y="0"/>
                            <a:ext cx="1514475"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A24EA">
            <w:pPr>
              <w:jc w:val="center"/>
              <w:rPr>
                <w:rFonts w:hint="eastAsia" w:ascii="仿宋" w:hAnsi="仿宋" w:eastAsia="仿宋" w:cs="仿宋"/>
                <w:i w:val="0"/>
                <w:iCs w:val="0"/>
                <w:color w:val="auto"/>
                <w:sz w:val="22"/>
                <w:szCs w:val="22"/>
                <w:highlight w:val="none"/>
                <w:u w:val="none"/>
              </w:rPr>
            </w:pPr>
          </w:p>
        </w:tc>
      </w:tr>
      <w:tr w14:paraId="7FD7C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5C3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A0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创意玩具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B26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规格：280件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06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E2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D13B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90650" cy="1390650"/>
                  <wp:effectExtent l="0" t="0" r="6350" b="6350"/>
                  <wp:docPr id="99"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5" descr="IMG_350"/>
                          <pic:cNvPicPr>
                            <a:picLocks noChangeAspect="1"/>
                          </pic:cNvPicPr>
                        </pic:nvPicPr>
                        <pic:blipFill>
                          <a:blip r:embed="rId116"/>
                          <a:stretch>
                            <a:fillRect/>
                          </a:stretch>
                        </pic:blipFill>
                        <pic:spPr>
                          <a:xfrm>
                            <a:off x="0" y="0"/>
                            <a:ext cx="139065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79E1">
            <w:pPr>
              <w:jc w:val="center"/>
              <w:rPr>
                <w:rFonts w:hint="eastAsia" w:ascii="仿宋" w:hAnsi="仿宋" w:eastAsia="仿宋" w:cs="仿宋"/>
                <w:i w:val="0"/>
                <w:iCs w:val="0"/>
                <w:color w:val="auto"/>
                <w:sz w:val="22"/>
                <w:szCs w:val="22"/>
                <w:highlight w:val="none"/>
                <w:u w:val="none"/>
              </w:rPr>
            </w:pPr>
          </w:p>
        </w:tc>
      </w:tr>
      <w:tr w14:paraId="6BCAB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FEC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933D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几何吸吸球</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589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规格：100件    材质：工程塑料，磁铁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10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3C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B0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90650" cy="1390650"/>
                  <wp:effectExtent l="0" t="0" r="6350" b="6350"/>
                  <wp:docPr id="114"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6" descr="IMG_351"/>
                          <pic:cNvPicPr>
                            <a:picLocks noChangeAspect="1"/>
                          </pic:cNvPicPr>
                        </pic:nvPicPr>
                        <pic:blipFill>
                          <a:blip r:embed="rId117"/>
                          <a:stretch>
                            <a:fillRect/>
                          </a:stretch>
                        </pic:blipFill>
                        <pic:spPr>
                          <a:xfrm>
                            <a:off x="0" y="0"/>
                            <a:ext cx="139065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7CD5">
            <w:pPr>
              <w:jc w:val="center"/>
              <w:rPr>
                <w:rFonts w:hint="eastAsia" w:ascii="仿宋" w:hAnsi="仿宋" w:eastAsia="仿宋" w:cs="仿宋"/>
                <w:i w:val="0"/>
                <w:iCs w:val="0"/>
                <w:color w:val="auto"/>
                <w:sz w:val="22"/>
                <w:szCs w:val="22"/>
                <w:highlight w:val="none"/>
                <w:u w:val="none"/>
              </w:rPr>
            </w:pPr>
          </w:p>
        </w:tc>
      </w:tr>
      <w:tr w14:paraId="60587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6C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EE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老虎系列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5539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规格：168件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5D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D0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15FE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390650"/>
                  <wp:effectExtent l="0" t="0" r="9525" b="6350"/>
                  <wp:docPr id="109"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7" descr="IMG_352"/>
                          <pic:cNvPicPr>
                            <a:picLocks noChangeAspect="1"/>
                          </pic:cNvPicPr>
                        </pic:nvPicPr>
                        <pic:blipFill>
                          <a:blip r:embed="rId118"/>
                          <a:stretch>
                            <a:fillRect/>
                          </a:stretch>
                        </pic:blipFill>
                        <pic:spPr>
                          <a:xfrm>
                            <a:off x="0" y="0"/>
                            <a:ext cx="13620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46A4">
            <w:pPr>
              <w:jc w:val="center"/>
              <w:rPr>
                <w:rFonts w:hint="eastAsia" w:ascii="仿宋" w:hAnsi="仿宋" w:eastAsia="仿宋" w:cs="仿宋"/>
                <w:i w:val="0"/>
                <w:iCs w:val="0"/>
                <w:color w:val="auto"/>
                <w:sz w:val="22"/>
                <w:szCs w:val="22"/>
                <w:highlight w:val="none"/>
                <w:u w:val="none"/>
              </w:rPr>
            </w:pPr>
          </w:p>
        </w:tc>
      </w:tr>
      <w:tr w14:paraId="2FEC3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79E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5C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魔塔玩具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6517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规格：75件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EAC3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CC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1F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09725" cy="1390650"/>
                  <wp:effectExtent l="0" t="0" r="3175" b="6350"/>
                  <wp:docPr id="103"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8" descr="IMG_353"/>
                          <pic:cNvPicPr>
                            <a:picLocks noChangeAspect="1"/>
                          </pic:cNvPicPr>
                        </pic:nvPicPr>
                        <pic:blipFill>
                          <a:blip r:embed="rId119"/>
                          <a:stretch>
                            <a:fillRect/>
                          </a:stretch>
                        </pic:blipFill>
                        <pic:spPr>
                          <a:xfrm>
                            <a:off x="0" y="0"/>
                            <a:ext cx="160972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A545">
            <w:pPr>
              <w:jc w:val="center"/>
              <w:rPr>
                <w:rFonts w:hint="eastAsia" w:ascii="仿宋" w:hAnsi="仿宋" w:eastAsia="仿宋" w:cs="仿宋"/>
                <w:i w:val="0"/>
                <w:iCs w:val="0"/>
                <w:color w:val="auto"/>
                <w:sz w:val="22"/>
                <w:szCs w:val="22"/>
                <w:highlight w:val="none"/>
                <w:u w:val="none"/>
              </w:rPr>
            </w:pPr>
          </w:p>
        </w:tc>
      </w:tr>
      <w:tr w14:paraId="07BE6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45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73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B4E76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Style w:val="284"/>
                <w:rFonts w:hint="eastAsia" w:ascii="仿宋" w:hAnsi="仿宋" w:eastAsia="仿宋" w:cs="仿宋"/>
                <w:color w:val="auto"/>
                <w:sz w:val="21"/>
                <w:szCs w:val="21"/>
                <w:highlight w:val="none"/>
                <w:lang w:val="en-US" w:eastAsia="zh-CN" w:bidi="ar"/>
              </w:rPr>
              <w:t>花生成长史</w:t>
            </w:r>
            <w:r>
              <w:rPr>
                <w:rStyle w:val="963"/>
                <w:rFonts w:hint="eastAsia" w:ascii="仿宋" w:hAnsi="仿宋" w:eastAsia="仿宋" w:cs="仿宋"/>
                <w:color w:val="auto"/>
                <w:sz w:val="21"/>
                <w:szCs w:val="21"/>
                <w:highlight w:val="none"/>
                <w:lang w:val="en-US" w:eastAsia="zh-CN" w:bidi="ar"/>
              </w:rPr>
              <w:t>(提供样品）</w:t>
            </w:r>
          </w:p>
        </w:tc>
        <w:tc>
          <w:tcPr>
            <w:tcW w:w="385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56ADC6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尺寸：600*600mm；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材质：桦木夹板，树脂标本，倒圆角工艺，无毛刺不伤手。幼儿可以通过标本来了解花生的成长过程。</w:t>
            </w:r>
          </w:p>
        </w:tc>
        <w:tc>
          <w:tcPr>
            <w:tcW w:w="91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39122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45E27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D9497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0150" cy="1219200"/>
                  <wp:effectExtent l="0" t="0" r="6350" b="0"/>
                  <wp:docPr id="102"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9" descr="IMG_354"/>
                          <pic:cNvPicPr>
                            <a:picLocks noChangeAspect="1"/>
                          </pic:cNvPicPr>
                        </pic:nvPicPr>
                        <pic:blipFill>
                          <a:blip r:embed="rId120"/>
                          <a:stretch>
                            <a:fillRect/>
                          </a:stretch>
                        </pic:blipFill>
                        <pic:spPr>
                          <a:xfrm>
                            <a:off x="0" y="0"/>
                            <a:ext cx="1200150" cy="12192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8906836">
            <w:pPr>
              <w:jc w:val="center"/>
              <w:rPr>
                <w:rFonts w:hint="eastAsia" w:ascii="仿宋" w:hAnsi="仿宋" w:eastAsia="仿宋" w:cs="仿宋"/>
                <w:i w:val="0"/>
                <w:iCs w:val="0"/>
                <w:color w:val="auto"/>
                <w:sz w:val="22"/>
                <w:szCs w:val="22"/>
                <w:highlight w:val="none"/>
                <w:u w:val="none"/>
              </w:rPr>
            </w:pPr>
          </w:p>
        </w:tc>
      </w:tr>
      <w:tr w14:paraId="0BFB9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B9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FD3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七巧板</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41B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规格：288件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2EC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39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FB9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33500" cy="1390650"/>
                  <wp:effectExtent l="0" t="0" r="0" b="6350"/>
                  <wp:docPr id="96"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0" descr="IMG_355"/>
                          <pic:cNvPicPr>
                            <a:picLocks noChangeAspect="1"/>
                          </pic:cNvPicPr>
                        </pic:nvPicPr>
                        <pic:blipFill>
                          <a:blip r:embed="rId121"/>
                          <a:stretch>
                            <a:fillRect/>
                          </a:stretch>
                        </pic:blipFill>
                        <pic:spPr>
                          <a:xfrm>
                            <a:off x="0" y="0"/>
                            <a:ext cx="133350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8F16">
            <w:pPr>
              <w:jc w:val="center"/>
              <w:rPr>
                <w:rFonts w:hint="eastAsia" w:ascii="仿宋" w:hAnsi="仿宋" w:eastAsia="仿宋" w:cs="仿宋"/>
                <w:i w:val="0"/>
                <w:iCs w:val="0"/>
                <w:color w:val="auto"/>
                <w:sz w:val="22"/>
                <w:szCs w:val="22"/>
                <w:highlight w:val="none"/>
                <w:u w:val="none"/>
              </w:rPr>
            </w:pPr>
          </w:p>
        </w:tc>
      </w:tr>
      <w:tr w14:paraId="33EDD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58D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61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螺丝对对碰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2B5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规格：224件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A5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46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A7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43025" cy="1390650"/>
                  <wp:effectExtent l="0" t="0" r="3175" b="6350"/>
                  <wp:docPr id="121"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1" descr="IMG_356"/>
                          <pic:cNvPicPr>
                            <a:picLocks noChangeAspect="1"/>
                          </pic:cNvPicPr>
                        </pic:nvPicPr>
                        <pic:blipFill>
                          <a:blip r:embed="rId122"/>
                          <a:stretch>
                            <a:fillRect/>
                          </a:stretch>
                        </pic:blipFill>
                        <pic:spPr>
                          <a:xfrm>
                            <a:off x="0" y="0"/>
                            <a:ext cx="134302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3B5AB">
            <w:pPr>
              <w:jc w:val="center"/>
              <w:rPr>
                <w:rFonts w:hint="eastAsia" w:ascii="仿宋" w:hAnsi="仿宋" w:eastAsia="仿宋" w:cs="仿宋"/>
                <w:i w:val="0"/>
                <w:iCs w:val="0"/>
                <w:color w:val="auto"/>
                <w:sz w:val="22"/>
                <w:szCs w:val="22"/>
                <w:highlight w:val="none"/>
                <w:u w:val="none"/>
              </w:rPr>
            </w:pPr>
          </w:p>
        </w:tc>
      </w:tr>
      <w:tr w14:paraId="4BF3B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B5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15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大号雪花片</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958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D1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97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345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85900" cy="1390650"/>
                  <wp:effectExtent l="0" t="0" r="0" b="6350"/>
                  <wp:docPr id="90"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2" descr="IMG_357"/>
                          <pic:cNvPicPr>
                            <a:picLocks noChangeAspect="1"/>
                          </pic:cNvPicPr>
                        </pic:nvPicPr>
                        <pic:blipFill>
                          <a:blip r:embed="rId123"/>
                          <a:stretch>
                            <a:fillRect/>
                          </a:stretch>
                        </pic:blipFill>
                        <pic:spPr>
                          <a:xfrm>
                            <a:off x="0" y="0"/>
                            <a:ext cx="148590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DC17">
            <w:pPr>
              <w:jc w:val="center"/>
              <w:rPr>
                <w:rFonts w:hint="eastAsia" w:ascii="仿宋" w:hAnsi="仿宋" w:eastAsia="仿宋" w:cs="仿宋"/>
                <w:i w:val="0"/>
                <w:iCs w:val="0"/>
                <w:color w:val="auto"/>
                <w:sz w:val="22"/>
                <w:szCs w:val="22"/>
                <w:highlight w:val="none"/>
                <w:u w:val="none"/>
              </w:rPr>
            </w:pPr>
          </w:p>
        </w:tc>
      </w:tr>
      <w:tr w14:paraId="6D476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155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3526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大号美术拼盘</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F94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规格：4盒/套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DC6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CB6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44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9700" cy="1390650"/>
                  <wp:effectExtent l="0" t="0" r="0" b="6350"/>
                  <wp:docPr id="104"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descr="IMG_358"/>
                          <pic:cNvPicPr>
                            <a:picLocks noChangeAspect="1"/>
                          </pic:cNvPicPr>
                        </pic:nvPicPr>
                        <pic:blipFill>
                          <a:blip r:embed="rId124"/>
                          <a:stretch>
                            <a:fillRect/>
                          </a:stretch>
                        </pic:blipFill>
                        <pic:spPr>
                          <a:xfrm>
                            <a:off x="0" y="0"/>
                            <a:ext cx="140970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E240">
            <w:pPr>
              <w:jc w:val="center"/>
              <w:rPr>
                <w:rFonts w:hint="eastAsia" w:ascii="仿宋" w:hAnsi="仿宋" w:eastAsia="仿宋" w:cs="仿宋"/>
                <w:i w:val="0"/>
                <w:iCs w:val="0"/>
                <w:color w:val="auto"/>
                <w:sz w:val="22"/>
                <w:szCs w:val="22"/>
                <w:highlight w:val="none"/>
                <w:u w:val="none"/>
              </w:rPr>
            </w:pPr>
          </w:p>
        </w:tc>
      </w:tr>
      <w:tr w14:paraId="238A8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1D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23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奇乐玩具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CC3B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2E7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10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9F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57300" cy="1390650"/>
                  <wp:effectExtent l="0" t="0" r="0" b="6350"/>
                  <wp:docPr id="108"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4" descr="IMG_359"/>
                          <pic:cNvPicPr>
                            <a:picLocks noChangeAspect="1"/>
                          </pic:cNvPicPr>
                        </pic:nvPicPr>
                        <pic:blipFill>
                          <a:blip r:embed="rId125"/>
                          <a:stretch>
                            <a:fillRect/>
                          </a:stretch>
                        </pic:blipFill>
                        <pic:spPr>
                          <a:xfrm>
                            <a:off x="0" y="0"/>
                            <a:ext cx="125730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8935">
            <w:pPr>
              <w:jc w:val="center"/>
              <w:rPr>
                <w:rFonts w:hint="eastAsia" w:ascii="仿宋" w:hAnsi="仿宋" w:eastAsia="仿宋" w:cs="仿宋"/>
                <w:i w:val="0"/>
                <w:iCs w:val="0"/>
                <w:color w:val="auto"/>
                <w:sz w:val="22"/>
                <w:szCs w:val="22"/>
                <w:highlight w:val="none"/>
                <w:u w:val="none"/>
              </w:rPr>
            </w:pPr>
          </w:p>
        </w:tc>
      </w:tr>
      <w:tr w14:paraId="568B2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96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CD6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奇宝玩具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47D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规格：572件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856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44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0580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781175" cy="1390650"/>
                  <wp:effectExtent l="0" t="0" r="9525" b="6350"/>
                  <wp:docPr id="118"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5" descr="IMG_360"/>
                          <pic:cNvPicPr>
                            <a:picLocks noChangeAspect="1"/>
                          </pic:cNvPicPr>
                        </pic:nvPicPr>
                        <pic:blipFill>
                          <a:blip r:embed="rId126"/>
                          <a:stretch>
                            <a:fillRect/>
                          </a:stretch>
                        </pic:blipFill>
                        <pic:spPr>
                          <a:xfrm>
                            <a:off x="0" y="0"/>
                            <a:ext cx="17811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5DA3">
            <w:pPr>
              <w:jc w:val="center"/>
              <w:rPr>
                <w:rFonts w:hint="eastAsia" w:ascii="仿宋" w:hAnsi="仿宋" w:eastAsia="仿宋" w:cs="仿宋"/>
                <w:i w:val="0"/>
                <w:iCs w:val="0"/>
                <w:color w:val="auto"/>
                <w:sz w:val="22"/>
                <w:szCs w:val="22"/>
                <w:highlight w:val="none"/>
                <w:u w:val="none"/>
              </w:rPr>
            </w:pPr>
          </w:p>
        </w:tc>
      </w:tr>
      <w:tr w14:paraId="3E46C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87F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A20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小天地玩具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EA0C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A9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0175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BF0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552575" cy="1390650"/>
                  <wp:effectExtent l="0" t="0" r="9525" b="6350"/>
                  <wp:docPr id="116"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6" descr="IMG_361"/>
                          <pic:cNvPicPr>
                            <a:picLocks noChangeAspect="1"/>
                          </pic:cNvPicPr>
                        </pic:nvPicPr>
                        <pic:blipFill>
                          <a:blip r:embed="rId127"/>
                          <a:stretch>
                            <a:fillRect/>
                          </a:stretch>
                        </pic:blipFill>
                        <pic:spPr>
                          <a:xfrm>
                            <a:off x="0" y="0"/>
                            <a:ext cx="15525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8EB6">
            <w:pPr>
              <w:jc w:val="center"/>
              <w:rPr>
                <w:rFonts w:hint="eastAsia" w:ascii="仿宋" w:hAnsi="仿宋" w:eastAsia="仿宋" w:cs="仿宋"/>
                <w:i w:val="0"/>
                <w:iCs w:val="0"/>
                <w:color w:val="auto"/>
                <w:sz w:val="22"/>
                <w:szCs w:val="22"/>
                <w:highlight w:val="none"/>
                <w:u w:val="none"/>
              </w:rPr>
            </w:pPr>
          </w:p>
        </w:tc>
      </w:tr>
      <w:tr w14:paraId="1670F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52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7A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扭扭棒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2F7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规格：218件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544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7E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C9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00175" cy="1390650"/>
                  <wp:effectExtent l="0" t="0" r="9525" b="6350"/>
                  <wp:docPr id="106"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7" descr="IMG_362"/>
                          <pic:cNvPicPr>
                            <a:picLocks noChangeAspect="1"/>
                          </pic:cNvPicPr>
                        </pic:nvPicPr>
                        <pic:blipFill>
                          <a:blip r:embed="rId128"/>
                          <a:stretch>
                            <a:fillRect/>
                          </a:stretch>
                        </pic:blipFill>
                        <pic:spPr>
                          <a:xfrm>
                            <a:off x="0" y="0"/>
                            <a:ext cx="14001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D2A4">
            <w:pPr>
              <w:jc w:val="center"/>
              <w:rPr>
                <w:rFonts w:hint="eastAsia" w:ascii="仿宋" w:hAnsi="仿宋" w:eastAsia="仿宋" w:cs="仿宋"/>
                <w:i w:val="0"/>
                <w:iCs w:val="0"/>
                <w:color w:val="auto"/>
                <w:sz w:val="22"/>
                <w:szCs w:val="22"/>
                <w:highlight w:val="none"/>
                <w:u w:val="none"/>
              </w:rPr>
            </w:pPr>
          </w:p>
        </w:tc>
      </w:tr>
      <w:tr w14:paraId="3E2E1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41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59C0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动力拼插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D74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规格：328件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C9F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D1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F4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085975" cy="1390650"/>
                  <wp:effectExtent l="0" t="0" r="9525" b="6350"/>
                  <wp:docPr id="111"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8" descr="IMG_363"/>
                          <pic:cNvPicPr>
                            <a:picLocks noChangeAspect="1"/>
                          </pic:cNvPicPr>
                        </pic:nvPicPr>
                        <pic:blipFill>
                          <a:blip r:embed="rId129"/>
                          <a:stretch>
                            <a:fillRect/>
                          </a:stretch>
                        </pic:blipFill>
                        <pic:spPr>
                          <a:xfrm>
                            <a:off x="0" y="0"/>
                            <a:ext cx="20859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EB58">
            <w:pPr>
              <w:jc w:val="center"/>
              <w:rPr>
                <w:rFonts w:hint="eastAsia" w:ascii="仿宋" w:hAnsi="仿宋" w:eastAsia="仿宋" w:cs="仿宋"/>
                <w:i w:val="0"/>
                <w:iCs w:val="0"/>
                <w:color w:val="auto"/>
                <w:sz w:val="22"/>
                <w:szCs w:val="22"/>
                <w:highlight w:val="none"/>
                <w:u w:val="none"/>
              </w:rPr>
            </w:pPr>
          </w:p>
        </w:tc>
      </w:tr>
      <w:tr w14:paraId="2408A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96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9E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立体磁性</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2B01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规格：118件    材质：工程塑料，磁铁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464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88C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FDF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28725" cy="1390650"/>
                  <wp:effectExtent l="0" t="0" r="3175" b="6350"/>
                  <wp:docPr id="97"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9" descr="IMG_364"/>
                          <pic:cNvPicPr>
                            <a:picLocks noChangeAspect="1"/>
                          </pic:cNvPicPr>
                        </pic:nvPicPr>
                        <pic:blipFill>
                          <a:blip r:embed="rId130"/>
                          <a:stretch>
                            <a:fillRect/>
                          </a:stretch>
                        </pic:blipFill>
                        <pic:spPr>
                          <a:xfrm>
                            <a:off x="0" y="0"/>
                            <a:ext cx="122872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D59B0">
            <w:pPr>
              <w:jc w:val="center"/>
              <w:rPr>
                <w:rFonts w:hint="eastAsia" w:ascii="仿宋" w:hAnsi="仿宋" w:eastAsia="仿宋" w:cs="仿宋"/>
                <w:i w:val="0"/>
                <w:iCs w:val="0"/>
                <w:color w:val="auto"/>
                <w:sz w:val="22"/>
                <w:szCs w:val="22"/>
                <w:highlight w:val="none"/>
                <w:u w:val="none"/>
              </w:rPr>
            </w:pPr>
          </w:p>
        </w:tc>
      </w:tr>
      <w:tr w14:paraId="7FC2D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860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AE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小嘟嘟玩具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093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2D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7B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C43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76375" cy="1390650"/>
                  <wp:effectExtent l="0" t="0" r="9525" b="6350"/>
                  <wp:docPr id="112"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0" descr="IMG_365"/>
                          <pic:cNvPicPr>
                            <a:picLocks noChangeAspect="1"/>
                          </pic:cNvPicPr>
                        </pic:nvPicPr>
                        <pic:blipFill>
                          <a:blip r:embed="rId131"/>
                          <a:stretch>
                            <a:fillRect/>
                          </a:stretch>
                        </pic:blipFill>
                        <pic:spPr>
                          <a:xfrm>
                            <a:off x="0" y="0"/>
                            <a:ext cx="14763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9646">
            <w:pPr>
              <w:jc w:val="center"/>
              <w:rPr>
                <w:rFonts w:hint="eastAsia" w:ascii="仿宋" w:hAnsi="仿宋" w:eastAsia="仿宋" w:cs="仿宋"/>
                <w:i w:val="0"/>
                <w:iCs w:val="0"/>
                <w:color w:val="auto"/>
                <w:sz w:val="22"/>
                <w:szCs w:val="22"/>
                <w:highlight w:val="none"/>
                <w:u w:val="none"/>
              </w:rPr>
            </w:pPr>
          </w:p>
        </w:tc>
      </w:tr>
      <w:tr w14:paraId="36CE5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32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FE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哆来咪系列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C9B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规格：228件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72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99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17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781175" cy="1390650"/>
                  <wp:effectExtent l="0" t="0" r="9525" b="6350"/>
                  <wp:docPr id="119"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1" descr="IMG_366"/>
                          <pic:cNvPicPr>
                            <a:picLocks noChangeAspect="1"/>
                          </pic:cNvPicPr>
                        </pic:nvPicPr>
                        <pic:blipFill>
                          <a:blip r:embed="rId132"/>
                          <a:stretch>
                            <a:fillRect/>
                          </a:stretch>
                        </pic:blipFill>
                        <pic:spPr>
                          <a:xfrm>
                            <a:off x="0" y="0"/>
                            <a:ext cx="17811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83D5">
            <w:pPr>
              <w:jc w:val="center"/>
              <w:rPr>
                <w:rFonts w:hint="eastAsia" w:ascii="仿宋" w:hAnsi="仿宋" w:eastAsia="仿宋" w:cs="仿宋"/>
                <w:i w:val="0"/>
                <w:iCs w:val="0"/>
                <w:color w:val="auto"/>
                <w:sz w:val="22"/>
                <w:szCs w:val="22"/>
                <w:highlight w:val="none"/>
                <w:u w:val="none"/>
              </w:rPr>
            </w:pPr>
          </w:p>
        </w:tc>
      </w:tr>
      <w:tr w14:paraId="3B494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8B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172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小颗粒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C51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规格：1500件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C0E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214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634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390650"/>
                  <wp:effectExtent l="0" t="0" r="9525" b="6350"/>
                  <wp:docPr id="113"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descr="IMG_367"/>
                          <pic:cNvPicPr>
                            <a:picLocks noChangeAspect="1"/>
                          </pic:cNvPicPr>
                        </pic:nvPicPr>
                        <pic:blipFill>
                          <a:blip r:embed="rId133"/>
                          <a:stretch>
                            <a:fillRect/>
                          </a:stretch>
                        </pic:blipFill>
                        <pic:spPr>
                          <a:xfrm>
                            <a:off x="0" y="0"/>
                            <a:ext cx="13620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68C4">
            <w:pPr>
              <w:jc w:val="center"/>
              <w:rPr>
                <w:rFonts w:hint="eastAsia" w:ascii="仿宋" w:hAnsi="仿宋" w:eastAsia="仿宋" w:cs="仿宋"/>
                <w:i w:val="0"/>
                <w:iCs w:val="0"/>
                <w:color w:val="auto"/>
                <w:sz w:val="22"/>
                <w:szCs w:val="22"/>
                <w:highlight w:val="none"/>
                <w:u w:val="none"/>
              </w:rPr>
            </w:pPr>
          </w:p>
        </w:tc>
      </w:tr>
      <w:tr w14:paraId="1CC70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14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06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奇思玩具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690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规格：500件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293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3D9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1B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47775" cy="1390650"/>
                  <wp:effectExtent l="0" t="0" r="9525" b="6350"/>
                  <wp:docPr id="115"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3" descr="IMG_368"/>
                          <pic:cNvPicPr>
                            <a:picLocks noChangeAspect="1"/>
                          </pic:cNvPicPr>
                        </pic:nvPicPr>
                        <pic:blipFill>
                          <a:blip r:embed="rId134"/>
                          <a:stretch>
                            <a:fillRect/>
                          </a:stretch>
                        </pic:blipFill>
                        <pic:spPr>
                          <a:xfrm>
                            <a:off x="0" y="0"/>
                            <a:ext cx="12477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68F1">
            <w:pPr>
              <w:jc w:val="center"/>
              <w:rPr>
                <w:rFonts w:hint="eastAsia" w:ascii="仿宋" w:hAnsi="仿宋" w:eastAsia="仿宋" w:cs="仿宋"/>
                <w:i w:val="0"/>
                <w:iCs w:val="0"/>
                <w:color w:val="auto"/>
                <w:sz w:val="22"/>
                <w:szCs w:val="22"/>
                <w:highlight w:val="none"/>
                <w:u w:val="none"/>
              </w:rPr>
            </w:pPr>
          </w:p>
        </w:tc>
      </w:tr>
      <w:tr w14:paraId="6B05B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BB8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D6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好乐玩具小号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B98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规格：676件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07D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53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C3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581275" cy="1323975"/>
                  <wp:effectExtent l="0" t="0" r="9525" b="9525"/>
                  <wp:docPr id="120"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4" descr="IMG_369"/>
                          <pic:cNvPicPr>
                            <a:picLocks noChangeAspect="1"/>
                          </pic:cNvPicPr>
                        </pic:nvPicPr>
                        <pic:blipFill>
                          <a:blip r:embed="rId135"/>
                          <a:stretch>
                            <a:fillRect/>
                          </a:stretch>
                        </pic:blipFill>
                        <pic:spPr>
                          <a:xfrm>
                            <a:off x="0" y="0"/>
                            <a:ext cx="2581275" cy="13239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7C52">
            <w:pPr>
              <w:jc w:val="center"/>
              <w:rPr>
                <w:rFonts w:hint="eastAsia" w:ascii="仿宋" w:hAnsi="仿宋" w:eastAsia="仿宋" w:cs="仿宋"/>
                <w:i w:val="0"/>
                <w:iCs w:val="0"/>
                <w:color w:val="auto"/>
                <w:sz w:val="22"/>
                <w:szCs w:val="22"/>
                <w:highlight w:val="none"/>
                <w:u w:val="none"/>
              </w:rPr>
            </w:pPr>
          </w:p>
        </w:tc>
      </w:tr>
      <w:tr w14:paraId="37BE4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FEBF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6B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编织玩具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C3E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9C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33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1D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71600" cy="1390650"/>
                  <wp:effectExtent l="0" t="0" r="0" b="6350"/>
                  <wp:docPr id="91"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5" descr="IMG_370"/>
                          <pic:cNvPicPr>
                            <a:picLocks noChangeAspect="1"/>
                          </pic:cNvPicPr>
                        </pic:nvPicPr>
                        <pic:blipFill>
                          <a:blip r:embed="rId136"/>
                          <a:stretch>
                            <a:fillRect/>
                          </a:stretch>
                        </pic:blipFill>
                        <pic:spPr>
                          <a:xfrm>
                            <a:off x="0" y="0"/>
                            <a:ext cx="137160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FB3E">
            <w:pPr>
              <w:jc w:val="center"/>
              <w:rPr>
                <w:rFonts w:hint="eastAsia" w:ascii="仿宋" w:hAnsi="仿宋" w:eastAsia="仿宋" w:cs="仿宋"/>
                <w:i w:val="0"/>
                <w:iCs w:val="0"/>
                <w:color w:val="auto"/>
                <w:sz w:val="22"/>
                <w:szCs w:val="22"/>
                <w:highlight w:val="none"/>
                <w:u w:val="none"/>
              </w:rPr>
            </w:pPr>
          </w:p>
        </w:tc>
      </w:tr>
      <w:tr w14:paraId="3CC6CF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64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04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飞乐拼搭</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053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规格：218件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796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6C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27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685925" cy="1390650"/>
                  <wp:effectExtent l="0" t="0" r="3175" b="6350"/>
                  <wp:docPr id="92"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6" descr="IMG_371"/>
                          <pic:cNvPicPr>
                            <a:picLocks noChangeAspect="1"/>
                          </pic:cNvPicPr>
                        </pic:nvPicPr>
                        <pic:blipFill>
                          <a:blip r:embed="rId137"/>
                          <a:stretch>
                            <a:fillRect/>
                          </a:stretch>
                        </pic:blipFill>
                        <pic:spPr>
                          <a:xfrm>
                            <a:off x="0" y="0"/>
                            <a:ext cx="168592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A8FE">
            <w:pPr>
              <w:jc w:val="center"/>
              <w:rPr>
                <w:rFonts w:hint="eastAsia" w:ascii="仿宋" w:hAnsi="仿宋" w:eastAsia="仿宋" w:cs="仿宋"/>
                <w:i w:val="0"/>
                <w:iCs w:val="0"/>
                <w:color w:val="auto"/>
                <w:sz w:val="22"/>
                <w:szCs w:val="22"/>
                <w:highlight w:val="none"/>
                <w:u w:val="none"/>
              </w:rPr>
            </w:pPr>
          </w:p>
        </w:tc>
      </w:tr>
      <w:tr w14:paraId="7F07C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090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53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旋转玩具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431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规格：160件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8F7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75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13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552575" cy="1390650"/>
                  <wp:effectExtent l="0" t="0" r="9525" b="6350"/>
                  <wp:docPr id="95"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7" descr="IMG_372"/>
                          <pic:cNvPicPr>
                            <a:picLocks noChangeAspect="1"/>
                          </pic:cNvPicPr>
                        </pic:nvPicPr>
                        <pic:blipFill>
                          <a:blip r:embed="rId138"/>
                          <a:stretch>
                            <a:fillRect/>
                          </a:stretch>
                        </pic:blipFill>
                        <pic:spPr>
                          <a:xfrm>
                            <a:off x="0" y="0"/>
                            <a:ext cx="15525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684D">
            <w:pPr>
              <w:jc w:val="center"/>
              <w:rPr>
                <w:rFonts w:hint="eastAsia" w:ascii="仿宋" w:hAnsi="仿宋" w:eastAsia="仿宋" w:cs="仿宋"/>
                <w:i w:val="0"/>
                <w:iCs w:val="0"/>
                <w:color w:val="auto"/>
                <w:sz w:val="22"/>
                <w:szCs w:val="22"/>
                <w:highlight w:val="none"/>
                <w:u w:val="none"/>
              </w:rPr>
            </w:pPr>
          </w:p>
        </w:tc>
      </w:tr>
      <w:tr w14:paraId="33F42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A4A8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E7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精灵玩具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EE6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规格：278件    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A98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7DD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1C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23975" cy="1390650"/>
                  <wp:effectExtent l="0" t="0" r="9525" b="6350"/>
                  <wp:docPr id="93"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8" descr="IMG_373"/>
                          <pic:cNvPicPr>
                            <a:picLocks noChangeAspect="1"/>
                          </pic:cNvPicPr>
                        </pic:nvPicPr>
                        <pic:blipFill>
                          <a:blip r:embed="rId139"/>
                          <a:stretch>
                            <a:fillRect/>
                          </a:stretch>
                        </pic:blipFill>
                        <pic:spPr>
                          <a:xfrm>
                            <a:off x="0" y="0"/>
                            <a:ext cx="132397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994F">
            <w:pPr>
              <w:jc w:val="center"/>
              <w:rPr>
                <w:rFonts w:hint="eastAsia" w:ascii="仿宋" w:hAnsi="仿宋" w:eastAsia="仿宋" w:cs="仿宋"/>
                <w:i w:val="0"/>
                <w:iCs w:val="0"/>
                <w:color w:val="auto"/>
                <w:sz w:val="22"/>
                <w:szCs w:val="22"/>
                <w:highlight w:val="none"/>
                <w:u w:val="none"/>
              </w:rPr>
            </w:pPr>
          </w:p>
        </w:tc>
      </w:tr>
      <w:tr w14:paraId="0859D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AA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6F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立体磁性</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DE7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规格：148件    材质：工程塑料，磁铁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536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4E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F79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28725" cy="1390650"/>
                  <wp:effectExtent l="0" t="0" r="3175" b="6350"/>
                  <wp:docPr id="94"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9" descr="IMG_374"/>
                          <pic:cNvPicPr>
                            <a:picLocks noChangeAspect="1"/>
                          </pic:cNvPicPr>
                        </pic:nvPicPr>
                        <pic:blipFill>
                          <a:blip r:embed="rId130"/>
                          <a:stretch>
                            <a:fillRect/>
                          </a:stretch>
                        </pic:blipFill>
                        <pic:spPr>
                          <a:xfrm>
                            <a:off x="0" y="0"/>
                            <a:ext cx="1228725"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3C69">
            <w:pPr>
              <w:jc w:val="center"/>
              <w:rPr>
                <w:rFonts w:hint="eastAsia" w:ascii="仿宋" w:hAnsi="仿宋" w:eastAsia="仿宋" w:cs="仿宋"/>
                <w:i w:val="0"/>
                <w:iCs w:val="0"/>
                <w:color w:val="auto"/>
                <w:sz w:val="22"/>
                <w:szCs w:val="22"/>
                <w:highlight w:val="none"/>
                <w:u w:val="none"/>
              </w:rPr>
            </w:pPr>
          </w:p>
        </w:tc>
      </w:tr>
      <w:tr w14:paraId="2952C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D6E4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89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友好磁性</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F00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规格：100件    材质：工程塑料，磁铁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F88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710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21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1390650"/>
                  <wp:effectExtent l="0" t="0" r="6350" b="6350"/>
                  <wp:docPr id="98"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0" descr="IMG_375"/>
                          <pic:cNvPicPr>
                            <a:picLocks noChangeAspect="1"/>
                          </pic:cNvPicPr>
                        </pic:nvPicPr>
                        <pic:blipFill>
                          <a:blip r:embed="rId140"/>
                          <a:stretch>
                            <a:fillRect/>
                          </a:stretch>
                        </pic:blipFill>
                        <pic:spPr>
                          <a:xfrm>
                            <a:off x="0" y="0"/>
                            <a:ext cx="1314450" cy="13906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B9A2">
            <w:pPr>
              <w:jc w:val="center"/>
              <w:rPr>
                <w:rFonts w:hint="eastAsia" w:ascii="仿宋" w:hAnsi="仿宋" w:eastAsia="仿宋" w:cs="仿宋"/>
                <w:i w:val="0"/>
                <w:iCs w:val="0"/>
                <w:color w:val="auto"/>
                <w:sz w:val="22"/>
                <w:szCs w:val="22"/>
                <w:highlight w:val="none"/>
                <w:u w:val="none"/>
              </w:rPr>
            </w:pPr>
          </w:p>
        </w:tc>
      </w:tr>
      <w:tr w14:paraId="17A7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4AD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73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EFEAE6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Style w:val="284"/>
                <w:rFonts w:hint="eastAsia" w:ascii="仿宋" w:hAnsi="仿宋" w:eastAsia="仿宋" w:cs="仿宋"/>
                <w:color w:val="auto"/>
                <w:sz w:val="21"/>
                <w:szCs w:val="21"/>
                <w:highlight w:val="none"/>
                <w:lang w:val="en-US" w:eastAsia="zh-CN" w:bidi="ar"/>
              </w:rPr>
              <w:t>色彩透光镜</w:t>
            </w:r>
            <w:r>
              <w:rPr>
                <w:rStyle w:val="963"/>
                <w:rFonts w:hint="eastAsia" w:ascii="仿宋" w:hAnsi="仿宋" w:eastAsia="仿宋" w:cs="仿宋"/>
                <w:color w:val="auto"/>
                <w:sz w:val="21"/>
                <w:szCs w:val="21"/>
                <w:highlight w:val="none"/>
                <w:lang w:val="en-US" w:eastAsia="zh-CN" w:bidi="ar"/>
              </w:rPr>
              <w:t>(提供样品）</w:t>
            </w:r>
          </w:p>
        </w:tc>
        <w:tc>
          <w:tcPr>
            <w:tcW w:w="385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7EB078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材质：榉木，亚克力 规格：约200*100MM，6种透光亚克力镜为一套；单体规格约200*100MM；厚16MM；亚克力透镜规格约100*60MM；手握孔规格约26*76MM</w:t>
            </w:r>
          </w:p>
        </w:tc>
        <w:tc>
          <w:tcPr>
            <w:tcW w:w="91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18486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70D767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83AD0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219200"/>
                  <wp:effectExtent l="0" t="0" r="6350" b="0"/>
                  <wp:docPr id="100"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1" descr="IMG_376"/>
                          <pic:cNvPicPr>
                            <a:picLocks noChangeAspect="1"/>
                          </pic:cNvPicPr>
                        </pic:nvPicPr>
                        <pic:blipFill>
                          <a:blip r:embed="rId141"/>
                          <a:stretch>
                            <a:fillRect/>
                          </a:stretch>
                        </pic:blipFill>
                        <pic:spPr>
                          <a:xfrm>
                            <a:off x="0" y="0"/>
                            <a:ext cx="1428750" cy="12192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612893C">
            <w:pPr>
              <w:jc w:val="center"/>
              <w:rPr>
                <w:rFonts w:hint="eastAsia" w:ascii="仿宋" w:hAnsi="仿宋" w:eastAsia="仿宋" w:cs="仿宋"/>
                <w:i w:val="0"/>
                <w:iCs w:val="0"/>
                <w:color w:val="auto"/>
                <w:sz w:val="22"/>
                <w:szCs w:val="22"/>
                <w:highlight w:val="none"/>
                <w:u w:val="none"/>
              </w:rPr>
            </w:pPr>
          </w:p>
        </w:tc>
      </w:tr>
      <w:tr w14:paraId="7D2E3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E7B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194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镜子积10块装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960D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规格：22x8x22cm（包装） 材质：实木框+ 亚克力这个套装带有10 个镜像块功能的硬木框架。并且这个框架带有圆护角和麦拉镜像的双面装饰。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C9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D48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F3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1209675"/>
                  <wp:effectExtent l="0" t="0" r="9525" b="9525"/>
                  <wp:docPr id="133"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2" descr="IMG_377"/>
                          <pic:cNvPicPr>
                            <a:picLocks noChangeAspect="1"/>
                          </pic:cNvPicPr>
                        </pic:nvPicPr>
                        <pic:blipFill>
                          <a:blip r:embed="rId142"/>
                          <a:stretch>
                            <a:fillRect/>
                          </a:stretch>
                        </pic:blipFill>
                        <pic:spPr>
                          <a:xfrm>
                            <a:off x="0" y="0"/>
                            <a:ext cx="13620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B37D">
            <w:pPr>
              <w:jc w:val="center"/>
              <w:rPr>
                <w:rFonts w:hint="eastAsia" w:ascii="仿宋" w:hAnsi="仿宋" w:eastAsia="仿宋" w:cs="仿宋"/>
                <w:i w:val="0"/>
                <w:iCs w:val="0"/>
                <w:color w:val="auto"/>
                <w:sz w:val="22"/>
                <w:szCs w:val="22"/>
                <w:highlight w:val="none"/>
                <w:u w:val="none"/>
              </w:rPr>
            </w:pPr>
          </w:p>
        </w:tc>
      </w:tr>
      <w:tr w14:paraId="75541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88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A53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200片搭建积木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70D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规格：27.5×17×27cm（包装尺寸） 单片规格：15×3×1cm 材质：榉木 低结构的积木片也可以带来无限创意，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9A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00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97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238375" cy="1209675"/>
                  <wp:effectExtent l="0" t="0" r="9525" b="9525"/>
                  <wp:docPr id="125"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3" descr="IMG_378"/>
                          <pic:cNvPicPr>
                            <a:picLocks noChangeAspect="1"/>
                          </pic:cNvPicPr>
                        </pic:nvPicPr>
                        <pic:blipFill>
                          <a:blip r:embed="rId143"/>
                          <a:stretch>
                            <a:fillRect/>
                          </a:stretch>
                        </pic:blipFill>
                        <pic:spPr>
                          <a:xfrm>
                            <a:off x="0" y="0"/>
                            <a:ext cx="22383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05FA">
            <w:pPr>
              <w:jc w:val="center"/>
              <w:rPr>
                <w:rFonts w:hint="eastAsia" w:ascii="仿宋" w:hAnsi="仿宋" w:eastAsia="仿宋" w:cs="仿宋"/>
                <w:i w:val="0"/>
                <w:iCs w:val="0"/>
                <w:color w:val="auto"/>
                <w:sz w:val="22"/>
                <w:szCs w:val="22"/>
                <w:highlight w:val="none"/>
                <w:u w:val="none"/>
              </w:rPr>
            </w:pPr>
          </w:p>
        </w:tc>
      </w:tr>
      <w:tr w14:paraId="75974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EB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A1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顶点珠造型棒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5BF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规格：28×23×4cm（包装尺寸），330pcs 材质：塑料珠子大小相同， 珠子上有很多洞眼，任何长度杆子都可以拼插到同一颗珠子上。</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7C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E8E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E3B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047875" cy="1200150"/>
                  <wp:effectExtent l="0" t="0" r="9525" b="6350"/>
                  <wp:docPr id="134"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4" descr="IMG_379"/>
                          <pic:cNvPicPr>
                            <a:picLocks noChangeAspect="1"/>
                          </pic:cNvPicPr>
                        </pic:nvPicPr>
                        <pic:blipFill>
                          <a:blip r:embed="rId144"/>
                          <a:stretch>
                            <a:fillRect/>
                          </a:stretch>
                        </pic:blipFill>
                        <pic:spPr>
                          <a:xfrm>
                            <a:off x="0" y="0"/>
                            <a:ext cx="2047875" cy="12001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1983B">
            <w:pPr>
              <w:jc w:val="center"/>
              <w:rPr>
                <w:rFonts w:hint="eastAsia" w:ascii="仿宋" w:hAnsi="仿宋" w:eastAsia="仿宋" w:cs="仿宋"/>
                <w:i w:val="0"/>
                <w:iCs w:val="0"/>
                <w:color w:val="auto"/>
                <w:sz w:val="22"/>
                <w:szCs w:val="22"/>
                <w:highlight w:val="none"/>
                <w:u w:val="none"/>
              </w:rPr>
            </w:pPr>
          </w:p>
        </w:tc>
      </w:tr>
      <w:tr w14:paraId="538B7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53E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06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500ml可清洗绘画颜料-白</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73F9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27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04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8BD37">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26"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5" descr="IMG_380"/>
                          <pic:cNvPicPr>
                            <a:picLocks noChangeAspect="1"/>
                          </pic:cNvPicPr>
                        </pic:nvPicPr>
                        <pic:blipFill>
                          <a:blip r:embed="rId145"/>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D033">
            <w:pPr>
              <w:jc w:val="center"/>
              <w:rPr>
                <w:rFonts w:hint="eastAsia" w:ascii="仿宋" w:hAnsi="仿宋" w:eastAsia="仿宋" w:cs="仿宋"/>
                <w:i w:val="0"/>
                <w:iCs w:val="0"/>
                <w:color w:val="auto"/>
                <w:sz w:val="22"/>
                <w:szCs w:val="22"/>
                <w:highlight w:val="none"/>
                <w:u w:val="none"/>
              </w:rPr>
            </w:pPr>
          </w:p>
        </w:tc>
      </w:tr>
      <w:tr w14:paraId="40AD8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EC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B32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500ml可清洗绘画颜料-黑</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7EA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8E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29E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63AB">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22"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6" descr="IMG_381"/>
                          <pic:cNvPicPr>
                            <a:picLocks noChangeAspect="1"/>
                          </pic:cNvPicPr>
                        </pic:nvPicPr>
                        <pic:blipFill>
                          <a:blip r:embed="rId146"/>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6C77">
            <w:pPr>
              <w:jc w:val="center"/>
              <w:rPr>
                <w:rFonts w:hint="eastAsia" w:ascii="仿宋" w:hAnsi="仿宋" w:eastAsia="仿宋" w:cs="仿宋"/>
                <w:i w:val="0"/>
                <w:iCs w:val="0"/>
                <w:color w:val="auto"/>
                <w:sz w:val="22"/>
                <w:szCs w:val="22"/>
                <w:highlight w:val="none"/>
                <w:u w:val="none"/>
              </w:rPr>
            </w:pPr>
          </w:p>
        </w:tc>
      </w:tr>
      <w:tr w14:paraId="14220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19A9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687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500ml可清洗绘画颜料-红</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CB77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45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D3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42A9">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35"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7" descr="IMG_382"/>
                          <pic:cNvPicPr>
                            <a:picLocks noChangeAspect="1"/>
                          </pic:cNvPicPr>
                        </pic:nvPicPr>
                        <pic:blipFill>
                          <a:blip r:embed="rId147"/>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DC35">
            <w:pPr>
              <w:jc w:val="center"/>
              <w:rPr>
                <w:rFonts w:hint="eastAsia" w:ascii="仿宋" w:hAnsi="仿宋" w:eastAsia="仿宋" w:cs="仿宋"/>
                <w:i w:val="0"/>
                <w:iCs w:val="0"/>
                <w:color w:val="auto"/>
                <w:sz w:val="22"/>
                <w:szCs w:val="22"/>
                <w:highlight w:val="none"/>
                <w:u w:val="none"/>
              </w:rPr>
            </w:pPr>
          </w:p>
        </w:tc>
      </w:tr>
      <w:tr w14:paraId="57F94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56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F6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500ml可清洗绘画颜料-黄</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496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096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A6C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C084">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29"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descr="IMG_383"/>
                          <pic:cNvPicPr>
                            <a:picLocks noChangeAspect="1"/>
                          </pic:cNvPicPr>
                        </pic:nvPicPr>
                        <pic:blipFill>
                          <a:blip r:embed="rId148"/>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C725E">
            <w:pPr>
              <w:jc w:val="center"/>
              <w:rPr>
                <w:rFonts w:hint="eastAsia" w:ascii="仿宋" w:hAnsi="仿宋" w:eastAsia="仿宋" w:cs="仿宋"/>
                <w:i w:val="0"/>
                <w:iCs w:val="0"/>
                <w:color w:val="auto"/>
                <w:sz w:val="22"/>
                <w:szCs w:val="22"/>
                <w:highlight w:val="none"/>
                <w:u w:val="none"/>
              </w:rPr>
            </w:pPr>
          </w:p>
        </w:tc>
      </w:tr>
      <w:tr w14:paraId="4200B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530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A1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500ml可清洗绘画颜料-蓝</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4EA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66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CE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DB0D9">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44"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9" descr="IMG_384"/>
                          <pic:cNvPicPr>
                            <a:picLocks noChangeAspect="1"/>
                          </pic:cNvPicPr>
                        </pic:nvPicPr>
                        <pic:blipFill>
                          <a:blip r:embed="rId149"/>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0508">
            <w:pPr>
              <w:jc w:val="center"/>
              <w:rPr>
                <w:rFonts w:hint="eastAsia" w:ascii="仿宋" w:hAnsi="仿宋" w:eastAsia="仿宋" w:cs="仿宋"/>
                <w:i w:val="0"/>
                <w:iCs w:val="0"/>
                <w:color w:val="auto"/>
                <w:sz w:val="22"/>
                <w:szCs w:val="22"/>
                <w:highlight w:val="none"/>
                <w:u w:val="none"/>
              </w:rPr>
            </w:pPr>
          </w:p>
        </w:tc>
      </w:tr>
      <w:tr w14:paraId="2D782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36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4F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500ml可清洗绘画颜料浅-蓝</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D45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5266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B5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152A6">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30"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IMG_385"/>
                          <pic:cNvPicPr>
                            <a:picLocks noChangeAspect="1"/>
                          </pic:cNvPicPr>
                        </pic:nvPicPr>
                        <pic:blipFill>
                          <a:blip r:embed="rId150"/>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09BEA">
            <w:pPr>
              <w:jc w:val="center"/>
              <w:rPr>
                <w:rFonts w:hint="eastAsia" w:ascii="仿宋" w:hAnsi="仿宋" w:eastAsia="仿宋" w:cs="仿宋"/>
                <w:i w:val="0"/>
                <w:iCs w:val="0"/>
                <w:color w:val="auto"/>
                <w:sz w:val="22"/>
                <w:szCs w:val="22"/>
                <w:highlight w:val="none"/>
                <w:u w:val="none"/>
              </w:rPr>
            </w:pPr>
          </w:p>
        </w:tc>
      </w:tr>
      <w:tr w14:paraId="07AB1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3F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10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500ml可清洗绘画颜料-绿</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134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1A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00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53E3">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27"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31" descr="IMG_386"/>
                          <pic:cNvPicPr>
                            <a:picLocks noChangeAspect="1"/>
                          </pic:cNvPicPr>
                        </pic:nvPicPr>
                        <pic:blipFill>
                          <a:blip r:embed="rId151"/>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1B14">
            <w:pPr>
              <w:jc w:val="center"/>
              <w:rPr>
                <w:rFonts w:hint="eastAsia" w:ascii="仿宋" w:hAnsi="仿宋" w:eastAsia="仿宋" w:cs="仿宋"/>
                <w:i w:val="0"/>
                <w:iCs w:val="0"/>
                <w:color w:val="auto"/>
                <w:sz w:val="22"/>
                <w:szCs w:val="22"/>
                <w:highlight w:val="none"/>
                <w:u w:val="none"/>
              </w:rPr>
            </w:pPr>
          </w:p>
        </w:tc>
      </w:tr>
      <w:tr w14:paraId="65FFA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10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3C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5D7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140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D8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29B1">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41"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2" descr="IMG_387"/>
                          <pic:cNvPicPr>
                            <a:picLocks noChangeAspect="1"/>
                          </pic:cNvPicPr>
                        </pic:nvPicPr>
                        <pic:blipFill>
                          <a:blip r:embed="rId152"/>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C742">
            <w:pPr>
              <w:jc w:val="center"/>
              <w:rPr>
                <w:rFonts w:hint="eastAsia" w:ascii="仿宋" w:hAnsi="仿宋" w:eastAsia="仿宋" w:cs="仿宋"/>
                <w:i w:val="0"/>
                <w:iCs w:val="0"/>
                <w:color w:val="auto"/>
                <w:sz w:val="22"/>
                <w:szCs w:val="22"/>
                <w:highlight w:val="none"/>
                <w:u w:val="none"/>
              </w:rPr>
            </w:pPr>
          </w:p>
        </w:tc>
      </w:tr>
      <w:tr w14:paraId="2B871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71D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E2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500ml可清洗绘画颜料-橘</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153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56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291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E718A">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42"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3" descr="IMG_388"/>
                          <pic:cNvPicPr>
                            <a:picLocks noChangeAspect="1"/>
                          </pic:cNvPicPr>
                        </pic:nvPicPr>
                        <pic:blipFill>
                          <a:blip r:embed="rId153"/>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2D6B">
            <w:pPr>
              <w:jc w:val="center"/>
              <w:rPr>
                <w:rFonts w:hint="eastAsia" w:ascii="仿宋" w:hAnsi="仿宋" w:eastAsia="仿宋" w:cs="仿宋"/>
                <w:i w:val="0"/>
                <w:iCs w:val="0"/>
                <w:color w:val="auto"/>
                <w:sz w:val="22"/>
                <w:szCs w:val="22"/>
                <w:highlight w:val="none"/>
                <w:u w:val="none"/>
              </w:rPr>
            </w:pPr>
          </w:p>
        </w:tc>
      </w:tr>
      <w:tr w14:paraId="48F6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C1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11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500ml可清洗绘画颜料-棕</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8E8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51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15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92E71">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28"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4" descr="IMG_389"/>
                          <pic:cNvPicPr>
                            <a:picLocks noChangeAspect="1"/>
                          </pic:cNvPicPr>
                        </pic:nvPicPr>
                        <pic:blipFill>
                          <a:blip r:embed="rId154"/>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7CEA">
            <w:pPr>
              <w:jc w:val="center"/>
              <w:rPr>
                <w:rFonts w:hint="eastAsia" w:ascii="仿宋" w:hAnsi="仿宋" w:eastAsia="仿宋" w:cs="仿宋"/>
                <w:i w:val="0"/>
                <w:iCs w:val="0"/>
                <w:color w:val="auto"/>
                <w:sz w:val="22"/>
                <w:szCs w:val="22"/>
                <w:highlight w:val="none"/>
                <w:u w:val="none"/>
              </w:rPr>
            </w:pPr>
          </w:p>
        </w:tc>
      </w:tr>
      <w:tr w14:paraId="25541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5F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525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500ml可清洗绘画颜料-亮粉</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502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材质：色粉+水尺寸：约500ml</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0F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8B3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CB928">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36"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descr="IMG_390"/>
                          <pic:cNvPicPr>
                            <a:picLocks noChangeAspect="1"/>
                          </pic:cNvPicPr>
                        </pic:nvPicPr>
                        <pic:blipFill>
                          <a:blip r:embed="rId155"/>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6AC3">
            <w:pPr>
              <w:jc w:val="center"/>
              <w:rPr>
                <w:rFonts w:hint="eastAsia" w:ascii="仿宋" w:hAnsi="仿宋" w:eastAsia="仿宋" w:cs="仿宋"/>
                <w:i w:val="0"/>
                <w:iCs w:val="0"/>
                <w:color w:val="auto"/>
                <w:sz w:val="22"/>
                <w:szCs w:val="22"/>
                <w:highlight w:val="none"/>
                <w:u w:val="none"/>
              </w:rPr>
            </w:pPr>
          </w:p>
        </w:tc>
      </w:tr>
      <w:tr w14:paraId="18A43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E284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299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10格调色盘</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F35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材质：塑料尺寸：约直径13.5cm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B3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AB2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4E41">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238250" cy="1238250"/>
                  <wp:effectExtent l="0" t="0" r="6350" b="6350"/>
                  <wp:docPr id="131"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6" descr="IMG_391"/>
                          <pic:cNvPicPr>
                            <a:picLocks noChangeAspect="1"/>
                          </pic:cNvPicPr>
                        </pic:nvPicPr>
                        <pic:blipFill>
                          <a:blip r:embed="rId156"/>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6F50">
            <w:pPr>
              <w:jc w:val="center"/>
              <w:rPr>
                <w:rFonts w:hint="eastAsia" w:ascii="仿宋" w:hAnsi="仿宋" w:eastAsia="仿宋" w:cs="仿宋"/>
                <w:i w:val="0"/>
                <w:iCs w:val="0"/>
                <w:color w:val="auto"/>
                <w:sz w:val="22"/>
                <w:szCs w:val="22"/>
                <w:highlight w:val="none"/>
                <w:u w:val="none"/>
              </w:rPr>
            </w:pPr>
          </w:p>
        </w:tc>
      </w:tr>
      <w:tr w14:paraId="7944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A81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F1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模型画板-童话王国</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FB1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材质：塑料尺寸：约14.2cm×15.3cm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8CC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8A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CBA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32"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7" descr="IMG_392"/>
                          <pic:cNvPicPr>
                            <a:picLocks noChangeAspect="1"/>
                          </pic:cNvPicPr>
                        </pic:nvPicPr>
                        <pic:blipFill>
                          <a:blip r:embed="rId157"/>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194A">
            <w:pPr>
              <w:jc w:val="center"/>
              <w:rPr>
                <w:rFonts w:hint="eastAsia" w:ascii="仿宋" w:hAnsi="仿宋" w:eastAsia="仿宋" w:cs="仿宋"/>
                <w:i w:val="0"/>
                <w:iCs w:val="0"/>
                <w:color w:val="auto"/>
                <w:sz w:val="22"/>
                <w:szCs w:val="22"/>
                <w:highlight w:val="none"/>
                <w:u w:val="none"/>
              </w:rPr>
            </w:pPr>
          </w:p>
        </w:tc>
      </w:tr>
      <w:tr w14:paraId="46A63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8C5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28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模型画板-复活节</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30A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材质：塑料尺寸：约长15.3×14.2cm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70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65B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C1E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51"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8" descr="IMG_393"/>
                          <pic:cNvPicPr>
                            <a:picLocks noChangeAspect="1"/>
                          </pic:cNvPicPr>
                        </pic:nvPicPr>
                        <pic:blipFill>
                          <a:blip r:embed="rId158"/>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53741">
            <w:pPr>
              <w:jc w:val="center"/>
              <w:rPr>
                <w:rFonts w:hint="eastAsia" w:ascii="仿宋" w:hAnsi="仿宋" w:eastAsia="仿宋" w:cs="仿宋"/>
                <w:i w:val="0"/>
                <w:iCs w:val="0"/>
                <w:color w:val="auto"/>
                <w:sz w:val="22"/>
                <w:szCs w:val="22"/>
                <w:highlight w:val="none"/>
                <w:u w:val="none"/>
              </w:rPr>
            </w:pPr>
          </w:p>
        </w:tc>
      </w:tr>
      <w:tr w14:paraId="727FC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1D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780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模型画板-太空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F62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材质：塑料尺寸：约14.2cm×15.3cm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87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51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1E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39"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IMG_394"/>
                          <pic:cNvPicPr>
                            <a:picLocks noChangeAspect="1"/>
                          </pic:cNvPicPr>
                        </pic:nvPicPr>
                        <pic:blipFill>
                          <a:blip r:embed="rId159"/>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8780">
            <w:pPr>
              <w:jc w:val="center"/>
              <w:rPr>
                <w:rFonts w:hint="eastAsia" w:ascii="仿宋" w:hAnsi="仿宋" w:eastAsia="仿宋" w:cs="仿宋"/>
                <w:i w:val="0"/>
                <w:iCs w:val="0"/>
                <w:color w:val="auto"/>
                <w:sz w:val="22"/>
                <w:szCs w:val="22"/>
                <w:highlight w:val="none"/>
                <w:u w:val="none"/>
              </w:rPr>
            </w:pPr>
          </w:p>
        </w:tc>
      </w:tr>
      <w:tr w14:paraId="06BE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2E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DA2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模型画板-恐龙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3D3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材质：塑料尺寸：约长15×14cm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C3B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98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F1F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48"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0" descr="IMG_395"/>
                          <pic:cNvPicPr>
                            <a:picLocks noChangeAspect="1"/>
                          </pic:cNvPicPr>
                        </pic:nvPicPr>
                        <pic:blipFill>
                          <a:blip r:embed="rId160"/>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D95D">
            <w:pPr>
              <w:jc w:val="center"/>
              <w:rPr>
                <w:rFonts w:hint="eastAsia" w:ascii="仿宋" w:hAnsi="仿宋" w:eastAsia="仿宋" w:cs="仿宋"/>
                <w:i w:val="0"/>
                <w:iCs w:val="0"/>
                <w:color w:val="auto"/>
                <w:sz w:val="22"/>
                <w:szCs w:val="22"/>
                <w:highlight w:val="none"/>
                <w:u w:val="none"/>
              </w:rPr>
            </w:pPr>
          </w:p>
        </w:tc>
      </w:tr>
      <w:tr w14:paraId="7F2E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52F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58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模型画板-丛林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A28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材质：塑料尺寸：约长15.4×14.2cm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906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5D2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3A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37"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1" descr="IMG_396"/>
                          <pic:cNvPicPr>
                            <a:picLocks noChangeAspect="1"/>
                          </pic:cNvPicPr>
                        </pic:nvPicPr>
                        <pic:blipFill>
                          <a:blip r:embed="rId161"/>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0870">
            <w:pPr>
              <w:jc w:val="center"/>
              <w:rPr>
                <w:rFonts w:hint="eastAsia" w:ascii="仿宋" w:hAnsi="仿宋" w:eastAsia="仿宋" w:cs="仿宋"/>
                <w:i w:val="0"/>
                <w:iCs w:val="0"/>
                <w:color w:val="auto"/>
                <w:sz w:val="22"/>
                <w:szCs w:val="22"/>
                <w:highlight w:val="none"/>
                <w:u w:val="none"/>
              </w:rPr>
            </w:pPr>
          </w:p>
        </w:tc>
      </w:tr>
      <w:tr w14:paraId="42519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7A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B1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长柄圆头笔刷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B467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材质：安全塑料+铝管+猪鬃毛尺寸：约长19cm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B67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D39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9C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40"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2" descr="IMG_397"/>
                          <pic:cNvPicPr>
                            <a:picLocks noChangeAspect="1"/>
                          </pic:cNvPicPr>
                        </pic:nvPicPr>
                        <pic:blipFill>
                          <a:blip r:embed="rId162"/>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3543">
            <w:pPr>
              <w:jc w:val="center"/>
              <w:rPr>
                <w:rFonts w:hint="eastAsia" w:ascii="仿宋" w:hAnsi="仿宋" w:eastAsia="仿宋" w:cs="仿宋"/>
                <w:i w:val="0"/>
                <w:iCs w:val="0"/>
                <w:color w:val="auto"/>
                <w:sz w:val="22"/>
                <w:szCs w:val="22"/>
                <w:highlight w:val="none"/>
                <w:u w:val="none"/>
              </w:rPr>
            </w:pPr>
          </w:p>
        </w:tc>
      </w:tr>
      <w:tr w14:paraId="58B39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E1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35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指尖拓印家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35C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材质：塑料尺寸：直径约3cm高约1.5cm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D7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DA9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C8B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38"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43" descr="IMG_398"/>
                          <pic:cNvPicPr>
                            <a:picLocks noChangeAspect="1"/>
                          </pic:cNvPicPr>
                        </pic:nvPicPr>
                        <pic:blipFill>
                          <a:blip r:embed="rId163"/>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0FB5">
            <w:pPr>
              <w:jc w:val="center"/>
              <w:rPr>
                <w:rFonts w:hint="eastAsia" w:ascii="仿宋" w:hAnsi="仿宋" w:eastAsia="仿宋" w:cs="仿宋"/>
                <w:i w:val="0"/>
                <w:iCs w:val="0"/>
                <w:color w:val="auto"/>
                <w:sz w:val="22"/>
                <w:szCs w:val="22"/>
                <w:highlight w:val="none"/>
                <w:u w:val="none"/>
              </w:rPr>
            </w:pPr>
          </w:p>
        </w:tc>
      </w:tr>
      <w:tr w14:paraId="78637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33F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05E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掌上拓印家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EC5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材质：塑料尺寸：长约6cm×宽约6cm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D2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FF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366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38250" cy="1238250"/>
                  <wp:effectExtent l="0" t="0" r="6350" b="6350"/>
                  <wp:docPr id="152"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4" descr="IMG_399"/>
                          <pic:cNvPicPr>
                            <a:picLocks noChangeAspect="1"/>
                          </pic:cNvPicPr>
                        </pic:nvPicPr>
                        <pic:blipFill>
                          <a:blip r:embed="rId164"/>
                          <a:stretch>
                            <a:fillRect/>
                          </a:stretch>
                        </pic:blipFill>
                        <pic:spPr>
                          <a:xfrm>
                            <a:off x="0" y="0"/>
                            <a:ext cx="1238250" cy="1238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7857">
            <w:pPr>
              <w:jc w:val="center"/>
              <w:rPr>
                <w:rFonts w:hint="eastAsia" w:ascii="仿宋" w:hAnsi="仿宋" w:eastAsia="仿宋" w:cs="仿宋"/>
                <w:i w:val="0"/>
                <w:iCs w:val="0"/>
                <w:color w:val="auto"/>
                <w:sz w:val="22"/>
                <w:szCs w:val="22"/>
                <w:highlight w:val="none"/>
                <w:u w:val="none"/>
              </w:rPr>
            </w:pPr>
          </w:p>
        </w:tc>
      </w:tr>
      <w:tr w14:paraId="6F50F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5B9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45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动物花纹跷跷板印章</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8D51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材质：塑料尺寸：约长5cm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1A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C1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D8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0100" cy="800100"/>
                  <wp:effectExtent l="0" t="0" r="0" b="0"/>
                  <wp:docPr id="143"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5" descr="IMG_400"/>
                          <pic:cNvPicPr>
                            <a:picLocks noChangeAspect="1"/>
                          </pic:cNvPicPr>
                        </pic:nvPicPr>
                        <pic:blipFill>
                          <a:blip r:embed="rId165"/>
                          <a:stretch>
                            <a:fillRect/>
                          </a:stretch>
                        </pic:blipFill>
                        <pic:spPr>
                          <a:xfrm>
                            <a:off x="0" y="0"/>
                            <a:ext cx="800100" cy="8001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0185">
            <w:pPr>
              <w:jc w:val="center"/>
              <w:rPr>
                <w:rFonts w:hint="eastAsia" w:ascii="仿宋" w:hAnsi="仿宋" w:eastAsia="仿宋" w:cs="仿宋"/>
                <w:i w:val="0"/>
                <w:iCs w:val="0"/>
                <w:color w:val="auto"/>
                <w:sz w:val="22"/>
                <w:szCs w:val="22"/>
                <w:highlight w:val="none"/>
                <w:u w:val="none"/>
              </w:rPr>
            </w:pPr>
          </w:p>
        </w:tc>
      </w:tr>
      <w:tr w14:paraId="5F4F4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F9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DA7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齿轮赛车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E0EF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材质：ABS、PVC尺寸：约22.9×23.1×7.1cm内含齿轮、轮子等43个零件。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1CE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29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12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45"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6" descr="IMG_401"/>
                          <pic:cNvPicPr>
                            <a:picLocks noChangeAspect="1"/>
                          </pic:cNvPicPr>
                        </pic:nvPicPr>
                        <pic:blipFill>
                          <a:blip r:embed="rId166"/>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BD49">
            <w:pPr>
              <w:jc w:val="center"/>
              <w:rPr>
                <w:rFonts w:hint="eastAsia" w:ascii="仿宋" w:hAnsi="仿宋" w:eastAsia="仿宋" w:cs="仿宋"/>
                <w:i w:val="0"/>
                <w:iCs w:val="0"/>
                <w:color w:val="auto"/>
                <w:sz w:val="22"/>
                <w:szCs w:val="22"/>
                <w:highlight w:val="none"/>
                <w:u w:val="none"/>
              </w:rPr>
            </w:pPr>
          </w:p>
        </w:tc>
      </w:tr>
      <w:tr w14:paraId="57F99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76A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284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小圆孔八角片</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3AD3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材质：PP尺寸：单件直径约3.5cm红、黄、蓝、绿、紫、橘各85个。颜色多样的小八角片，能够制作多种形状，鼓励幼儿探索，发挥想象力。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821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AB1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34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149"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7" descr="IMG_402"/>
                          <pic:cNvPicPr>
                            <a:picLocks noChangeAspect="1"/>
                          </pic:cNvPicPr>
                        </pic:nvPicPr>
                        <pic:blipFill>
                          <a:blip r:embed="rId167"/>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763E">
            <w:pPr>
              <w:jc w:val="center"/>
              <w:rPr>
                <w:rFonts w:hint="eastAsia" w:ascii="仿宋" w:hAnsi="仿宋" w:eastAsia="仿宋" w:cs="仿宋"/>
                <w:i w:val="0"/>
                <w:iCs w:val="0"/>
                <w:color w:val="auto"/>
                <w:sz w:val="22"/>
                <w:szCs w:val="22"/>
                <w:highlight w:val="none"/>
                <w:u w:val="none"/>
              </w:rPr>
            </w:pPr>
          </w:p>
        </w:tc>
      </w:tr>
      <w:tr w14:paraId="61A0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05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D81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原木积木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40D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制、海草、金属尺寸：最大约13cm、最小约1.5cm、海草篮口部约25×22×13.5cm直接采用优质木料作为原材料，大颗粒，防止幼儿吞咽。可进行数量、形状、图案认知，也可进行创意搭建，一物多玩、一举多得。</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60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2D8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D8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428750"/>
                  <wp:effectExtent l="0" t="0" r="6350" b="6350"/>
                  <wp:docPr id="146"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8" descr="IMG_403"/>
                          <pic:cNvPicPr>
                            <a:picLocks noChangeAspect="1"/>
                          </pic:cNvPicPr>
                        </pic:nvPicPr>
                        <pic:blipFill>
                          <a:blip r:embed="rId168"/>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4CE7E">
            <w:pPr>
              <w:jc w:val="center"/>
              <w:rPr>
                <w:rFonts w:hint="eastAsia" w:ascii="仿宋" w:hAnsi="仿宋" w:eastAsia="仿宋" w:cs="仿宋"/>
                <w:i w:val="0"/>
                <w:iCs w:val="0"/>
                <w:color w:val="auto"/>
                <w:sz w:val="22"/>
                <w:szCs w:val="22"/>
                <w:highlight w:val="none"/>
                <w:u w:val="none"/>
              </w:rPr>
            </w:pPr>
          </w:p>
        </w:tc>
      </w:tr>
      <w:tr w14:paraId="1C91C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DA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70A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建筑拼搭</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657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材质：ABS尺寸：单件最长约19cm共167件。内含红、黄、蓝、绿色的长条、立方体、螺母、螺栓等材料，可以搭建挖掘机、机器人、动物等多种类的造型，满足幼儿自主搭建。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C9B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66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EB7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153"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9" descr="IMG_404"/>
                          <pic:cNvPicPr>
                            <a:picLocks noChangeAspect="1"/>
                          </pic:cNvPicPr>
                        </pic:nvPicPr>
                        <pic:blipFill>
                          <a:blip r:embed="rId169"/>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70AC">
            <w:pPr>
              <w:jc w:val="center"/>
              <w:rPr>
                <w:rFonts w:hint="eastAsia" w:ascii="仿宋" w:hAnsi="仿宋" w:eastAsia="仿宋" w:cs="仿宋"/>
                <w:i w:val="0"/>
                <w:iCs w:val="0"/>
                <w:color w:val="auto"/>
                <w:sz w:val="22"/>
                <w:szCs w:val="22"/>
                <w:highlight w:val="none"/>
                <w:u w:val="none"/>
              </w:rPr>
            </w:pPr>
          </w:p>
        </w:tc>
      </w:tr>
      <w:tr w14:paraId="27BAF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FE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69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小小工程师</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D6E0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材质：ABS尺寸：约48×11.5×36cm跑车、摩托车、飞机全部可以拆分为单个配件,同时可以通过电钻与螺丝刀进行组装起来。</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8E81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069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D72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47"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50" descr="IMG_405"/>
                          <pic:cNvPicPr>
                            <a:picLocks noChangeAspect="1"/>
                          </pic:cNvPicPr>
                        </pic:nvPicPr>
                        <pic:blipFill>
                          <a:blip r:embed="rId170"/>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4B05E">
            <w:pPr>
              <w:jc w:val="center"/>
              <w:rPr>
                <w:rFonts w:hint="eastAsia" w:ascii="仿宋" w:hAnsi="仿宋" w:eastAsia="仿宋" w:cs="仿宋"/>
                <w:i w:val="0"/>
                <w:iCs w:val="0"/>
                <w:color w:val="auto"/>
                <w:sz w:val="22"/>
                <w:szCs w:val="22"/>
                <w:highlight w:val="none"/>
                <w:u w:val="none"/>
              </w:rPr>
            </w:pPr>
          </w:p>
        </w:tc>
      </w:tr>
      <w:tr w14:paraId="2637B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F0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FC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彩色磁力棒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D53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材质：塑料、磁铁尺寸：磁力棒最长约11.6cm、磁力棒最短约6.9cm、球4.5cm、操作卡20×14cm。大尺寸的磁力棒，大小适中，适合幼儿小手抓握。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30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33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09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150"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1" descr="IMG_406"/>
                          <pic:cNvPicPr>
                            <a:picLocks noChangeAspect="1"/>
                          </pic:cNvPicPr>
                        </pic:nvPicPr>
                        <pic:blipFill>
                          <a:blip r:embed="rId171"/>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1808">
            <w:pPr>
              <w:jc w:val="center"/>
              <w:rPr>
                <w:rFonts w:hint="eastAsia" w:ascii="仿宋" w:hAnsi="仿宋" w:eastAsia="仿宋" w:cs="仿宋"/>
                <w:i w:val="0"/>
                <w:iCs w:val="0"/>
                <w:color w:val="auto"/>
                <w:sz w:val="22"/>
                <w:szCs w:val="22"/>
                <w:highlight w:val="none"/>
                <w:u w:val="none"/>
              </w:rPr>
            </w:pPr>
          </w:p>
        </w:tc>
      </w:tr>
      <w:tr w14:paraId="5F46E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AAF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2967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仿真电磁炉套装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8D3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尺寸：锅具14.5×10.5×9.5cm,碗口直径10.5cm高4cm，筷子长17cm。材质：PP麦秸秆，塑料配置数量：电磁炉×1，锅具×1，厨房工具×6，碗×4，筷×4，碟×4。PP麦秸秆材质，更环保。</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A5B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47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EB6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123"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52" descr="IMG_407"/>
                          <pic:cNvPicPr>
                            <a:picLocks noChangeAspect="1"/>
                          </pic:cNvPicPr>
                        </pic:nvPicPr>
                        <pic:blipFill>
                          <a:blip r:embed="rId172"/>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B9AA">
            <w:pPr>
              <w:jc w:val="center"/>
              <w:rPr>
                <w:rFonts w:hint="eastAsia" w:ascii="仿宋" w:hAnsi="仿宋" w:eastAsia="仿宋" w:cs="仿宋"/>
                <w:i w:val="0"/>
                <w:iCs w:val="0"/>
                <w:color w:val="auto"/>
                <w:sz w:val="22"/>
                <w:szCs w:val="22"/>
                <w:highlight w:val="none"/>
                <w:u w:val="none"/>
              </w:rPr>
            </w:pPr>
          </w:p>
        </w:tc>
      </w:tr>
      <w:tr w14:paraId="412A5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F9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7C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不锈钢锅具8件套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E9E9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材质：不锈钢尺寸：汤锅直径约为12cm，果蔬筛子直径约12cm，木勺、木铲总长度17.5cm平底锅+木勺+木铲+汤锅+炒锅+锅盖+果蔬筛子+架子。</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978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CAF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ADE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124"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53" descr="IMG_408"/>
                          <pic:cNvPicPr>
                            <a:picLocks noChangeAspect="1"/>
                          </pic:cNvPicPr>
                        </pic:nvPicPr>
                        <pic:blipFill>
                          <a:blip r:embed="rId173"/>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F891">
            <w:pPr>
              <w:jc w:val="center"/>
              <w:rPr>
                <w:rFonts w:hint="eastAsia" w:ascii="仿宋" w:hAnsi="仿宋" w:eastAsia="仿宋" w:cs="仿宋"/>
                <w:i w:val="0"/>
                <w:iCs w:val="0"/>
                <w:color w:val="auto"/>
                <w:sz w:val="22"/>
                <w:szCs w:val="22"/>
                <w:highlight w:val="none"/>
                <w:u w:val="none"/>
              </w:rPr>
            </w:pPr>
          </w:p>
        </w:tc>
      </w:tr>
      <w:tr w14:paraId="20BC8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90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71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仿真碗盘清洁池</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924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材质：塑料。配置：洗水池×1，电动水龙头×1，平底锅×1，炖锅×1，餐盘×4，水杯×2，锅铲×2，锅勺×2，菜刀×1，蔬菜配件×5，砧板×1，洗洁精×1，抹布×1，沥水篮×1，灶台×1。尺寸：41×26.5×9cm。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298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7710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BE3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428750"/>
                  <wp:effectExtent l="0" t="0" r="6350" b="6350"/>
                  <wp:docPr id="154"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IMG_409"/>
                          <pic:cNvPicPr>
                            <a:picLocks noChangeAspect="1"/>
                          </pic:cNvPicPr>
                        </pic:nvPicPr>
                        <pic:blipFill>
                          <a:blip r:embed="rId174"/>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F1CB">
            <w:pPr>
              <w:jc w:val="center"/>
              <w:rPr>
                <w:rFonts w:hint="eastAsia" w:ascii="仿宋" w:hAnsi="仿宋" w:eastAsia="仿宋" w:cs="仿宋"/>
                <w:i w:val="0"/>
                <w:iCs w:val="0"/>
                <w:color w:val="auto"/>
                <w:sz w:val="22"/>
                <w:szCs w:val="22"/>
                <w:highlight w:val="none"/>
                <w:u w:val="none"/>
              </w:rPr>
            </w:pPr>
          </w:p>
        </w:tc>
      </w:tr>
      <w:tr w14:paraId="22E5B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224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A6B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水果切切乐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115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材质：塑料。配置：水果×12，水果刀×1，砧板×1，果碟×4，收纳篮×1。数量：19。尺寸：收纳篮25.5×17.5cm×13cm。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EF3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A2A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95E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1314450"/>
                  <wp:effectExtent l="0" t="0" r="6350" b="6350"/>
                  <wp:docPr id="158"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5" descr="IMG_410"/>
                          <pic:cNvPicPr>
                            <a:picLocks noChangeAspect="1"/>
                          </pic:cNvPicPr>
                        </pic:nvPicPr>
                        <pic:blipFill>
                          <a:blip r:embed="rId175"/>
                          <a:stretch>
                            <a:fillRect/>
                          </a:stretch>
                        </pic:blipFill>
                        <pic:spPr>
                          <a:xfrm>
                            <a:off x="0" y="0"/>
                            <a:ext cx="1314450" cy="13144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2EDF">
            <w:pPr>
              <w:jc w:val="center"/>
              <w:rPr>
                <w:rFonts w:hint="eastAsia" w:ascii="仿宋" w:hAnsi="仿宋" w:eastAsia="仿宋" w:cs="仿宋"/>
                <w:i w:val="0"/>
                <w:iCs w:val="0"/>
                <w:color w:val="auto"/>
                <w:sz w:val="22"/>
                <w:szCs w:val="22"/>
                <w:highlight w:val="none"/>
                <w:u w:val="none"/>
              </w:rPr>
            </w:pPr>
          </w:p>
        </w:tc>
      </w:tr>
      <w:tr w14:paraId="7A207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E57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FED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菜板食物套装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4AE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材质：塑胶。配置：午餐盒×1、折角可站立砧板×1、西红柿×1、乳酪片×1、火腿片×1、三德刀×1。尺寸：约：31.5×17.7cm。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110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E2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86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14450" cy="1314450"/>
                  <wp:effectExtent l="0" t="0" r="6350" b="6350"/>
                  <wp:docPr id="155"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6" descr="IMG_411"/>
                          <pic:cNvPicPr>
                            <a:picLocks noChangeAspect="1"/>
                          </pic:cNvPicPr>
                        </pic:nvPicPr>
                        <pic:blipFill>
                          <a:blip r:embed="rId176"/>
                          <a:stretch>
                            <a:fillRect/>
                          </a:stretch>
                        </pic:blipFill>
                        <pic:spPr>
                          <a:xfrm>
                            <a:off x="0" y="0"/>
                            <a:ext cx="1314450" cy="13144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3768">
            <w:pPr>
              <w:jc w:val="center"/>
              <w:rPr>
                <w:rFonts w:hint="eastAsia" w:ascii="仿宋" w:hAnsi="仿宋" w:eastAsia="仿宋" w:cs="仿宋"/>
                <w:i w:val="0"/>
                <w:iCs w:val="0"/>
                <w:color w:val="auto"/>
                <w:sz w:val="22"/>
                <w:szCs w:val="22"/>
                <w:highlight w:val="none"/>
                <w:u w:val="none"/>
              </w:rPr>
            </w:pPr>
          </w:p>
        </w:tc>
      </w:tr>
      <w:tr w14:paraId="01EBB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6A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0E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医用急救包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FAB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制+布制。配置：急救包×1，手术钳×1，药膏×1，牙刷×1，针筒×1，换透镜×1，探牙棒×1，牙线×1，镊子×1，温度计×1，药罐×1，舌苔器×1，神经锤×1，听诊器×1，血压计×1，药丸×1，X光片×1，牙齿模型×1。数量：18。尺寸：急救包21.5×19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70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896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7B4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428750"/>
                  <wp:effectExtent l="0" t="0" r="6350" b="6350"/>
                  <wp:docPr id="161"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7" descr="IMG_412"/>
                          <pic:cNvPicPr>
                            <a:picLocks noChangeAspect="1"/>
                          </pic:cNvPicPr>
                        </pic:nvPicPr>
                        <pic:blipFill>
                          <a:blip r:embed="rId177"/>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FB61">
            <w:pPr>
              <w:jc w:val="center"/>
              <w:rPr>
                <w:rFonts w:hint="eastAsia" w:ascii="仿宋" w:hAnsi="仿宋" w:eastAsia="仿宋" w:cs="仿宋"/>
                <w:i w:val="0"/>
                <w:iCs w:val="0"/>
                <w:color w:val="auto"/>
                <w:sz w:val="22"/>
                <w:szCs w:val="22"/>
                <w:highlight w:val="none"/>
                <w:u w:val="none"/>
              </w:rPr>
            </w:pPr>
          </w:p>
        </w:tc>
      </w:tr>
      <w:tr w14:paraId="201BD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AFB9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28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医生手提箱-10件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5F00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材质：塑料。尺寸：28×22×7cm。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66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2FA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E4ED">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523875"/>
                  <wp:effectExtent l="0" t="0" r="6350" b="9525"/>
                  <wp:docPr id="159"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8" descr="IMG_413"/>
                          <pic:cNvPicPr>
                            <a:picLocks noChangeAspect="1"/>
                          </pic:cNvPicPr>
                        </pic:nvPicPr>
                        <pic:blipFill>
                          <a:blip r:embed="rId178"/>
                          <a:stretch>
                            <a:fillRect/>
                          </a:stretch>
                        </pic:blipFill>
                        <pic:spPr>
                          <a:xfrm>
                            <a:off x="0" y="0"/>
                            <a:ext cx="1428750" cy="5238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9B59">
            <w:pPr>
              <w:jc w:val="center"/>
              <w:rPr>
                <w:rFonts w:hint="eastAsia" w:ascii="仿宋" w:hAnsi="仿宋" w:eastAsia="仿宋" w:cs="仿宋"/>
                <w:i w:val="0"/>
                <w:iCs w:val="0"/>
                <w:color w:val="auto"/>
                <w:sz w:val="22"/>
                <w:szCs w:val="22"/>
                <w:highlight w:val="none"/>
                <w:u w:val="none"/>
              </w:rPr>
            </w:pPr>
          </w:p>
        </w:tc>
      </w:tr>
      <w:tr w14:paraId="3FF23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EB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FA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牙医手提箱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82F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配置：药罐×2，神经锤，探牙镜，耳镜，温度计，镊子×2，勺子，手术刀，剪刀，拔牙剪刀，药水瓶×2，消炎药，药盒×3，心率仪，眼镜，热水袋，牙齿,置物架，操作台，托盘，收纳盒，彩色贴纸，彩纸，小抽屉。数量：29。尺寸：神经锤12×5.5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61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F06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C6DE">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drawing>
                <wp:inline distT="0" distB="0" distL="114300" distR="114300">
                  <wp:extent cx="1428750" cy="1428750"/>
                  <wp:effectExtent l="0" t="0" r="6350" b="6350"/>
                  <wp:docPr id="156"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9" descr="IMG_414"/>
                          <pic:cNvPicPr>
                            <a:picLocks noChangeAspect="1"/>
                          </pic:cNvPicPr>
                        </pic:nvPicPr>
                        <pic:blipFill>
                          <a:blip r:embed="rId179"/>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6483">
            <w:pPr>
              <w:jc w:val="center"/>
              <w:rPr>
                <w:rFonts w:hint="eastAsia" w:ascii="仿宋" w:hAnsi="仿宋" w:eastAsia="仿宋" w:cs="仿宋"/>
                <w:i w:val="0"/>
                <w:iCs w:val="0"/>
                <w:color w:val="auto"/>
                <w:sz w:val="22"/>
                <w:szCs w:val="22"/>
                <w:highlight w:val="none"/>
                <w:u w:val="none"/>
              </w:rPr>
            </w:pPr>
          </w:p>
        </w:tc>
      </w:tr>
      <w:tr w14:paraId="0151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3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688CA53">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户外游戏材料</w:t>
            </w:r>
          </w:p>
        </w:tc>
      </w:tr>
      <w:tr w14:paraId="5F82F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487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8F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沙推车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A6E0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规格：6件/套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材质：优质工程塑料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70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95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CD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95375" cy="895350"/>
                  <wp:effectExtent l="0" t="0" r="9525" b="6350"/>
                  <wp:docPr id="157"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60" descr="IMG_415"/>
                          <pic:cNvPicPr>
                            <a:picLocks noChangeAspect="1"/>
                          </pic:cNvPicPr>
                        </pic:nvPicPr>
                        <pic:blipFill>
                          <a:blip r:embed="rId180"/>
                          <a:stretch>
                            <a:fillRect/>
                          </a:stretch>
                        </pic:blipFill>
                        <pic:spPr>
                          <a:xfrm>
                            <a:off x="0" y="0"/>
                            <a:ext cx="10953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0446">
            <w:pPr>
              <w:jc w:val="center"/>
              <w:rPr>
                <w:rFonts w:hint="eastAsia" w:ascii="仿宋" w:hAnsi="仿宋" w:eastAsia="仿宋" w:cs="仿宋"/>
                <w:i w:val="0"/>
                <w:iCs w:val="0"/>
                <w:color w:val="auto"/>
                <w:sz w:val="22"/>
                <w:szCs w:val="22"/>
                <w:highlight w:val="none"/>
                <w:u w:val="none"/>
              </w:rPr>
            </w:pPr>
          </w:p>
        </w:tc>
      </w:tr>
      <w:tr w14:paraId="78D98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2E3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16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沙水工具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327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规格：45件/套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材质：优质工程塑料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74D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A5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5A23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47750" cy="895350"/>
                  <wp:effectExtent l="0" t="0" r="6350" b="6350"/>
                  <wp:docPr id="160"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1" descr="IMG_416"/>
                          <pic:cNvPicPr>
                            <a:picLocks noChangeAspect="1"/>
                          </pic:cNvPicPr>
                        </pic:nvPicPr>
                        <pic:blipFill>
                          <a:blip r:embed="rId181"/>
                          <a:stretch>
                            <a:fillRect/>
                          </a:stretch>
                        </pic:blipFill>
                        <pic:spPr>
                          <a:xfrm>
                            <a:off x="0" y="0"/>
                            <a:ext cx="10477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D91E">
            <w:pPr>
              <w:jc w:val="center"/>
              <w:rPr>
                <w:rFonts w:hint="eastAsia" w:ascii="仿宋" w:hAnsi="仿宋" w:eastAsia="仿宋" w:cs="仿宋"/>
                <w:i w:val="0"/>
                <w:iCs w:val="0"/>
                <w:color w:val="auto"/>
                <w:sz w:val="22"/>
                <w:szCs w:val="22"/>
                <w:highlight w:val="none"/>
                <w:u w:val="none"/>
              </w:rPr>
            </w:pPr>
          </w:p>
        </w:tc>
      </w:tr>
      <w:tr w14:paraId="6414F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E1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09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鲸鱼沙漏车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359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规格：6件/套</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材质：优质工程塑料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F7D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FA4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FD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57225" cy="895350"/>
                  <wp:effectExtent l="0" t="0" r="3175" b="6350"/>
                  <wp:docPr id="184"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2" descr="IMG_417"/>
                          <pic:cNvPicPr>
                            <a:picLocks noChangeAspect="1"/>
                          </pic:cNvPicPr>
                        </pic:nvPicPr>
                        <pic:blipFill>
                          <a:blip r:embed="rId182"/>
                          <a:stretch>
                            <a:fillRect/>
                          </a:stretch>
                        </pic:blipFill>
                        <pic:spPr>
                          <a:xfrm>
                            <a:off x="0" y="0"/>
                            <a:ext cx="65722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2BA6">
            <w:pPr>
              <w:jc w:val="center"/>
              <w:rPr>
                <w:rFonts w:hint="eastAsia" w:ascii="仿宋" w:hAnsi="仿宋" w:eastAsia="仿宋" w:cs="仿宋"/>
                <w:i w:val="0"/>
                <w:iCs w:val="0"/>
                <w:color w:val="auto"/>
                <w:sz w:val="22"/>
                <w:szCs w:val="22"/>
                <w:highlight w:val="none"/>
                <w:u w:val="none"/>
              </w:rPr>
            </w:pPr>
          </w:p>
        </w:tc>
      </w:tr>
      <w:tr w14:paraId="1E8E4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09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A98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沙漏玩具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336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规格：6件/套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A4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14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E75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71600" cy="895350"/>
                  <wp:effectExtent l="0" t="0" r="0" b="6350"/>
                  <wp:docPr id="174"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63" descr="IMG_418"/>
                          <pic:cNvPicPr>
                            <a:picLocks noChangeAspect="1"/>
                          </pic:cNvPicPr>
                        </pic:nvPicPr>
                        <pic:blipFill>
                          <a:blip r:embed="rId183"/>
                          <a:stretch>
                            <a:fillRect/>
                          </a:stretch>
                        </pic:blipFill>
                        <pic:spPr>
                          <a:xfrm>
                            <a:off x="0" y="0"/>
                            <a:ext cx="13716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4E7E">
            <w:pPr>
              <w:jc w:val="center"/>
              <w:rPr>
                <w:rFonts w:hint="eastAsia" w:ascii="仿宋" w:hAnsi="仿宋" w:eastAsia="仿宋" w:cs="仿宋"/>
                <w:i w:val="0"/>
                <w:iCs w:val="0"/>
                <w:color w:val="auto"/>
                <w:sz w:val="22"/>
                <w:szCs w:val="22"/>
                <w:highlight w:val="none"/>
                <w:u w:val="none"/>
              </w:rPr>
            </w:pPr>
          </w:p>
        </w:tc>
      </w:tr>
      <w:tr w14:paraId="18C7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0B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ABA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多功能玩沙墙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8783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规格：154*80*110cm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7C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15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AAF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23950" cy="895350"/>
                  <wp:effectExtent l="0" t="0" r="6350" b="6350"/>
                  <wp:docPr id="163"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4" descr="IMG_419"/>
                          <pic:cNvPicPr>
                            <a:picLocks noChangeAspect="1"/>
                          </pic:cNvPicPr>
                        </pic:nvPicPr>
                        <pic:blipFill>
                          <a:blip r:embed="rId184"/>
                          <a:stretch>
                            <a:fillRect/>
                          </a:stretch>
                        </pic:blipFill>
                        <pic:spPr>
                          <a:xfrm>
                            <a:off x="0" y="0"/>
                            <a:ext cx="11239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08DF">
            <w:pPr>
              <w:jc w:val="center"/>
              <w:rPr>
                <w:rFonts w:hint="eastAsia" w:ascii="仿宋" w:hAnsi="仿宋" w:eastAsia="仿宋" w:cs="仿宋"/>
                <w:i w:val="0"/>
                <w:iCs w:val="0"/>
                <w:color w:val="auto"/>
                <w:sz w:val="22"/>
                <w:szCs w:val="22"/>
                <w:highlight w:val="none"/>
                <w:u w:val="none"/>
              </w:rPr>
            </w:pPr>
          </w:p>
        </w:tc>
      </w:tr>
      <w:tr w14:paraId="25381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EE6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C26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多功能玩水墙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1CBC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规格：133*800*108cm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9B9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A35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05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52500" cy="885825"/>
                  <wp:effectExtent l="0" t="0" r="0" b="3175"/>
                  <wp:docPr id="183"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65" descr="IMG_420"/>
                          <pic:cNvPicPr>
                            <a:picLocks noChangeAspect="1"/>
                          </pic:cNvPicPr>
                        </pic:nvPicPr>
                        <pic:blipFill>
                          <a:blip r:embed="rId185"/>
                          <a:stretch>
                            <a:fillRect/>
                          </a:stretch>
                        </pic:blipFill>
                        <pic:spPr>
                          <a:xfrm>
                            <a:off x="0" y="0"/>
                            <a:ext cx="952500" cy="8858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6940">
            <w:pPr>
              <w:jc w:val="center"/>
              <w:rPr>
                <w:rFonts w:hint="eastAsia" w:ascii="仿宋" w:hAnsi="仿宋" w:eastAsia="仿宋" w:cs="仿宋"/>
                <w:i w:val="0"/>
                <w:iCs w:val="0"/>
                <w:color w:val="auto"/>
                <w:sz w:val="22"/>
                <w:szCs w:val="22"/>
                <w:highlight w:val="none"/>
                <w:u w:val="none"/>
              </w:rPr>
            </w:pPr>
          </w:p>
        </w:tc>
      </w:tr>
      <w:tr w14:paraId="3092E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807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2C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玩水滴滴答</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5BCB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规格：44*38*65cm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00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AB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F77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95375" cy="828675"/>
                  <wp:effectExtent l="0" t="0" r="9525" b="9525"/>
                  <wp:docPr id="170"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6" descr="IMG_421"/>
                          <pic:cNvPicPr>
                            <a:picLocks noChangeAspect="1"/>
                          </pic:cNvPicPr>
                        </pic:nvPicPr>
                        <pic:blipFill>
                          <a:blip r:embed="rId186"/>
                          <a:stretch>
                            <a:fillRect/>
                          </a:stretch>
                        </pic:blipFill>
                        <pic:spPr>
                          <a:xfrm>
                            <a:off x="0" y="0"/>
                            <a:ext cx="1095375" cy="828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530E">
            <w:pPr>
              <w:jc w:val="center"/>
              <w:rPr>
                <w:rFonts w:hint="eastAsia" w:ascii="仿宋" w:hAnsi="仿宋" w:eastAsia="仿宋" w:cs="仿宋"/>
                <w:i w:val="0"/>
                <w:iCs w:val="0"/>
                <w:color w:val="auto"/>
                <w:sz w:val="22"/>
                <w:szCs w:val="22"/>
                <w:highlight w:val="none"/>
                <w:u w:val="none"/>
              </w:rPr>
            </w:pPr>
          </w:p>
        </w:tc>
      </w:tr>
      <w:tr w14:paraId="2EF50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10D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690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玩水溜溜乐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387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规格：44*38*65cm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6B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9F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14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19175" cy="895350"/>
                  <wp:effectExtent l="0" t="0" r="9525" b="6350"/>
                  <wp:docPr id="168"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7" descr="IMG_422"/>
                          <pic:cNvPicPr>
                            <a:picLocks noChangeAspect="1"/>
                          </pic:cNvPicPr>
                        </pic:nvPicPr>
                        <pic:blipFill>
                          <a:blip r:embed="rId187"/>
                          <a:stretch>
                            <a:fillRect/>
                          </a:stretch>
                        </pic:blipFill>
                        <pic:spPr>
                          <a:xfrm>
                            <a:off x="0" y="0"/>
                            <a:ext cx="10191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5BE43">
            <w:pPr>
              <w:jc w:val="center"/>
              <w:rPr>
                <w:rFonts w:hint="eastAsia" w:ascii="仿宋" w:hAnsi="仿宋" w:eastAsia="仿宋" w:cs="仿宋"/>
                <w:i w:val="0"/>
                <w:iCs w:val="0"/>
                <w:color w:val="auto"/>
                <w:sz w:val="22"/>
                <w:szCs w:val="22"/>
                <w:highlight w:val="none"/>
                <w:u w:val="none"/>
              </w:rPr>
            </w:pPr>
          </w:p>
        </w:tc>
      </w:tr>
      <w:tr w14:paraId="630E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D35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87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玩水转转乐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7E8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规格：44*38*65cm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3C8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44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592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57250" cy="762000"/>
                  <wp:effectExtent l="0" t="0" r="6350" b="0"/>
                  <wp:docPr id="175"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8" descr="IMG_423"/>
                          <pic:cNvPicPr>
                            <a:picLocks noChangeAspect="1"/>
                          </pic:cNvPicPr>
                        </pic:nvPicPr>
                        <pic:blipFill>
                          <a:blip r:embed="rId188"/>
                          <a:stretch>
                            <a:fillRect/>
                          </a:stretch>
                        </pic:blipFill>
                        <pic:spPr>
                          <a:xfrm>
                            <a:off x="0" y="0"/>
                            <a:ext cx="857250" cy="7620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6F09">
            <w:pPr>
              <w:jc w:val="center"/>
              <w:rPr>
                <w:rFonts w:hint="eastAsia" w:ascii="仿宋" w:hAnsi="仿宋" w:eastAsia="仿宋" w:cs="仿宋"/>
                <w:i w:val="0"/>
                <w:iCs w:val="0"/>
                <w:color w:val="auto"/>
                <w:sz w:val="22"/>
                <w:szCs w:val="22"/>
                <w:highlight w:val="none"/>
                <w:u w:val="none"/>
              </w:rPr>
            </w:pPr>
          </w:p>
        </w:tc>
      </w:tr>
      <w:tr w14:paraId="64EF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56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08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玩沙漏斗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F89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规格：275*300*600mm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CDE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C0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9D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09600" cy="895350"/>
                  <wp:effectExtent l="0" t="0" r="0" b="6350"/>
                  <wp:docPr id="176"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9" descr="IMG_424"/>
                          <pic:cNvPicPr>
                            <a:picLocks noChangeAspect="1"/>
                          </pic:cNvPicPr>
                        </pic:nvPicPr>
                        <pic:blipFill>
                          <a:blip r:embed="rId189"/>
                          <a:stretch>
                            <a:fillRect/>
                          </a:stretch>
                        </pic:blipFill>
                        <pic:spPr>
                          <a:xfrm>
                            <a:off x="0" y="0"/>
                            <a:ext cx="6096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AB3A">
            <w:pPr>
              <w:jc w:val="center"/>
              <w:rPr>
                <w:rFonts w:hint="eastAsia" w:ascii="仿宋" w:hAnsi="仿宋" w:eastAsia="仿宋" w:cs="仿宋"/>
                <w:i w:val="0"/>
                <w:iCs w:val="0"/>
                <w:color w:val="auto"/>
                <w:sz w:val="22"/>
                <w:szCs w:val="22"/>
                <w:highlight w:val="none"/>
                <w:u w:val="none"/>
              </w:rPr>
            </w:pPr>
          </w:p>
        </w:tc>
      </w:tr>
      <w:tr w14:paraId="6DD93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493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01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玩沙摩天轮</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A534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规格：300*296*600mm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45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2EE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F8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71500" cy="895350"/>
                  <wp:effectExtent l="0" t="0" r="0" b="6350"/>
                  <wp:docPr id="173"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0" descr="IMG_425"/>
                          <pic:cNvPicPr>
                            <a:picLocks noChangeAspect="1"/>
                          </pic:cNvPicPr>
                        </pic:nvPicPr>
                        <pic:blipFill>
                          <a:blip r:embed="rId190"/>
                          <a:stretch>
                            <a:fillRect/>
                          </a:stretch>
                        </pic:blipFill>
                        <pic:spPr>
                          <a:xfrm>
                            <a:off x="0" y="0"/>
                            <a:ext cx="5715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3A3B">
            <w:pPr>
              <w:jc w:val="center"/>
              <w:rPr>
                <w:rFonts w:hint="eastAsia" w:ascii="仿宋" w:hAnsi="仿宋" w:eastAsia="仿宋" w:cs="仿宋"/>
                <w:i w:val="0"/>
                <w:iCs w:val="0"/>
                <w:color w:val="auto"/>
                <w:sz w:val="22"/>
                <w:szCs w:val="22"/>
                <w:highlight w:val="none"/>
                <w:u w:val="none"/>
              </w:rPr>
            </w:pPr>
          </w:p>
        </w:tc>
      </w:tr>
      <w:tr w14:paraId="1C1A8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C5F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0FD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玩沙滑滑乐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F2E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规格：300*277*596mm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73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DE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FE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90550" cy="895350"/>
                  <wp:effectExtent l="0" t="0" r="6350" b="6350"/>
                  <wp:docPr id="192"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1" descr="IMG_426"/>
                          <pic:cNvPicPr>
                            <a:picLocks noChangeAspect="1"/>
                          </pic:cNvPicPr>
                        </pic:nvPicPr>
                        <pic:blipFill>
                          <a:blip r:embed="rId191"/>
                          <a:stretch>
                            <a:fillRect/>
                          </a:stretch>
                        </pic:blipFill>
                        <pic:spPr>
                          <a:xfrm>
                            <a:off x="0" y="0"/>
                            <a:ext cx="5905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27C3">
            <w:pPr>
              <w:jc w:val="center"/>
              <w:rPr>
                <w:rFonts w:hint="eastAsia" w:ascii="仿宋" w:hAnsi="仿宋" w:eastAsia="仿宋" w:cs="仿宋"/>
                <w:i w:val="0"/>
                <w:iCs w:val="0"/>
                <w:color w:val="auto"/>
                <w:sz w:val="22"/>
                <w:szCs w:val="22"/>
                <w:highlight w:val="none"/>
                <w:u w:val="none"/>
              </w:rPr>
            </w:pPr>
          </w:p>
        </w:tc>
      </w:tr>
      <w:tr w14:paraId="30871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C3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4C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玩沙平台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E21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规格：160*96*220cm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材质：防腐木，工程塑料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A8C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98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DD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95375" cy="895350"/>
                  <wp:effectExtent l="0" t="0" r="9525" b="6350"/>
                  <wp:docPr id="185"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72" descr="IMG_427"/>
                          <pic:cNvPicPr>
                            <a:picLocks noChangeAspect="1"/>
                          </pic:cNvPicPr>
                        </pic:nvPicPr>
                        <pic:blipFill>
                          <a:blip r:embed="rId192"/>
                          <a:stretch>
                            <a:fillRect/>
                          </a:stretch>
                        </pic:blipFill>
                        <pic:spPr>
                          <a:xfrm>
                            <a:off x="0" y="0"/>
                            <a:ext cx="10953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A583">
            <w:pPr>
              <w:jc w:val="center"/>
              <w:rPr>
                <w:rFonts w:hint="eastAsia" w:ascii="仿宋" w:hAnsi="仿宋" w:eastAsia="仿宋" w:cs="仿宋"/>
                <w:i w:val="0"/>
                <w:iCs w:val="0"/>
                <w:color w:val="auto"/>
                <w:sz w:val="22"/>
                <w:szCs w:val="22"/>
                <w:highlight w:val="none"/>
                <w:u w:val="none"/>
              </w:rPr>
            </w:pPr>
          </w:p>
        </w:tc>
      </w:tr>
      <w:tr w14:paraId="1A6EA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C6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65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玩沙圆桌</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860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Style w:val="143"/>
                <w:rFonts w:hint="eastAsia" w:ascii="仿宋" w:hAnsi="仿宋" w:eastAsia="仿宋" w:cs="仿宋"/>
                <w:color w:val="auto"/>
                <w:sz w:val="21"/>
                <w:szCs w:val="21"/>
                <w:highlight w:val="none"/>
                <w:lang w:val="en-US" w:eastAsia="zh-CN" w:bidi="ar"/>
              </w:rPr>
              <w:t>规格：</w:t>
            </w:r>
            <w:r>
              <w:rPr>
                <w:rStyle w:val="964"/>
                <w:rFonts w:hint="eastAsia" w:ascii="仿宋" w:hAnsi="仿宋" w:eastAsia="仿宋" w:cs="仿宋"/>
                <w:color w:val="auto"/>
                <w:sz w:val="21"/>
                <w:szCs w:val="21"/>
                <w:highlight w:val="none"/>
                <w:lang w:val="en-US" w:eastAsia="zh-CN" w:bidi="ar"/>
              </w:rPr>
              <w:t>⌀</w:t>
            </w:r>
            <w:r>
              <w:rPr>
                <w:rStyle w:val="143"/>
                <w:rFonts w:hint="eastAsia" w:ascii="仿宋" w:hAnsi="仿宋" w:eastAsia="仿宋" w:cs="仿宋"/>
                <w:color w:val="auto"/>
                <w:sz w:val="21"/>
                <w:szCs w:val="21"/>
                <w:highlight w:val="none"/>
                <w:lang w:val="en-US" w:eastAsia="zh-CN" w:bidi="ar"/>
              </w:rPr>
              <w:t xml:space="preserve">900*600mm    </w:t>
            </w:r>
            <w:r>
              <w:rPr>
                <w:rStyle w:val="143"/>
                <w:rFonts w:hint="eastAsia" w:ascii="仿宋" w:hAnsi="仿宋" w:eastAsia="仿宋" w:cs="仿宋"/>
                <w:color w:val="auto"/>
                <w:sz w:val="21"/>
                <w:szCs w:val="21"/>
                <w:highlight w:val="none"/>
                <w:lang w:val="en-US" w:eastAsia="zh-CN" w:bidi="ar"/>
              </w:rPr>
              <w:br w:type="textWrapping"/>
            </w:r>
            <w:r>
              <w:rPr>
                <w:rStyle w:val="143"/>
                <w:rFonts w:hint="eastAsia" w:ascii="仿宋" w:hAnsi="仿宋" w:eastAsia="仿宋" w:cs="仿宋"/>
                <w:color w:val="auto"/>
                <w:sz w:val="21"/>
                <w:szCs w:val="21"/>
                <w:highlight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CB8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B9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72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42975" cy="895350"/>
                  <wp:effectExtent l="0" t="0" r="9525" b="6350"/>
                  <wp:docPr id="181"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3" descr="IMG_428"/>
                          <pic:cNvPicPr>
                            <a:picLocks noChangeAspect="1"/>
                          </pic:cNvPicPr>
                        </pic:nvPicPr>
                        <pic:blipFill>
                          <a:blip r:embed="rId193"/>
                          <a:stretch>
                            <a:fillRect/>
                          </a:stretch>
                        </pic:blipFill>
                        <pic:spPr>
                          <a:xfrm>
                            <a:off x="0" y="0"/>
                            <a:ext cx="9429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6965">
            <w:pPr>
              <w:jc w:val="center"/>
              <w:rPr>
                <w:rFonts w:hint="eastAsia" w:ascii="仿宋" w:hAnsi="仿宋" w:eastAsia="仿宋" w:cs="仿宋"/>
                <w:i w:val="0"/>
                <w:iCs w:val="0"/>
                <w:color w:val="auto"/>
                <w:sz w:val="22"/>
                <w:szCs w:val="22"/>
                <w:highlight w:val="none"/>
                <w:u w:val="none"/>
              </w:rPr>
            </w:pPr>
          </w:p>
        </w:tc>
      </w:tr>
      <w:tr w14:paraId="5AC5F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D70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B6D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趣味玩沙天平</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D38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规格：800*600*720mm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FD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69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81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85825" cy="895350"/>
                  <wp:effectExtent l="0" t="0" r="3175" b="6350"/>
                  <wp:docPr id="164"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74" descr="IMG_429"/>
                          <pic:cNvPicPr>
                            <a:picLocks noChangeAspect="1"/>
                          </pic:cNvPicPr>
                        </pic:nvPicPr>
                        <pic:blipFill>
                          <a:blip r:embed="rId194"/>
                          <a:stretch>
                            <a:fillRect/>
                          </a:stretch>
                        </pic:blipFill>
                        <pic:spPr>
                          <a:xfrm>
                            <a:off x="0" y="0"/>
                            <a:ext cx="88582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CBBE">
            <w:pPr>
              <w:jc w:val="center"/>
              <w:rPr>
                <w:rFonts w:hint="eastAsia" w:ascii="仿宋" w:hAnsi="仿宋" w:eastAsia="仿宋" w:cs="仿宋"/>
                <w:i w:val="0"/>
                <w:iCs w:val="0"/>
                <w:color w:val="auto"/>
                <w:sz w:val="22"/>
                <w:szCs w:val="22"/>
                <w:highlight w:val="none"/>
                <w:u w:val="none"/>
              </w:rPr>
            </w:pPr>
          </w:p>
        </w:tc>
      </w:tr>
      <w:tr w14:paraId="25295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3F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96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沙水组合</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516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规格：220件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材质：PVC</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1EB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342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D2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47750" cy="895350"/>
                  <wp:effectExtent l="0" t="0" r="6350" b="6350"/>
                  <wp:docPr id="186"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5" descr="IMG_430"/>
                          <pic:cNvPicPr>
                            <a:picLocks noChangeAspect="1"/>
                          </pic:cNvPicPr>
                        </pic:nvPicPr>
                        <pic:blipFill>
                          <a:blip r:embed="rId195"/>
                          <a:stretch>
                            <a:fillRect/>
                          </a:stretch>
                        </pic:blipFill>
                        <pic:spPr>
                          <a:xfrm>
                            <a:off x="0" y="0"/>
                            <a:ext cx="10477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F9E1">
            <w:pPr>
              <w:jc w:val="center"/>
              <w:rPr>
                <w:rFonts w:hint="eastAsia" w:ascii="仿宋" w:hAnsi="仿宋" w:eastAsia="仿宋" w:cs="仿宋"/>
                <w:i w:val="0"/>
                <w:iCs w:val="0"/>
                <w:color w:val="auto"/>
                <w:sz w:val="22"/>
                <w:szCs w:val="22"/>
                <w:highlight w:val="none"/>
                <w:u w:val="none"/>
              </w:rPr>
            </w:pPr>
          </w:p>
        </w:tc>
      </w:tr>
      <w:tr w14:paraId="0285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6C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72B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户外移动戏水桌</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BB8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 xml:space="preserve">规格：986*790*560mm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材质：防腐松木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482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86C9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2F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66750" cy="895350"/>
                  <wp:effectExtent l="0" t="0" r="6350" b="6350"/>
                  <wp:docPr id="187"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76" descr="IMG_431"/>
                          <pic:cNvPicPr>
                            <a:picLocks noChangeAspect="1"/>
                          </pic:cNvPicPr>
                        </pic:nvPicPr>
                        <pic:blipFill>
                          <a:blip r:embed="rId196"/>
                          <a:stretch>
                            <a:fillRect/>
                          </a:stretch>
                        </pic:blipFill>
                        <pic:spPr>
                          <a:xfrm>
                            <a:off x="0" y="0"/>
                            <a:ext cx="6667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659AF">
            <w:pPr>
              <w:jc w:val="center"/>
              <w:rPr>
                <w:rFonts w:hint="eastAsia" w:ascii="仿宋" w:hAnsi="仿宋" w:eastAsia="仿宋" w:cs="仿宋"/>
                <w:i w:val="0"/>
                <w:iCs w:val="0"/>
                <w:color w:val="auto"/>
                <w:sz w:val="22"/>
                <w:szCs w:val="22"/>
                <w:highlight w:val="none"/>
                <w:u w:val="none"/>
              </w:rPr>
            </w:pPr>
          </w:p>
        </w:tc>
      </w:tr>
      <w:tr w14:paraId="0CE93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141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A12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沙池推车套装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A02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725*140*375mm(包装尺寸)</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785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89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C36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19150" cy="581025"/>
                  <wp:effectExtent l="0" t="0" r="6350" b="3175"/>
                  <wp:docPr id="167"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77" descr="IMG_432"/>
                          <pic:cNvPicPr>
                            <a:picLocks noChangeAspect="1"/>
                          </pic:cNvPicPr>
                        </pic:nvPicPr>
                        <pic:blipFill>
                          <a:blip r:embed="rId197"/>
                          <a:stretch>
                            <a:fillRect/>
                          </a:stretch>
                        </pic:blipFill>
                        <pic:spPr>
                          <a:xfrm>
                            <a:off x="0" y="0"/>
                            <a:ext cx="81915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D55E">
            <w:pPr>
              <w:jc w:val="center"/>
              <w:rPr>
                <w:rFonts w:hint="eastAsia" w:ascii="仿宋" w:hAnsi="仿宋" w:eastAsia="仿宋" w:cs="仿宋"/>
                <w:i w:val="0"/>
                <w:iCs w:val="0"/>
                <w:color w:val="auto"/>
                <w:sz w:val="22"/>
                <w:szCs w:val="22"/>
                <w:highlight w:val="none"/>
                <w:u w:val="none"/>
              </w:rPr>
            </w:pPr>
          </w:p>
        </w:tc>
      </w:tr>
      <w:tr w14:paraId="71563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47B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EE35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玩沙贝壳套装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E5C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27×23.5×25cm （包装尺寸）</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D9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C6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A02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0100" cy="581025"/>
                  <wp:effectExtent l="0" t="0" r="0" b="3175"/>
                  <wp:docPr id="177"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8" descr="IMG_433"/>
                          <pic:cNvPicPr>
                            <a:picLocks noChangeAspect="1"/>
                          </pic:cNvPicPr>
                        </pic:nvPicPr>
                        <pic:blipFill>
                          <a:blip r:embed="rId198"/>
                          <a:stretch>
                            <a:fillRect/>
                          </a:stretch>
                        </pic:blipFill>
                        <pic:spPr>
                          <a:xfrm>
                            <a:off x="0" y="0"/>
                            <a:ext cx="80010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956D">
            <w:pPr>
              <w:jc w:val="center"/>
              <w:rPr>
                <w:rFonts w:hint="eastAsia" w:ascii="仿宋" w:hAnsi="仿宋" w:eastAsia="仿宋" w:cs="仿宋"/>
                <w:i w:val="0"/>
                <w:iCs w:val="0"/>
                <w:color w:val="auto"/>
                <w:sz w:val="22"/>
                <w:szCs w:val="22"/>
                <w:highlight w:val="none"/>
                <w:u w:val="none"/>
              </w:rPr>
            </w:pPr>
          </w:p>
        </w:tc>
      </w:tr>
      <w:tr w14:paraId="5BB12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0F8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4B0C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玩水海洋套装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BDF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27×23.5×25cm （包装尺寸）</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6B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EFE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0A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23925" cy="581025"/>
                  <wp:effectExtent l="0" t="0" r="3175" b="3175"/>
                  <wp:docPr id="178"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9" descr="IMG_434"/>
                          <pic:cNvPicPr>
                            <a:picLocks noChangeAspect="1"/>
                          </pic:cNvPicPr>
                        </pic:nvPicPr>
                        <pic:blipFill>
                          <a:blip r:embed="rId199"/>
                          <a:stretch>
                            <a:fillRect/>
                          </a:stretch>
                        </pic:blipFill>
                        <pic:spPr>
                          <a:xfrm>
                            <a:off x="0" y="0"/>
                            <a:ext cx="92392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66B21">
            <w:pPr>
              <w:jc w:val="center"/>
              <w:rPr>
                <w:rFonts w:hint="eastAsia" w:ascii="仿宋" w:hAnsi="仿宋" w:eastAsia="仿宋" w:cs="仿宋"/>
                <w:i w:val="0"/>
                <w:iCs w:val="0"/>
                <w:color w:val="auto"/>
                <w:sz w:val="22"/>
                <w:szCs w:val="22"/>
                <w:highlight w:val="none"/>
                <w:u w:val="none"/>
              </w:rPr>
            </w:pPr>
          </w:p>
        </w:tc>
      </w:tr>
      <w:tr w14:paraId="5E44F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E7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73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3C6CFE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Style w:val="284"/>
                <w:rFonts w:hint="eastAsia" w:ascii="仿宋" w:hAnsi="仿宋" w:eastAsia="仿宋" w:cs="仿宋"/>
                <w:color w:val="auto"/>
                <w:sz w:val="21"/>
                <w:szCs w:val="21"/>
                <w:highlight w:val="none"/>
                <w:lang w:val="en-US" w:eastAsia="zh-CN" w:bidi="ar"/>
              </w:rPr>
              <w:t>水漩涡</w:t>
            </w:r>
            <w:r>
              <w:rPr>
                <w:rStyle w:val="963"/>
                <w:rFonts w:hint="eastAsia" w:ascii="仿宋" w:hAnsi="仿宋" w:eastAsia="仿宋" w:cs="仿宋"/>
                <w:color w:val="auto"/>
                <w:sz w:val="21"/>
                <w:szCs w:val="21"/>
                <w:highlight w:val="none"/>
                <w:lang w:val="en-US" w:eastAsia="zh-CN" w:bidi="ar"/>
              </w:rPr>
              <w:t>(提供样品）</w:t>
            </w:r>
          </w:p>
        </w:tc>
        <w:tc>
          <w:tcPr>
            <w:tcW w:w="385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5BA849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尺寸：600*600mm，材质：桦木夹板，工程塑料，倒圆角工艺，无毛刺不伤手。幼儿可以直接观察水漩涡形成过程。</w:t>
            </w:r>
          </w:p>
        </w:tc>
        <w:tc>
          <w:tcPr>
            <w:tcW w:w="91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60215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641EA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23D796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52525" cy="1219200"/>
                  <wp:effectExtent l="0" t="0" r="3175" b="0"/>
                  <wp:docPr id="179"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80" descr="IMG_435"/>
                          <pic:cNvPicPr>
                            <a:picLocks noChangeAspect="1"/>
                          </pic:cNvPicPr>
                        </pic:nvPicPr>
                        <pic:blipFill>
                          <a:blip r:embed="rId200"/>
                          <a:stretch>
                            <a:fillRect/>
                          </a:stretch>
                        </pic:blipFill>
                        <pic:spPr>
                          <a:xfrm>
                            <a:off x="0" y="0"/>
                            <a:ext cx="1152525" cy="12192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34FE0931">
            <w:pPr>
              <w:jc w:val="center"/>
              <w:rPr>
                <w:rFonts w:hint="eastAsia" w:ascii="仿宋" w:hAnsi="仿宋" w:eastAsia="仿宋" w:cs="仿宋"/>
                <w:i w:val="0"/>
                <w:iCs w:val="0"/>
                <w:color w:val="auto"/>
                <w:sz w:val="22"/>
                <w:szCs w:val="22"/>
                <w:highlight w:val="none"/>
                <w:u w:val="none"/>
              </w:rPr>
            </w:pPr>
          </w:p>
        </w:tc>
      </w:tr>
      <w:tr w14:paraId="48154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F6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AF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鸡鸭笼</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CB1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规格：190*76*120cm；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产品整体采用芬兰防腐木，经手工打磨后，用腻子灰填补木材原生裂纹，随后采用室外专用氨脂类防水清漆，经过两底一面刷漆处理，总共三道刷漆工艺后自然晾干，成品防腐、防水能力好，无锐边锐角等，整体牢固，无安全隐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2.五金零件：材质：不锈钢半圆头，T 型平头螺丝。表面处理：机械抛光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3．其他：接触面材料及结合角铁均经导圆角处理，以维护使用者的安全。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D9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95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9F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905000" cy="1323975"/>
                  <wp:effectExtent l="0" t="0" r="0" b="9525"/>
                  <wp:docPr id="193"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1" descr="IMG_436"/>
                          <pic:cNvPicPr>
                            <a:picLocks noChangeAspect="1"/>
                          </pic:cNvPicPr>
                        </pic:nvPicPr>
                        <pic:blipFill>
                          <a:blip r:embed="rId201"/>
                          <a:stretch>
                            <a:fillRect/>
                          </a:stretch>
                        </pic:blipFill>
                        <pic:spPr>
                          <a:xfrm>
                            <a:off x="0" y="0"/>
                            <a:ext cx="1905000" cy="13239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A32F">
            <w:pPr>
              <w:jc w:val="center"/>
              <w:rPr>
                <w:rFonts w:hint="eastAsia" w:ascii="仿宋" w:hAnsi="仿宋" w:eastAsia="仿宋" w:cs="仿宋"/>
                <w:i w:val="0"/>
                <w:iCs w:val="0"/>
                <w:color w:val="auto"/>
                <w:sz w:val="22"/>
                <w:szCs w:val="22"/>
                <w:highlight w:val="none"/>
                <w:u w:val="none"/>
              </w:rPr>
            </w:pPr>
          </w:p>
        </w:tc>
      </w:tr>
      <w:tr w14:paraId="530C3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E4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DD1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兔笼</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549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规格：180*56*96cm；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产品整体采用芬兰防腐木，经手工打磨后，用腻子灰填补木材原生裂纹，随后采用室外专用氨脂类防水清漆，经过两底一面刷漆处理，总共三道刷漆工艺后自然晾干，成品防腐、防水能力好，无锐边锐角等，整体牢固，无安全隐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2.五金零件：材质：不锈钢半圆头，T 型平头螺丝。表面处理：机械抛光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3．其他：接触面材料及结合角铁均经导圆角处理，以维护使用者的安全。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93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306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C9B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924050" cy="1133475"/>
                  <wp:effectExtent l="0" t="0" r="6350" b="9525"/>
                  <wp:docPr id="180"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2" descr="IMG_437"/>
                          <pic:cNvPicPr>
                            <a:picLocks noChangeAspect="1"/>
                          </pic:cNvPicPr>
                        </pic:nvPicPr>
                        <pic:blipFill>
                          <a:blip r:embed="rId202"/>
                          <a:stretch>
                            <a:fillRect/>
                          </a:stretch>
                        </pic:blipFill>
                        <pic:spPr>
                          <a:xfrm>
                            <a:off x="0" y="0"/>
                            <a:ext cx="1924050" cy="1133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DB26">
            <w:pPr>
              <w:jc w:val="center"/>
              <w:rPr>
                <w:rFonts w:hint="eastAsia" w:ascii="仿宋" w:hAnsi="仿宋" w:eastAsia="仿宋" w:cs="仿宋"/>
                <w:i w:val="0"/>
                <w:iCs w:val="0"/>
                <w:color w:val="auto"/>
                <w:sz w:val="22"/>
                <w:szCs w:val="22"/>
                <w:highlight w:val="none"/>
                <w:u w:val="none"/>
              </w:rPr>
            </w:pPr>
          </w:p>
        </w:tc>
      </w:tr>
      <w:tr w14:paraId="33BBF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F8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9F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围栏</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FB1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规格：35*120cm；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1.产品整体采用芬兰防腐木，经手工打磨后，用腻子灰填补木材原生裂纹，随后采用室外专用氨脂类防水清漆，经过两底一面刷漆处理，总共三道刷漆工艺后自然晾干，成品防腐、防水能力好，无锐边锐角等，整体牢固，无安全隐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2.五金零件：材质：不锈钢半圆头，T 型平头螺丝。表面处理：机械抛光 。</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3．其他：接触面材料及结合角铁均经导圆角处理，以维护使用者的安全。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C62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D0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B8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581275" cy="914400"/>
                  <wp:effectExtent l="0" t="0" r="9525" b="0"/>
                  <wp:docPr id="182"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3" descr="IMG_438"/>
                          <pic:cNvPicPr>
                            <a:picLocks noChangeAspect="1"/>
                          </pic:cNvPicPr>
                        </pic:nvPicPr>
                        <pic:blipFill>
                          <a:blip r:embed="rId203"/>
                          <a:stretch>
                            <a:fillRect/>
                          </a:stretch>
                        </pic:blipFill>
                        <pic:spPr>
                          <a:xfrm>
                            <a:off x="0" y="0"/>
                            <a:ext cx="2581275" cy="9144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0CA3">
            <w:pPr>
              <w:jc w:val="center"/>
              <w:rPr>
                <w:rFonts w:hint="eastAsia" w:ascii="仿宋" w:hAnsi="仿宋" w:eastAsia="仿宋" w:cs="仿宋"/>
                <w:i w:val="0"/>
                <w:iCs w:val="0"/>
                <w:color w:val="auto"/>
                <w:sz w:val="22"/>
                <w:szCs w:val="22"/>
                <w:highlight w:val="none"/>
                <w:u w:val="none"/>
              </w:rPr>
            </w:pPr>
          </w:p>
        </w:tc>
      </w:tr>
      <w:tr w14:paraId="7266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5E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33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洒水套装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2F4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规格：30米  材质：塑料，橡胶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A2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3F8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968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390525" cy="581025"/>
                  <wp:effectExtent l="0" t="0" r="3175" b="3175"/>
                  <wp:docPr id="162"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84" descr="IMG_439"/>
                          <pic:cNvPicPr>
                            <a:picLocks noChangeAspect="1"/>
                          </pic:cNvPicPr>
                        </pic:nvPicPr>
                        <pic:blipFill>
                          <a:blip r:embed="rId204"/>
                          <a:stretch>
                            <a:fillRect/>
                          </a:stretch>
                        </pic:blipFill>
                        <pic:spPr>
                          <a:xfrm>
                            <a:off x="0" y="0"/>
                            <a:ext cx="39052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0D54">
            <w:pPr>
              <w:jc w:val="center"/>
              <w:rPr>
                <w:rFonts w:hint="eastAsia" w:ascii="仿宋" w:hAnsi="仿宋" w:eastAsia="仿宋" w:cs="仿宋"/>
                <w:i w:val="0"/>
                <w:iCs w:val="0"/>
                <w:color w:val="auto"/>
                <w:sz w:val="22"/>
                <w:szCs w:val="22"/>
                <w:highlight w:val="none"/>
                <w:u w:val="none"/>
              </w:rPr>
            </w:pPr>
          </w:p>
        </w:tc>
      </w:tr>
      <w:tr w14:paraId="150AF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75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ACC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锄地4件套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8CA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规格：长60cm  材质：榉木，钢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27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F6F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09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90575" cy="581025"/>
                  <wp:effectExtent l="0" t="0" r="9525" b="3175"/>
                  <wp:docPr id="188"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5" descr="IMG_440"/>
                          <pic:cNvPicPr>
                            <a:picLocks noChangeAspect="1"/>
                          </pic:cNvPicPr>
                        </pic:nvPicPr>
                        <pic:blipFill>
                          <a:blip r:embed="rId205"/>
                          <a:stretch>
                            <a:fillRect/>
                          </a:stretch>
                        </pic:blipFill>
                        <pic:spPr>
                          <a:xfrm>
                            <a:off x="0" y="0"/>
                            <a:ext cx="79057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8299">
            <w:pPr>
              <w:jc w:val="center"/>
              <w:rPr>
                <w:rFonts w:hint="eastAsia" w:ascii="仿宋" w:hAnsi="仿宋" w:eastAsia="仿宋" w:cs="仿宋"/>
                <w:i w:val="0"/>
                <w:iCs w:val="0"/>
                <w:color w:val="auto"/>
                <w:sz w:val="22"/>
                <w:szCs w:val="22"/>
                <w:highlight w:val="none"/>
                <w:u w:val="none"/>
              </w:rPr>
            </w:pPr>
          </w:p>
        </w:tc>
      </w:tr>
      <w:tr w14:paraId="5044E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3B8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532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种植工具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9B4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规格：3件/套，常规；材质：铁制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3D7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E5E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933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19125" cy="581025"/>
                  <wp:effectExtent l="0" t="0" r="3175" b="3175"/>
                  <wp:docPr id="189"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6" descr="IMG_441"/>
                          <pic:cNvPicPr>
                            <a:picLocks noChangeAspect="1"/>
                          </pic:cNvPicPr>
                        </pic:nvPicPr>
                        <pic:blipFill>
                          <a:blip r:embed="rId206"/>
                          <a:stretch>
                            <a:fillRect/>
                          </a:stretch>
                        </pic:blipFill>
                        <pic:spPr>
                          <a:xfrm>
                            <a:off x="0" y="0"/>
                            <a:ext cx="61912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3E95">
            <w:pPr>
              <w:jc w:val="center"/>
              <w:rPr>
                <w:rFonts w:hint="eastAsia" w:ascii="仿宋" w:hAnsi="仿宋" w:eastAsia="仿宋" w:cs="仿宋"/>
                <w:i w:val="0"/>
                <w:iCs w:val="0"/>
                <w:color w:val="auto"/>
                <w:sz w:val="22"/>
                <w:szCs w:val="22"/>
                <w:highlight w:val="none"/>
                <w:u w:val="none"/>
              </w:rPr>
            </w:pPr>
          </w:p>
        </w:tc>
      </w:tr>
      <w:tr w14:paraId="2577F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411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6EA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倒背衣</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DD3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规格：小号100cm以下，中号：100-125cm，大号：125-145cm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D8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2A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48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895350"/>
                  <wp:effectExtent l="0" t="0" r="0" b="6350"/>
                  <wp:docPr id="190"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87" descr="IMG_442"/>
                          <pic:cNvPicPr>
                            <a:picLocks noChangeAspect="1"/>
                          </pic:cNvPicPr>
                        </pic:nvPicPr>
                        <pic:blipFill>
                          <a:blip r:embed="rId207"/>
                          <a:stretch>
                            <a:fillRect/>
                          </a:stretch>
                        </pic:blipFill>
                        <pic:spPr>
                          <a:xfrm>
                            <a:off x="0" y="0"/>
                            <a:ext cx="8382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A746">
            <w:pPr>
              <w:jc w:val="center"/>
              <w:rPr>
                <w:rFonts w:hint="eastAsia" w:ascii="仿宋" w:hAnsi="仿宋" w:eastAsia="仿宋" w:cs="仿宋"/>
                <w:i w:val="0"/>
                <w:iCs w:val="0"/>
                <w:color w:val="auto"/>
                <w:sz w:val="22"/>
                <w:szCs w:val="22"/>
                <w:highlight w:val="none"/>
                <w:u w:val="none"/>
              </w:rPr>
            </w:pPr>
          </w:p>
        </w:tc>
      </w:tr>
      <w:tr w14:paraId="3AE9B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FA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D10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雨靴</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274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三种颜色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帮面材质：TPR(牛筋)，鞋底防滑</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D3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C6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71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00125" cy="895350"/>
                  <wp:effectExtent l="0" t="0" r="3175" b="6350"/>
                  <wp:docPr id="191"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88" descr="IMG_443"/>
                          <pic:cNvPicPr>
                            <a:picLocks noChangeAspect="1"/>
                          </pic:cNvPicPr>
                        </pic:nvPicPr>
                        <pic:blipFill>
                          <a:blip r:embed="rId208"/>
                          <a:stretch>
                            <a:fillRect/>
                          </a:stretch>
                        </pic:blipFill>
                        <pic:spPr>
                          <a:xfrm>
                            <a:off x="0" y="0"/>
                            <a:ext cx="100012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54AA">
            <w:pPr>
              <w:jc w:val="center"/>
              <w:rPr>
                <w:rFonts w:hint="eastAsia" w:ascii="仿宋" w:hAnsi="仿宋" w:eastAsia="仿宋" w:cs="仿宋"/>
                <w:i w:val="0"/>
                <w:iCs w:val="0"/>
                <w:color w:val="auto"/>
                <w:sz w:val="22"/>
                <w:szCs w:val="22"/>
                <w:highlight w:val="none"/>
                <w:u w:val="none"/>
              </w:rPr>
            </w:pPr>
          </w:p>
        </w:tc>
      </w:tr>
      <w:tr w14:paraId="78E98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74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4C5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户外花坛</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7FF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材质：防腐松木+木塑板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尺寸：L63×W30×H32cm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0B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464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2E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65"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9" descr="IMG_444"/>
                          <pic:cNvPicPr>
                            <a:picLocks noChangeAspect="1"/>
                          </pic:cNvPicPr>
                        </pic:nvPicPr>
                        <pic:blipFill>
                          <a:blip r:embed="rId209"/>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27DC">
            <w:pPr>
              <w:jc w:val="center"/>
              <w:rPr>
                <w:rFonts w:hint="eastAsia" w:ascii="仿宋" w:hAnsi="仿宋" w:eastAsia="仿宋" w:cs="仿宋"/>
                <w:i w:val="0"/>
                <w:iCs w:val="0"/>
                <w:color w:val="auto"/>
                <w:sz w:val="22"/>
                <w:szCs w:val="22"/>
                <w:highlight w:val="none"/>
                <w:u w:val="none"/>
              </w:rPr>
            </w:pPr>
          </w:p>
        </w:tc>
      </w:tr>
      <w:tr w14:paraId="71946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DF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36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木架种植</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7D71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 安全塑料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尺寸：L90×W48.4×H75.5 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9F8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AF1D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947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66"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90" descr="IMG_445"/>
                          <pic:cNvPicPr>
                            <a:picLocks noChangeAspect="1"/>
                          </pic:cNvPicPr>
                        </pic:nvPicPr>
                        <pic:blipFill>
                          <a:blip r:embed="rId210"/>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59164">
            <w:pPr>
              <w:jc w:val="center"/>
              <w:rPr>
                <w:rFonts w:hint="eastAsia" w:ascii="仿宋" w:hAnsi="仿宋" w:eastAsia="仿宋" w:cs="仿宋"/>
                <w:i w:val="0"/>
                <w:iCs w:val="0"/>
                <w:color w:val="auto"/>
                <w:sz w:val="22"/>
                <w:szCs w:val="22"/>
                <w:highlight w:val="none"/>
                <w:u w:val="none"/>
              </w:rPr>
            </w:pPr>
          </w:p>
        </w:tc>
      </w:tr>
      <w:tr w14:paraId="2FE7E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56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3F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四面植物根部观察器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CDD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 +PC 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尺寸：L70×W70×H88.4 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67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39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156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69"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1" descr="IMG_446"/>
                          <pic:cNvPicPr>
                            <a:picLocks noChangeAspect="1"/>
                          </pic:cNvPicPr>
                        </pic:nvPicPr>
                        <pic:blipFill>
                          <a:blip r:embed="rId211"/>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290B">
            <w:pPr>
              <w:jc w:val="center"/>
              <w:rPr>
                <w:rFonts w:hint="eastAsia" w:ascii="仿宋" w:hAnsi="仿宋" w:eastAsia="仿宋" w:cs="仿宋"/>
                <w:i w:val="0"/>
                <w:iCs w:val="0"/>
                <w:color w:val="auto"/>
                <w:sz w:val="22"/>
                <w:szCs w:val="22"/>
                <w:highlight w:val="none"/>
                <w:u w:val="none"/>
              </w:rPr>
            </w:pPr>
          </w:p>
        </w:tc>
      </w:tr>
      <w:tr w14:paraId="4E72F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D1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738" w:type="dxa"/>
            <w:tcBorders>
              <w:top w:val="nil"/>
              <w:left w:val="nil"/>
              <w:bottom w:val="nil"/>
              <w:right w:val="nil"/>
            </w:tcBorders>
            <w:shd w:val="clear" w:color="auto" w:fill="auto"/>
            <w:vAlign w:val="center"/>
          </w:tcPr>
          <w:p w14:paraId="37BAA0E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户外露营车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A5A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 +PC 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尺寸：L70×W70×H88.4 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8FC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1E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91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71"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92" descr="IMG_447"/>
                          <pic:cNvPicPr>
                            <a:picLocks noChangeAspect="1"/>
                          </pic:cNvPicPr>
                        </pic:nvPicPr>
                        <pic:blipFill>
                          <a:blip r:embed="rId212"/>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5B2B">
            <w:pPr>
              <w:jc w:val="center"/>
              <w:rPr>
                <w:rFonts w:hint="eastAsia" w:ascii="仿宋" w:hAnsi="仿宋" w:eastAsia="仿宋" w:cs="仿宋"/>
                <w:i w:val="0"/>
                <w:iCs w:val="0"/>
                <w:color w:val="auto"/>
                <w:sz w:val="22"/>
                <w:szCs w:val="22"/>
                <w:highlight w:val="none"/>
                <w:u w:val="none"/>
              </w:rPr>
            </w:pPr>
          </w:p>
        </w:tc>
      </w:tr>
      <w:tr w14:paraId="061FF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DC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30B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户外厨房组-冰箱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931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材质：防腐松木+康贝特板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尺寸：47×41×90cm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D95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FA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C4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172"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93" descr="IMG_448"/>
                          <pic:cNvPicPr>
                            <a:picLocks noChangeAspect="1"/>
                          </pic:cNvPicPr>
                        </pic:nvPicPr>
                        <pic:blipFill>
                          <a:blip r:embed="rId213"/>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0C02">
            <w:pPr>
              <w:jc w:val="center"/>
              <w:rPr>
                <w:rFonts w:hint="eastAsia" w:ascii="仿宋" w:hAnsi="仿宋" w:eastAsia="仿宋" w:cs="仿宋"/>
                <w:i w:val="0"/>
                <w:iCs w:val="0"/>
                <w:color w:val="auto"/>
                <w:sz w:val="22"/>
                <w:szCs w:val="22"/>
                <w:highlight w:val="none"/>
                <w:u w:val="none"/>
              </w:rPr>
            </w:pPr>
          </w:p>
        </w:tc>
      </w:tr>
      <w:tr w14:paraId="0B6E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55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76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户外厨房组-水池</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8A4F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材质：防腐松木+塑料件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尺寸：47×41×57cm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CA9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51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94E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20"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94" descr="IMG_449"/>
                          <pic:cNvPicPr>
                            <a:picLocks noChangeAspect="1"/>
                          </pic:cNvPicPr>
                        </pic:nvPicPr>
                        <pic:blipFill>
                          <a:blip r:embed="rId214"/>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2ECF">
            <w:pPr>
              <w:jc w:val="center"/>
              <w:rPr>
                <w:rFonts w:hint="eastAsia" w:ascii="仿宋" w:hAnsi="仿宋" w:eastAsia="仿宋" w:cs="仿宋"/>
                <w:i w:val="0"/>
                <w:iCs w:val="0"/>
                <w:color w:val="auto"/>
                <w:sz w:val="22"/>
                <w:szCs w:val="22"/>
                <w:highlight w:val="none"/>
                <w:u w:val="none"/>
              </w:rPr>
            </w:pPr>
          </w:p>
        </w:tc>
      </w:tr>
      <w:tr w14:paraId="0088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62E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8A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户外厨房组-灶台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AA94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材质：防腐松木+塑料件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尺寸：47×41×57cm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70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40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C6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13"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95" descr="IMG_450"/>
                          <pic:cNvPicPr>
                            <a:picLocks noChangeAspect="1"/>
                          </pic:cNvPicPr>
                        </pic:nvPicPr>
                        <pic:blipFill>
                          <a:blip r:embed="rId215"/>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705A">
            <w:pPr>
              <w:jc w:val="center"/>
              <w:rPr>
                <w:rFonts w:hint="eastAsia" w:ascii="仿宋" w:hAnsi="仿宋" w:eastAsia="仿宋" w:cs="仿宋"/>
                <w:i w:val="0"/>
                <w:iCs w:val="0"/>
                <w:color w:val="auto"/>
                <w:sz w:val="22"/>
                <w:szCs w:val="22"/>
                <w:highlight w:val="none"/>
                <w:u w:val="none"/>
              </w:rPr>
            </w:pPr>
          </w:p>
        </w:tc>
      </w:tr>
      <w:tr w14:paraId="4CBB5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29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5E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户外厨房组-烧烤台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483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尺寸：47×41×57cm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11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16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39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06"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6" descr="IMG_451"/>
                          <pic:cNvPicPr>
                            <a:picLocks noChangeAspect="1"/>
                          </pic:cNvPicPr>
                        </pic:nvPicPr>
                        <pic:blipFill>
                          <a:blip r:embed="rId216"/>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E595">
            <w:pPr>
              <w:jc w:val="center"/>
              <w:rPr>
                <w:rFonts w:hint="eastAsia" w:ascii="仿宋" w:hAnsi="仿宋" w:eastAsia="仿宋" w:cs="仿宋"/>
                <w:i w:val="0"/>
                <w:iCs w:val="0"/>
                <w:color w:val="auto"/>
                <w:sz w:val="22"/>
                <w:szCs w:val="22"/>
                <w:highlight w:val="none"/>
                <w:u w:val="none"/>
              </w:rPr>
            </w:pPr>
          </w:p>
        </w:tc>
      </w:tr>
      <w:tr w14:paraId="5B9D5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55F4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E1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户外小吃部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197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尺寸：134×62×131cm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3F0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64D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181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18"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97" descr="IMG_452"/>
                          <pic:cNvPicPr>
                            <a:picLocks noChangeAspect="1"/>
                          </pic:cNvPicPr>
                        </pic:nvPicPr>
                        <pic:blipFill>
                          <a:blip r:embed="rId217"/>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F547F">
            <w:pPr>
              <w:jc w:val="center"/>
              <w:rPr>
                <w:rFonts w:hint="eastAsia" w:ascii="仿宋" w:hAnsi="仿宋" w:eastAsia="仿宋" w:cs="仿宋"/>
                <w:i w:val="0"/>
                <w:iCs w:val="0"/>
                <w:color w:val="auto"/>
                <w:sz w:val="22"/>
                <w:szCs w:val="22"/>
                <w:highlight w:val="none"/>
                <w:u w:val="none"/>
              </w:rPr>
            </w:pPr>
          </w:p>
        </w:tc>
      </w:tr>
      <w:tr w14:paraId="1775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4D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964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户外厨房</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EB9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材质：PE板+金属+防腐松木+塑料件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尺寸：110×49×130cm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20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EB5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24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05"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98" descr="IMG_453"/>
                          <pic:cNvPicPr>
                            <a:picLocks noChangeAspect="1"/>
                          </pic:cNvPicPr>
                        </pic:nvPicPr>
                        <pic:blipFill>
                          <a:blip r:embed="rId218"/>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59B2">
            <w:pPr>
              <w:jc w:val="center"/>
              <w:rPr>
                <w:rFonts w:hint="eastAsia" w:ascii="仿宋" w:hAnsi="仿宋" w:eastAsia="仿宋" w:cs="仿宋"/>
                <w:i w:val="0"/>
                <w:iCs w:val="0"/>
                <w:color w:val="auto"/>
                <w:sz w:val="22"/>
                <w:szCs w:val="22"/>
                <w:highlight w:val="none"/>
                <w:u w:val="none"/>
              </w:rPr>
            </w:pPr>
          </w:p>
        </w:tc>
      </w:tr>
      <w:tr w14:paraId="4DFD9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11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E4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户外贩卖台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E92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材质：防腐松木+安全塑料</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尺寸：107×103×123cm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适用年龄：3周岁+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76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AD1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CF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195"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9" descr="IMG_454"/>
                          <pic:cNvPicPr>
                            <a:picLocks noChangeAspect="1"/>
                          </pic:cNvPicPr>
                        </pic:nvPicPr>
                        <pic:blipFill>
                          <a:blip r:embed="rId219"/>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6319">
            <w:pPr>
              <w:jc w:val="center"/>
              <w:rPr>
                <w:rFonts w:hint="eastAsia" w:ascii="仿宋" w:hAnsi="仿宋" w:eastAsia="仿宋" w:cs="仿宋"/>
                <w:i w:val="0"/>
                <w:iCs w:val="0"/>
                <w:color w:val="auto"/>
                <w:sz w:val="22"/>
                <w:szCs w:val="22"/>
                <w:highlight w:val="none"/>
                <w:u w:val="none"/>
              </w:rPr>
            </w:pPr>
          </w:p>
        </w:tc>
      </w:tr>
      <w:tr w14:paraId="4100B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3A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C1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万用小屋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AC4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尺寸：229×154×222cm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15E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C9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6E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23"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00" descr="IMG_455"/>
                          <pic:cNvPicPr>
                            <a:picLocks noChangeAspect="1"/>
                          </pic:cNvPicPr>
                        </pic:nvPicPr>
                        <pic:blipFill>
                          <a:blip r:embed="rId220"/>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7F43">
            <w:pPr>
              <w:jc w:val="center"/>
              <w:rPr>
                <w:rFonts w:hint="eastAsia" w:ascii="仿宋" w:hAnsi="仿宋" w:eastAsia="仿宋" w:cs="仿宋"/>
                <w:i w:val="0"/>
                <w:iCs w:val="0"/>
                <w:color w:val="auto"/>
                <w:sz w:val="22"/>
                <w:szCs w:val="22"/>
                <w:highlight w:val="none"/>
                <w:u w:val="none"/>
              </w:rPr>
            </w:pPr>
          </w:p>
        </w:tc>
      </w:tr>
      <w:tr w14:paraId="27240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A5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8A4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户外长方桌</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FAE0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材质：防腐松木+塑料配件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尺寸：120×72×55cm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46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40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77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08"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1" descr="IMG_456"/>
                          <pic:cNvPicPr>
                            <a:picLocks noChangeAspect="1"/>
                          </pic:cNvPicPr>
                        </pic:nvPicPr>
                        <pic:blipFill>
                          <a:blip r:embed="rId221"/>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F0F9">
            <w:pPr>
              <w:jc w:val="center"/>
              <w:rPr>
                <w:rFonts w:hint="eastAsia" w:ascii="仿宋" w:hAnsi="仿宋" w:eastAsia="仿宋" w:cs="仿宋"/>
                <w:i w:val="0"/>
                <w:iCs w:val="0"/>
                <w:color w:val="auto"/>
                <w:sz w:val="22"/>
                <w:szCs w:val="22"/>
                <w:highlight w:val="none"/>
                <w:u w:val="none"/>
              </w:rPr>
            </w:pPr>
          </w:p>
        </w:tc>
      </w:tr>
      <w:tr w14:paraId="36E75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1A7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0B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户外长方凳</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D7D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材质：防腐松木+塑料配件</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尺寸：80×28×27cm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3E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2A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AD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216"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02" descr="IMG_457"/>
                          <pic:cNvPicPr>
                            <a:picLocks noChangeAspect="1"/>
                          </pic:cNvPicPr>
                        </pic:nvPicPr>
                        <pic:blipFill>
                          <a:blip r:embed="rId222"/>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B630">
            <w:pPr>
              <w:jc w:val="center"/>
              <w:rPr>
                <w:rFonts w:hint="eastAsia" w:ascii="仿宋" w:hAnsi="仿宋" w:eastAsia="仿宋" w:cs="仿宋"/>
                <w:i w:val="0"/>
                <w:iCs w:val="0"/>
                <w:color w:val="auto"/>
                <w:sz w:val="22"/>
                <w:szCs w:val="22"/>
                <w:highlight w:val="none"/>
                <w:u w:val="none"/>
              </w:rPr>
            </w:pPr>
          </w:p>
        </w:tc>
      </w:tr>
      <w:tr w14:paraId="5B8BE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6E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600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蔬菜农场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4FB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材质：PP、PVC尺寸：篮子高约10cm，直径约14cm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包括活动指南，25种食物和5个带有标签贴纸的篮子。丰富多样的蔬菜和分类桶，既可以让幼儿学习观察、比较、分类、计数等基础概念，也可以作为扮演游戏的辅助道具，丰富游戏情节和玩法。</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FC9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526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EE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428750"/>
                  <wp:effectExtent l="0" t="0" r="6350" b="6350"/>
                  <wp:docPr id="196"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03" descr="IMG_458"/>
                          <pic:cNvPicPr>
                            <a:picLocks noChangeAspect="1"/>
                          </pic:cNvPicPr>
                        </pic:nvPicPr>
                        <pic:blipFill>
                          <a:blip r:embed="rId223"/>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BADF">
            <w:pPr>
              <w:jc w:val="center"/>
              <w:rPr>
                <w:rFonts w:hint="eastAsia" w:ascii="仿宋" w:hAnsi="仿宋" w:eastAsia="仿宋" w:cs="仿宋"/>
                <w:i w:val="0"/>
                <w:iCs w:val="0"/>
                <w:color w:val="auto"/>
                <w:sz w:val="22"/>
                <w:szCs w:val="22"/>
                <w:highlight w:val="none"/>
                <w:u w:val="none"/>
              </w:rPr>
            </w:pPr>
          </w:p>
        </w:tc>
      </w:tr>
      <w:tr w14:paraId="5A15E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55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7B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百汇早餐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B53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材质：ABS、PVC、TPE、PP</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尺寸：篮子约21.5×17.5×10cm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每套15件，存放在一个彩色的椭圆形篮子中。配置：鸡蛋×1、果汁×1、肉桂卷×1、香蕉×1、草莓×2、紫色浆果串×1、迷你百吉饼×1、煎饼×2、碗装麦片×1、酸奶×1、哈密瓜片×1、面包片x2丰富的材料，可以进行食物认知，也可以为扮演游戏提供多样性。</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1D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5A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DB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428750"/>
                  <wp:effectExtent l="0" t="0" r="6350" b="6350"/>
                  <wp:docPr id="207"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4" descr="IMG_459"/>
                          <pic:cNvPicPr>
                            <a:picLocks noChangeAspect="1"/>
                          </pic:cNvPicPr>
                        </pic:nvPicPr>
                        <pic:blipFill>
                          <a:blip r:embed="rId224"/>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9C06">
            <w:pPr>
              <w:jc w:val="center"/>
              <w:rPr>
                <w:rFonts w:hint="eastAsia" w:ascii="仿宋" w:hAnsi="仿宋" w:eastAsia="仿宋" w:cs="仿宋"/>
                <w:i w:val="0"/>
                <w:iCs w:val="0"/>
                <w:color w:val="auto"/>
                <w:sz w:val="22"/>
                <w:szCs w:val="22"/>
                <w:highlight w:val="none"/>
                <w:u w:val="none"/>
              </w:rPr>
            </w:pPr>
          </w:p>
        </w:tc>
      </w:tr>
      <w:tr w14:paraId="3CF2A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96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27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百汇午餐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452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材质：ABS、PVC、TPE、PP</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尺寸：篮子约21.5×17.5×10cm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每套17件，存放在一个彩色的椭圆形篮子中采配置：牛奶×1、果汁盒×1、碗汤×1、迷你椒盐脆饼×3、小天橘×1、生菜片×1、番茄片×1、面包片×2、奶酪片×1、意大利腊肠片×1、瑞士奶酪片×1、饼干×1、苹果片×2。</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36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5DB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24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428750" cy="1428750"/>
                  <wp:effectExtent l="0" t="0" r="6350" b="6350"/>
                  <wp:docPr id="200"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5" descr="IMG_460"/>
                          <pic:cNvPicPr>
                            <a:picLocks noChangeAspect="1"/>
                          </pic:cNvPicPr>
                        </pic:nvPicPr>
                        <pic:blipFill>
                          <a:blip r:embed="rId225"/>
                          <a:stretch>
                            <a:fillRect/>
                          </a:stretch>
                        </pic:blipFill>
                        <pic:spPr>
                          <a:xfrm>
                            <a:off x="0" y="0"/>
                            <a:ext cx="1428750" cy="1428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DA65D">
            <w:pPr>
              <w:jc w:val="center"/>
              <w:rPr>
                <w:rFonts w:hint="eastAsia" w:ascii="仿宋" w:hAnsi="仿宋" w:eastAsia="仿宋" w:cs="仿宋"/>
                <w:i w:val="0"/>
                <w:iCs w:val="0"/>
                <w:color w:val="auto"/>
                <w:sz w:val="22"/>
                <w:szCs w:val="22"/>
                <w:highlight w:val="none"/>
                <w:u w:val="none"/>
              </w:rPr>
            </w:pPr>
          </w:p>
        </w:tc>
      </w:tr>
      <w:tr w14:paraId="56DE8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C66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ED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百汇晚餐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0363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材质：TPE、PVC、ABS、PP</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尺寸：篮子约21.5×17.5×10cm</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每套17件。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0B8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F5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8D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224"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06" descr="IMG_461"/>
                          <pic:cNvPicPr>
                            <a:picLocks noChangeAspect="1"/>
                          </pic:cNvPicPr>
                        </pic:nvPicPr>
                        <pic:blipFill>
                          <a:blip r:embed="rId226"/>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F7ED">
            <w:pPr>
              <w:jc w:val="center"/>
              <w:rPr>
                <w:rFonts w:hint="eastAsia" w:ascii="仿宋" w:hAnsi="仿宋" w:eastAsia="仿宋" w:cs="仿宋"/>
                <w:i w:val="0"/>
                <w:iCs w:val="0"/>
                <w:color w:val="auto"/>
                <w:sz w:val="22"/>
                <w:szCs w:val="22"/>
                <w:highlight w:val="none"/>
                <w:u w:val="none"/>
              </w:rPr>
            </w:pPr>
          </w:p>
        </w:tc>
      </w:tr>
      <w:tr w14:paraId="17C55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674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3B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天幕</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B26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材质：涤棉帆布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规格：500*400*280cm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A1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20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5A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2095500" cy="895350"/>
                  <wp:effectExtent l="0" t="0" r="0" b="6350"/>
                  <wp:docPr id="225"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07" descr="IMG_462"/>
                          <pic:cNvPicPr>
                            <a:picLocks noChangeAspect="1"/>
                          </pic:cNvPicPr>
                        </pic:nvPicPr>
                        <pic:blipFill>
                          <a:blip r:embed="rId227"/>
                          <a:stretch>
                            <a:fillRect/>
                          </a:stretch>
                        </pic:blipFill>
                        <pic:spPr>
                          <a:xfrm>
                            <a:off x="0" y="0"/>
                            <a:ext cx="20955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E46F0">
            <w:pPr>
              <w:jc w:val="center"/>
              <w:rPr>
                <w:rFonts w:hint="eastAsia" w:ascii="仿宋" w:hAnsi="仿宋" w:eastAsia="仿宋" w:cs="仿宋"/>
                <w:i w:val="0"/>
                <w:iCs w:val="0"/>
                <w:color w:val="auto"/>
                <w:sz w:val="22"/>
                <w:szCs w:val="22"/>
                <w:highlight w:val="none"/>
                <w:u w:val="none"/>
              </w:rPr>
            </w:pPr>
          </w:p>
        </w:tc>
      </w:tr>
      <w:tr w14:paraId="309B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34A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25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帐篷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A8D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材质：涤纶布，牛津布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规格：210*180*150cm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3BA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F08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9E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85850" cy="895350"/>
                  <wp:effectExtent l="0" t="0" r="6350" b="6350"/>
                  <wp:docPr id="221"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08" descr="IMG_463"/>
                          <pic:cNvPicPr>
                            <a:picLocks noChangeAspect="1"/>
                          </pic:cNvPicPr>
                        </pic:nvPicPr>
                        <pic:blipFill>
                          <a:blip r:embed="rId228"/>
                          <a:stretch>
                            <a:fillRect/>
                          </a:stretch>
                        </pic:blipFill>
                        <pic:spPr>
                          <a:xfrm>
                            <a:off x="0" y="0"/>
                            <a:ext cx="10858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80BB">
            <w:pPr>
              <w:jc w:val="center"/>
              <w:rPr>
                <w:rFonts w:hint="eastAsia" w:ascii="仿宋" w:hAnsi="仿宋" w:eastAsia="仿宋" w:cs="仿宋"/>
                <w:i w:val="0"/>
                <w:iCs w:val="0"/>
                <w:color w:val="auto"/>
                <w:sz w:val="22"/>
                <w:szCs w:val="22"/>
                <w:highlight w:val="none"/>
                <w:u w:val="none"/>
              </w:rPr>
            </w:pPr>
          </w:p>
        </w:tc>
      </w:tr>
      <w:tr w14:paraId="312BA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4BE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13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地垫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C33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材质：长丝牛津布</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规格：200*200cm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9E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3D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6C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9625" cy="895350"/>
                  <wp:effectExtent l="0" t="0" r="3175" b="6350"/>
                  <wp:docPr id="219"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09" descr="IMG_464"/>
                          <pic:cNvPicPr>
                            <a:picLocks noChangeAspect="1"/>
                          </pic:cNvPicPr>
                        </pic:nvPicPr>
                        <pic:blipFill>
                          <a:blip r:embed="rId229"/>
                          <a:stretch>
                            <a:fillRect/>
                          </a:stretch>
                        </pic:blipFill>
                        <pic:spPr>
                          <a:xfrm>
                            <a:off x="0" y="0"/>
                            <a:ext cx="80962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C27A">
            <w:pPr>
              <w:jc w:val="center"/>
              <w:rPr>
                <w:rFonts w:hint="eastAsia" w:ascii="仿宋" w:hAnsi="仿宋" w:eastAsia="仿宋" w:cs="仿宋"/>
                <w:i w:val="0"/>
                <w:iCs w:val="0"/>
                <w:color w:val="auto"/>
                <w:sz w:val="22"/>
                <w:szCs w:val="22"/>
                <w:highlight w:val="none"/>
                <w:u w:val="none"/>
              </w:rPr>
            </w:pPr>
          </w:p>
        </w:tc>
      </w:tr>
      <w:tr w14:paraId="4B372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F66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32C3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露营车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6E0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材质：牛津布，合金钢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规格：100*55*105cm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8F1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04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79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66800" cy="895350"/>
                  <wp:effectExtent l="0" t="0" r="0" b="6350"/>
                  <wp:docPr id="222"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10" descr="IMG_465"/>
                          <pic:cNvPicPr>
                            <a:picLocks noChangeAspect="1"/>
                          </pic:cNvPicPr>
                        </pic:nvPicPr>
                        <pic:blipFill>
                          <a:blip r:embed="rId230"/>
                          <a:stretch>
                            <a:fillRect/>
                          </a:stretch>
                        </pic:blipFill>
                        <pic:spPr>
                          <a:xfrm>
                            <a:off x="0" y="0"/>
                            <a:ext cx="10668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9B1B">
            <w:pPr>
              <w:jc w:val="center"/>
              <w:rPr>
                <w:rFonts w:hint="eastAsia" w:ascii="仿宋" w:hAnsi="仿宋" w:eastAsia="仿宋" w:cs="仿宋"/>
                <w:i w:val="0"/>
                <w:iCs w:val="0"/>
                <w:color w:val="auto"/>
                <w:sz w:val="22"/>
                <w:szCs w:val="22"/>
                <w:highlight w:val="none"/>
                <w:u w:val="none"/>
              </w:rPr>
            </w:pPr>
          </w:p>
        </w:tc>
      </w:tr>
      <w:tr w14:paraId="50D0E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0BF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D1F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折叠桌椅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6E9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材质：牛津布，合金钢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规格：桌子118*60*45cm，椅子46*46*90cm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503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22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364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71575" cy="895350"/>
                  <wp:effectExtent l="0" t="0" r="9525" b="6350"/>
                  <wp:docPr id="194"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11" descr="IMG_466"/>
                          <pic:cNvPicPr>
                            <a:picLocks noChangeAspect="1"/>
                          </pic:cNvPicPr>
                        </pic:nvPicPr>
                        <pic:blipFill>
                          <a:blip r:embed="rId231"/>
                          <a:stretch>
                            <a:fillRect/>
                          </a:stretch>
                        </pic:blipFill>
                        <pic:spPr>
                          <a:xfrm>
                            <a:off x="0" y="0"/>
                            <a:ext cx="11715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6E67">
            <w:pPr>
              <w:jc w:val="center"/>
              <w:rPr>
                <w:rFonts w:hint="eastAsia" w:ascii="仿宋" w:hAnsi="仿宋" w:eastAsia="仿宋" w:cs="仿宋"/>
                <w:i w:val="0"/>
                <w:iCs w:val="0"/>
                <w:color w:val="auto"/>
                <w:sz w:val="22"/>
                <w:szCs w:val="22"/>
                <w:highlight w:val="none"/>
                <w:u w:val="none"/>
              </w:rPr>
            </w:pPr>
          </w:p>
        </w:tc>
      </w:tr>
      <w:tr w14:paraId="12399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73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0B103F5">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专用活动室材料</w:t>
            </w:r>
          </w:p>
        </w:tc>
      </w:tr>
      <w:tr w14:paraId="455D6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B44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A57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声学教学盒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B64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材质:木质，生铁规格：53*27*12cm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EE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672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AE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62025" cy="581025"/>
                  <wp:effectExtent l="0" t="0" r="3175" b="3175"/>
                  <wp:docPr id="197"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12" descr="IMG_467"/>
                          <pic:cNvPicPr>
                            <a:picLocks noChangeAspect="1"/>
                          </pic:cNvPicPr>
                        </pic:nvPicPr>
                        <pic:blipFill>
                          <a:blip r:embed="rId232"/>
                          <a:stretch>
                            <a:fillRect/>
                          </a:stretch>
                        </pic:blipFill>
                        <pic:spPr>
                          <a:xfrm>
                            <a:off x="0" y="0"/>
                            <a:ext cx="96202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A0E9">
            <w:pPr>
              <w:jc w:val="center"/>
              <w:rPr>
                <w:rFonts w:hint="eastAsia" w:ascii="仿宋" w:hAnsi="仿宋" w:eastAsia="仿宋" w:cs="仿宋"/>
                <w:i w:val="0"/>
                <w:iCs w:val="0"/>
                <w:color w:val="auto"/>
                <w:sz w:val="22"/>
                <w:szCs w:val="22"/>
                <w:highlight w:val="none"/>
                <w:u w:val="none"/>
              </w:rPr>
            </w:pPr>
          </w:p>
        </w:tc>
      </w:tr>
      <w:tr w14:paraId="02A49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51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33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光影教学盒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CE0C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材质:木质，生铁规格：53*27*12cm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DC3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34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ACA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81075" cy="581025"/>
                  <wp:effectExtent l="0" t="0" r="9525" b="3175"/>
                  <wp:docPr id="209"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13" descr="IMG_468"/>
                          <pic:cNvPicPr>
                            <a:picLocks noChangeAspect="1"/>
                          </pic:cNvPicPr>
                        </pic:nvPicPr>
                        <pic:blipFill>
                          <a:blip r:embed="rId233"/>
                          <a:stretch>
                            <a:fillRect/>
                          </a:stretch>
                        </pic:blipFill>
                        <pic:spPr>
                          <a:xfrm>
                            <a:off x="0" y="0"/>
                            <a:ext cx="98107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1D995">
            <w:pPr>
              <w:jc w:val="center"/>
              <w:rPr>
                <w:rFonts w:hint="eastAsia" w:ascii="仿宋" w:hAnsi="仿宋" w:eastAsia="仿宋" w:cs="仿宋"/>
                <w:i w:val="0"/>
                <w:iCs w:val="0"/>
                <w:color w:val="auto"/>
                <w:sz w:val="22"/>
                <w:szCs w:val="22"/>
                <w:highlight w:val="none"/>
                <w:u w:val="none"/>
              </w:rPr>
            </w:pPr>
          </w:p>
        </w:tc>
      </w:tr>
      <w:tr w14:paraId="41F46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18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E2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磁铁吸吸吸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0D5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材质：磁铁尺寸：马蹄形磁铁尺寸约12×11.4cm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26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780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DA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0100" cy="581025"/>
                  <wp:effectExtent l="0" t="0" r="0" b="3175"/>
                  <wp:docPr id="198"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14" descr="IMG_469"/>
                          <pic:cNvPicPr>
                            <a:picLocks noChangeAspect="1"/>
                          </pic:cNvPicPr>
                        </pic:nvPicPr>
                        <pic:blipFill>
                          <a:blip r:embed="rId234"/>
                          <a:stretch>
                            <a:fillRect/>
                          </a:stretch>
                        </pic:blipFill>
                        <pic:spPr>
                          <a:xfrm>
                            <a:off x="0" y="0"/>
                            <a:ext cx="80010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357F">
            <w:pPr>
              <w:jc w:val="center"/>
              <w:rPr>
                <w:rFonts w:hint="eastAsia" w:ascii="仿宋" w:hAnsi="仿宋" w:eastAsia="仿宋" w:cs="仿宋"/>
                <w:i w:val="0"/>
                <w:iCs w:val="0"/>
                <w:color w:val="auto"/>
                <w:sz w:val="22"/>
                <w:szCs w:val="22"/>
                <w:highlight w:val="none"/>
                <w:u w:val="none"/>
              </w:rPr>
            </w:pPr>
          </w:p>
        </w:tc>
      </w:tr>
      <w:tr w14:paraId="1C538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0928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32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磁性探索板</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F7B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材质：木制、磁铁等尺寸：探索板约31.8×16.5cm。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23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31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60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52475" cy="581025"/>
                  <wp:effectExtent l="0" t="0" r="9525" b="3175"/>
                  <wp:docPr id="210" name="图片 215"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5" descr="IMG_470"/>
                          <pic:cNvPicPr>
                            <a:picLocks noChangeAspect="1"/>
                          </pic:cNvPicPr>
                        </pic:nvPicPr>
                        <pic:blipFill>
                          <a:blip r:embed="rId235"/>
                          <a:stretch>
                            <a:fillRect/>
                          </a:stretch>
                        </pic:blipFill>
                        <pic:spPr>
                          <a:xfrm>
                            <a:off x="0" y="0"/>
                            <a:ext cx="752475"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30FA">
            <w:pPr>
              <w:jc w:val="center"/>
              <w:rPr>
                <w:rFonts w:hint="eastAsia" w:ascii="仿宋" w:hAnsi="仿宋" w:eastAsia="仿宋" w:cs="仿宋"/>
                <w:i w:val="0"/>
                <w:iCs w:val="0"/>
                <w:color w:val="auto"/>
                <w:sz w:val="22"/>
                <w:szCs w:val="22"/>
                <w:highlight w:val="none"/>
                <w:u w:val="none"/>
              </w:rPr>
            </w:pPr>
          </w:p>
        </w:tc>
      </w:tr>
      <w:tr w14:paraId="2A341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A1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EE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风向标模型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F78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材质：塑料尺寸：10.5cm*14cm环保材料，光滑细腻无异味用途：用于了解风向标的作用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68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60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6F2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09600" cy="1562100"/>
                  <wp:effectExtent l="0" t="0" r="0" b="0"/>
                  <wp:docPr id="214"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6" descr="IMG_471"/>
                          <pic:cNvPicPr>
                            <a:picLocks noChangeAspect="1"/>
                          </pic:cNvPicPr>
                        </pic:nvPicPr>
                        <pic:blipFill>
                          <a:blip r:embed="rId236"/>
                          <a:stretch>
                            <a:fillRect/>
                          </a:stretch>
                        </pic:blipFill>
                        <pic:spPr>
                          <a:xfrm>
                            <a:off x="0" y="0"/>
                            <a:ext cx="609600" cy="15621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554B1">
            <w:pPr>
              <w:jc w:val="center"/>
              <w:rPr>
                <w:rFonts w:hint="eastAsia" w:ascii="仿宋" w:hAnsi="仿宋" w:eastAsia="仿宋" w:cs="仿宋"/>
                <w:i w:val="0"/>
                <w:iCs w:val="0"/>
                <w:color w:val="auto"/>
                <w:sz w:val="22"/>
                <w:szCs w:val="22"/>
                <w:highlight w:val="none"/>
                <w:u w:val="none"/>
              </w:rPr>
            </w:pPr>
          </w:p>
        </w:tc>
      </w:tr>
      <w:tr w14:paraId="5FD18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26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89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风力发电模型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2CC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材质：塑料尺寸：31cm*23.5cm*8cm让幼儿在玩乐中学习相关的科学知识，由被动接受转为主动探索，清晰地看到风能转化为电能的过程用途：用于活动中使用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DC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C8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961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52450" cy="723900"/>
                  <wp:effectExtent l="0" t="0" r="6350" b="0"/>
                  <wp:docPr id="199"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17" descr="IMG_472"/>
                          <pic:cNvPicPr>
                            <a:picLocks noChangeAspect="1"/>
                          </pic:cNvPicPr>
                        </pic:nvPicPr>
                        <pic:blipFill>
                          <a:blip r:embed="rId237"/>
                          <a:stretch>
                            <a:fillRect/>
                          </a:stretch>
                        </pic:blipFill>
                        <pic:spPr>
                          <a:xfrm>
                            <a:off x="0" y="0"/>
                            <a:ext cx="552450"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C7BD9">
            <w:pPr>
              <w:jc w:val="center"/>
              <w:rPr>
                <w:rFonts w:hint="eastAsia" w:ascii="仿宋" w:hAnsi="仿宋" w:eastAsia="仿宋" w:cs="仿宋"/>
                <w:i w:val="0"/>
                <w:iCs w:val="0"/>
                <w:color w:val="auto"/>
                <w:sz w:val="22"/>
                <w:szCs w:val="22"/>
                <w:highlight w:val="none"/>
                <w:u w:val="none"/>
              </w:rPr>
            </w:pPr>
          </w:p>
        </w:tc>
      </w:tr>
      <w:tr w14:paraId="062EE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9DE7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B7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龙卷风演示仪</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C6C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材质：塑料尺寸：34cm*11cm环保材料，安全放心，各种灯光，趣味性强用途：用于模仿龙卷风的形成及运行状态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D4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DD9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61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61975" cy="609600"/>
                  <wp:effectExtent l="0" t="0" r="10795" b="0"/>
                  <wp:docPr id="201"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18" descr="IMG_473"/>
                          <pic:cNvPicPr>
                            <a:picLocks noChangeAspect="1"/>
                          </pic:cNvPicPr>
                        </pic:nvPicPr>
                        <pic:blipFill>
                          <a:blip r:embed="rId238"/>
                          <a:stretch>
                            <a:fillRect/>
                          </a:stretch>
                        </pic:blipFill>
                        <pic:spPr>
                          <a:xfrm>
                            <a:off x="0" y="0"/>
                            <a:ext cx="561975" cy="6096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66FC">
            <w:pPr>
              <w:jc w:val="center"/>
              <w:rPr>
                <w:rFonts w:hint="eastAsia" w:ascii="仿宋" w:hAnsi="仿宋" w:eastAsia="仿宋" w:cs="仿宋"/>
                <w:i w:val="0"/>
                <w:iCs w:val="0"/>
                <w:color w:val="auto"/>
                <w:sz w:val="22"/>
                <w:szCs w:val="22"/>
                <w:highlight w:val="none"/>
                <w:u w:val="none"/>
              </w:rPr>
            </w:pPr>
          </w:p>
        </w:tc>
      </w:tr>
      <w:tr w14:paraId="73EBD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D1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4D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生态气象站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0A9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材质：塑料尺寸：23cm*27cm*6cm安全材料，健康环保，圆润边缘，光滑细腻，科学知识，趣味展现用途：用于气象监测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475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D7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AC6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19125" cy="676275"/>
                  <wp:effectExtent l="0" t="0" r="3175" b="9525"/>
                  <wp:docPr id="202"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19" descr="IMG_474"/>
                          <pic:cNvPicPr>
                            <a:picLocks noChangeAspect="1"/>
                          </pic:cNvPicPr>
                        </pic:nvPicPr>
                        <pic:blipFill>
                          <a:blip r:embed="rId239"/>
                          <a:stretch>
                            <a:fillRect/>
                          </a:stretch>
                        </pic:blipFill>
                        <pic:spPr>
                          <a:xfrm>
                            <a:off x="0" y="0"/>
                            <a:ext cx="619125" cy="6762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8428">
            <w:pPr>
              <w:jc w:val="center"/>
              <w:rPr>
                <w:rFonts w:hint="eastAsia" w:ascii="仿宋" w:hAnsi="仿宋" w:eastAsia="仿宋" w:cs="仿宋"/>
                <w:i w:val="0"/>
                <w:iCs w:val="0"/>
                <w:color w:val="auto"/>
                <w:sz w:val="22"/>
                <w:szCs w:val="22"/>
                <w:highlight w:val="none"/>
                <w:u w:val="none"/>
              </w:rPr>
            </w:pPr>
          </w:p>
        </w:tc>
      </w:tr>
      <w:tr w14:paraId="69C34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2B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B1C3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净水系统科学套装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105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材质：塑料尺寸：30cm*7cm环保材料，圆润边缘，安全放心用途：用于幼儿了解水的净化</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EA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B34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F9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90550" cy="581025"/>
                  <wp:effectExtent l="0" t="0" r="6350" b="3175"/>
                  <wp:docPr id="211"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20" descr="IMG_475"/>
                          <pic:cNvPicPr>
                            <a:picLocks noChangeAspect="1"/>
                          </pic:cNvPicPr>
                        </pic:nvPicPr>
                        <pic:blipFill>
                          <a:blip r:embed="rId240"/>
                          <a:stretch>
                            <a:fillRect/>
                          </a:stretch>
                        </pic:blipFill>
                        <pic:spPr>
                          <a:xfrm>
                            <a:off x="0" y="0"/>
                            <a:ext cx="59055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F9C5">
            <w:pPr>
              <w:jc w:val="center"/>
              <w:rPr>
                <w:rFonts w:hint="eastAsia" w:ascii="仿宋" w:hAnsi="仿宋" w:eastAsia="仿宋" w:cs="仿宋"/>
                <w:i w:val="0"/>
                <w:iCs w:val="0"/>
                <w:color w:val="auto"/>
                <w:sz w:val="22"/>
                <w:szCs w:val="22"/>
                <w:highlight w:val="none"/>
                <w:u w:val="none"/>
              </w:rPr>
            </w:pPr>
          </w:p>
        </w:tc>
      </w:tr>
      <w:tr w14:paraId="7C0FE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2D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B9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物体沉浮实验盒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F7B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材质：塑料、橡胶尺寸：16cm*9cm*10cm环保材料，安全放心用途：用于幼儿了解水的压力与浮力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4B87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ACD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4A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81025" cy="666750"/>
                  <wp:effectExtent l="0" t="0" r="3175" b="6350"/>
                  <wp:docPr id="203"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21" descr="IMG_476"/>
                          <pic:cNvPicPr>
                            <a:picLocks noChangeAspect="1"/>
                          </pic:cNvPicPr>
                        </pic:nvPicPr>
                        <pic:blipFill>
                          <a:blip r:embed="rId241"/>
                          <a:stretch>
                            <a:fillRect/>
                          </a:stretch>
                        </pic:blipFill>
                        <pic:spPr>
                          <a:xfrm>
                            <a:off x="0" y="0"/>
                            <a:ext cx="581025" cy="666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1644">
            <w:pPr>
              <w:jc w:val="center"/>
              <w:rPr>
                <w:rFonts w:hint="eastAsia" w:ascii="仿宋" w:hAnsi="仿宋" w:eastAsia="仿宋" w:cs="仿宋"/>
                <w:i w:val="0"/>
                <w:iCs w:val="0"/>
                <w:color w:val="auto"/>
                <w:sz w:val="22"/>
                <w:szCs w:val="22"/>
                <w:highlight w:val="none"/>
                <w:u w:val="none"/>
              </w:rPr>
            </w:pPr>
          </w:p>
        </w:tc>
      </w:tr>
      <w:tr w14:paraId="1CB3C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8F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E02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泡泡科学实验套装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FD5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材质：ABS塑料、铜版纸、实验材料尺寸：46.5cm*39cm*13.5cm材料安全丰富，一体式器材装置，操作更方便用途：用于幼儿进行科学实验</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D1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89D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7CE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04850" cy="638175"/>
                  <wp:effectExtent l="0" t="0" r="0" b="9525"/>
                  <wp:docPr id="204"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22" descr="IMG_477"/>
                          <pic:cNvPicPr>
                            <a:picLocks noChangeAspect="1"/>
                          </pic:cNvPicPr>
                        </pic:nvPicPr>
                        <pic:blipFill>
                          <a:blip r:embed="rId242"/>
                          <a:stretch>
                            <a:fillRect/>
                          </a:stretch>
                        </pic:blipFill>
                        <pic:spPr>
                          <a:xfrm>
                            <a:off x="0" y="0"/>
                            <a:ext cx="704850"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6408">
            <w:pPr>
              <w:jc w:val="center"/>
              <w:rPr>
                <w:rFonts w:hint="eastAsia" w:ascii="仿宋" w:hAnsi="仿宋" w:eastAsia="仿宋" w:cs="仿宋"/>
                <w:i w:val="0"/>
                <w:iCs w:val="0"/>
                <w:color w:val="auto"/>
                <w:sz w:val="22"/>
                <w:szCs w:val="22"/>
                <w:highlight w:val="none"/>
                <w:u w:val="none"/>
              </w:rPr>
            </w:pPr>
          </w:p>
        </w:tc>
      </w:tr>
      <w:tr w14:paraId="574DF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2E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A29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奇幻水拓画</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377A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材质：塑料、纸质、颜料规格：每盒包含6ml颜料12色、画纸30张、画盘、画液浓缩液、画粉10g、画梳、毛刷、画针、吸管颜料安全环保，色彩鲜艳用途：用于幼儿进行水拓画</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EA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4A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F4B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19150" cy="609600"/>
                  <wp:effectExtent l="0" t="0" r="6350" b="0"/>
                  <wp:docPr id="212"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23" descr="IMG_478"/>
                          <pic:cNvPicPr>
                            <a:picLocks noChangeAspect="1"/>
                          </pic:cNvPicPr>
                        </pic:nvPicPr>
                        <pic:blipFill>
                          <a:blip r:embed="rId243"/>
                          <a:stretch>
                            <a:fillRect/>
                          </a:stretch>
                        </pic:blipFill>
                        <pic:spPr>
                          <a:xfrm>
                            <a:off x="0" y="0"/>
                            <a:ext cx="819150" cy="6096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F36C">
            <w:pPr>
              <w:jc w:val="center"/>
              <w:rPr>
                <w:rFonts w:hint="eastAsia" w:ascii="仿宋" w:hAnsi="仿宋" w:eastAsia="仿宋" w:cs="仿宋"/>
                <w:i w:val="0"/>
                <w:iCs w:val="0"/>
                <w:color w:val="auto"/>
                <w:sz w:val="22"/>
                <w:szCs w:val="22"/>
                <w:highlight w:val="none"/>
                <w:u w:val="none"/>
              </w:rPr>
            </w:pPr>
          </w:p>
        </w:tc>
      </w:tr>
      <w:tr w14:paraId="5F748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6E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E1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空气炮玩具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1CF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材质：塑料尺寸：15.5cm*19.5cmPC材质无异味，质地光滑细腻，吸睛亮眼配色，不添加闪粉，趣味十足用途：用于活动中使用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03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D59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D59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723900"/>
                  <wp:effectExtent l="0" t="0" r="9525" b="0"/>
                  <wp:docPr id="215" name="图片 224"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24" descr="IMG_479"/>
                          <pic:cNvPicPr>
                            <a:picLocks noChangeAspect="1"/>
                          </pic:cNvPicPr>
                        </pic:nvPicPr>
                        <pic:blipFill>
                          <a:blip r:embed="rId244"/>
                          <a:stretch>
                            <a:fillRect/>
                          </a:stretch>
                        </pic:blipFill>
                        <pic:spPr>
                          <a:xfrm>
                            <a:off x="0" y="0"/>
                            <a:ext cx="676275"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B5F3">
            <w:pPr>
              <w:jc w:val="center"/>
              <w:rPr>
                <w:rFonts w:hint="eastAsia" w:ascii="仿宋" w:hAnsi="仿宋" w:eastAsia="仿宋" w:cs="仿宋"/>
                <w:i w:val="0"/>
                <w:iCs w:val="0"/>
                <w:color w:val="auto"/>
                <w:sz w:val="22"/>
                <w:szCs w:val="22"/>
                <w:highlight w:val="none"/>
                <w:u w:val="none"/>
              </w:rPr>
            </w:pPr>
          </w:p>
        </w:tc>
      </w:tr>
      <w:tr w14:paraId="3350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4C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38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降落伞</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F28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材质：涤纶尺寸：43cm优质伞面材质，结实耐用，造型逼真，做工精细，不易扯坏用途：用于探索空气阻力的问题</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29B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16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2E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04850" cy="704850"/>
                  <wp:effectExtent l="0" t="0" r="6350" b="6350"/>
                  <wp:docPr id="217" name="图片 225"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25" descr="IMG_480"/>
                          <pic:cNvPicPr>
                            <a:picLocks noChangeAspect="1"/>
                          </pic:cNvPicPr>
                        </pic:nvPicPr>
                        <pic:blipFill>
                          <a:blip r:embed="rId245"/>
                          <a:stretch>
                            <a:fillRect/>
                          </a:stretch>
                        </pic:blipFill>
                        <pic:spPr>
                          <a:xfrm>
                            <a:off x="0" y="0"/>
                            <a:ext cx="704850" cy="7048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55EC">
            <w:pPr>
              <w:jc w:val="center"/>
              <w:rPr>
                <w:rFonts w:hint="eastAsia" w:ascii="仿宋" w:hAnsi="仿宋" w:eastAsia="仿宋" w:cs="仿宋"/>
                <w:i w:val="0"/>
                <w:iCs w:val="0"/>
                <w:color w:val="auto"/>
                <w:sz w:val="22"/>
                <w:szCs w:val="22"/>
                <w:highlight w:val="none"/>
                <w:u w:val="none"/>
              </w:rPr>
            </w:pPr>
          </w:p>
        </w:tc>
      </w:tr>
      <w:tr w14:paraId="610D8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EA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3A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气悬球演示仪</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3091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材质：工程塑料、亚克力尺寸：25cm*25cm*45cm材质环保，探究气压的变化对物体的作用力、探究空气浮力的工作原理、探究伯努利原理在气体中的应用用途：用于科学探究实验</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1E7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90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6BC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647700"/>
                  <wp:effectExtent l="0" t="0" r="0" b="0"/>
                  <wp:docPr id="253" name="图片 226"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26" descr="IMG_481"/>
                          <pic:cNvPicPr>
                            <a:picLocks noChangeAspect="1"/>
                          </pic:cNvPicPr>
                        </pic:nvPicPr>
                        <pic:blipFill>
                          <a:blip r:embed="rId246"/>
                          <a:stretch>
                            <a:fillRect/>
                          </a:stretch>
                        </pic:blipFill>
                        <pic:spPr>
                          <a:xfrm>
                            <a:off x="0" y="0"/>
                            <a:ext cx="676275" cy="6477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94F1">
            <w:pPr>
              <w:jc w:val="center"/>
              <w:rPr>
                <w:rFonts w:hint="eastAsia" w:ascii="仿宋" w:hAnsi="仿宋" w:eastAsia="仿宋" w:cs="仿宋"/>
                <w:i w:val="0"/>
                <w:iCs w:val="0"/>
                <w:color w:val="auto"/>
                <w:sz w:val="22"/>
                <w:szCs w:val="22"/>
                <w:highlight w:val="none"/>
                <w:u w:val="none"/>
              </w:rPr>
            </w:pPr>
          </w:p>
        </w:tc>
      </w:tr>
      <w:tr w14:paraId="20951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79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6B6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镜面剧场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0C4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材质：纸质、塑料规格：剧场板块1个、版图1个、镜面板块2块、卡牌40块高硬度设计，不易损坏，立体剧场场景，身临其境用途：用于幼儿了解镜面成像和轴对称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2E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8B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04D9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609600"/>
                  <wp:effectExtent l="0" t="0" r="0" b="0"/>
                  <wp:docPr id="235" name="图片 227"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27" descr="IMG_482"/>
                          <pic:cNvPicPr>
                            <a:picLocks noChangeAspect="1"/>
                          </pic:cNvPicPr>
                        </pic:nvPicPr>
                        <pic:blipFill>
                          <a:blip r:embed="rId247"/>
                          <a:stretch>
                            <a:fillRect/>
                          </a:stretch>
                        </pic:blipFill>
                        <pic:spPr>
                          <a:xfrm>
                            <a:off x="0" y="0"/>
                            <a:ext cx="838200" cy="6096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42B1B">
            <w:pPr>
              <w:jc w:val="center"/>
              <w:rPr>
                <w:rFonts w:hint="eastAsia" w:ascii="仿宋" w:hAnsi="仿宋" w:eastAsia="仿宋" w:cs="仿宋"/>
                <w:i w:val="0"/>
                <w:iCs w:val="0"/>
                <w:color w:val="auto"/>
                <w:sz w:val="22"/>
                <w:szCs w:val="22"/>
                <w:highlight w:val="none"/>
                <w:u w:val="none"/>
              </w:rPr>
            </w:pPr>
          </w:p>
        </w:tc>
      </w:tr>
      <w:tr w14:paraId="4D699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DA9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C8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光影魔术盒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86B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PC、PVC尺寸：19cm*13cm轻量化实验器材，专为儿童设计的光具座，将复杂的实验器材简化，便携手提盒，无需专门的实验角，真正做到随时探索，更多组合玩法，15种实验玩不停，丰富的配套器材，让实验更有逻辑，伸缩式收纳，减少丢失烦恼用途：用于探索光学知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E1F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88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589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19125" cy="561975"/>
                  <wp:effectExtent l="0" t="0" r="3175" b="9525"/>
                  <wp:docPr id="246" name="图片 228"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28" descr="IMG_483"/>
                          <pic:cNvPicPr>
                            <a:picLocks noChangeAspect="1"/>
                          </pic:cNvPicPr>
                        </pic:nvPicPr>
                        <pic:blipFill>
                          <a:blip r:embed="rId248"/>
                          <a:stretch>
                            <a:fillRect/>
                          </a:stretch>
                        </pic:blipFill>
                        <pic:spPr>
                          <a:xfrm>
                            <a:off x="0" y="0"/>
                            <a:ext cx="619125" cy="5619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C707">
            <w:pPr>
              <w:jc w:val="center"/>
              <w:rPr>
                <w:rFonts w:hint="eastAsia" w:ascii="仿宋" w:hAnsi="仿宋" w:eastAsia="仿宋" w:cs="仿宋"/>
                <w:i w:val="0"/>
                <w:iCs w:val="0"/>
                <w:color w:val="auto"/>
                <w:sz w:val="22"/>
                <w:szCs w:val="22"/>
                <w:highlight w:val="none"/>
                <w:u w:val="none"/>
              </w:rPr>
            </w:pPr>
          </w:p>
        </w:tc>
      </w:tr>
      <w:tr w14:paraId="730C0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1B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C3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色卡对对碰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46EE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14.7cm*13.8cm*6.1cm包含眼镜架、红色镜片2片、黄色镜片2片、蓝色镜片2片、模拟昆虫视野的凹凸镜片2片，通过镜架上4个插孔任意组合不同颜色的镜片，变成一种新的颜色，自然掌握三原色之间的配色结果用途：用于了解混色原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07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D8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E5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47750" cy="619125"/>
                  <wp:effectExtent l="0" t="0" r="6350" b="3175"/>
                  <wp:docPr id="226" name="图片 229"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9" descr="IMG_484"/>
                          <pic:cNvPicPr>
                            <a:picLocks noChangeAspect="1"/>
                          </pic:cNvPicPr>
                        </pic:nvPicPr>
                        <pic:blipFill>
                          <a:blip r:embed="rId249"/>
                          <a:stretch>
                            <a:fillRect/>
                          </a:stretch>
                        </pic:blipFill>
                        <pic:spPr>
                          <a:xfrm>
                            <a:off x="0" y="0"/>
                            <a:ext cx="1047750"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0AC81">
            <w:pPr>
              <w:jc w:val="center"/>
              <w:rPr>
                <w:rFonts w:hint="eastAsia" w:ascii="仿宋" w:hAnsi="仿宋" w:eastAsia="仿宋" w:cs="仿宋"/>
                <w:i w:val="0"/>
                <w:iCs w:val="0"/>
                <w:color w:val="auto"/>
                <w:sz w:val="22"/>
                <w:szCs w:val="22"/>
                <w:highlight w:val="none"/>
                <w:u w:val="none"/>
              </w:rPr>
            </w:pPr>
          </w:p>
        </w:tc>
      </w:tr>
      <w:tr w14:paraId="2E30C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2B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E08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强力潜望镜模型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548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材质：PP规格：30cm优质选材，边缘圆润光滑无毛刺，安全健康用途：用于潜望镜活动体验</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C8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C56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18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33475" cy="1590675"/>
                  <wp:effectExtent l="0" t="0" r="9525" b="9525"/>
                  <wp:docPr id="229" name="图片 230"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30" descr="IMG_485"/>
                          <pic:cNvPicPr>
                            <a:picLocks noChangeAspect="1"/>
                          </pic:cNvPicPr>
                        </pic:nvPicPr>
                        <pic:blipFill>
                          <a:blip r:embed="rId250"/>
                          <a:stretch>
                            <a:fillRect/>
                          </a:stretch>
                        </pic:blipFill>
                        <pic:spPr>
                          <a:xfrm>
                            <a:off x="0" y="0"/>
                            <a:ext cx="1133475" cy="1590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8EE3">
            <w:pPr>
              <w:jc w:val="center"/>
              <w:rPr>
                <w:rFonts w:hint="eastAsia" w:ascii="仿宋" w:hAnsi="仿宋" w:eastAsia="仿宋" w:cs="仿宋"/>
                <w:i w:val="0"/>
                <w:iCs w:val="0"/>
                <w:color w:val="auto"/>
                <w:sz w:val="22"/>
                <w:szCs w:val="22"/>
                <w:highlight w:val="none"/>
                <w:u w:val="none"/>
              </w:rPr>
            </w:pPr>
          </w:p>
        </w:tc>
      </w:tr>
      <w:tr w14:paraId="4CC64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23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3C5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双轨怪坡实验包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053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材质：PP尺寸：20.5cm10.5cm*7.5cm底板、挡板、调节板、重心球、操纵杆*2用途：了解什么是重力，认识物体的重力及其重力分布情况，培养和锻炼幼儿的动手能力和科学意识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78EB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25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28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04850" cy="581025"/>
                  <wp:effectExtent l="0" t="0" r="6350" b="3175"/>
                  <wp:docPr id="238" name="图片 231"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1" descr="IMG_486"/>
                          <pic:cNvPicPr>
                            <a:picLocks noChangeAspect="1"/>
                          </pic:cNvPicPr>
                        </pic:nvPicPr>
                        <pic:blipFill>
                          <a:blip r:embed="rId251"/>
                          <a:stretch>
                            <a:fillRect/>
                          </a:stretch>
                        </pic:blipFill>
                        <pic:spPr>
                          <a:xfrm>
                            <a:off x="0" y="0"/>
                            <a:ext cx="70485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AC54">
            <w:pPr>
              <w:jc w:val="center"/>
              <w:rPr>
                <w:rFonts w:hint="eastAsia" w:ascii="仿宋" w:hAnsi="仿宋" w:eastAsia="仿宋" w:cs="仿宋"/>
                <w:i w:val="0"/>
                <w:iCs w:val="0"/>
                <w:color w:val="auto"/>
                <w:sz w:val="22"/>
                <w:szCs w:val="22"/>
                <w:highlight w:val="none"/>
                <w:u w:val="none"/>
              </w:rPr>
            </w:pPr>
          </w:p>
        </w:tc>
      </w:tr>
      <w:tr w14:paraId="573BC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AE8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57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天平玩具套装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3E3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材质：PP规格：27cm*9.5cm一组包含红蓝小熊各12个，30张卡片和一个天平，pc材质无异味，质轻光滑，边缘打磨光滑无毛刺用途：对比称量固体的重量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0C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E9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F5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695325"/>
                  <wp:effectExtent l="0" t="0" r="0" b="3175"/>
                  <wp:docPr id="254" name="图片 232"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32" descr="IMG_487"/>
                          <pic:cNvPicPr>
                            <a:picLocks noChangeAspect="1"/>
                          </pic:cNvPicPr>
                        </pic:nvPicPr>
                        <pic:blipFill>
                          <a:blip r:embed="rId252"/>
                          <a:stretch>
                            <a:fillRect/>
                          </a:stretch>
                        </pic:blipFill>
                        <pic:spPr>
                          <a:xfrm>
                            <a:off x="0" y="0"/>
                            <a:ext cx="72390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C245">
            <w:pPr>
              <w:jc w:val="center"/>
              <w:rPr>
                <w:rFonts w:hint="eastAsia" w:ascii="仿宋" w:hAnsi="仿宋" w:eastAsia="仿宋" w:cs="仿宋"/>
                <w:i w:val="0"/>
                <w:iCs w:val="0"/>
                <w:color w:val="auto"/>
                <w:sz w:val="22"/>
                <w:szCs w:val="22"/>
                <w:highlight w:val="none"/>
                <w:u w:val="none"/>
              </w:rPr>
            </w:pPr>
          </w:p>
        </w:tc>
      </w:tr>
      <w:tr w14:paraId="6F795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DDC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D9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人体骨骼模型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AFD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材质：PVC尺寸：45cm真实人体一比一翻模，比例合理，做工精细，除手足外全部用关节连接，经久耐用，PVC选材，健康环保用途：用于了解人体结构</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BB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08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50A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81100" cy="1514475"/>
                  <wp:effectExtent l="0" t="0" r="0" b="9525"/>
                  <wp:docPr id="236" name="图片 233"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3" descr="IMG_488"/>
                          <pic:cNvPicPr>
                            <a:picLocks noChangeAspect="1"/>
                          </pic:cNvPicPr>
                        </pic:nvPicPr>
                        <pic:blipFill>
                          <a:blip r:embed="rId253"/>
                          <a:stretch>
                            <a:fillRect/>
                          </a:stretch>
                        </pic:blipFill>
                        <pic:spPr>
                          <a:xfrm>
                            <a:off x="0" y="0"/>
                            <a:ext cx="1181100" cy="1514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E2F1">
            <w:pPr>
              <w:jc w:val="center"/>
              <w:rPr>
                <w:rFonts w:hint="eastAsia" w:ascii="仿宋" w:hAnsi="仿宋" w:eastAsia="仿宋" w:cs="仿宋"/>
                <w:i w:val="0"/>
                <w:iCs w:val="0"/>
                <w:color w:val="auto"/>
                <w:sz w:val="22"/>
                <w:szCs w:val="22"/>
                <w:highlight w:val="none"/>
                <w:u w:val="none"/>
              </w:rPr>
            </w:pPr>
          </w:p>
        </w:tc>
      </w:tr>
      <w:tr w14:paraId="4362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34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59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牙齿模型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C4A9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材质：PVC尺寸：6.5cm*8cm*5cm牙齿硬度高，解刨形态好，手感舒适，仿真度高，边角圆滑不割手用途：用于认识牙齿</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FDD7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B34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F8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943100" cy="1409700"/>
                  <wp:effectExtent l="0" t="0" r="0" b="0"/>
                  <wp:docPr id="245" name="图片 234"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34" descr="IMG_489"/>
                          <pic:cNvPicPr>
                            <a:picLocks noChangeAspect="1"/>
                          </pic:cNvPicPr>
                        </pic:nvPicPr>
                        <pic:blipFill>
                          <a:blip r:embed="rId254"/>
                          <a:stretch>
                            <a:fillRect/>
                          </a:stretch>
                        </pic:blipFill>
                        <pic:spPr>
                          <a:xfrm>
                            <a:off x="0" y="0"/>
                            <a:ext cx="1943100" cy="14097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14D2">
            <w:pPr>
              <w:jc w:val="center"/>
              <w:rPr>
                <w:rFonts w:hint="eastAsia" w:ascii="仿宋" w:hAnsi="仿宋" w:eastAsia="仿宋" w:cs="仿宋"/>
                <w:i w:val="0"/>
                <w:iCs w:val="0"/>
                <w:color w:val="auto"/>
                <w:sz w:val="22"/>
                <w:szCs w:val="22"/>
                <w:highlight w:val="none"/>
                <w:u w:val="none"/>
              </w:rPr>
            </w:pPr>
          </w:p>
        </w:tc>
      </w:tr>
      <w:tr w14:paraId="52899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95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0B17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眼睛模型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61B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材质：PVC规格：12cm*25cm环保PVC材质，原料安全无毒无甲醛，电脑彩绘，颜色靓丽抗氧不掉色，整体设计美观精细，6倍放大，超高逼真度用途：用于认识眼睛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AC93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5B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B3E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71575" cy="1543050"/>
                  <wp:effectExtent l="0" t="0" r="9525" b="6350"/>
                  <wp:docPr id="247" name="图片 235"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35" descr="IMG_490"/>
                          <pic:cNvPicPr>
                            <a:picLocks noChangeAspect="1"/>
                          </pic:cNvPicPr>
                        </pic:nvPicPr>
                        <pic:blipFill>
                          <a:blip r:embed="rId255"/>
                          <a:stretch>
                            <a:fillRect/>
                          </a:stretch>
                        </pic:blipFill>
                        <pic:spPr>
                          <a:xfrm>
                            <a:off x="0" y="0"/>
                            <a:ext cx="1171575" cy="15430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1C60">
            <w:pPr>
              <w:jc w:val="center"/>
              <w:rPr>
                <w:rFonts w:hint="eastAsia" w:ascii="仿宋" w:hAnsi="仿宋" w:eastAsia="仿宋" w:cs="仿宋"/>
                <w:i w:val="0"/>
                <w:iCs w:val="0"/>
                <w:color w:val="auto"/>
                <w:sz w:val="22"/>
                <w:szCs w:val="22"/>
                <w:highlight w:val="none"/>
                <w:u w:val="none"/>
              </w:rPr>
            </w:pPr>
          </w:p>
        </w:tc>
      </w:tr>
      <w:tr w14:paraId="39269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C4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BD1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运载火箭模型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ED6C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材质：塑料尺寸：48cm*17.8cm*12cm精选优质塑料，操作简单，俩种玩法，按钮发射和充气瓶发射，仿真模拟，早教知识学不停，让孩子感受航天科技的魅力用途：用于了解航天科技</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8E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2D6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A36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62000" cy="704850"/>
                  <wp:effectExtent l="0" t="0" r="0" b="6350"/>
                  <wp:docPr id="227" name="图片 236"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36" descr="IMG_491"/>
                          <pic:cNvPicPr>
                            <a:picLocks noChangeAspect="1"/>
                          </pic:cNvPicPr>
                        </pic:nvPicPr>
                        <pic:blipFill>
                          <a:blip r:embed="rId256"/>
                          <a:stretch>
                            <a:fillRect/>
                          </a:stretch>
                        </pic:blipFill>
                        <pic:spPr>
                          <a:xfrm>
                            <a:off x="0" y="0"/>
                            <a:ext cx="762000" cy="7048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A0BB">
            <w:pPr>
              <w:jc w:val="center"/>
              <w:rPr>
                <w:rFonts w:hint="eastAsia" w:ascii="仿宋" w:hAnsi="仿宋" w:eastAsia="仿宋" w:cs="仿宋"/>
                <w:i w:val="0"/>
                <w:iCs w:val="0"/>
                <w:color w:val="auto"/>
                <w:sz w:val="22"/>
                <w:szCs w:val="22"/>
                <w:highlight w:val="none"/>
                <w:u w:val="none"/>
              </w:rPr>
            </w:pPr>
          </w:p>
        </w:tc>
      </w:tr>
      <w:tr w14:paraId="552A3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F06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8B9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磁性中国地图</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73C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材质：木尺寸：40cm*30cm*1cm加厚磁块边缘圆润，高清印刷，彩色印花，冲压工艺，美观实用，带省份名称和图案，背面印有34个省份的名称、人口、面积，并配有地理知识问答卡用途：用于了解中国</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44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69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FD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561975"/>
                  <wp:effectExtent l="0" t="0" r="9525" b="9525"/>
                  <wp:docPr id="255" name="图片 237"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37" descr="IMG_492"/>
                          <pic:cNvPicPr>
                            <a:picLocks noChangeAspect="1"/>
                          </pic:cNvPicPr>
                        </pic:nvPicPr>
                        <pic:blipFill>
                          <a:blip r:embed="rId257"/>
                          <a:stretch>
                            <a:fillRect/>
                          </a:stretch>
                        </pic:blipFill>
                        <pic:spPr>
                          <a:xfrm>
                            <a:off x="0" y="0"/>
                            <a:ext cx="676275" cy="5619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C9A3">
            <w:pPr>
              <w:jc w:val="center"/>
              <w:rPr>
                <w:rFonts w:hint="eastAsia" w:ascii="仿宋" w:hAnsi="仿宋" w:eastAsia="仿宋" w:cs="仿宋"/>
                <w:i w:val="0"/>
                <w:iCs w:val="0"/>
                <w:color w:val="auto"/>
                <w:sz w:val="22"/>
                <w:szCs w:val="22"/>
                <w:highlight w:val="none"/>
                <w:u w:val="none"/>
              </w:rPr>
            </w:pPr>
          </w:p>
        </w:tc>
      </w:tr>
      <w:tr w14:paraId="5D46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8C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73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88B74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Style w:val="284"/>
                <w:rFonts w:hint="eastAsia" w:ascii="仿宋" w:hAnsi="仿宋" w:eastAsia="仿宋" w:cs="仿宋"/>
                <w:color w:val="auto"/>
                <w:sz w:val="21"/>
                <w:szCs w:val="21"/>
                <w:highlight w:val="none"/>
                <w:lang w:val="en-US" w:eastAsia="zh-CN" w:bidi="ar"/>
              </w:rPr>
              <w:t>青蛙成长史</w:t>
            </w:r>
            <w:r>
              <w:rPr>
                <w:rStyle w:val="963"/>
                <w:rFonts w:hint="eastAsia" w:ascii="仿宋" w:hAnsi="仿宋" w:eastAsia="仿宋" w:cs="仿宋"/>
                <w:color w:val="auto"/>
                <w:sz w:val="21"/>
                <w:szCs w:val="21"/>
                <w:highlight w:val="none"/>
                <w:lang w:val="en-US" w:eastAsia="zh-CN" w:bidi="ar"/>
              </w:rPr>
              <w:t>(提供样品）</w:t>
            </w:r>
          </w:p>
        </w:tc>
        <w:tc>
          <w:tcPr>
            <w:tcW w:w="385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ABC697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尺寸：600*600mm，材质：桦木夹板，树脂标本，倒圆角工艺，无毛刺不伤手。幼儿可以通过表本来了解蝌蚪到青蛙的成长过程。</w:t>
            </w:r>
          </w:p>
        </w:tc>
        <w:tc>
          <w:tcPr>
            <w:tcW w:w="91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30B2E4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745C2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5A51E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28725" cy="1219200"/>
                  <wp:effectExtent l="0" t="0" r="3175" b="0"/>
                  <wp:docPr id="230" name="图片 238"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8" descr="IMG_493"/>
                          <pic:cNvPicPr>
                            <a:picLocks noChangeAspect="1"/>
                          </pic:cNvPicPr>
                        </pic:nvPicPr>
                        <pic:blipFill>
                          <a:blip r:embed="rId258"/>
                          <a:stretch>
                            <a:fillRect/>
                          </a:stretch>
                        </pic:blipFill>
                        <pic:spPr>
                          <a:xfrm>
                            <a:off x="0" y="0"/>
                            <a:ext cx="1228725" cy="12192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4ACDAC31">
            <w:pPr>
              <w:jc w:val="center"/>
              <w:rPr>
                <w:rFonts w:hint="eastAsia" w:ascii="仿宋" w:hAnsi="仿宋" w:eastAsia="仿宋" w:cs="仿宋"/>
                <w:i w:val="0"/>
                <w:iCs w:val="0"/>
                <w:color w:val="auto"/>
                <w:sz w:val="22"/>
                <w:szCs w:val="22"/>
                <w:highlight w:val="none"/>
                <w:u w:val="none"/>
              </w:rPr>
            </w:pPr>
          </w:p>
        </w:tc>
      </w:tr>
      <w:tr w14:paraId="765F3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9F7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45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天文望远镜</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D59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铝合金、金属尺寸：镜筒83cn、三脚架126cm目镜H20mm、H12.5mm、SR4mm，焦距900mm、通光孔径60mm，增倍镜3X、1.5倍正像镜，多层宽带镀膜，可有效提高光纤的透光率，主镜镜体材质为铝合金金属，轻便实用，耐用性强，采用调节设计，滑轮模式，调焦清晰，脚架采用环保轻便的铝合金脚架，轻便实用，使用寻星镜能够快速找到天体位置跟目标景物用途：用于观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06AD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43F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8C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19125" cy="561975"/>
                  <wp:effectExtent l="0" t="0" r="3175" b="10160"/>
                  <wp:docPr id="248" name="图片 239"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39" descr="IMG_494"/>
                          <pic:cNvPicPr>
                            <a:picLocks noChangeAspect="1"/>
                          </pic:cNvPicPr>
                        </pic:nvPicPr>
                        <pic:blipFill>
                          <a:blip r:embed="rId259"/>
                          <a:stretch>
                            <a:fillRect/>
                          </a:stretch>
                        </pic:blipFill>
                        <pic:spPr>
                          <a:xfrm>
                            <a:off x="0" y="0"/>
                            <a:ext cx="619125" cy="5619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B830">
            <w:pPr>
              <w:jc w:val="center"/>
              <w:rPr>
                <w:rFonts w:hint="eastAsia" w:ascii="仿宋" w:hAnsi="仿宋" w:eastAsia="仿宋" w:cs="仿宋"/>
                <w:i w:val="0"/>
                <w:iCs w:val="0"/>
                <w:color w:val="auto"/>
                <w:sz w:val="22"/>
                <w:szCs w:val="22"/>
                <w:highlight w:val="none"/>
                <w:u w:val="none"/>
              </w:rPr>
            </w:pPr>
          </w:p>
        </w:tc>
      </w:tr>
      <w:tr w14:paraId="0B1E7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860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D6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显微镜</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24E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尺寸：27.3cm*12.4cm*22.8cm专业光学成像，多种倍镜组合，适应多种条件需求，成像清晰无色差，10X、20X目镜，4X、10X、40X物镜，10倍目镜、20倍物镜随意切换，无需拆卸，五种聚光孔，四色聚光镜片，手提设计，方便实用用途：用于探索微观世界</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EB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74F2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2851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04850" cy="676275"/>
                  <wp:effectExtent l="0" t="0" r="0" b="9525"/>
                  <wp:docPr id="239" name="图片 240"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40" descr="IMG_495"/>
                          <pic:cNvPicPr>
                            <a:picLocks noChangeAspect="1"/>
                          </pic:cNvPicPr>
                        </pic:nvPicPr>
                        <pic:blipFill>
                          <a:blip r:embed="rId260"/>
                          <a:stretch>
                            <a:fillRect/>
                          </a:stretch>
                        </pic:blipFill>
                        <pic:spPr>
                          <a:xfrm>
                            <a:off x="0" y="0"/>
                            <a:ext cx="704850" cy="6762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24DA">
            <w:pPr>
              <w:jc w:val="center"/>
              <w:rPr>
                <w:rFonts w:hint="eastAsia" w:ascii="仿宋" w:hAnsi="仿宋" w:eastAsia="仿宋" w:cs="仿宋"/>
                <w:i w:val="0"/>
                <w:iCs w:val="0"/>
                <w:color w:val="auto"/>
                <w:sz w:val="22"/>
                <w:szCs w:val="22"/>
                <w:highlight w:val="none"/>
                <w:u w:val="none"/>
              </w:rPr>
            </w:pPr>
          </w:p>
        </w:tc>
      </w:tr>
      <w:tr w14:paraId="79074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4AA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35E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画架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DFB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材质：松木尺寸：150cm细致打磨无毛刺，滑块可上下移动，画板高度可调节，三角支撑结构，经久耐用用途：用于画画或展示作品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47D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6378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0F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81025" cy="561975"/>
                  <wp:effectExtent l="0" t="0" r="3175" b="9525"/>
                  <wp:docPr id="251" name="图片 241"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41" descr="IMG_496"/>
                          <pic:cNvPicPr>
                            <a:picLocks noChangeAspect="1"/>
                          </pic:cNvPicPr>
                        </pic:nvPicPr>
                        <pic:blipFill>
                          <a:blip r:embed="rId261"/>
                          <a:stretch>
                            <a:fillRect/>
                          </a:stretch>
                        </pic:blipFill>
                        <pic:spPr>
                          <a:xfrm>
                            <a:off x="0" y="0"/>
                            <a:ext cx="581025" cy="5619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FF7A">
            <w:pPr>
              <w:jc w:val="center"/>
              <w:rPr>
                <w:rFonts w:hint="eastAsia" w:ascii="仿宋" w:hAnsi="仿宋" w:eastAsia="仿宋" w:cs="仿宋"/>
                <w:i w:val="0"/>
                <w:iCs w:val="0"/>
                <w:color w:val="auto"/>
                <w:sz w:val="22"/>
                <w:szCs w:val="22"/>
                <w:highlight w:val="none"/>
                <w:u w:val="none"/>
              </w:rPr>
            </w:pPr>
          </w:p>
        </w:tc>
      </w:tr>
      <w:tr w14:paraId="42FB8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93A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33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418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材质：PP尺寸：6寸采用优质合页进行连接，造型优雅大方，做工精细用途：用于摆放作品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7D9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29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AE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09600" cy="609600"/>
                  <wp:effectExtent l="0" t="0" r="0" b="0"/>
                  <wp:docPr id="252" name="图片 242"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42" descr="IMG_497"/>
                          <pic:cNvPicPr>
                            <a:picLocks noChangeAspect="1"/>
                          </pic:cNvPicPr>
                        </pic:nvPicPr>
                        <pic:blipFill>
                          <a:blip r:embed="rId262"/>
                          <a:stretch>
                            <a:fillRect/>
                          </a:stretch>
                        </pic:blipFill>
                        <pic:spPr>
                          <a:xfrm>
                            <a:off x="0" y="0"/>
                            <a:ext cx="609600" cy="6096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F757">
            <w:pPr>
              <w:jc w:val="center"/>
              <w:rPr>
                <w:rFonts w:hint="eastAsia" w:ascii="仿宋" w:hAnsi="仿宋" w:eastAsia="仿宋" w:cs="仿宋"/>
                <w:i w:val="0"/>
                <w:iCs w:val="0"/>
                <w:color w:val="auto"/>
                <w:sz w:val="22"/>
                <w:szCs w:val="22"/>
                <w:highlight w:val="none"/>
                <w:u w:val="none"/>
              </w:rPr>
            </w:pPr>
          </w:p>
        </w:tc>
      </w:tr>
      <w:tr w14:paraId="30258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AB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924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迷你画架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01E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材质：松木尺寸：18cm*24cm甄选天然木料，手工抛光，防虫处理，防霉烘干，边缘光滑无毛刺，三角站立结构稳定用途：用于小型作品立体展示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51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415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2735" w:type="dxa"/>
            <w:tcBorders>
              <w:top w:val="nil"/>
              <w:left w:val="nil"/>
              <w:bottom w:val="nil"/>
              <w:right w:val="nil"/>
            </w:tcBorders>
            <w:shd w:val="clear" w:color="auto" w:fill="auto"/>
            <w:noWrap/>
            <w:vAlign w:val="bottom"/>
          </w:tcPr>
          <w:p w14:paraId="4C3F49BD">
            <w:pPr>
              <w:keepNext w:val="0"/>
              <w:keepLines w:val="0"/>
              <w:widowControl/>
              <w:suppressLineNumbers w:val="0"/>
              <w:spacing w:line="240" w:lineRule="auto"/>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81050" cy="571500"/>
                  <wp:effectExtent l="0" t="0" r="6350" b="0"/>
                  <wp:docPr id="240" name="图片 243"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3" descr="IMG_498"/>
                          <pic:cNvPicPr>
                            <a:picLocks noChangeAspect="1"/>
                          </pic:cNvPicPr>
                        </pic:nvPicPr>
                        <pic:blipFill>
                          <a:blip r:embed="rId263"/>
                          <a:stretch>
                            <a:fillRect/>
                          </a:stretch>
                        </pic:blipFill>
                        <pic:spPr>
                          <a:xfrm>
                            <a:off x="0" y="0"/>
                            <a:ext cx="781050" cy="5715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4D41">
            <w:pPr>
              <w:jc w:val="center"/>
              <w:rPr>
                <w:rFonts w:hint="eastAsia" w:ascii="仿宋" w:hAnsi="仿宋" w:eastAsia="仿宋" w:cs="仿宋"/>
                <w:i w:val="0"/>
                <w:iCs w:val="0"/>
                <w:color w:val="auto"/>
                <w:sz w:val="22"/>
                <w:szCs w:val="22"/>
                <w:highlight w:val="none"/>
                <w:u w:val="none"/>
              </w:rPr>
            </w:pPr>
          </w:p>
        </w:tc>
      </w:tr>
      <w:tr w14:paraId="5C79F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313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B9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天然树枝挂钩</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840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材质：原木尺寸：70cm挂钩全身打磨光滑，承重力强，防腐防虫更耐用用途：用于悬挂围裙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5E9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29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nil"/>
              <w:left w:val="nil"/>
              <w:bottom w:val="nil"/>
              <w:right w:val="nil"/>
            </w:tcBorders>
            <w:shd w:val="clear" w:color="auto" w:fill="auto"/>
            <w:noWrap/>
            <w:vAlign w:val="bottom"/>
          </w:tcPr>
          <w:p w14:paraId="54C11972">
            <w:pPr>
              <w:keepNext w:val="0"/>
              <w:keepLines w:val="0"/>
              <w:widowControl/>
              <w:suppressLineNumbers w:val="0"/>
              <w:spacing w:line="240" w:lineRule="auto"/>
              <w:jc w:val="center"/>
              <w:textAlignment w:val="bottom"/>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90575" cy="333375"/>
                  <wp:effectExtent l="0" t="0" r="9525" b="0"/>
                  <wp:docPr id="241" name="图片 244"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4" descr="IMG_499"/>
                          <pic:cNvPicPr>
                            <a:picLocks noChangeAspect="1"/>
                          </pic:cNvPicPr>
                        </pic:nvPicPr>
                        <pic:blipFill>
                          <a:blip r:embed="rId264"/>
                          <a:stretch>
                            <a:fillRect/>
                          </a:stretch>
                        </pic:blipFill>
                        <pic:spPr>
                          <a:xfrm>
                            <a:off x="0" y="0"/>
                            <a:ext cx="790575" cy="3333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3C9A">
            <w:pPr>
              <w:jc w:val="center"/>
              <w:rPr>
                <w:rFonts w:hint="eastAsia" w:ascii="仿宋" w:hAnsi="仿宋" w:eastAsia="仿宋" w:cs="仿宋"/>
                <w:i w:val="0"/>
                <w:iCs w:val="0"/>
                <w:color w:val="auto"/>
                <w:sz w:val="22"/>
                <w:szCs w:val="22"/>
                <w:highlight w:val="none"/>
                <w:u w:val="none"/>
              </w:rPr>
            </w:pPr>
          </w:p>
        </w:tc>
      </w:tr>
      <w:tr w14:paraId="481E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8B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28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护衣</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EBE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材质：桃皮绒尺寸：58cm口袋设计方便实用，精选优质防水布料，透气性好，舒适耐用用途：活动操作时使用，防止弄脏衣物</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EFF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F6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36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09600" cy="695325"/>
                  <wp:effectExtent l="0" t="0" r="0" b="3175"/>
                  <wp:docPr id="228" name="图片 245"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45" descr="IMG_500"/>
                          <pic:cNvPicPr>
                            <a:picLocks noChangeAspect="1"/>
                          </pic:cNvPicPr>
                        </pic:nvPicPr>
                        <pic:blipFill>
                          <a:blip r:embed="rId265"/>
                          <a:stretch>
                            <a:fillRect/>
                          </a:stretch>
                        </pic:blipFill>
                        <pic:spPr>
                          <a:xfrm>
                            <a:off x="0" y="0"/>
                            <a:ext cx="60960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3817">
            <w:pPr>
              <w:jc w:val="center"/>
              <w:rPr>
                <w:rFonts w:hint="eastAsia" w:ascii="仿宋" w:hAnsi="仿宋" w:eastAsia="仿宋" w:cs="仿宋"/>
                <w:i w:val="0"/>
                <w:iCs w:val="0"/>
                <w:color w:val="auto"/>
                <w:sz w:val="22"/>
                <w:szCs w:val="22"/>
                <w:highlight w:val="none"/>
                <w:u w:val="none"/>
              </w:rPr>
            </w:pPr>
          </w:p>
        </w:tc>
      </w:tr>
      <w:tr w14:paraId="6D32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D8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67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海绵胶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7398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材质：EVA尺寸：1.5cm*1000cm粘性好，粘力持久，易撕不易残留用途：用于固定墙面装饰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70C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448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DC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95325" cy="695325"/>
                  <wp:effectExtent l="0" t="0" r="3175" b="3175"/>
                  <wp:docPr id="256" name="图片 246"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46" descr="IMG_501"/>
                          <pic:cNvPicPr>
                            <a:picLocks noChangeAspect="1"/>
                          </pic:cNvPicPr>
                        </pic:nvPicPr>
                        <pic:blipFill>
                          <a:blip r:embed="rId266"/>
                          <a:stretch>
                            <a:fillRect/>
                          </a:stretch>
                        </pic:blipFill>
                        <pic:spPr>
                          <a:xfrm>
                            <a:off x="0" y="0"/>
                            <a:ext cx="695325"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83A4">
            <w:pPr>
              <w:jc w:val="center"/>
              <w:rPr>
                <w:rFonts w:hint="eastAsia" w:ascii="仿宋" w:hAnsi="仿宋" w:eastAsia="仿宋" w:cs="仿宋"/>
                <w:i w:val="0"/>
                <w:iCs w:val="0"/>
                <w:color w:val="auto"/>
                <w:sz w:val="22"/>
                <w:szCs w:val="22"/>
                <w:highlight w:val="none"/>
                <w:u w:val="none"/>
              </w:rPr>
            </w:pPr>
          </w:p>
        </w:tc>
      </w:tr>
      <w:tr w14:paraId="43800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98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33C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旋转笔筒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6A5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材质：PP尺寸：11.8cm*11.7cm优质选材，抗摔耐用，不易变形，耐磨、可水洗，边缘光滑细腻无毛刺，菱形外表，美观大方用途：用于收纳画笔</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B5F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05D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859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90575" cy="723900"/>
                  <wp:effectExtent l="0" t="0" r="9525" b="0"/>
                  <wp:docPr id="231" name="图片 247"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47" descr="IMG_502"/>
                          <pic:cNvPicPr>
                            <a:picLocks noChangeAspect="1"/>
                          </pic:cNvPicPr>
                        </pic:nvPicPr>
                        <pic:blipFill>
                          <a:blip r:embed="rId267"/>
                          <a:stretch>
                            <a:fillRect/>
                          </a:stretch>
                        </pic:blipFill>
                        <pic:spPr>
                          <a:xfrm>
                            <a:off x="0" y="0"/>
                            <a:ext cx="790575"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8E0A">
            <w:pPr>
              <w:jc w:val="center"/>
              <w:rPr>
                <w:rFonts w:hint="eastAsia" w:ascii="仿宋" w:hAnsi="仿宋" w:eastAsia="仿宋" w:cs="仿宋"/>
                <w:i w:val="0"/>
                <w:iCs w:val="0"/>
                <w:color w:val="auto"/>
                <w:sz w:val="22"/>
                <w:szCs w:val="22"/>
                <w:highlight w:val="none"/>
                <w:u w:val="none"/>
              </w:rPr>
            </w:pPr>
          </w:p>
        </w:tc>
      </w:tr>
      <w:tr w14:paraId="553D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139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819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白板笔</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9B9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材质：pp外壳规格：12色/盒着色快，一擦即净，加粗笔头，持久耐磨，书写流畅，上色均匀用途：与涂鸦板搭配使用，进行涂鸦创作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6C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44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4D3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04850" cy="723900"/>
                  <wp:effectExtent l="0" t="0" r="5715" b="0"/>
                  <wp:docPr id="243" name="图片 248"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8" descr="IMG_503"/>
                          <pic:cNvPicPr>
                            <a:picLocks noChangeAspect="1"/>
                          </pic:cNvPicPr>
                        </pic:nvPicPr>
                        <pic:blipFill>
                          <a:blip r:embed="rId268"/>
                          <a:stretch>
                            <a:fillRect/>
                          </a:stretch>
                        </pic:blipFill>
                        <pic:spPr>
                          <a:xfrm>
                            <a:off x="0" y="0"/>
                            <a:ext cx="704850"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53DD">
            <w:pPr>
              <w:jc w:val="center"/>
              <w:rPr>
                <w:rFonts w:hint="eastAsia" w:ascii="仿宋" w:hAnsi="仿宋" w:eastAsia="仿宋" w:cs="仿宋"/>
                <w:i w:val="0"/>
                <w:iCs w:val="0"/>
                <w:color w:val="auto"/>
                <w:sz w:val="22"/>
                <w:szCs w:val="22"/>
                <w:highlight w:val="none"/>
                <w:u w:val="none"/>
              </w:rPr>
            </w:pPr>
          </w:p>
        </w:tc>
      </w:tr>
      <w:tr w14:paraId="0C1E7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450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0C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水粉笔10号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41C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材质：狼毫笔头、桦木笔杆、镀锡铜管尺寸：31cm*1.9cm材料平滑耐水，笔头柔软度适中、吸水量适中，适合幼儿使用用途：用于幼儿绘画</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16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D5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33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323850" cy="695325"/>
                  <wp:effectExtent l="0" t="0" r="6350" b="3175"/>
                  <wp:docPr id="232" name="图片 249"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49" descr="IMG_504"/>
                          <pic:cNvPicPr>
                            <a:picLocks noChangeAspect="1"/>
                          </pic:cNvPicPr>
                        </pic:nvPicPr>
                        <pic:blipFill>
                          <a:blip r:embed="rId269"/>
                          <a:stretch>
                            <a:fillRect/>
                          </a:stretch>
                        </pic:blipFill>
                        <pic:spPr>
                          <a:xfrm>
                            <a:off x="0" y="0"/>
                            <a:ext cx="32385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8C5F">
            <w:pPr>
              <w:jc w:val="center"/>
              <w:rPr>
                <w:rFonts w:hint="eastAsia" w:ascii="仿宋" w:hAnsi="仿宋" w:eastAsia="仿宋" w:cs="仿宋"/>
                <w:i w:val="0"/>
                <w:iCs w:val="0"/>
                <w:color w:val="auto"/>
                <w:sz w:val="22"/>
                <w:szCs w:val="22"/>
                <w:highlight w:val="none"/>
                <w:u w:val="none"/>
              </w:rPr>
            </w:pPr>
          </w:p>
        </w:tc>
      </w:tr>
      <w:tr w14:paraId="3D195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4A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87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水粉笔6号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953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材质：狼毫笔头、桦木笔杆、镀锡铜管尺寸：29.5cm*0.8cm材料平滑耐水，笔头柔软度适中、吸水量适中，适合幼儿使用用途：用于幼儿绘画</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68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FF5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83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323850" cy="695325"/>
                  <wp:effectExtent l="0" t="0" r="6350" b="3175"/>
                  <wp:docPr id="242" name="图片 250"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50" descr="IMG_505"/>
                          <pic:cNvPicPr>
                            <a:picLocks noChangeAspect="1"/>
                          </pic:cNvPicPr>
                        </pic:nvPicPr>
                        <pic:blipFill>
                          <a:blip r:embed="rId269"/>
                          <a:stretch>
                            <a:fillRect/>
                          </a:stretch>
                        </pic:blipFill>
                        <pic:spPr>
                          <a:xfrm>
                            <a:off x="0" y="0"/>
                            <a:ext cx="32385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DB55">
            <w:pPr>
              <w:jc w:val="center"/>
              <w:rPr>
                <w:rFonts w:hint="eastAsia" w:ascii="仿宋" w:hAnsi="仿宋" w:eastAsia="仿宋" w:cs="仿宋"/>
                <w:i w:val="0"/>
                <w:iCs w:val="0"/>
                <w:color w:val="auto"/>
                <w:sz w:val="22"/>
                <w:szCs w:val="22"/>
                <w:highlight w:val="none"/>
                <w:u w:val="none"/>
              </w:rPr>
            </w:pPr>
          </w:p>
        </w:tc>
      </w:tr>
      <w:tr w14:paraId="3E993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B8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B520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海绵画刷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62F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材质：海绵印章、木质手柄尺寸：直径1.5cm、1.8cm、3cm、4cm规格：4个/套优质海绵，弹性好不易变形，适合幼儿使用用途：用于课程内各类绘画</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41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740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D0D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47700" cy="647700"/>
                  <wp:effectExtent l="0" t="0" r="0" b="0"/>
                  <wp:docPr id="249" name="图片 251"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51" descr="IMG_506"/>
                          <pic:cNvPicPr>
                            <a:picLocks noChangeAspect="1"/>
                          </pic:cNvPicPr>
                        </pic:nvPicPr>
                        <pic:blipFill>
                          <a:blip r:embed="rId270"/>
                          <a:stretch>
                            <a:fillRect/>
                          </a:stretch>
                        </pic:blipFill>
                        <pic:spPr>
                          <a:xfrm>
                            <a:off x="0" y="0"/>
                            <a:ext cx="647700" cy="6477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A285">
            <w:pPr>
              <w:jc w:val="center"/>
              <w:rPr>
                <w:rFonts w:hint="eastAsia" w:ascii="仿宋" w:hAnsi="仿宋" w:eastAsia="仿宋" w:cs="仿宋"/>
                <w:i w:val="0"/>
                <w:iCs w:val="0"/>
                <w:color w:val="auto"/>
                <w:sz w:val="22"/>
                <w:szCs w:val="22"/>
                <w:highlight w:val="none"/>
                <w:u w:val="none"/>
              </w:rPr>
            </w:pPr>
          </w:p>
        </w:tc>
      </w:tr>
      <w:tr w14:paraId="65CD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C6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55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调色盘</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2EB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材质：塑料尺寸：17.5cm优质塑料材质，易拿易清洗，不易变形用途：用于调色使用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141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1F6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B8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47700" cy="638175"/>
                  <wp:effectExtent l="0" t="0" r="0" b="9525"/>
                  <wp:docPr id="257" name="图片 252"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2" descr="IMG_507"/>
                          <pic:cNvPicPr>
                            <a:picLocks noChangeAspect="1"/>
                          </pic:cNvPicPr>
                        </pic:nvPicPr>
                        <pic:blipFill>
                          <a:blip r:embed="rId271"/>
                          <a:stretch>
                            <a:fillRect/>
                          </a:stretch>
                        </pic:blipFill>
                        <pic:spPr>
                          <a:xfrm>
                            <a:off x="0" y="0"/>
                            <a:ext cx="647700"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3160">
            <w:pPr>
              <w:jc w:val="center"/>
              <w:rPr>
                <w:rFonts w:hint="eastAsia" w:ascii="仿宋" w:hAnsi="仿宋" w:eastAsia="仿宋" w:cs="仿宋"/>
                <w:i w:val="0"/>
                <w:iCs w:val="0"/>
                <w:color w:val="auto"/>
                <w:sz w:val="22"/>
                <w:szCs w:val="22"/>
                <w:highlight w:val="none"/>
                <w:u w:val="none"/>
              </w:rPr>
            </w:pPr>
          </w:p>
        </w:tc>
      </w:tr>
      <w:tr w14:paraId="78B72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C0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F7D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洗笔桶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7BA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材质：TPR、PP尺寸：20.5cm*17cm多功能折叠水桶，加厚结实耐用，拿取方便用途：用于幼儿洗笔使用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74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C4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95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638175"/>
                  <wp:effectExtent l="0" t="0" r="0" b="9525"/>
                  <wp:docPr id="244" name="图片 253"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53" descr="IMG_508"/>
                          <pic:cNvPicPr>
                            <a:picLocks noChangeAspect="1"/>
                          </pic:cNvPicPr>
                        </pic:nvPicPr>
                        <pic:blipFill>
                          <a:blip r:embed="rId272"/>
                          <a:stretch>
                            <a:fillRect/>
                          </a:stretch>
                        </pic:blipFill>
                        <pic:spPr>
                          <a:xfrm>
                            <a:off x="0" y="0"/>
                            <a:ext cx="723900"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5246">
            <w:pPr>
              <w:jc w:val="center"/>
              <w:rPr>
                <w:rFonts w:hint="eastAsia" w:ascii="仿宋" w:hAnsi="仿宋" w:eastAsia="仿宋" w:cs="仿宋"/>
                <w:i w:val="0"/>
                <w:iCs w:val="0"/>
                <w:color w:val="auto"/>
                <w:sz w:val="22"/>
                <w:szCs w:val="22"/>
                <w:highlight w:val="none"/>
                <w:u w:val="none"/>
              </w:rPr>
            </w:pPr>
          </w:p>
        </w:tc>
      </w:tr>
      <w:tr w14:paraId="2AA74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17D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E3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安全剪刀</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E60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材质：不锈钢、塑料尺寸：13cm圆滑的刀头设计，安全不伤手用途：用于多种手工制作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A6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B5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9EB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14375" cy="714375"/>
                  <wp:effectExtent l="0" t="0" r="9525" b="9525"/>
                  <wp:docPr id="233" name="图片 254"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54" descr="IMG_509"/>
                          <pic:cNvPicPr>
                            <a:picLocks noChangeAspect="1"/>
                          </pic:cNvPicPr>
                        </pic:nvPicPr>
                        <pic:blipFill>
                          <a:blip r:embed="rId273"/>
                          <a:stretch>
                            <a:fillRect/>
                          </a:stretch>
                        </pic:blipFill>
                        <pic:spPr>
                          <a:xfrm>
                            <a:off x="0" y="0"/>
                            <a:ext cx="714375" cy="7143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2F25">
            <w:pPr>
              <w:jc w:val="center"/>
              <w:rPr>
                <w:rFonts w:hint="eastAsia" w:ascii="仿宋" w:hAnsi="仿宋" w:eastAsia="仿宋" w:cs="仿宋"/>
                <w:i w:val="0"/>
                <w:iCs w:val="0"/>
                <w:color w:val="auto"/>
                <w:sz w:val="22"/>
                <w:szCs w:val="22"/>
                <w:highlight w:val="none"/>
                <w:u w:val="none"/>
              </w:rPr>
            </w:pPr>
          </w:p>
        </w:tc>
      </w:tr>
      <w:tr w14:paraId="0304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8776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27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手指画颜料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2A5E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材质：环保颜料规格：500ml/瓶，12瓶/套环保配方，温和细腻，接触不过敏，可水洗性颜料，颜色鲜艳覆盖力强，适合幼儿使用用途：用于课程使用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FD8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E6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0E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38175" cy="619125"/>
                  <wp:effectExtent l="0" t="0" r="9525" b="3175"/>
                  <wp:docPr id="234" name="图片 255"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55" descr="IMG_510"/>
                          <pic:cNvPicPr>
                            <a:picLocks noChangeAspect="1"/>
                          </pic:cNvPicPr>
                        </pic:nvPicPr>
                        <pic:blipFill>
                          <a:blip r:embed="rId274"/>
                          <a:stretch>
                            <a:fillRect/>
                          </a:stretch>
                        </pic:blipFill>
                        <pic:spPr>
                          <a:xfrm>
                            <a:off x="0" y="0"/>
                            <a:ext cx="638175"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8378">
            <w:pPr>
              <w:jc w:val="center"/>
              <w:rPr>
                <w:rFonts w:hint="eastAsia" w:ascii="仿宋" w:hAnsi="仿宋" w:eastAsia="仿宋" w:cs="仿宋"/>
                <w:i w:val="0"/>
                <w:iCs w:val="0"/>
                <w:color w:val="auto"/>
                <w:sz w:val="22"/>
                <w:szCs w:val="22"/>
                <w:highlight w:val="none"/>
                <w:u w:val="none"/>
              </w:rPr>
            </w:pPr>
          </w:p>
        </w:tc>
      </w:tr>
      <w:tr w14:paraId="1C347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5D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4FFF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双头笔</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EA41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笔头材质：纤维尺寸：14cm双头勾线笔安全无毒，符合学生用品的安全通用要求，油性速干防水用途：用于课程使用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E23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772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D5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647700"/>
                  <wp:effectExtent l="0" t="0" r="6350" b="0"/>
                  <wp:docPr id="250" name="图片 256"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6" descr="IMG_511"/>
                          <pic:cNvPicPr>
                            <a:picLocks noChangeAspect="1"/>
                          </pic:cNvPicPr>
                        </pic:nvPicPr>
                        <pic:blipFill>
                          <a:blip r:embed="rId275"/>
                          <a:stretch>
                            <a:fillRect/>
                          </a:stretch>
                        </pic:blipFill>
                        <pic:spPr>
                          <a:xfrm>
                            <a:off x="0" y="0"/>
                            <a:ext cx="895350" cy="6477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C6472">
            <w:pPr>
              <w:jc w:val="center"/>
              <w:rPr>
                <w:rFonts w:hint="eastAsia" w:ascii="仿宋" w:hAnsi="仿宋" w:eastAsia="仿宋" w:cs="仿宋"/>
                <w:i w:val="0"/>
                <w:iCs w:val="0"/>
                <w:color w:val="auto"/>
                <w:sz w:val="22"/>
                <w:szCs w:val="22"/>
                <w:highlight w:val="none"/>
                <w:u w:val="none"/>
              </w:rPr>
            </w:pPr>
          </w:p>
        </w:tc>
      </w:tr>
      <w:tr w14:paraId="72760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34B7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C8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白色高光笔</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E23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材质：塑料尺寸：15.3cm绘画顺畅不断墨，光泽度好，覆盖性强，防水耐腐用途：用于课程使用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FE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8D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E00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61975" cy="752475"/>
                  <wp:effectExtent l="0" t="0" r="9525" b="9525"/>
                  <wp:docPr id="237" name="图片 257"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57" descr="IMG_512"/>
                          <pic:cNvPicPr>
                            <a:picLocks noChangeAspect="1"/>
                          </pic:cNvPicPr>
                        </pic:nvPicPr>
                        <pic:blipFill>
                          <a:blip r:embed="rId276"/>
                          <a:stretch>
                            <a:fillRect/>
                          </a:stretch>
                        </pic:blipFill>
                        <pic:spPr>
                          <a:xfrm>
                            <a:off x="0" y="0"/>
                            <a:ext cx="561975" cy="752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504D">
            <w:pPr>
              <w:jc w:val="center"/>
              <w:rPr>
                <w:rFonts w:hint="eastAsia" w:ascii="仿宋" w:hAnsi="仿宋" w:eastAsia="仿宋" w:cs="仿宋"/>
                <w:i w:val="0"/>
                <w:iCs w:val="0"/>
                <w:color w:val="auto"/>
                <w:sz w:val="22"/>
                <w:szCs w:val="22"/>
                <w:highlight w:val="none"/>
                <w:u w:val="none"/>
              </w:rPr>
            </w:pPr>
          </w:p>
        </w:tc>
      </w:tr>
      <w:tr w14:paraId="537BF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8F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9C5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生宣镜面纸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226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材质：宣纸尺寸：33cm*33cm10张/包，吸墨性强，晕墨效果好，易产生丰富的墨韵变化用途：用于课程使用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F9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5A9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2E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38175" cy="638175"/>
                  <wp:effectExtent l="0" t="0" r="9525" b="9525"/>
                  <wp:docPr id="261" name="图片 258"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58" descr="IMG_513"/>
                          <pic:cNvPicPr>
                            <a:picLocks noChangeAspect="1"/>
                          </pic:cNvPicPr>
                        </pic:nvPicPr>
                        <pic:blipFill>
                          <a:blip r:embed="rId277"/>
                          <a:stretch>
                            <a:fillRect/>
                          </a:stretch>
                        </pic:blipFill>
                        <pic:spPr>
                          <a:xfrm>
                            <a:off x="0" y="0"/>
                            <a:ext cx="638175"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24EC">
            <w:pPr>
              <w:jc w:val="center"/>
              <w:rPr>
                <w:rFonts w:hint="eastAsia" w:ascii="仿宋" w:hAnsi="仿宋" w:eastAsia="仿宋" w:cs="仿宋"/>
                <w:i w:val="0"/>
                <w:iCs w:val="0"/>
                <w:color w:val="auto"/>
                <w:sz w:val="22"/>
                <w:szCs w:val="22"/>
                <w:highlight w:val="none"/>
                <w:u w:val="none"/>
              </w:rPr>
            </w:pPr>
          </w:p>
        </w:tc>
      </w:tr>
      <w:tr w14:paraId="59C39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EF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C3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黑卡纸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DD4D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材质：木浆规格：8K/230g50张/包，环保材质，纸面光滑平整细腻，厚薄均匀，软硬适中用途：用于课程使用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C8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04F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A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638175"/>
                  <wp:effectExtent l="0" t="0" r="0" b="9525"/>
                  <wp:docPr id="284" name="图片 259"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59" descr="IMG_514"/>
                          <pic:cNvPicPr>
                            <a:picLocks noChangeAspect="1"/>
                          </pic:cNvPicPr>
                        </pic:nvPicPr>
                        <pic:blipFill>
                          <a:blip r:embed="rId278"/>
                          <a:stretch>
                            <a:fillRect/>
                          </a:stretch>
                        </pic:blipFill>
                        <pic:spPr>
                          <a:xfrm>
                            <a:off x="0" y="0"/>
                            <a:ext cx="723900"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7CCE">
            <w:pPr>
              <w:jc w:val="center"/>
              <w:rPr>
                <w:rFonts w:hint="eastAsia" w:ascii="仿宋" w:hAnsi="仿宋" w:eastAsia="仿宋" w:cs="仿宋"/>
                <w:i w:val="0"/>
                <w:iCs w:val="0"/>
                <w:color w:val="auto"/>
                <w:sz w:val="22"/>
                <w:szCs w:val="22"/>
                <w:highlight w:val="none"/>
                <w:u w:val="none"/>
              </w:rPr>
            </w:pPr>
          </w:p>
        </w:tc>
      </w:tr>
      <w:tr w14:paraId="06FE3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242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679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彩色卡纸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E79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材质：木浆规格：8K/200g100张/包，环保材质，颜色齐全，纸质细密，厚度适中用途：用于课程使用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19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5F5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28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723900"/>
                  <wp:effectExtent l="0" t="0" r="0" b="0"/>
                  <wp:docPr id="265" name="图片 260"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0" descr="IMG_515"/>
                          <pic:cNvPicPr>
                            <a:picLocks noChangeAspect="1"/>
                          </pic:cNvPicPr>
                        </pic:nvPicPr>
                        <pic:blipFill>
                          <a:blip r:embed="rId279"/>
                          <a:stretch>
                            <a:fillRect/>
                          </a:stretch>
                        </pic:blipFill>
                        <pic:spPr>
                          <a:xfrm>
                            <a:off x="0" y="0"/>
                            <a:ext cx="723900"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F8F6">
            <w:pPr>
              <w:jc w:val="center"/>
              <w:rPr>
                <w:rFonts w:hint="eastAsia" w:ascii="仿宋" w:hAnsi="仿宋" w:eastAsia="仿宋" w:cs="仿宋"/>
                <w:i w:val="0"/>
                <w:iCs w:val="0"/>
                <w:color w:val="auto"/>
                <w:sz w:val="22"/>
                <w:szCs w:val="22"/>
                <w:highlight w:val="none"/>
                <w:u w:val="none"/>
              </w:rPr>
            </w:pPr>
          </w:p>
        </w:tc>
      </w:tr>
      <w:tr w14:paraId="54FEB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2E4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9E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E15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材质：木浆规格：A4100张/包，色彩稳定，还原纸张颜色，中性纸，不产生酸性气体，安全放心用途：用于课程使用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8E9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9AF2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F6E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90575" cy="695325"/>
                  <wp:effectExtent l="0" t="0" r="9525" b="3175"/>
                  <wp:docPr id="281" name="图片 261" descr="IMG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61" descr="IMG_516"/>
                          <pic:cNvPicPr>
                            <a:picLocks noChangeAspect="1"/>
                          </pic:cNvPicPr>
                        </pic:nvPicPr>
                        <pic:blipFill>
                          <a:blip r:embed="rId280"/>
                          <a:stretch>
                            <a:fillRect/>
                          </a:stretch>
                        </pic:blipFill>
                        <pic:spPr>
                          <a:xfrm>
                            <a:off x="0" y="0"/>
                            <a:ext cx="790575"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2B24">
            <w:pPr>
              <w:jc w:val="center"/>
              <w:rPr>
                <w:rFonts w:hint="eastAsia" w:ascii="仿宋" w:hAnsi="仿宋" w:eastAsia="仿宋" w:cs="仿宋"/>
                <w:i w:val="0"/>
                <w:iCs w:val="0"/>
                <w:color w:val="auto"/>
                <w:sz w:val="22"/>
                <w:szCs w:val="22"/>
                <w:highlight w:val="none"/>
                <w:u w:val="none"/>
              </w:rPr>
            </w:pPr>
          </w:p>
        </w:tc>
      </w:tr>
      <w:tr w14:paraId="0B5E4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599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58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素描纸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2A3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材质：木浆规格：8K/160g100张/包，纸张中性无酸，防霉处理，不含荧光增白剂。耐擦画，可反复修改用途：用于课程使用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DF3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040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773B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95325" cy="762000"/>
                  <wp:effectExtent l="0" t="0" r="3175" b="0"/>
                  <wp:docPr id="258" name="图片 262"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62" descr="IMG_517"/>
                          <pic:cNvPicPr>
                            <a:picLocks noChangeAspect="1"/>
                          </pic:cNvPicPr>
                        </pic:nvPicPr>
                        <pic:blipFill>
                          <a:blip r:embed="rId281"/>
                          <a:stretch>
                            <a:fillRect/>
                          </a:stretch>
                        </pic:blipFill>
                        <pic:spPr>
                          <a:xfrm>
                            <a:off x="0" y="0"/>
                            <a:ext cx="695325" cy="7620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0EA4">
            <w:pPr>
              <w:jc w:val="center"/>
              <w:rPr>
                <w:rFonts w:hint="eastAsia" w:ascii="仿宋" w:hAnsi="仿宋" w:eastAsia="仿宋" w:cs="仿宋"/>
                <w:i w:val="0"/>
                <w:iCs w:val="0"/>
                <w:color w:val="auto"/>
                <w:sz w:val="22"/>
                <w:szCs w:val="22"/>
                <w:highlight w:val="none"/>
                <w:u w:val="none"/>
              </w:rPr>
            </w:pPr>
          </w:p>
        </w:tc>
      </w:tr>
      <w:tr w14:paraId="6464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76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B5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牛皮纸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321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材质：木浆规格：8k/150g100张/包，采用优质木浆原料，厚实有韧性，裁剪整齐无毛边用途：用于课程使用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C87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DDB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69E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04875" cy="619125"/>
                  <wp:effectExtent l="0" t="0" r="9525" b="3175"/>
                  <wp:docPr id="259" name="图片 263" descr="IMG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63" descr="IMG_518"/>
                          <pic:cNvPicPr>
                            <a:picLocks noChangeAspect="1"/>
                          </pic:cNvPicPr>
                        </pic:nvPicPr>
                        <pic:blipFill>
                          <a:blip r:embed="rId282"/>
                          <a:stretch>
                            <a:fillRect/>
                          </a:stretch>
                        </pic:blipFill>
                        <pic:spPr>
                          <a:xfrm>
                            <a:off x="0" y="0"/>
                            <a:ext cx="904875"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ED881">
            <w:pPr>
              <w:jc w:val="center"/>
              <w:rPr>
                <w:rFonts w:hint="eastAsia" w:ascii="仿宋" w:hAnsi="仿宋" w:eastAsia="仿宋" w:cs="仿宋"/>
                <w:i w:val="0"/>
                <w:iCs w:val="0"/>
                <w:color w:val="auto"/>
                <w:sz w:val="22"/>
                <w:szCs w:val="22"/>
                <w:highlight w:val="none"/>
                <w:u w:val="none"/>
              </w:rPr>
            </w:pPr>
          </w:p>
        </w:tc>
      </w:tr>
      <w:tr w14:paraId="252C4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04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736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刮画纸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1D1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材质：铜版纸规格：A410张/包，采用镀膜工艺，表面黑色涂层为油墨，易刮不留痕，底色绚丽多彩用途：用于课程使用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1C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34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5F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90575" cy="704850"/>
                  <wp:effectExtent l="0" t="0" r="9525" b="6350"/>
                  <wp:docPr id="262" name="图片 264" descr="IMG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4" descr="IMG_519"/>
                          <pic:cNvPicPr>
                            <a:picLocks noChangeAspect="1"/>
                          </pic:cNvPicPr>
                        </pic:nvPicPr>
                        <pic:blipFill>
                          <a:blip r:embed="rId283"/>
                          <a:stretch>
                            <a:fillRect/>
                          </a:stretch>
                        </pic:blipFill>
                        <pic:spPr>
                          <a:xfrm>
                            <a:off x="0" y="0"/>
                            <a:ext cx="790575" cy="7048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6C7D">
            <w:pPr>
              <w:jc w:val="center"/>
              <w:rPr>
                <w:rFonts w:hint="eastAsia" w:ascii="仿宋" w:hAnsi="仿宋" w:eastAsia="仿宋" w:cs="仿宋"/>
                <w:i w:val="0"/>
                <w:iCs w:val="0"/>
                <w:color w:val="auto"/>
                <w:sz w:val="22"/>
                <w:szCs w:val="22"/>
                <w:highlight w:val="none"/>
                <w:u w:val="none"/>
              </w:rPr>
            </w:pPr>
          </w:p>
        </w:tc>
      </w:tr>
      <w:tr w14:paraId="6E6F1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07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A39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超轻粘土</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D2A0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材质：水、轻粉、香料规格：12色/盒质地细腻，拉升力强，无毒无味，绿色环保用途：用于装饰，手工DIY</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F47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E9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69A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33425" cy="676275"/>
                  <wp:effectExtent l="0" t="0" r="0" b="10795"/>
                  <wp:docPr id="282" name="图片 265" descr="IMG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65" descr="IMG_520"/>
                          <pic:cNvPicPr>
                            <a:picLocks noChangeAspect="1"/>
                          </pic:cNvPicPr>
                        </pic:nvPicPr>
                        <pic:blipFill>
                          <a:blip r:embed="rId284"/>
                          <a:stretch>
                            <a:fillRect/>
                          </a:stretch>
                        </pic:blipFill>
                        <pic:spPr>
                          <a:xfrm>
                            <a:off x="0" y="0"/>
                            <a:ext cx="733425" cy="6762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5DB2">
            <w:pPr>
              <w:jc w:val="center"/>
              <w:rPr>
                <w:rFonts w:hint="eastAsia" w:ascii="仿宋" w:hAnsi="仿宋" w:eastAsia="仿宋" w:cs="仿宋"/>
                <w:i w:val="0"/>
                <w:iCs w:val="0"/>
                <w:color w:val="auto"/>
                <w:sz w:val="22"/>
                <w:szCs w:val="22"/>
                <w:highlight w:val="none"/>
                <w:u w:val="none"/>
              </w:rPr>
            </w:pPr>
          </w:p>
        </w:tc>
      </w:tr>
      <w:tr w14:paraId="2ABBF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45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5E6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89A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材质：墨汁净含量：100g/瓶规格：8色/套墨色均匀，色彩亮丽，颜色层次感丰富，储藏多年不变质用途：用于课程使用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A3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7E9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DEB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9625" cy="790575"/>
                  <wp:effectExtent l="0" t="0" r="3175" b="9525"/>
                  <wp:docPr id="270" name="图片 266"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6" descr="IMG_521"/>
                          <pic:cNvPicPr>
                            <a:picLocks noChangeAspect="1"/>
                          </pic:cNvPicPr>
                        </pic:nvPicPr>
                        <pic:blipFill>
                          <a:blip r:embed="rId285"/>
                          <a:stretch>
                            <a:fillRect/>
                          </a:stretch>
                        </pic:blipFill>
                        <pic:spPr>
                          <a:xfrm>
                            <a:off x="0" y="0"/>
                            <a:ext cx="809625" cy="7905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E5E9">
            <w:pPr>
              <w:jc w:val="center"/>
              <w:rPr>
                <w:rFonts w:hint="eastAsia" w:ascii="仿宋" w:hAnsi="仿宋" w:eastAsia="仿宋" w:cs="仿宋"/>
                <w:i w:val="0"/>
                <w:iCs w:val="0"/>
                <w:color w:val="auto"/>
                <w:sz w:val="22"/>
                <w:szCs w:val="22"/>
                <w:highlight w:val="none"/>
                <w:u w:val="none"/>
              </w:rPr>
            </w:pPr>
          </w:p>
        </w:tc>
      </w:tr>
      <w:tr w14:paraId="2B62F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34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8C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瓦楞纸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520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材质：木浆规格：8K10张/包，色彩鲜艳，瓦楞清晰，厚薄适中易裁剪，立体感强用途：用于课程使用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8D6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A8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966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33450" cy="809625"/>
                  <wp:effectExtent l="0" t="0" r="6350" b="3175"/>
                  <wp:docPr id="260" name="图片 267" descr="IMG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7" descr="IMG_522"/>
                          <pic:cNvPicPr>
                            <a:picLocks noChangeAspect="1"/>
                          </pic:cNvPicPr>
                        </pic:nvPicPr>
                        <pic:blipFill>
                          <a:blip r:embed="rId286"/>
                          <a:stretch>
                            <a:fillRect/>
                          </a:stretch>
                        </pic:blipFill>
                        <pic:spPr>
                          <a:xfrm>
                            <a:off x="0" y="0"/>
                            <a:ext cx="933450" cy="8096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AEF9">
            <w:pPr>
              <w:jc w:val="center"/>
              <w:rPr>
                <w:rFonts w:hint="eastAsia" w:ascii="仿宋" w:hAnsi="仿宋" w:eastAsia="仿宋" w:cs="仿宋"/>
                <w:i w:val="0"/>
                <w:iCs w:val="0"/>
                <w:color w:val="auto"/>
                <w:sz w:val="22"/>
                <w:szCs w:val="22"/>
                <w:highlight w:val="none"/>
                <w:u w:val="none"/>
              </w:rPr>
            </w:pPr>
          </w:p>
        </w:tc>
      </w:tr>
      <w:tr w14:paraId="78958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43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B50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皱纹纸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F77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材质：木浆尺寸：50cm*250cm规格：10色/套褶皱纹理，植物纤维材质，自然肌理效果，手感细腻柔软，环保材质，放心使用用途：用于课程使用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4A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A8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B2D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9625" cy="733425"/>
                  <wp:effectExtent l="0" t="0" r="3175" b="3175"/>
                  <wp:docPr id="283" name="图片 268"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68" descr="IMG_523"/>
                          <pic:cNvPicPr>
                            <a:picLocks noChangeAspect="1"/>
                          </pic:cNvPicPr>
                        </pic:nvPicPr>
                        <pic:blipFill>
                          <a:blip r:embed="rId287"/>
                          <a:stretch>
                            <a:fillRect/>
                          </a:stretch>
                        </pic:blipFill>
                        <pic:spPr>
                          <a:xfrm>
                            <a:off x="0" y="0"/>
                            <a:ext cx="809625" cy="7334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591D">
            <w:pPr>
              <w:jc w:val="center"/>
              <w:rPr>
                <w:rFonts w:hint="eastAsia" w:ascii="仿宋" w:hAnsi="仿宋" w:eastAsia="仿宋" w:cs="仿宋"/>
                <w:i w:val="0"/>
                <w:iCs w:val="0"/>
                <w:color w:val="auto"/>
                <w:sz w:val="22"/>
                <w:szCs w:val="22"/>
                <w:highlight w:val="none"/>
                <w:u w:val="none"/>
              </w:rPr>
            </w:pPr>
          </w:p>
        </w:tc>
      </w:tr>
      <w:tr w14:paraId="11DA9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2560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6C7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直吸管</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29C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材质：PP尺寸：19cm*6cm规格：100支/包食品级材质安全放心，柔韧材质，可随意DIY各种造型，切口平整光滑不伤手用途：用于教学材料使用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ED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E6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162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19150" cy="809625"/>
                  <wp:effectExtent l="0" t="0" r="6350" b="0"/>
                  <wp:docPr id="285" name="图片 269" descr="IMG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69" descr="IMG_524"/>
                          <pic:cNvPicPr>
                            <a:picLocks noChangeAspect="1"/>
                          </pic:cNvPicPr>
                        </pic:nvPicPr>
                        <pic:blipFill>
                          <a:blip r:embed="rId288"/>
                          <a:stretch>
                            <a:fillRect/>
                          </a:stretch>
                        </pic:blipFill>
                        <pic:spPr>
                          <a:xfrm>
                            <a:off x="0" y="0"/>
                            <a:ext cx="819150" cy="8096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96BF">
            <w:pPr>
              <w:jc w:val="center"/>
              <w:rPr>
                <w:rFonts w:hint="eastAsia" w:ascii="仿宋" w:hAnsi="仿宋" w:eastAsia="仿宋" w:cs="仿宋"/>
                <w:i w:val="0"/>
                <w:iCs w:val="0"/>
                <w:color w:val="auto"/>
                <w:sz w:val="22"/>
                <w:szCs w:val="22"/>
                <w:highlight w:val="none"/>
                <w:u w:val="none"/>
              </w:rPr>
            </w:pPr>
          </w:p>
        </w:tc>
      </w:tr>
      <w:tr w14:paraId="0E196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E9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1B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麻绳</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0D3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材质：天然黄麻尺寸：0.2cm*40000cm天然纤维少杂质，耐磨耐用，为美术课程增加更多创意用途：用于课程使用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B23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DC4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CAD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62000" cy="752475"/>
                  <wp:effectExtent l="0" t="0" r="0" b="9525"/>
                  <wp:docPr id="286" name="图片 270" descr="IMG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70" descr="IMG_525"/>
                          <pic:cNvPicPr>
                            <a:picLocks noChangeAspect="1"/>
                          </pic:cNvPicPr>
                        </pic:nvPicPr>
                        <pic:blipFill>
                          <a:blip r:embed="rId289"/>
                          <a:stretch>
                            <a:fillRect/>
                          </a:stretch>
                        </pic:blipFill>
                        <pic:spPr>
                          <a:xfrm>
                            <a:off x="0" y="0"/>
                            <a:ext cx="762000" cy="752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E40C">
            <w:pPr>
              <w:jc w:val="center"/>
              <w:rPr>
                <w:rFonts w:hint="eastAsia" w:ascii="仿宋" w:hAnsi="仿宋" w:eastAsia="仿宋" w:cs="仿宋"/>
                <w:i w:val="0"/>
                <w:iCs w:val="0"/>
                <w:color w:val="auto"/>
                <w:sz w:val="22"/>
                <w:szCs w:val="22"/>
                <w:highlight w:val="none"/>
                <w:u w:val="none"/>
              </w:rPr>
            </w:pPr>
          </w:p>
        </w:tc>
      </w:tr>
      <w:tr w14:paraId="738C9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0F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C9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扭扭棒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B31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材质：涤纶丝线、镀锌铁丝尺寸：0.6cm*30cm规格：100根/套颜色鲜艳，容易弯曲，适合做各种造型用途：用于课程DIY使用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109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E5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EE42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81050" cy="762000"/>
                  <wp:effectExtent l="0" t="0" r="6350" b="0"/>
                  <wp:docPr id="287" name="图片 271" descr="IMG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71" descr="IMG_526"/>
                          <pic:cNvPicPr>
                            <a:picLocks noChangeAspect="1"/>
                          </pic:cNvPicPr>
                        </pic:nvPicPr>
                        <pic:blipFill>
                          <a:blip r:embed="rId290"/>
                          <a:stretch>
                            <a:fillRect/>
                          </a:stretch>
                        </pic:blipFill>
                        <pic:spPr>
                          <a:xfrm>
                            <a:off x="0" y="0"/>
                            <a:ext cx="781050" cy="7620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5810">
            <w:pPr>
              <w:jc w:val="center"/>
              <w:rPr>
                <w:rFonts w:hint="eastAsia" w:ascii="仿宋" w:hAnsi="仿宋" w:eastAsia="仿宋" w:cs="仿宋"/>
                <w:i w:val="0"/>
                <w:iCs w:val="0"/>
                <w:color w:val="auto"/>
                <w:sz w:val="22"/>
                <w:szCs w:val="22"/>
                <w:highlight w:val="none"/>
                <w:u w:val="none"/>
              </w:rPr>
            </w:pPr>
          </w:p>
        </w:tc>
      </w:tr>
      <w:tr w14:paraId="51010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962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7B4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彩色纽扣</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A34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材质：ABS塑料尺寸：0.5cm-2.5cm大大小小的纽扣与美术相结合，发挥幼儿想象力，增强动手制作能力用途：用于课程使用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97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DC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61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647700"/>
                  <wp:effectExtent l="0" t="0" r="0" b="0"/>
                  <wp:docPr id="263" name="图片 272" descr="IMG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72" descr="IMG_527"/>
                          <pic:cNvPicPr>
                            <a:picLocks noChangeAspect="1"/>
                          </pic:cNvPicPr>
                        </pic:nvPicPr>
                        <pic:blipFill>
                          <a:blip r:embed="rId291"/>
                          <a:stretch>
                            <a:fillRect/>
                          </a:stretch>
                        </pic:blipFill>
                        <pic:spPr>
                          <a:xfrm>
                            <a:off x="0" y="0"/>
                            <a:ext cx="838200" cy="6477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AE05">
            <w:pPr>
              <w:jc w:val="center"/>
              <w:rPr>
                <w:rFonts w:hint="eastAsia" w:ascii="仿宋" w:hAnsi="仿宋" w:eastAsia="仿宋" w:cs="仿宋"/>
                <w:i w:val="0"/>
                <w:iCs w:val="0"/>
                <w:color w:val="auto"/>
                <w:sz w:val="22"/>
                <w:szCs w:val="22"/>
                <w:highlight w:val="none"/>
                <w:u w:val="none"/>
              </w:rPr>
            </w:pPr>
          </w:p>
        </w:tc>
      </w:tr>
      <w:tr w14:paraId="44776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8CB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76A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玉米粒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E5B4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材质：玉米淀粉、食用色素规格：40g/包沾湿就可以轻松做各种造型，发挥想象力提高幼儿对颜色的认知能力用于创意美术使用用途：用于课程使用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BE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3D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76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666750"/>
                  <wp:effectExtent l="0" t="0" r="6350" b="6350"/>
                  <wp:docPr id="288" name="图片 273"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73" descr="IMG_528"/>
                          <pic:cNvPicPr>
                            <a:picLocks noChangeAspect="1"/>
                          </pic:cNvPicPr>
                        </pic:nvPicPr>
                        <pic:blipFill>
                          <a:blip r:embed="rId292"/>
                          <a:stretch>
                            <a:fillRect/>
                          </a:stretch>
                        </pic:blipFill>
                        <pic:spPr>
                          <a:xfrm>
                            <a:off x="0" y="0"/>
                            <a:ext cx="895350" cy="666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EC83">
            <w:pPr>
              <w:jc w:val="center"/>
              <w:rPr>
                <w:rFonts w:hint="eastAsia" w:ascii="仿宋" w:hAnsi="仿宋" w:eastAsia="仿宋" w:cs="仿宋"/>
                <w:i w:val="0"/>
                <w:iCs w:val="0"/>
                <w:color w:val="auto"/>
                <w:sz w:val="22"/>
                <w:szCs w:val="22"/>
                <w:highlight w:val="none"/>
                <w:u w:val="none"/>
              </w:rPr>
            </w:pPr>
          </w:p>
        </w:tc>
      </w:tr>
      <w:tr w14:paraId="3FD62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5C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F5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纸胶带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754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材质：纸尺寸：1.8cm*2000cm皱纹纸基材，柔韧易撕，不伤墙面，粘着力强，不易残胶用途：用于固定环创</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D8E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0BE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B8E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04850" cy="704850"/>
                  <wp:effectExtent l="0" t="0" r="6350" b="6350"/>
                  <wp:docPr id="277" name="图片 274"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4" descr="IMG_529"/>
                          <pic:cNvPicPr>
                            <a:picLocks noChangeAspect="1"/>
                          </pic:cNvPicPr>
                        </pic:nvPicPr>
                        <pic:blipFill>
                          <a:blip r:embed="rId293"/>
                          <a:stretch>
                            <a:fillRect/>
                          </a:stretch>
                        </pic:blipFill>
                        <pic:spPr>
                          <a:xfrm>
                            <a:off x="0" y="0"/>
                            <a:ext cx="704850" cy="7048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CFD1">
            <w:pPr>
              <w:jc w:val="center"/>
              <w:rPr>
                <w:rFonts w:hint="eastAsia" w:ascii="仿宋" w:hAnsi="仿宋" w:eastAsia="仿宋" w:cs="仿宋"/>
                <w:i w:val="0"/>
                <w:iCs w:val="0"/>
                <w:color w:val="auto"/>
                <w:sz w:val="22"/>
                <w:szCs w:val="22"/>
                <w:highlight w:val="none"/>
                <w:u w:val="none"/>
              </w:rPr>
            </w:pPr>
          </w:p>
        </w:tc>
      </w:tr>
      <w:tr w14:paraId="21DFB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53B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80A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白乳胶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E80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材质：PVAC规格：40ml安全无甲醛，旋转瓶盖使用方便，可水洗，粘贴力强用途：用于制作时使用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03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BE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748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81050" cy="666750"/>
                  <wp:effectExtent l="0" t="0" r="6350" b="6350"/>
                  <wp:docPr id="279" name="图片 275" descr="IMG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5" descr="IMG_530"/>
                          <pic:cNvPicPr>
                            <a:picLocks noChangeAspect="1"/>
                          </pic:cNvPicPr>
                        </pic:nvPicPr>
                        <pic:blipFill>
                          <a:blip r:embed="rId294"/>
                          <a:stretch>
                            <a:fillRect/>
                          </a:stretch>
                        </pic:blipFill>
                        <pic:spPr>
                          <a:xfrm>
                            <a:off x="0" y="0"/>
                            <a:ext cx="781050" cy="666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65E8D">
            <w:pPr>
              <w:jc w:val="center"/>
              <w:rPr>
                <w:rFonts w:hint="eastAsia" w:ascii="仿宋" w:hAnsi="仿宋" w:eastAsia="仿宋" w:cs="仿宋"/>
                <w:i w:val="0"/>
                <w:iCs w:val="0"/>
                <w:color w:val="auto"/>
                <w:sz w:val="22"/>
                <w:szCs w:val="22"/>
                <w:highlight w:val="none"/>
                <w:u w:val="none"/>
              </w:rPr>
            </w:pPr>
          </w:p>
        </w:tc>
      </w:tr>
      <w:tr w14:paraId="0C506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3FE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AC2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炉</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4CE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材质：微晶，尺寸:35cm*28cm*5.3cm简欧设计，美观大气，</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DE2B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1B2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8B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333375" cy="438150"/>
                  <wp:effectExtent l="0" t="0" r="9525" b="6350"/>
                  <wp:docPr id="289" name="图片 276" descr="IMG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76" descr="IMG_531"/>
                          <pic:cNvPicPr>
                            <a:picLocks noChangeAspect="1"/>
                          </pic:cNvPicPr>
                        </pic:nvPicPr>
                        <pic:blipFill>
                          <a:blip r:embed="rId295"/>
                          <a:stretch>
                            <a:fillRect/>
                          </a:stretch>
                        </pic:blipFill>
                        <pic:spPr>
                          <a:xfrm>
                            <a:off x="0" y="0"/>
                            <a:ext cx="333375" cy="4381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50A5">
            <w:pPr>
              <w:jc w:val="center"/>
              <w:rPr>
                <w:rFonts w:hint="eastAsia" w:ascii="仿宋" w:hAnsi="仿宋" w:eastAsia="仿宋" w:cs="仿宋"/>
                <w:i w:val="0"/>
                <w:iCs w:val="0"/>
                <w:color w:val="auto"/>
                <w:sz w:val="22"/>
                <w:szCs w:val="22"/>
                <w:highlight w:val="none"/>
                <w:u w:val="none"/>
              </w:rPr>
            </w:pPr>
          </w:p>
        </w:tc>
      </w:tr>
      <w:tr w14:paraId="1DAB7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1F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615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迷你平底锅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313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材质：精铁尺寸：24cm加长防烫手柄，一体铸造经久耐用，锅底平底设计，仿荷叶不粘涂层，均匀透气，加大铆钉更坚固，底部散热锅底，有效避免温度过高用途：用于炒菜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490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C01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54C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47700" cy="619125"/>
                  <wp:effectExtent l="0" t="0" r="0" b="3175"/>
                  <wp:docPr id="264" name="图片 277" descr="IMG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77" descr="IMG_532"/>
                          <pic:cNvPicPr>
                            <a:picLocks noChangeAspect="1"/>
                          </pic:cNvPicPr>
                        </pic:nvPicPr>
                        <pic:blipFill>
                          <a:blip r:embed="rId296"/>
                          <a:stretch>
                            <a:fillRect/>
                          </a:stretch>
                        </pic:blipFill>
                        <pic:spPr>
                          <a:xfrm>
                            <a:off x="0" y="0"/>
                            <a:ext cx="647700"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41CF">
            <w:pPr>
              <w:jc w:val="center"/>
              <w:rPr>
                <w:rFonts w:hint="eastAsia" w:ascii="仿宋" w:hAnsi="仿宋" w:eastAsia="仿宋" w:cs="仿宋"/>
                <w:i w:val="0"/>
                <w:iCs w:val="0"/>
                <w:color w:val="auto"/>
                <w:sz w:val="22"/>
                <w:szCs w:val="22"/>
                <w:highlight w:val="none"/>
                <w:u w:val="none"/>
              </w:rPr>
            </w:pPr>
          </w:p>
        </w:tc>
      </w:tr>
      <w:tr w14:paraId="0C572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E0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CC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消毒柜</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33B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规格：200升，50*41*125cm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1C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9B4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36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743075" cy="895350"/>
                  <wp:effectExtent l="0" t="0" r="9525" b="6350"/>
                  <wp:docPr id="266" name="图片 278" descr="IMG_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78" descr="IMG_533"/>
                          <pic:cNvPicPr>
                            <a:picLocks noChangeAspect="1"/>
                          </pic:cNvPicPr>
                        </pic:nvPicPr>
                        <pic:blipFill>
                          <a:blip r:embed="rId297"/>
                          <a:stretch>
                            <a:fillRect/>
                          </a:stretch>
                        </pic:blipFill>
                        <pic:spPr>
                          <a:xfrm>
                            <a:off x="0" y="0"/>
                            <a:ext cx="17430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564C">
            <w:pPr>
              <w:jc w:val="center"/>
              <w:rPr>
                <w:rFonts w:hint="eastAsia" w:ascii="仿宋" w:hAnsi="仿宋" w:eastAsia="仿宋" w:cs="仿宋"/>
                <w:i w:val="0"/>
                <w:iCs w:val="0"/>
                <w:color w:val="auto"/>
                <w:sz w:val="22"/>
                <w:szCs w:val="22"/>
                <w:highlight w:val="none"/>
                <w:u w:val="none"/>
              </w:rPr>
            </w:pPr>
          </w:p>
        </w:tc>
      </w:tr>
      <w:tr w14:paraId="44BC3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3F2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D3D4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蒸箱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54C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规格：26升，46*50*35cm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731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B78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C9E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85875" cy="895350"/>
                  <wp:effectExtent l="0" t="0" r="9525" b="6350"/>
                  <wp:docPr id="274" name="图片 279" descr="IMG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9" descr="IMG_534"/>
                          <pic:cNvPicPr>
                            <a:picLocks noChangeAspect="1"/>
                          </pic:cNvPicPr>
                        </pic:nvPicPr>
                        <pic:blipFill>
                          <a:blip r:embed="rId298"/>
                          <a:stretch>
                            <a:fillRect/>
                          </a:stretch>
                        </pic:blipFill>
                        <pic:spPr>
                          <a:xfrm>
                            <a:off x="0" y="0"/>
                            <a:ext cx="1285875"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F2423">
            <w:pPr>
              <w:jc w:val="center"/>
              <w:rPr>
                <w:rFonts w:hint="eastAsia" w:ascii="仿宋" w:hAnsi="仿宋" w:eastAsia="仿宋" w:cs="仿宋"/>
                <w:i w:val="0"/>
                <w:iCs w:val="0"/>
                <w:color w:val="auto"/>
                <w:sz w:val="22"/>
                <w:szCs w:val="22"/>
                <w:highlight w:val="none"/>
                <w:u w:val="none"/>
              </w:rPr>
            </w:pPr>
          </w:p>
        </w:tc>
      </w:tr>
      <w:tr w14:paraId="4BE60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CB3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6D2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迷你蒸锅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0D3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材质：304不锈钢尺寸：24cm可视化玻璃盖烹饪全程可见，镜面抛光，清洗更方便，独立蒸片，防烫电木手柄，不烫手更安全用途：用于蒸煮</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D54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59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F1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81050" cy="552450"/>
                  <wp:effectExtent l="0" t="0" r="6350" b="6350"/>
                  <wp:docPr id="267" name="图片 280" descr="IMG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80" descr="IMG_535"/>
                          <pic:cNvPicPr>
                            <a:picLocks noChangeAspect="1"/>
                          </pic:cNvPicPr>
                        </pic:nvPicPr>
                        <pic:blipFill>
                          <a:blip r:embed="rId299"/>
                          <a:stretch>
                            <a:fillRect/>
                          </a:stretch>
                        </pic:blipFill>
                        <pic:spPr>
                          <a:xfrm>
                            <a:off x="0" y="0"/>
                            <a:ext cx="781050" cy="5524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9F09">
            <w:pPr>
              <w:jc w:val="center"/>
              <w:rPr>
                <w:rFonts w:hint="eastAsia" w:ascii="仿宋" w:hAnsi="仿宋" w:eastAsia="仿宋" w:cs="仿宋"/>
                <w:i w:val="0"/>
                <w:iCs w:val="0"/>
                <w:color w:val="auto"/>
                <w:sz w:val="22"/>
                <w:szCs w:val="22"/>
                <w:highlight w:val="none"/>
                <w:u w:val="none"/>
              </w:rPr>
            </w:pPr>
          </w:p>
        </w:tc>
      </w:tr>
      <w:tr w14:paraId="024F9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F3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D3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烤箱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3F8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产品容量：40L内胆材质：镀铝内胆尺寸：53cm*41cm*37cm加厚隔热玻璃门，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BC6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65B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6E9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476250"/>
                  <wp:effectExtent l="0" t="0" r="9525" b="6350"/>
                  <wp:docPr id="275" name="图片 281" descr="IMG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81" descr="IMG_536"/>
                          <pic:cNvPicPr>
                            <a:picLocks noChangeAspect="1"/>
                          </pic:cNvPicPr>
                        </pic:nvPicPr>
                        <pic:blipFill>
                          <a:blip r:embed="rId300"/>
                          <a:stretch>
                            <a:fillRect/>
                          </a:stretch>
                        </pic:blipFill>
                        <pic:spPr>
                          <a:xfrm>
                            <a:off x="0" y="0"/>
                            <a:ext cx="676275" cy="476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583AF">
            <w:pPr>
              <w:jc w:val="center"/>
              <w:rPr>
                <w:rFonts w:hint="eastAsia" w:ascii="仿宋" w:hAnsi="仿宋" w:eastAsia="仿宋" w:cs="仿宋"/>
                <w:i w:val="0"/>
                <w:iCs w:val="0"/>
                <w:color w:val="auto"/>
                <w:sz w:val="22"/>
                <w:szCs w:val="22"/>
                <w:highlight w:val="none"/>
                <w:u w:val="none"/>
              </w:rPr>
            </w:pPr>
          </w:p>
        </w:tc>
      </w:tr>
      <w:tr w14:paraId="5F384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C8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285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打蛋器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08B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材质：食品级ABS尺寸：27*13.7cm双棒配置，用途：用于打蛋液、奶油等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04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16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681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04825" cy="419100"/>
                  <wp:effectExtent l="0" t="0" r="3175" b="0"/>
                  <wp:docPr id="268" name="图片 282" descr="IMG_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82" descr="IMG_537"/>
                          <pic:cNvPicPr>
                            <a:picLocks noChangeAspect="1"/>
                          </pic:cNvPicPr>
                        </pic:nvPicPr>
                        <pic:blipFill>
                          <a:blip r:embed="rId301"/>
                          <a:stretch>
                            <a:fillRect/>
                          </a:stretch>
                        </pic:blipFill>
                        <pic:spPr>
                          <a:xfrm>
                            <a:off x="0" y="0"/>
                            <a:ext cx="504825" cy="4191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34951">
            <w:pPr>
              <w:jc w:val="center"/>
              <w:rPr>
                <w:rFonts w:hint="eastAsia" w:ascii="仿宋" w:hAnsi="仿宋" w:eastAsia="仿宋" w:cs="仿宋"/>
                <w:i w:val="0"/>
                <w:iCs w:val="0"/>
                <w:color w:val="auto"/>
                <w:sz w:val="22"/>
                <w:szCs w:val="22"/>
                <w:highlight w:val="none"/>
                <w:u w:val="none"/>
              </w:rPr>
            </w:pPr>
          </w:p>
        </w:tc>
      </w:tr>
      <w:tr w14:paraId="605FF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D48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A2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幼儿搅拌器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D45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材质：304不锈钢尺寸：25.5cm精选优质不锈钢，加粗钢线，打发顺畅且均匀，结实耐用，清洗方便用途：用于打散鸡蛋液</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A9B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23F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6A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23900" cy="552450"/>
                  <wp:effectExtent l="0" t="0" r="0" b="6350"/>
                  <wp:docPr id="269" name="图片 283" descr="IMG_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83" descr="IMG_538"/>
                          <pic:cNvPicPr>
                            <a:picLocks noChangeAspect="1"/>
                          </pic:cNvPicPr>
                        </pic:nvPicPr>
                        <pic:blipFill>
                          <a:blip r:embed="rId302"/>
                          <a:stretch>
                            <a:fillRect/>
                          </a:stretch>
                        </pic:blipFill>
                        <pic:spPr>
                          <a:xfrm>
                            <a:off x="0" y="0"/>
                            <a:ext cx="723900" cy="5524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1E6AD">
            <w:pPr>
              <w:jc w:val="center"/>
              <w:rPr>
                <w:rFonts w:hint="eastAsia" w:ascii="仿宋" w:hAnsi="仿宋" w:eastAsia="仿宋" w:cs="仿宋"/>
                <w:i w:val="0"/>
                <w:iCs w:val="0"/>
                <w:color w:val="auto"/>
                <w:sz w:val="22"/>
                <w:szCs w:val="22"/>
                <w:highlight w:val="none"/>
                <w:u w:val="none"/>
              </w:rPr>
            </w:pPr>
          </w:p>
        </w:tc>
      </w:tr>
      <w:tr w14:paraId="32C8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8F3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48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蛋糕机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4F4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材质：电木外壳、尺寸：26cm*22.5cm*12.5cm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B3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08F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52D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62000" cy="695325"/>
                  <wp:effectExtent l="0" t="0" r="0" b="3175"/>
                  <wp:docPr id="276" name="图片 284" descr="IMG_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84" descr="IMG_539"/>
                          <pic:cNvPicPr>
                            <a:picLocks noChangeAspect="1"/>
                          </pic:cNvPicPr>
                        </pic:nvPicPr>
                        <pic:blipFill>
                          <a:blip r:embed="rId303"/>
                          <a:stretch>
                            <a:fillRect/>
                          </a:stretch>
                        </pic:blipFill>
                        <pic:spPr>
                          <a:xfrm>
                            <a:off x="0" y="0"/>
                            <a:ext cx="76200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29BF">
            <w:pPr>
              <w:jc w:val="center"/>
              <w:rPr>
                <w:rFonts w:hint="eastAsia" w:ascii="仿宋" w:hAnsi="仿宋" w:eastAsia="仿宋" w:cs="仿宋"/>
                <w:i w:val="0"/>
                <w:iCs w:val="0"/>
                <w:color w:val="auto"/>
                <w:sz w:val="22"/>
                <w:szCs w:val="22"/>
                <w:highlight w:val="none"/>
                <w:u w:val="none"/>
              </w:rPr>
            </w:pPr>
          </w:p>
        </w:tc>
      </w:tr>
      <w:tr w14:paraId="68843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282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3E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和面机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072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产品容量：5L面盆材质：304不锈钢尺寸：36.3cm*19.9cm*33.4cm304不锈钢和面桶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2F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91E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C11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9625" cy="704850"/>
                  <wp:effectExtent l="0" t="0" r="3175" b="6350"/>
                  <wp:docPr id="271" name="图片 285" descr="IMG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85" descr="IMG_540"/>
                          <pic:cNvPicPr>
                            <a:picLocks noChangeAspect="1"/>
                          </pic:cNvPicPr>
                        </pic:nvPicPr>
                        <pic:blipFill>
                          <a:blip r:embed="rId304"/>
                          <a:stretch>
                            <a:fillRect/>
                          </a:stretch>
                        </pic:blipFill>
                        <pic:spPr>
                          <a:xfrm>
                            <a:off x="0" y="0"/>
                            <a:ext cx="809625" cy="7048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89667">
            <w:pPr>
              <w:jc w:val="center"/>
              <w:rPr>
                <w:rFonts w:hint="eastAsia" w:ascii="仿宋" w:hAnsi="仿宋" w:eastAsia="仿宋" w:cs="仿宋"/>
                <w:i w:val="0"/>
                <w:iCs w:val="0"/>
                <w:color w:val="auto"/>
                <w:sz w:val="22"/>
                <w:szCs w:val="22"/>
                <w:highlight w:val="none"/>
                <w:u w:val="none"/>
              </w:rPr>
            </w:pPr>
          </w:p>
        </w:tc>
      </w:tr>
      <w:tr w14:paraId="670AB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EB7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BE7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面条机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231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材质：不锈钢尺寸：21cm*19cm*23cm不锈钢外壳，坚固耐用，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E00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8F7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71D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04875" cy="704850"/>
                  <wp:effectExtent l="0" t="0" r="9525" b="5715"/>
                  <wp:docPr id="272" name="图片 286" descr="IMG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86" descr="IMG_541"/>
                          <pic:cNvPicPr>
                            <a:picLocks noChangeAspect="1"/>
                          </pic:cNvPicPr>
                        </pic:nvPicPr>
                        <pic:blipFill>
                          <a:blip r:embed="rId305"/>
                          <a:stretch>
                            <a:fillRect/>
                          </a:stretch>
                        </pic:blipFill>
                        <pic:spPr>
                          <a:xfrm>
                            <a:off x="0" y="0"/>
                            <a:ext cx="904875" cy="7048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D5BFA">
            <w:pPr>
              <w:jc w:val="center"/>
              <w:rPr>
                <w:rFonts w:hint="eastAsia" w:ascii="仿宋" w:hAnsi="仿宋" w:eastAsia="仿宋" w:cs="仿宋"/>
                <w:i w:val="0"/>
                <w:iCs w:val="0"/>
                <w:color w:val="auto"/>
                <w:sz w:val="22"/>
                <w:szCs w:val="22"/>
                <w:highlight w:val="none"/>
                <w:u w:val="none"/>
              </w:rPr>
            </w:pPr>
          </w:p>
        </w:tc>
      </w:tr>
      <w:tr w14:paraId="7D438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52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89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盛面箱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B64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材质：PP尺寸：33cm*23cm采用新环保PP材料制作，健康环保，材质密度高，做工精细，柔韧度高用途：用于盛面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583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EAF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F2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19150" cy="752475"/>
                  <wp:effectExtent l="0" t="0" r="6350" b="9525"/>
                  <wp:docPr id="273" name="图片 287"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87" descr="IMG_542"/>
                          <pic:cNvPicPr>
                            <a:picLocks noChangeAspect="1"/>
                          </pic:cNvPicPr>
                        </pic:nvPicPr>
                        <pic:blipFill>
                          <a:blip r:embed="rId306"/>
                          <a:stretch>
                            <a:fillRect/>
                          </a:stretch>
                        </pic:blipFill>
                        <pic:spPr>
                          <a:xfrm>
                            <a:off x="0" y="0"/>
                            <a:ext cx="819150" cy="752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4EC82">
            <w:pPr>
              <w:jc w:val="center"/>
              <w:rPr>
                <w:rFonts w:hint="eastAsia" w:ascii="仿宋" w:hAnsi="仿宋" w:eastAsia="仿宋" w:cs="仿宋"/>
                <w:i w:val="0"/>
                <w:iCs w:val="0"/>
                <w:color w:val="auto"/>
                <w:sz w:val="22"/>
                <w:szCs w:val="22"/>
                <w:highlight w:val="none"/>
                <w:u w:val="none"/>
              </w:rPr>
            </w:pPr>
          </w:p>
        </w:tc>
      </w:tr>
      <w:tr w14:paraId="364D9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74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994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硅胶揉面垫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DB9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材质：食品级硅胶尺寸：40cm*50cm柔软的硅胶材质，无缝注塑工艺，安全环保，刻度清晰用途：用于揉面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F0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E83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37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9625" cy="666750"/>
                  <wp:effectExtent l="0" t="0" r="3175" b="6350"/>
                  <wp:docPr id="278" name="图片 288" descr="IMG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88" descr="IMG_543"/>
                          <pic:cNvPicPr>
                            <a:picLocks noChangeAspect="1"/>
                          </pic:cNvPicPr>
                        </pic:nvPicPr>
                        <pic:blipFill>
                          <a:blip r:embed="rId307"/>
                          <a:stretch>
                            <a:fillRect/>
                          </a:stretch>
                        </pic:blipFill>
                        <pic:spPr>
                          <a:xfrm>
                            <a:off x="0" y="0"/>
                            <a:ext cx="809625" cy="6667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09D1">
            <w:pPr>
              <w:jc w:val="center"/>
              <w:rPr>
                <w:rFonts w:hint="eastAsia" w:ascii="仿宋" w:hAnsi="仿宋" w:eastAsia="仿宋" w:cs="仿宋"/>
                <w:i w:val="0"/>
                <w:iCs w:val="0"/>
                <w:color w:val="auto"/>
                <w:sz w:val="22"/>
                <w:szCs w:val="22"/>
                <w:highlight w:val="none"/>
                <w:u w:val="none"/>
              </w:rPr>
            </w:pPr>
          </w:p>
        </w:tc>
      </w:tr>
      <w:tr w14:paraId="7E39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5D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6D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幼儿揉面垫</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63F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材质：食品级硅胶尺寸：23.5cm柔软的硅胶材质，无缝注塑工艺，安全环保，刻度清晰用途：用于揉面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81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E5A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A6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62000" cy="685800"/>
                  <wp:effectExtent l="0" t="0" r="0" b="0"/>
                  <wp:docPr id="280" name="图片 289"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9" descr="IMG_544"/>
                          <pic:cNvPicPr>
                            <a:picLocks noChangeAspect="1"/>
                          </pic:cNvPicPr>
                        </pic:nvPicPr>
                        <pic:blipFill>
                          <a:blip r:embed="rId308"/>
                          <a:stretch>
                            <a:fillRect/>
                          </a:stretch>
                        </pic:blipFill>
                        <pic:spPr>
                          <a:xfrm>
                            <a:off x="0" y="0"/>
                            <a:ext cx="762000"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5D30">
            <w:pPr>
              <w:jc w:val="center"/>
              <w:rPr>
                <w:rFonts w:hint="eastAsia" w:ascii="仿宋" w:hAnsi="仿宋" w:eastAsia="仿宋" w:cs="仿宋"/>
                <w:i w:val="0"/>
                <w:iCs w:val="0"/>
                <w:color w:val="auto"/>
                <w:sz w:val="22"/>
                <w:szCs w:val="22"/>
                <w:highlight w:val="none"/>
                <w:u w:val="none"/>
              </w:rPr>
            </w:pPr>
          </w:p>
        </w:tc>
      </w:tr>
      <w:tr w14:paraId="071CB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031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53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披萨盘-方形</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A68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材质：优质竹木尺寸：24cm*17cm竹纹细密清晰可见、不易吸水耐腐蚀，能够有效抑菌，环保健康，美观大气用途：用于盛放美食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2E0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0CB4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5E4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62000" cy="695325"/>
                  <wp:effectExtent l="0" t="0" r="0" b="3175"/>
                  <wp:docPr id="294" name="图片 290" descr="IMG_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0" descr="IMG_545"/>
                          <pic:cNvPicPr>
                            <a:picLocks noChangeAspect="1"/>
                          </pic:cNvPicPr>
                        </pic:nvPicPr>
                        <pic:blipFill>
                          <a:blip r:embed="rId309"/>
                          <a:stretch>
                            <a:fillRect/>
                          </a:stretch>
                        </pic:blipFill>
                        <pic:spPr>
                          <a:xfrm>
                            <a:off x="0" y="0"/>
                            <a:ext cx="76200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123AE">
            <w:pPr>
              <w:jc w:val="center"/>
              <w:rPr>
                <w:rFonts w:hint="eastAsia" w:ascii="仿宋" w:hAnsi="仿宋" w:eastAsia="仿宋" w:cs="仿宋"/>
                <w:i w:val="0"/>
                <w:iCs w:val="0"/>
                <w:color w:val="auto"/>
                <w:sz w:val="22"/>
                <w:szCs w:val="22"/>
                <w:highlight w:val="none"/>
                <w:u w:val="none"/>
              </w:rPr>
            </w:pPr>
          </w:p>
        </w:tc>
      </w:tr>
      <w:tr w14:paraId="51F3D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F5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8ED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披萨盘-圆形</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4AE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材质：优质竹木尺寸：22cm竹纹细密清晰可见、不易吸水耐腐蚀，能够有效抑菌，环保健康，美观大气用途：用于盛放美食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271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B7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5D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95325" cy="657225"/>
                  <wp:effectExtent l="0" t="0" r="3175" b="3175"/>
                  <wp:docPr id="297" name="图片 291" descr="IMG_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1" descr="IMG_546"/>
                          <pic:cNvPicPr>
                            <a:picLocks noChangeAspect="1"/>
                          </pic:cNvPicPr>
                        </pic:nvPicPr>
                        <pic:blipFill>
                          <a:blip r:embed="rId310"/>
                          <a:stretch>
                            <a:fillRect/>
                          </a:stretch>
                        </pic:blipFill>
                        <pic:spPr>
                          <a:xfrm>
                            <a:off x="0" y="0"/>
                            <a:ext cx="695325" cy="6572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9700">
            <w:pPr>
              <w:jc w:val="center"/>
              <w:rPr>
                <w:rFonts w:hint="eastAsia" w:ascii="仿宋" w:hAnsi="仿宋" w:eastAsia="仿宋" w:cs="仿宋"/>
                <w:i w:val="0"/>
                <w:iCs w:val="0"/>
                <w:color w:val="auto"/>
                <w:sz w:val="22"/>
                <w:szCs w:val="22"/>
                <w:highlight w:val="none"/>
                <w:u w:val="none"/>
              </w:rPr>
            </w:pPr>
          </w:p>
        </w:tc>
      </w:tr>
      <w:tr w14:paraId="626EF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A63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9D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擀面杖</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802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材质：榉木尺寸：25cm精选优质榉木，打磨光滑无毛刺，圆弧边设计手感舒适，一体成型，光滑无缝不粘面，经久耐用用途：用于幼儿操作使用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443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2D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8D7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62000" cy="685800"/>
                  <wp:effectExtent l="0" t="0" r="0" b="0"/>
                  <wp:docPr id="296" name="图片 292" descr="IMG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2" descr="IMG_547"/>
                          <pic:cNvPicPr>
                            <a:picLocks noChangeAspect="1"/>
                          </pic:cNvPicPr>
                        </pic:nvPicPr>
                        <pic:blipFill>
                          <a:blip r:embed="rId311"/>
                          <a:stretch>
                            <a:fillRect/>
                          </a:stretch>
                        </pic:blipFill>
                        <pic:spPr>
                          <a:xfrm>
                            <a:off x="0" y="0"/>
                            <a:ext cx="762000"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2BEB">
            <w:pPr>
              <w:jc w:val="center"/>
              <w:rPr>
                <w:rFonts w:hint="eastAsia" w:ascii="仿宋" w:hAnsi="仿宋" w:eastAsia="仿宋" w:cs="仿宋"/>
                <w:i w:val="0"/>
                <w:iCs w:val="0"/>
                <w:color w:val="auto"/>
                <w:sz w:val="22"/>
                <w:szCs w:val="22"/>
                <w:highlight w:val="none"/>
                <w:u w:val="none"/>
              </w:rPr>
            </w:pPr>
          </w:p>
        </w:tc>
      </w:tr>
      <w:tr w14:paraId="1190E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32D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999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电动榨汁机</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354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材质：PP、不锈钢，尺寸：22cm*21cm*48cm</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20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380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8E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95325" cy="847725"/>
                  <wp:effectExtent l="0" t="0" r="3175" b="3175"/>
                  <wp:docPr id="316" name="图片 293" descr="IMG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293" descr="IMG_548"/>
                          <pic:cNvPicPr>
                            <a:picLocks noChangeAspect="1"/>
                          </pic:cNvPicPr>
                        </pic:nvPicPr>
                        <pic:blipFill>
                          <a:blip r:embed="rId312"/>
                          <a:stretch>
                            <a:fillRect/>
                          </a:stretch>
                        </pic:blipFill>
                        <pic:spPr>
                          <a:xfrm>
                            <a:off x="0" y="0"/>
                            <a:ext cx="695325" cy="8477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80B7">
            <w:pPr>
              <w:jc w:val="center"/>
              <w:rPr>
                <w:rFonts w:hint="eastAsia" w:ascii="仿宋" w:hAnsi="仿宋" w:eastAsia="仿宋" w:cs="仿宋"/>
                <w:i w:val="0"/>
                <w:iCs w:val="0"/>
                <w:color w:val="auto"/>
                <w:sz w:val="22"/>
                <w:szCs w:val="22"/>
                <w:highlight w:val="none"/>
                <w:u w:val="none"/>
              </w:rPr>
            </w:pPr>
          </w:p>
        </w:tc>
      </w:tr>
      <w:tr w14:paraId="59236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15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9C3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晾面架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AC0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材质：榉木尺寸：30cm*28cm*30.3cm无漆无蜡、纯手工制作，古朴自然用途：用于晾面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6A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D7E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F918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33425" cy="685800"/>
                  <wp:effectExtent l="0" t="0" r="3175" b="0"/>
                  <wp:docPr id="290" name="图片 294" descr="IMG_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4" descr="IMG_549"/>
                          <pic:cNvPicPr>
                            <a:picLocks noChangeAspect="1"/>
                          </pic:cNvPicPr>
                        </pic:nvPicPr>
                        <pic:blipFill>
                          <a:blip r:embed="rId313"/>
                          <a:stretch>
                            <a:fillRect/>
                          </a:stretch>
                        </pic:blipFill>
                        <pic:spPr>
                          <a:xfrm>
                            <a:off x="0" y="0"/>
                            <a:ext cx="733425"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FC10">
            <w:pPr>
              <w:jc w:val="center"/>
              <w:rPr>
                <w:rFonts w:hint="eastAsia" w:ascii="仿宋" w:hAnsi="仿宋" w:eastAsia="仿宋" w:cs="仿宋"/>
                <w:i w:val="0"/>
                <w:iCs w:val="0"/>
                <w:color w:val="auto"/>
                <w:sz w:val="22"/>
                <w:szCs w:val="22"/>
                <w:highlight w:val="none"/>
                <w:u w:val="none"/>
              </w:rPr>
            </w:pPr>
          </w:p>
        </w:tc>
      </w:tr>
      <w:tr w14:paraId="14D0C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1B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F8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幼儿安全用刀</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B17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材质：PP尺寸：30cm*5cm优质PP材质，安全健康，可切割各种食材，安全不伤手，人体工学设计，使用方便，防滑手柄，握感舒适用途：用于幼儿切菜用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653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把</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570F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B40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638175"/>
                  <wp:effectExtent l="0" t="0" r="9525" b="9525"/>
                  <wp:docPr id="317" name="图片 295" descr="IMG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95" descr="IMG_550"/>
                          <pic:cNvPicPr>
                            <a:picLocks noChangeAspect="1"/>
                          </pic:cNvPicPr>
                        </pic:nvPicPr>
                        <pic:blipFill>
                          <a:blip r:embed="rId314"/>
                          <a:stretch>
                            <a:fillRect/>
                          </a:stretch>
                        </pic:blipFill>
                        <pic:spPr>
                          <a:xfrm>
                            <a:off x="0" y="0"/>
                            <a:ext cx="676275"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3652">
            <w:pPr>
              <w:jc w:val="center"/>
              <w:rPr>
                <w:rFonts w:hint="eastAsia" w:ascii="仿宋" w:hAnsi="仿宋" w:eastAsia="仿宋" w:cs="仿宋"/>
                <w:i w:val="0"/>
                <w:iCs w:val="0"/>
                <w:color w:val="auto"/>
                <w:sz w:val="22"/>
                <w:szCs w:val="22"/>
                <w:highlight w:val="none"/>
                <w:u w:val="none"/>
              </w:rPr>
            </w:pPr>
          </w:p>
        </w:tc>
      </w:tr>
      <w:tr w14:paraId="6D19B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215C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EF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打蛋盆</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631F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材质：304不锈钢尺寸：20cm精选优质不锈钢精铸而成，一次冲压成型，卷边设计，圆润边沿，表面光洁如镜，容易清洗用途：用于洗菜、盛放面团等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E8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E461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E2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33425" cy="619125"/>
                  <wp:effectExtent l="0" t="0" r="3175" b="3175"/>
                  <wp:docPr id="291" name="图片 296" descr="IMG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6" descr="IMG_551"/>
                          <pic:cNvPicPr>
                            <a:picLocks noChangeAspect="1"/>
                          </pic:cNvPicPr>
                        </pic:nvPicPr>
                        <pic:blipFill>
                          <a:blip r:embed="rId315"/>
                          <a:stretch>
                            <a:fillRect/>
                          </a:stretch>
                        </pic:blipFill>
                        <pic:spPr>
                          <a:xfrm>
                            <a:off x="0" y="0"/>
                            <a:ext cx="733425"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D587">
            <w:pPr>
              <w:jc w:val="center"/>
              <w:rPr>
                <w:rFonts w:hint="eastAsia" w:ascii="仿宋" w:hAnsi="仿宋" w:eastAsia="仿宋" w:cs="仿宋"/>
                <w:i w:val="0"/>
                <w:iCs w:val="0"/>
                <w:color w:val="auto"/>
                <w:sz w:val="22"/>
                <w:szCs w:val="22"/>
                <w:highlight w:val="none"/>
                <w:u w:val="none"/>
              </w:rPr>
            </w:pPr>
          </w:p>
        </w:tc>
      </w:tr>
      <w:tr w14:paraId="12F81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5F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0DCA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不锈钢盆（中）</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B3C0">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材质：304不锈钢尺寸：30cm精选优质不锈钢精铸而成，一次冲压成型，卷边设计，圆润边沿，表面光洁如镜，容易清洗用途：用于洗菜、盛放面团等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3D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C05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CD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33425" cy="619125"/>
                  <wp:effectExtent l="0" t="0" r="3175" b="3175"/>
                  <wp:docPr id="315" name="图片 297" descr="IMG_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297" descr="IMG_552"/>
                          <pic:cNvPicPr>
                            <a:picLocks noChangeAspect="1"/>
                          </pic:cNvPicPr>
                        </pic:nvPicPr>
                        <pic:blipFill>
                          <a:blip r:embed="rId315"/>
                          <a:stretch>
                            <a:fillRect/>
                          </a:stretch>
                        </pic:blipFill>
                        <pic:spPr>
                          <a:xfrm>
                            <a:off x="0" y="0"/>
                            <a:ext cx="733425"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DBCC">
            <w:pPr>
              <w:jc w:val="center"/>
              <w:rPr>
                <w:rFonts w:hint="eastAsia" w:ascii="仿宋" w:hAnsi="仿宋" w:eastAsia="仿宋" w:cs="仿宋"/>
                <w:i w:val="0"/>
                <w:iCs w:val="0"/>
                <w:color w:val="auto"/>
                <w:sz w:val="22"/>
                <w:szCs w:val="22"/>
                <w:highlight w:val="none"/>
                <w:u w:val="none"/>
              </w:rPr>
            </w:pPr>
          </w:p>
        </w:tc>
      </w:tr>
      <w:tr w14:paraId="43F64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F3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36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不锈钢盆（大）</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DB6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材质：304不锈钢尺寸：32cm精选优质不锈钢精铸而成，一次冲压成型，卷边设计，圆润边沿，表面光洁如镜，容易清洗用途：用于洗菜、盛放面团等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137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0D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6D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33425" cy="619125"/>
                  <wp:effectExtent l="0" t="0" r="3175" b="3175"/>
                  <wp:docPr id="302" name="图片 298" descr="IMG_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98" descr="IMG_553"/>
                          <pic:cNvPicPr>
                            <a:picLocks noChangeAspect="1"/>
                          </pic:cNvPicPr>
                        </pic:nvPicPr>
                        <pic:blipFill>
                          <a:blip r:embed="rId315"/>
                          <a:stretch>
                            <a:fillRect/>
                          </a:stretch>
                        </pic:blipFill>
                        <pic:spPr>
                          <a:xfrm>
                            <a:off x="0" y="0"/>
                            <a:ext cx="733425" cy="6191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90C0E">
            <w:pPr>
              <w:jc w:val="center"/>
              <w:rPr>
                <w:rFonts w:hint="eastAsia" w:ascii="仿宋" w:hAnsi="仿宋" w:eastAsia="仿宋" w:cs="仿宋"/>
                <w:i w:val="0"/>
                <w:iCs w:val="0"/>
                <w:color w:val="auto"/>
                <w:sz w:val="22"/>
                <w:szCs w:val="22"/>
                <w:highlight w:val="none"/>
                <w:u w:val="none"/>
              </w:rPr>
            </w:pPr>
          </w:p>
        </w:tc>
      </w:tr>
      <w:tr w14:paraId="1C68C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B5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155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双面菜板</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D19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材质：PP、304不锈钢尺寸：39cm*27cm双面设计，一面采用食品级颗粒PP材料，防霉、防蛀、抗菌、一面采用304不锈钢材料用途：用于切蔬果等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5C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张</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A5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4D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76275" cy="685800"/>
                  <wp:effectExtent l="0" t="0" r="9525" b="0"/>
                  <wp:docPr id="299" name="图片 299" descr="IMG_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IMG_554"/>
                          <pic:cNvPicPr>
                            <a:picLocks noChangeAspect="1"/>
                          </pic:cNvPicPr>
                        </pic:nvPicPr>
                        <pic:blipFill>
                          <a:blip r:embed="rId316"/>
                          <a:stretch>
                            <a:fillRect/>
                          </a:stretch>
                        </pic:blipFill>
                        <pic:spPr>
                          <a:xfrm>
                            <a:off x="0" y="0"/>
                            <a:ext cx="676275"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F373">
            <w:pPr>
              <w:jc w:val="center"/>
              <w:rPr>
                <w:rFonts w:hint="eastAsia" w:ascii="仿宋" w:hAnsi="仿宋" w:eastAsia="仿宋" w:cs="仿宋"/>
                <w:i w:val="0"/>
                <w:iCs w:val="0"/>
                <w:color w:val="auto"/>
                <w:sz w:val="22"/>
                <w:szCs w:val="22"/>
                <w:highlight w:val="none"/>
                <w:u w:val="none"/>
              </w:rPr>
            </w:pPr>
          </w:p>
        </w:tc>
      </w:tr>
      <w:tr w14:paraId="6314D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D57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D28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安全擦丝器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C54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材质：PP尺寸：26.5cm*9cm*6.5cm食品级材质安全健康，四合一刀片满足不同需求，方便清洗，大容量设计，配有安全性护手器，使用更放心用途：用于切菜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51F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EA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774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19175" cy="723900"/>
                  <wp:effectExtent l="0" t="0" r="9525" b="0"/>
                  <wp:docPr id="309" name="图片 300" descr="IMG_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0" descr="IMG_555"/>
                          <pic:cNvPicPr>
                            <a:picLocks noChangeAspect="1"/>
                          </pic:cNvPicPr>
                        </pic:nvPicPr>
                        <pic:blipFill>
                          <a:blip r:embed="rId317"/>
                          <a:stretch>
                            <a:fillRect/>
                          </a:stretch>
                        </pic:blipFill>
                        <pic:spPr>
                          <a:xfrm>
                            <a:off x="0" y="0"/>
                            <a:ext cx="1019175"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482A">
            <w:pPr>
              <w:jc w:val="center"/>
              <w:rPr>
                <w:rFonts w:hint="eastAsia" w:ascii="仿宋" w:hAnsi="仿宋" w:eastAsia="仿宋" w:cs="仿宋"/>
                <w:i w:val="0"/>
                <w:iCs w:val="0"/>
                <w:color w:val="auto"/>
                <w:sz w:val="22"/>
                <w:szCs w:val="22"/>
                <w:highlight w:val="none"/>
                <w:u w:val="none"/>
              </w:rPr>
            </w:pPr>
          </w:p>
        </w:tc>
      </w:tr>
      <w:tr w14:paraId="30A8C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69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916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彩色勺子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DE1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材质：麦秸秆尺寸：16cm*3.5cm天然材质，安全环保，精工细磨，圆润平滑用途：用于品尝</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C0C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93E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C3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90550" cy="581025"/>
                  <wp:effectExtent l="0" t="0" r="6350" b="3175"/>
                  <wp:docPr id="313" name="图片 301" descr="IMG_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01" descr="IMG_556"/>
                          <pic:cNvPicPr>
                            <a:picLocks noChangeAspect="1"/>
                          </pic:cNvPicPr>
                        </pic:nvPicPr>
                        <pic:blipFill>
                          <a:blip r:embed="rId318"/>
                          <a:stretch>
                            <a:fillRect/>
                          </a:stretch>
                        </pic:blipFill>
                        <pic:spPr>
                          <a:xfrm>
                            <a:off x="0" y="0"/>
                            <a:ext cx="59055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7AD4">
            <w:pPr>
              <w:jc w:val="center"/>
              <w:rPr>
                <w:rFonts w:hint="eastAsia" w:ascii="仿宋" w:hAnsi="仿宋" w:eastAsia="仿宋" w:cs="仿宋"/>
                <w:i w:val="0"/>
                <w:iCs w:val="0"/>
                <w:color w:val="auto"/>
                <w:sz w:val="22"/>
                <w:szCs w:val="22"/>
                <w:highlight w:val="none"/>
                <w:u w:val="none"/>
              </w:rPr>
            </w:pPr>
          </w:p>
        </w:tc>
      </w:tr>
      <w:tr w14:paraId="33FDB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658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F8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彩色盘子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D50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材质：麦秸秆尺寸：15cm天然材质，安全环保，精工细磨，圆润平滑用途：用于盛饭炒菜</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D30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0FF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588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76300" cy="638175"/>
                  <wp:effectExtent l="0" t="0" r="0" b="9525"/>
                  <wp:docPr id="318" name="图片 302" descr="IMG_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02" descr="IMG_557"/>
                          <pic:cNvPicPr>
                            <a:picLocks noChangeAspect="1"/>
                          </pic:cNvPicPr>
                        </pic:nvPicPr>
                        <pic:blipFill>
                          <a:blip r:embed="rId319"/>
                          <a:stretch>
                            <a:fillRect/>
                          </a:stretch>
                        </pic:blipFill>
                        <pic:spPr>
                          <a:xfrm>
                            <a:off x="0" y="0"/>
                            <a:ext cx="876300" cy="6381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77C5">
            <w:pPr>
              <w:jc w:val="center"/>
              <w:rPr>
                <w:rFonts w:hint="eastAsia" w:ascii="仿宋" w:hAnsi="仿宋" w:eastAsia="仿宋" w:cs="仿宋"/>
                <w:i w:val="0"/>
                <w:iCs w:val="0"/>
                <w:color w:val="auto"/>
                <w:sz w:val="22"/>
                <w:szCs w:val="22"/>
                <w:highlight w:val="none"/>
                <w:u w:val="none"/>
              </w:rPr>
            </w:pPr>
          </w:p>
        </w:tc>
      </w:tr>
      <w:tr w14:paraId="18147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59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79C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六格盘子架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C0F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材质：楠竹尺寸：30cm*11.5cm优质楠竹原料，质地坚硬无毛刺，无异味，不褪色，自然肌理，古朴美观用途：用于盘子沥水</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375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865B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16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600075"/>
                  <wp:effectExtent l="0" t="0" r="6350" b="9525"/>
                  <wp:docPr id="319" name="图片 303" descr="IMG_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03" descr="IMG_558"/>
                          <pic:cNvPicPr>
                            <a:picLocks noChangeAspect="1"/>
                          </pic:cNvPicPr>
                        </pic:nvPicPr>
                        <pic:blipFill>
                          <a:blip r:embed="rId320"/>
                          <a:stretch>
                            <a:fillRect/>
                          </a:stretch>
                        </pic:blipFill>
                        <pic:spPr>
                          <a:xfrm>
                            <a:off x="0" y="0"/>
                            <a:ext cx="971550" cy="6000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DBFF">
            <w:pPr>
              <w:jc w:val="center"/>
              <w:rPr>
                <w:rFonts w:hint="eastAsia" w:ascii="仿宋" w:hAnsi="仿宋" w:eastAsia="仿宋" w:cs="仿宋"/>
                <w:i w:val="0"/>
                <w:iCs w:val="0"/>
                <w:color w:val="auto"/>
                <w:sz w:val="22"/>
                <w:szCs w:val="22"/>
                <w:highlight w:val="none"/>
                <w:u w:val="none"/>
              </w:rPr>
            </w:pPr>
          </w:p>
        </w:tc>
      </w:tr>
      <w:tr w14:paraId="1FBC8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AD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8E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冷却架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436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材质：高碳钢、不粘涂层尺寸：34cm*24cm*19.5cm弧形网脚，不易剐蹭台面，受力均匀不易晃动，放置稳固，加粗钢线，焊接牢固，使用更长久用途：用于面包、饼干等散热</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663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C79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12C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57250" cy="857250"/>
                  <wp:effectExtent l="0" t="0" r="6350" b="6350"/>
                  <wp:docPr id="293" name="图片 304" descr="IMG_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04" descr="IMG_559"/>
                          <pic:cNvPicPr>
                            <a:picLocks noChangeAspect="1"/>
                          </pic:cNvPicPr>
                        </pic:nvPicPr>
                        <pic:blipFill>
                          <a:blip r:embed="rId321"/>
                          <a:stretch>
                            <a:fillRect/>
                          </a:stretch>
                        </pic:blipFill>
                        <pic:spPr>
                          <a:xfrm>
                            <a:off x="0" y="0"/>
                            <a:ext cx="857250" cy="857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44F2A">
            <w:pPr>
              <w:jc w:val="center"/>
              <w:rPr>
                <w:rFonts w:hint="eastAsia" w:ascii="仿宋" w:hAnsi="仿宋" w:eastAsia="仿宋" w:cs="仿宋"/>
                <w:i w:val="0"/>
                <w:iCs w:val="0"/>
                <w:color w:val="auto"/>
                <w:sz w:val="22"/>
                <w:szCs w:val="22"/>
                <w:highlight w:val="none"/>
                <w:u w:val="none"/>
              </w:rPr>
            </w:pPr>
          </w:p>
        </w:tc>
      </w:tr>
      <w:tr w14:paraId="3C328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D14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615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铝制模具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0BB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材质：铝合金尺寸：7cm*5cm*2cm食品级铝合金硬度高、耐高温，不易氧化，表面光滑易清洗用途：用于制作蛋挞、布丁、蛋糕等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83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00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71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57250" cy="838200"/>
                  <wp:effectExtent l="0" t="0" r="6350" b="0"/>
                  <wp:docPr id="295" name="图片 305" descr="IMG_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05" descr="IMG_560"/>
                          <pic:cNvPicPr>
                            <a:picLocks noChangeAspect="1"/>
                          </pic:cNvPicPr>
                        </pic:nvPicPr>
                        <pic:blipFill>
                          <a:blip r:embed="rId322"/>
                          <a:stretch>
                            <a:fillRect/>
                          </a:stretch>
                        </pic:blipFill>
                        <pic:spPr>
                          <a:xfrm>
                            <a:off x="0" y="0"/>
                            <a:ext cx="857250" cy="8382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F46F">
            <w:pPr>
              <w:jc w:val="center"/>
              <w:rPr>
                <w:rFonts w:hint="eastAsia" w:ascii="仿宋" w:hAnsi="仿宋" w:eastAsia="仿宋" w:cs="仿宋"/>
                <w:i w:val="0"/>
                <w:iCs w:val="0"/>
                <w:color w:val="auto"/>
                <w:sz w:val="22"/>
                <w:szCs w:val="22"/>
                <w:highlight w:val="none"/>
                <w:u w:val="none"/>
              </w:rPr>
            </w:pPr>
          </w:p>
        </w:tc>
      </w:tr>
      <w:tr w14:paraId="649E3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46E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377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圆形月饼模具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24D4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材质：食品级ABS尺寸：14.7cm*5.2cm食品级PP塑料加厚用料,韧性好质感足，金属杆和螺丝、弹簧采用镀锌不锈铁材质，经久耐用，表面光滑无毛刺，脱模容易用途：用于制作月饼</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CF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E2C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246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838200"/>
                  <wp:effectExtent l="0" t="0" r="0" b="0"/>
                  <wp:docPr id="306" name="图片 306" descr="IMG_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IMG_561"/>
                          <pic:cNvPicPr>
                            <a:picLocks noChangeAspect="1"/>
                          </pic:cNvPicPr>
                        </pic:nvPicPr>
                        <pic:blipFill>
                          <a:blip r:embed="rId323"/>
                          <a:stretch>
                            <a:fillRect/>
                          </a:stretch>
                        </pic:blipFill>
                        <pic:spPr>
                          <a:xfrm>
                            <a:off x="0" y="0"/>
                            <a:ext cx="838200" cy="8382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098C">
            <w:pPr>
              <w:jc w:val="center"/>
              <w:rPr>
                <w:rFonts w:hint="eastAsia" w:ascii="仿宋" w:hAnsi="仿宋" w:eastAsia="仿宋" w:cs="仿宋"/>
                <w:i w:val="0"/>
                <w:iCs w:val="0"/>
                <w:color w:val="auto"/>
                <w:sz w:val="22"/>
                <w:szCs w:val="22"/>
                <w:highlight w:val="none"/>
                <w:u w:val="none"/>
              </w:rPr>
            </w:pPr>
          </w:p>
        </w:tc>
      </w:tr>
      <w:tr w14:paraId="0CC20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0C3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BCA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方形月饼模具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3318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材质：食品级ABS尺寸：14.7cm*6.7cm食品级PP塑料加厚用料,韧性好质感足，金属杆和螺丝、弹簧采用镀锌不锈铁材质，经久耐用，表面光滑无毛刺，脱模容易用途：用于制作月饼</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F3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DAB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5F3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0100" cy="800100"/>
                  <wp:effectExtent l="0" t="0" r="0" b="0"/>
                  <wp:docPr id="305" name="图片 307" descr="IMG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7" descr="IMG_562"/>
                          <pic:cNvPicPr>
                            <a:picLocks noChangeAspect="1"/>
                          </pic:cNvPicPr>
                        </pic:nvPicPr>
                        <pic:blipFill>
                          <a:blip r:embed="rId324"/>
                          <a:stretch>
                            <a:fillRect/>
                          </a:stretch>
                        </pic:blipFill>
                        <pic:spPr>
                          <a:xfrm>
                            <a:off x="0" y="0"/>
                            <a:ext cx="800100" cy="8001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E8B1">
            <w:pPr>
              <w:jc w:val="center"/>
              <w:rPr>
                <w:rFonts w:hint="eastAsia" w:ascii="仿宋" w:hAnsi="仿宋" w:eastAsia="仿宋" w:cs="仿宋"/>
                <w:i w:val="0"/>
                <w:iCs w:val="0"/>
                <w:color w:val="auto"/>
                <w:sz w:val="22"/>
                <w:szCs w:val="22"/>
                <w:highlight w:val="none"/>
                <w:u w:val="none"/>
              </w:rPr>
            </w:pPr>
          </w:p>
        </w:tc>
      </w:tr>
      <w:tr w14:paraId="556B2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A8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06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卡通模具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8CE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材质：榉木尺寸：23.5cm-30cm一套五个，图案随机精选优质榉木，立体凹底雕刻，纹理清晰易脱模，手感厚实，结实耐用，手工打磨，边缘光滑，无毛刺用途：用于制作面食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2E5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81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F30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85825"/>
                  <wp:effectExtent l="0" t="0" r="6350" b="3175"/>
                  <wp:docPr id="303" name="图片 308" descr="IMG_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8" descr="IMG_563"/>
                          <pic:cNvPicPr>
                            <a:picLocks noChangeAspect="1"/>
                          </pic:cNvPicPr>
                        </pic:nvPicPr>
                        <pic:blipFill>
                          <a:blip r:embed="rId325"/>
                          <a:stretch>
                            <a:fillRect/>
                          </a:stretch>
                        </pic:blipFill>
                        <pic:spPr>
                          <a:xfrm>
                            <a:off x="0" y="0"/>
                            <a:ext cx="895350" cy="8858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EE4D">
            <w:pPr>
              <w:jc w:val="center"/>
              <w:rPr>
                <w:rFonts w:hint="eastAsia" w:ascii="仿宋" w:hAnsi="仿宋" w:eastAsia="仿宋" w:cs="仿宋"/>
                <w:i w:val="0"/>
                <w:iCs w:val="0"/>
                <w:color w:val="auto"/>
                <w:sz w:val="22"/>
                <w:szCs w:val="22"/>
                <w:highlight w:val="none"/>
                <w:u w:val="none"/>
              </w:rPr>
            </w:pPr>
          </w:p>
        </w:tc>
      </w:tr>
      <w:tr w14:paraId="7EE7F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DAF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1F6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雪花模具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048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材质：不锈钢尺寸：4cm-10.5cm优质不锈钢选材，A级抛光，磨光工艺，双重质感，光滑不伤手用途：用于制作面食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BF61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5F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20D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10" name="图片 309" descr="IMG_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09" descr="IMG_564"/>
                          <pic:cNvPicPr>
                            <a:picLocks noChangeAspect="1"/>
                          </pic:cNvPicPr>
                        </pic:nvPicPr>
                        <pic:blipFill>
                          <a:blip r:embed="rId326"/>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EFB01">
            <w:pPr>
              <w:jc w:val="center"/>
              <w:rPr>
                <w:rFonts w:hint="eastAsia" w:ascii="仿宋" w:hAnsi="仿宋" w:eastAsia="仿宋" w:cs="仿宋"/>
                <w:i w:val="0"/>
                <w:iCs w:val="0"/>
                <w:color w:val="auto"/>
                <w:sz w:val="22"/>
                <w:szCs w:val="22"/>
                <w:highlight w:val="none"/>
                <w:u w:val="none"/>
              </w:rPr>
            </w:pPr>
          </w:p>
        </w:tc>
      </w:tr>
      <w:tr w14:paraId="46415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2BA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46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创意组合模具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E2D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材质：榉木尺寸：29cm一套五个，图案随机精选优质榉木，立体凹底雕刻，纹理清晰易脱模，手感厚实，结实耐用，手工打磨，边缘光滑，无毛刺用途：用于制作面食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5C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B6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DC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07" name="图片 310" descr="IMG_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10" descr="IMG_565"/>
                          <pic:cNvPicPr>
                            <a:picLocks noChangeAspect="1"/>
                          </pic:cNvPicPr>
                        </pic:nvPicPr>
                        <pic:blipFill>
                          <a:blip r:embed="rId327"/>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D60A">
            <w:pPr>
              <w:jc w:val="center"/>
              <w:rPr>
                <w:rFonts w:hint="eastAsia" w:ascii="仿宋" w:hAnsi="仿宋" w:eastAsia="仿宋" w:cs="仿宋"/>
                <w:i w:val="0"/>
                <w:iCs w:val="0"/>
                <w:color w:val="auto"/>
                <w:sz w:val="22"/>
                <w:szCs w:val="22"/>
                <w:highlight w:val="none"/>
                <w:u w:val="none"/>
              </w:rPr>
            </w:pPr>
          </w:p>
        </w:tc>
      </w:tr>
      <w:tr w14:paraId="61541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4D5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DE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印花模具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A7AE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材质：食用级PP尺寸：0.8cm-5.8cm食品级PP塑料，使用更安全放心，模具边缘圆润光滑，手压式模具设计，单款多尺寸，制作效果更多样用途：用于制作面食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47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137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509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20" name="图片 311" descr="IMG_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11" descr="IMG_566"/>
                          <pic:cNvPicPr>
                            <a:picLocks noChangeAspect="1"/>
                          </pic:cNvPicPr>
                        </pic:nvPicPr>
                        <pic:blipFill>
                          <a:blip r:embed="rId328"/>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A1AA">
            <w:pPr>
              <w:jc w:val="center"/>
              <w:rPr>
                <w:rFonts w:hint="eastAsia" w:ascii="仿宋" w:hAnsi="仿宋" w:eastAsia="仿宋" w:cs="仿宋"/>
                <w:i w:val="0"/>
                <w:iCs w:val="0"/>
                <w:color w:val="auto"/>
                <w:sz w:val="22"/>
                <w:szCs w:val="22"/>
                <w:highlight w:val="none"/>
                <w:u w:val="none"/>
              </w:rPr>
            </w:pPr>
          </w:p>
        </w:tc>
      </w:tr>
      <w:tr w14:paraId="5A2F4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6C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368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硅胶奶酪模具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CFC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材质：硅胶尺寸：21cm*16cm*2.5cm多种图案，材质健康环保，耐高温，易清洗，柔软舒适用途：用于制作冰块、巧克力、QQ糖等</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E3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D3B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FE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23950" cy="695325"/>
                  <wp:effectExtent l="0" t="0" r="6350" b="3175"/>
                  <wp:docPr id="321" name="图片 312" descr="IMG_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12" descr="IMG_567"/>
                          <pic:cNvPicPr>
                            <a:picLocks noChangeAspect="1"/>
                          </pic:cNvPicPr>
                        </pic:nvPicPr>
                        <pic:blipFill>
                          <a:blip r:embed="rId329"/>
                          <a:stretch>
                            <a:fillRect/>
                          </a:stretch>
                        </pic:blipFill>
                        <pic:spPr>
                          <a:xfrm>
                            <a:off x="0" y="0"/>
                            <a:ext cx="1123950" cy="6953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C3755">
            <w:pPr>
              <w:jc w:val="center"/>
              <w:rPr>
                <w:rFonts w:hint="eastAsia" w:ascii="仿宋" w:hAnsi="仿宋" w:eastAsia="仿宋" w:cs="仿宋"/>
                <w:i w:val="0"/>
                <w:iCs w:val="0"/>
                <w:color w:val="auto"/>
                <w:sz w:val="22"/>
                <w:szCs w:val="22"/>
                <w:highlight w:val="none"/>
                <w:u w:val="none"/>
              </w:rPr>
            </w:pPr>
          </w:p>
        </w:tc>
      </w:tr>
      <w:tr w14:paraId="3A132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DEE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0A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压饭团模具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0C2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材质：PP尺寸：7.5cm*7cm一套10个，款式随机食品级PP材质，厚实耐用，造型多样，让饭团也变得可爱，卡扣式设计，开合方便，使用便利用途：用于制作饭团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07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B54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B4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292" name="图片 313" descr="IMG_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13" descr="IMG_568"/>
                          <pic:cNvPicPr>
                            <a:picLocks noChangeAspect="1"/>
                          </pic:cNvPicPr>
                        </pic:nvPicPr>
                        <pic:blipFill>
                          <a:blip r:embed="rId330"/>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19E2">
            <w:pPr>
              <w:jc w:val="center"/>
              <w:rPr>
                <w:rFonts w:hint="eastAsia" w:ascii="仿宋" w:hAnsi="仿宋" w:eastAsia="仿宋" w:cs="仿宋"/>
                <w:i w:val="0"/>
                <w:iCs w:val="0"/>
                <w:color w:val="auto"/>
                <w:sz w:val="22"/>
                <w:szCs w:val="22"/>
                <w:highlight w:val="none"/>
                <w:u w:val="none"/>
              </w:rPr>
            </w:pPr>
          </w:p>
        </w:tc>
      </w:tr>
      <w:tr w14:paraId="52F44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2F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D6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冰淇淋模具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E14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材质：硅胶尺寸：15cm-20cm柔软易脱模，无异味不脱色，耐低温，韧性强，经久耐用用途：用于制作冰棍</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686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9B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79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114425" cy="685800"/>
                  <wp:effectExtent l="0" t="0" r="3175" b="0"/>
                  <wp:docPr id="298" name="图片 314" descr="IMG_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314" descr="IMG_569"/>
                          <pic:cNvPicPr>
                            <a:picLocks noChangeAspect="1"/>
                          </pic:cNvPicPr>
                        </pic:nvPicPr>
                        <pic:blipFill>
                          <a:blip r:embed="rId331"/>
                          <a:stretch>
                            <a:fillRect/>
                          </a:stretch>
                        </pic:blipFill>
                        <pic:spPr>
                          <a:xfrm>
                            <a:off x="0" y="0"/>
                            <a:ext cx="1114425"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853A">
            <w:pPr>
              <w:jc w:val="center"/>
              <w:rPr>
                <w:rFonts w:hint="eastAsia" w:ascii="仿宋" w:hAnsi="仿宋" w:eastAsia="仿宋" w:cs="仿宋"/>
                <w:i w:val="0"/>
                <w:iCs w:val="0"/>
                <w:color w:val="auto"/>
                <w:sz w:val="22"/>
                <w:szCs w:val="22"/>
                <w:highlight w:val="none"/>
                <w:u w:val="none"/>
              </w:rPr>
            </w:pPr>
          </w:p>
        </w:tc>
      </w:tr>
      <w:tr w14:paraId="29DA2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C2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1B5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布丁碗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AFE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材质：瓷尺寸：6.7cm*3.8cm纯正瓷土经高温烧制而成，边缘光滑，温润如玉，瓷质细腻，条纹工艺，有效防滑用途：用于盛放布丁</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6673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CF1D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85D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14" name="图片 315" descr="IMG_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5" descr="IMG_570"/>
                          <pic:cNvPicPr>
                            <a:picLocks noChangeAspect="1"/>
                          </pic:cNvPicPr>
                        </pic:nvPicPr>
                        <pic:blipFill>
                          <a:blip r:embed="rId332"/>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0A22">
            <w:pPr>
              <w:jc w:val="center"/>
              <w:rPr>
                <w:rFonts w:hint="eastAsia" w:ascii="仿宋" w:hAnsi="仿宋" w:eastAsia="仿宋" w:cs="仿宋"/>
                <w:i w:val="0"/>
                <w:iCs w:val="0"/>
                <w:color w:val="auto"/>
                <w:sz w:val="22"/>
                <w:szCs w:val="22"/>
                <w:highlight w:val="none"/>
                <w:u w:val="none"/>
              </w:rPr>
            </w:pPr>
          </w:p>
        </w:tc>
      </w:tr>
      <w:tr w14:paraId="7F51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288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F0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托盘（大）</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73E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材质：密胺 尺寸：38cm*28.5cm绿色环保食品级材料，加厚密胺，表面硬度高，耐刻画，耐腐蚀，耐高温，使用安全用途：用于盛放糕点</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2B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F6C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0D0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00" name="图片 316" descr="IMG_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16" descr="IMG_571"/>
                          <pic:cNvPicPr>
                            <a:picLocks noChangeAspect="1"/>
                          </pic:cNvPicPr>
                        </pic:nvPicPr>
                        <pic:blipFill>
                          <a:blip r:embed="rId333"/>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1689">
            <w:pPr>
              <w:jc w:val="center"/>
              <w:rPr>
                <w:rFonts w:hint="eastAsia" w:ascii="仿宋" w:hAnsi="仿宋" w:eastAsia="仿宋" w:cs="仿宋"/>
                <w:i w:val="0"/>
                <w:iCs w:val="0"/>
                <w:color w:val="auto"/>
                <w:sz w:val="22"/>
                <w:szCs w:val="22"/>
                <w:highlight w:val="none"/>
                <w:u w:val="none"/>
              </w:rPr>
            </w:pPr>
          </w:p>
        </w:tc>
      </w:tr>
      <w:tr w14:paraId="06398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73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5D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托盘（中）</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121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材质：密胺 尺寸：33cm*24.6cm绿色环保食品级材料，加厚密胺，表面硬度高，耐刻画，耐腐蚀，耐高温，使用安全用途：用于盛放糕点</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2A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D8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964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01" name="图片 317" descr="IMG_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17" descr="IMG_572"/>
                          <pic:cNvPicPr>
                            <a:picLocks noChangeAspect="1"/>
                          </pic:cNvPicPr>
                        </pic:nvPicPr>
                        <pic:blipFill>
                          <a:blip r:embed="rId333"/>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93A1">
            <w:pPr>
              <w:jc w:val="center"/>
              <w:rPr>
                <w:rFonts w:hint="eastAsia" w:ascii="仿宋" w:hAnsi="仿宋" w:eastAsia="仿宋" w:cs="仿宋"/>
                <w:i w:val="0"/>
                <w:iCs w:val="0"/>
                <w:color w:val="auto"/>
                <w:sz w:val="22"/>
                <w:szCs w:val="22"/>
                <w:highlight w:val="none"/>
                <w:u w:val="none"/>
              </w:rPr>
            </w:pPr>
          </w:p>
        </w:tc>
      </w:tr>
      <w:tr w14:paraId="7BD76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955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BEC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托盘（小）</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5D7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材质：密胺尺寸：26.7cm*20cm绿色环保食品级材料，加厚密胺，表面硬度高，耐刻画，耐腐蚀，耐高温，使用安全用途：用于盛放糕点</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162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428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914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11" name="图片 318" descr="IMG_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8" descr="IMG_573"/>
                          <pic:cNvPicPr>
                            <a:picLocks noChangeAspect="1"/>
                          </pic:cNvPicPr>
                        </pic:nvPicPr>
                        <pic:blipFill>
                          <a:blip r:embed="rId333"/>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A1B0">
            <w:pPr>
              <w:jc w:val="center"/>
              <w:rPr>
                <w:rFonts w:hint="eastAsia" w:ascii="仿宋" w:hAnsi="仿宋" w:eastAsia="仿宋" w:cs="仿宋"/>
                <w:i w:val="0"/>
                <w:iCs w:val="0"/>
                <w:color w:val="auto"/>
                <w:sz w:val="22"/>
                <w:szCs w:val="22"/>
                <w:highlight w:val="none"/>
                <w:u w:val="none"/>
              </w:rPr>
            </w:pPr>
          </w:p>
        </w:tc>
      </w:tr>
      <w:tr w14:paraId="214A1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B90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AF4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面包夹</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985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硅胶、不锈钢尺寸：27cm*3.5cm食品级硅胶材质，隔热防烫，波纹设计新颖别致，防滑不易脱落，夹取方便，夹子尾部设有收纳锁扣，上提可收纳，下按可解锁，收放自如，易清洗，干净卫生用途：用于夹取食物</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82D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FA51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29B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66775" cy="857250"/>
                  <wp:effectExtent l="0" t="0" r="9525" b="6350"/>
                  <wp:docPr id="304" name="图片 319" descr="IMG_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19" descr="IMG_574"/>
                          <pic:cNvPicPr>
                            <a:picLocks noChangeAspect="1"/>
                          </pic:cNvPicPr>
                        </pic:nvPicPr>
                        <pic:blipFill>
                          <a:blip r:embed="rId334"/>
                          <a:stretch>
                            <a:fillRect/>
                          </a:stretch>
                        </pic:blipFill>
                        <pic:spPr>
                          <a:xfrm>
                            <a:off x="0" y="0"/>
                            <a:ext cx="866775" cy="857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F697">
            <w:pPr>
              <w:jc w:val="center"/>
              <w:rPr>
                <w:rFonts w:hint="eastAsia" w:ascii="仿宋" w:hAnsi="仿宋" w:eastAsia="仿宋" w:cs="仿宋"/>
                <w:i w:val="0"/>
                <w:iCs w:val="0"/>
                <w:color w:val="auto"/>
                <w:sz w:val="22"/>
                <w:szCs w:val="22"/>
                <w:highlight w:val="none"/>
                <w:u w:val="none"/>
              </w:rPr>
            </w:pPr>
          </w:p>
        </w:tc>
      </w:tr>
      <w:tr w14:paraId="2D2BF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23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1FC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手提蛋糕盒</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80A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材质：PP尺寸：26cm*13cmPP材质，结实耐用，牢固卡扣设计不怕掉落，防尘保险密封效果好用途：用于盛放蛋糕</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B0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4E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0F0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08" name="图片 320" descr="IMG_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20" descr="IMG_575"/>
                          <pic:cNvPicPr>
                            <a:picLocks noChangeAspect="1"/>
                          </pic:cNvPicPr>
                        </pic:nvPicPr>
                        <pic:blipFill>
                          <a:blip r:embed="rId335"/>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B25B">
            <w:pPr>
              <w:jc w:val="center"/>
              <w:rPr>
                <w:rFonts w:hint="eastAsia" w:ascii="仿宋" w:hAnsi="仿宋" w:eastAsia="仿宋" w:cs="仿宋"/>
                <w:i w:val="0"/>
                <w:iCs w:val="0"/>
                <w:color w:val="auto"/>
                <w:sz w:val="22"/>
                <w:szCs w:val="22"/>
                <w:highlight w:val="none"/>
                <w:u w:val="none"/>
              </w:rPr>
            </w:pPr>
          </w:p>
        </w:tc>
      </w:tr>
      <w:tr w14:paraId="52D31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E77F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85E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幼儿一次性手套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CBE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材质：食品级PE规格：100只/包贴合手型，佩戴舒适，密封材质无渗透，防滑设计很灵活，韧性强更耐拉扯，安全方便卫生用途：用于制作美食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F9D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81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DE7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12" name="图片 321" descr="IMG_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21" descr="IMG_576"/>
                          <pic:cNvPicPr>
                            <a:picLocks noChangeAspect="1"/>
                          </pic:cNvPicPr>
                        </pic:nvPicPr>
                        <pic:blipFill>
                          <a:blip r:embed="rId336"/>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AE70">
            <w:pPr>
              <w:jc w:val="center"/>
              <w:rPr>
                <w:rFonts w:hint="eastAsia" w:ascii="仿宋" w:hAnsi="仿宋" w:eastAsia="仿宋" w:cs="仿宋"/>
                <w:i w:val="0"/>
                <w:iCs w:val="0"/>
                <w:color w:val="auto"/>
                <w:sz w:val="22"/>
                <w:szCs w:val="22"/>
                <w:highlight w:val="none"/>
                <w:u w:val="none"/>
              </w:rPr>
            </w:pPr>
          </w:p>
        </w:tc>
      </w:tr>
      <w:tr w14:paraId="02CA1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8E1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A2B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教师一次性手套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BB7E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材质：食品级PE规格：100只/包贴合手型，佩戴舒适，密封材质无渗透，防滑设计很灵活，韧性强更耐拉扯，安全方便卫生用途：用于制作美食</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B8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626B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B70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49" name="图片 322" descr="IMG_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22" descr="IMG_577"/>
                          <pic:cNvPicPr>
                            <a:picLocks noChangeAspect="1"/>
                          </pic:cNvPicPr>
                        </pic:nvPicPr>
                        <pic:blipFill>
                          <a:blip r:embed="rId336"/>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2EE3">
            <w:pPr>
              <w:jc w:val="center"/>
              <w:rPr>
                <w:rFonts w:hint="eastAsia" w:ascii="仿宋" w:hAnsi="仿宋" w:eastAsia="仿宋" w:cs="仿宋"/>
                <w:i w:val="0"/>
                <w:iCs w:val="0"/>
                <w:color w:val="auto"/>
                <w:sz w:val="22"/>
                <w:szCs w:val="22"/>
                <w:highlight w:val="none"/>
                <w:u w:val="none"/>
              </w:rPr>
            </w:pPr>
          </w:p>
        </w:tc>
      </w:tr>
      <w:tr w14:paraId="71BC9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152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89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计时器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54A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材质：ABS尺寸：10cm*6cm机械转动无需电池，简单省心，定时更准确，ABS环保材质，耐高温，耐腐蚀，抗冲击用途：用于计时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3C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CFE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CC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51" name="图片 323" descr="IMG_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23" descr="IMG_578"/>
                          <pic:cNvPicPr>
                            <a:picLocks noChangeAspect="1"/>
                          </pic:cNvPicPr>
                        </pic:nvPicPr>
                        <pic:blipFill>
                          <a:blip r:embed="rId337"/>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8D34">
            <w:pPr>
              <w:jc w:val="center"/>
              <w:rPr>
                <w:rFonts w:hint="eastAsia" w:ascii="仿宋" w:hAnsi="仿宋" w:eastAsia="仿宋" w:cs="仿宋"/>
                <w:i w:val="0"/>
                <w:iCs w:val="0"/>
                <w:color w:val="auto"/>
                <w:sz w:val="22"/>
                <w:szCs w:val="22"/>
                <w:highlight w:val="none"/>
                <w:u w:val="none"/>
              </w:rPr>
            </w:pPr>
          </w:p>
        </w:tc>
      </w:tr>
      <w:tr w14:paraId="0FE4E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97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8B29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量杯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860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材质：ABS树脂规格：500ML三角倾斜嘴设计不外漏，加宽手柄，舒适握感，采用激光雕刻工艺，优质环保用途：用于称量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B83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0573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B05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09625" cy="742950"/>
                  <wp:effectExtent l="0" t="0" r="3175" b="6350"/>
                  <wp:docPr id="334" name="图片 324" descr="IMG_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24" descr="IMG_579"/>
                          <pic:cNvPicPr>
                            <a:picLocks noChangeAspect="1"/>
                          </pic:cNvPicPr>
                        </pic:nvPicPr>
                        <pic:blipFill>
                          <a:blip r:embed="rId338"/>
                          <a:stretch>
                            <a:fillRect/>
                          </a:stretch>
                        </pic:blipFill>
                        <pic:spPr>
                          <a:xfrm>
                            <a:off x="0" y="0"/>
                            <a:ext cx="809625" cy="7429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A6EA">
            <w:pPr>
              <w:jc w:val="center"/>
              <w:rPr>
                <w:rFonts w:hint="eastAsia" w:ascii="仿宋" w:hAnsi="仿宋" w:eastAsia="仿宋" w:cs="仿宋"/>
                <w:i w:val="0"/>
                <w:iCs w:val="0"/>
                <w:color w:val="auto"/>
                <w:sz w:val="22"/>
                <w:szCs w:val="22"/>
                <w:highlight w:val="none"/>
                <w:u w:val="none"/>
              </w:rPr>
            </w:pPr>
          </w:p>
        </w:tc>
      </w:tr>
      <w:tr w14:paraId="0C501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66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45C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电子秤</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DDAB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材质：HIPS尺寸：19.5cm*15.2cm承重量：3kg精度0.1g防水面板，创新圆角设计，耐摔耐磕碰，减少划痕，经久耐用，四个防滑脚垫，放于桌面不易滑动，背光LCD显示屏，读数清晰用途：用于称量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94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7ED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98E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38" name="图片 325" descr="IMG_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25" descr="IMG_580"/>
                          <pic:cNvPicPr>
                            <a:picLocks noChangeAspect="1"/>
                          </pic:cNvPicPr>
                        </pic:nvPicPr>
                        <pic:blipFill>
                          <a:blip r:embed="rId339"/>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C1F0">
            <w:pPr>
              <w:jc w:val="center"/>
              <w:rPr>
                <w:rFonts w:hint="eastAsia" w:ascii="仿宋" w:hAnsi="仿宋" w:eastAsia="仿宋" w:cs="仿宋"/>
                <w:i w:val="0"/>
                <w:iCs w:val="0"/>
                <w:color w:val="auto"/>
                <w:sz w:val="22"/>
                <w:szCs w:val="22"/>
                <w:highlight w:val="none"/>
                <w:u w:val="none"/>
              </w:rPr>
            </w:pPr>
          </w:p>
        </w:tc>
      </w:tr>
      <w:tr w14:paraId="7B205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A5A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30D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幼儿安全用刀</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C46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材质：PP塑料尺寸：30cm*5cm优质PP材质，安全健康，可切割各种食材，安全不伤手，人体工学设计，使用方便，防滑手柄，握感舒适用途：用于幼儿切菜用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D0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把</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8D6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488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32" name="图片 326" descr="IMG_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26" descr="IMG_581"/>
                          <pic:cNvPicPr>
                            <a:picLocks noChangeAspect="1"/>
                          </pic:cNvPicPr>
                        </pic:nvPicPr>
                        <pic:blipFill>
                          <a:blip r:embed="rId340"/>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3888">
            <w:pPr>
              <w:jc w:val="center"/>
              <w:rPr>
                <w:rFonts w:hint="eastAsia" w:ascii="仿宋" w:hAnsi="仿宋" w:eastAsia="仿宋" w:cs="仿宋"/>
                <w:i w:val="0"/>
                <w:iCs w:val="0"/>
                <w:color w:val="auto"/>
                <w:sz w:val="22"/>
                <w:szCs w:val="22"/>
                <w:highlight w:val="none"/>
                <w:u w:val="none"/>
              </w:rPr>
            </w:pPr>
          </w:p>
        </w:tc>
      </w:tr>
      <w:tr w14:paraId="01A32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4A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13AF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分蛋器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7EDC">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材质：PP塑料尺寸：12cm*6cm精选食品级PP材质，健康环保，卡槽设计不易掉，底部花型镂空设计，过滤效果好用途：用于蛋清分离</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39B1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D00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2F3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46" name="图片 327" descr="IMG_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27" descr="IMG_582"/>
                          <pic:cNvPicPr>
                            <a:picLocks noChangeAspect="1"/>
                          </pic:cNvPicPr>
                        </pic:nvPicPr>
                        <pic:blipFill>
                          <a:blip r:embed="rId341"/>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21B5">
            <w:pPr>
              <w:jc w:val="center"/>
              <w:rPr>
                <w:rFonts w:hint="eastAsia" w:ascii="仿宋" w:hAnsi="仿宋" w:eastAsia="仿宋" w:cs="仿宋"/>
                <w:i w:val="0"/>
                <w:iCs w:val="0"/>
                <w:color w:val="auto"/>
                <w:sz w:val="22"/>
                <w:szCs w:val="22"/>
                <w:highlight w:val="none"/>
                <w:u w:val="none"/>
              </w:rPr>
            </w:pPr>
          </w:p>
        </w:tc>
      </w:tr>
      <w:tr w14:paraId="13EAF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04A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74E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筛网</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6F0C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材质：不锈钢、硅胶尺寸：14cm精选优质不锈钢，安全放心，不易生锈，耐腐蚀性强，网眼细密，过滤更细腻，加长手柄更方便用途：用于筛面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61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54B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B3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38200" cy="828675"/>
                  <wp:effectExtent l="0" t="0" r="0" b="9525"/>
                  <wp:docPr id="340" name="图片 328" descr="IMG_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28" descr="IMG_583"/>
                          <pic:cNvPicPr>
                            <a:picLocks noChangeAspect="1"/>
                          </pic:cNvPicPr>
                        </pic:nvPicPr>
                        <pic:blipFill>
                          <a:blip r:embed="rId342"/>
                          <a:stretch>
                            <a:fillRect/>
                          </a:stretch>
                        </pic:blipFill>
                        <pic:spPr>
                          <a:xfrm>
                            <a:off x="0" y="0"/>
                            <a:ext cx="838200" cy="828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F70F">
            <w:pPr>
              <w:jc w:val="center"/>
              <w:rPr>
                <w:rFonts w:hint="eastAsia" w:ascii="仿宋" w:hAnsi="仿宋" w:eastAsia="仿宋" w:cs="仿宋"/>
                <w:i w:val="0"/>
                <w:iCs w:val="0"/>
                <w:color w:val="auto"/>
                <w:sz w:val="22"/>
                <w:szCs w:val="22"/>
                <w:highlight w:val="none"/>
                <w:u w:val="none"/>
              </w:rPr>
            </w:pPr>
          </w:p>
        </w:tc>
      </w:tr>
      <w:tr w14:paraId="2655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47B3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E7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铝箔纸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DE9EE">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材质：铝箔尺寸：30cm*1000cm耐热性强，加厚耐烤，防油防粘，剪裁方便，可塑性强用途：用于烘焙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490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25E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8F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47" name="图片 329" descr="IMG_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29" descr="IMG_584"/>
                          <pic:cNvPicPr>
                            <a:picLocks noChangeAspect="1"/>
                          </pic:cNvPicPr>
                        </pic:nvPicPr>
                        <pic:blipFill>
                          <a:blip r:embed="rId343"/>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10A5">
            <w:pPr>
              <w:jc w:val="center"/>
              <w:rPr>
                <w:rFonts w:hint="eastAsia" w:ascii="仿宋" w:hAnsi="仿宋" w:eastAsia="仿宋" w:cs="仿宋"/>
                <w:i w:val="0"/>
                <w:iCs w:val="0"/>
                <w:color w:val="auto"/>
                <w:sz w:val="22"/>
                <w:szCs w:val="22"/>
                <w:highlight w:val="none"/>
                <w:u w:val="none"/>
              </w:rPr>
            </w:pPr>
          </w:p>
        </w:tc>
      </w:tr>
      <w:tr w14:paraId="71301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B97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B0C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硅油纸</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41C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材质：双面硅加工耐油纸尺寸：30cm*500cm健康环保植物性硅油，防油防粘，干净卫生用途：用于烘焙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DE0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DD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08F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28" name="图片 330" descr="IMG_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30" descr="IMG_585"/>
                          <pic:cNvPicPr>
                            <a:picLocks noChangeAspect="1"/>
                          </pic:cNvPicPr>
                        </pic:nvPicPr>
                        <pic:blipFill>
                          <a:blip r:embed="rId344"/>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1DD1C">
            <w:pPr>
              <w:jc w:val="center"/>
              <w:rPr>
                <w:rFonts w:hint="eastAsia" w:ascii="仿宋" w:hAnsi="仿宋" w:eastAsia="仿宋" w:cs="仿宋"/>
                <w:i w:val="0"/>
                <w:iCs w:val="0"/>
                <w:color w:val="auto"/>
                <w:sz w:val="22"/>
                <w:szCs w:val="22"/>
                <w:highlight w:val="none"/>
                <w:u w:val="none"/>
              </w:rPr>
            </w:pPr>
          </w:p>
        </w:tc>
      </w:tr>
      <w:tr w14:paraId="523B7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E1F1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3B0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披萨盘</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5D2F">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材质：碳钢、特氟龙不粘层尺寸：21.5cm表面不粘涂层，碳钢材质导热性能好，坚固耐用，不易掉漆，清洗方便用途：用于烘焙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B03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087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4E0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41" name="图片 331" descr="IMG_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31" descr="IMG_586"/>
                          <pic:cNvPicPr>
                            <a:picLocks noChangeAspect="1"/>
                          </pic:cNvPicPr>
                        </pic:nvPicPr>
                        <pic:blipFill>
                          <a:blip r:embed="rId345"/>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7CE9">
            <w:pPr>
              <w:jc w:val="center"/>
              <w:rPr>
                <w:rFonts w:hint="eastAsia" w:ascii="仿宋" w:hAnsi="仿宋" w:eastAsia="仿宋" w:cs="仿宋"/>
                <w:i w:val="0"/>
                <w:iCs w:val="0"/>
                <w:color w:val="auto"/>
                <w:sz w:val="22"/>
                <w:szCs w:val="22"/>
                <w:highlight w:val="none"/>
                <w:u w:val="none"/>
              </w:rPr>
            </w:pPr>
          </w:p>
        </w:tc>
      </w:tr>
      <w:tr w14:paraId="35851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24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66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裱花袋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A93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材质：PE尺寸：31cm*33cm*20cm加厚环保PE材质，耐磨柔韧性好，使用过程不易破损，一次性使用，无需清洗用途：用于裱花</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01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包</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4B4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8E7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48" name="图片 332" descr="IMG_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32" descr="IMG_587"/>
                          <pic:cNvPicPr>
                            <a:picLocks noChangeAspect="1"/>
                          </pic:cNvPicPr>
                        </pic:nvPicPr>
                        <pic:blipFill>
                          <a:blip r:embed="rId346"/>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E575">
            <w:pPr>
              <w:jc w:val="center"/>
              <w:rPr>
                <w:rFonts w:hint="eastAsia" w:ascii="仿宋" w:hAnsi="仿宋" w:eastAsia="仿宋" w:cs="仿宋"/>
                <w:i w:val="0"/>
                <w:iCs w:val="0"/>
                <w:color w:val="auto"/>
                <w:sz w:val="22"/>
                <w:szCs w:val="22"/>
                <w:highlight w:val="none"/>
                <w:u w:val="none"/>
              </w:rPr>
            </w:pPr>
          </w:p>
        </w:tc>
      </w:tr>
      <w:tr w14:paraId="0352D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912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D4E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曲奇枪</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9A9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材质：铝合金尺寸：17.2cm*5.5cm配件：饼干花型模片*20，奶油裱花嘴*4裱花枪体光滑洁净，造型多样，经久耐用用途：用于制作曲奇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9A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把</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7C46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EBE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52475" cy="752475"/>
                  <wp:effectExtent l="0" t="0" r="9525" b="9525"/>
                  <wp:docPr id="342" name="图片 333" descr="IMG_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33" descr="IMG_588"/>
                          <pic:cNvPicPr>
                            <a:picLocks noChangeAspect="1"/>
                          </pic:cNvPicPr>
                        </pic:nvPicPr>
                        <pic:blipFill>
                          <a:blip r:embed="rId347"/>
                          <a:stretch>
                            <a:fillRect/>
                          </a:stretch>
                        </pic:blipFill>
                        <pic:spPr>
                          <a:xfrm>
                            <a:off x="0" y="0"/>
                            <a:ext cx="752475" cy="752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5371">
            <w:pPr>
              <w:jc w:val="center"/>
              <w:rPr>
                <w:rFonts w:hint="eastAsia" w:ascii="仿宋" w:hAnsi="仿宋" w:eastAsia="仿宋" w:cs="仿宋"/>
                <w:i w:val="0"/>
                <w:iCs w:val="0"/>
                <w:color w:val="auto"/>
                <w:sz w:val="22"/>
                <w:szCs w:val="22"/>
                <w:highlight w:val="none"/>
                <w:u w:val="none"/>
              </w:rPr>
            </w:pPr>
          </w:p>
        </w:tc>
      </w:tr>
      <w:tr w14:paraId="4A1C8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20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7BC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饭团模具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1B1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材质：食品级PP尺寸：7cm*18cmPP环保材质，安全健康，三槽设计，制作简单快速，一次可做三个饭团用途：用于轻松制作饭团</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8D5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864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2A0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23" name="图片 334" descr="IMG_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34" descr="IMG_589"/>
                          <pic:cNvPicPr>
                            <a:picLocks noChangeAspect="1"/>
                          </pic:cNvPicPr>
                        </pic:nvPicPr>
                        <pic:blipFill>
                          <a:blip r:embed="rId348"/>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F07B">
            <w:pPr>
              <w:jc w:val="center"/>
              <w:rPr>
                <w:rFonts w:hint="eastAsia" w:ascii="仿宋" w:hAnsi="仿宋" w:eastAsia="仿宋" w:cs="仿宋"/>
                <w:i w:val="0"/>
                <w:iCs w:val="0"/>
                <w:color w:val="auto"/>
                <w:sz w:val="22"/>
                <w:szCs w:val="22"/>
                <w:highlight w:val="none"/>
                <w:u w:val="none"/>
              </w:rPr>
            </w:pPr>
          </w:p>
        </w:tc>
      </w:tr>
      <w:tr w14:paraId="319F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B4E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B1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保鲜膜</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205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材质：食品PE尺寸：30cm*3000cm高强度PE原料，柔韧耐用，密封严实，锁住新鲜用途：用于保鲜食物</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75D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F81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69D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43" name="图片 335" descr="IMG_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35" descr="IMG_590"/>
                          <pic:cNvPicPr>
                            <a:picLocks noChangeAspect="1"/>
                          </pic:cNvPicPr>
                        </pic:nvPicPr>
                        <pic:blipFill>
                          <a:blip r:embed="rId349"/>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7A8A">
            <w:pPr>
              <w:jc w:val="center"/>
              <w:rPr>
                <w:rFonts w:hint="eastAsia" w:ascii="仿宋" w:hAnsi="仿宋" w:eastAsia="仿宋" w:cs="仿宋"/>
                <w:i w:val="0"/>
                <w:iCs w:val="0"/>
                <w:color w:val="auto"/>
                <w:sz w:val="22"/>
                <w:szCs w:val="22"/>
                <w:highlight w:val="none"/>
                <w:u w:val="none"/>
              </w:rPr>
            </w:pPr>
          </w:p>
        </w:tc>
      </w:tr>
      <w:tr w14:paraId="15BB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A2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DF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保鲜袋</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4B0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材质：食品PE规格：100只/卷高强度PE原料，柔韧耐用，密封严实，锁住新鲜用途：用于保鲜食物</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509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824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E93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50" name="图片 336" descr="IMG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36" descr="IMG_591"/>
                          <pic:cNvPicPr>
                            <a:picLocks noChangeAspect="1"/>
                          </pic:cNvPicPr>
                        </pic:nvPicPr>
                        <pic:blipFill>
                          <a:blip r:embed="rId350"/>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6E61">
            <w:pPr>
              <w:jc w:val="center"/>
              <w:rPr>
                <w:rFonts w:hint="eastAsia" w:ascii="仿宋" w:hAnsi="仿宋" w:eastAsia="仿宋" w:cs="仿宋"/>
                <w:i w:val="0"/>
                <w:iCs w:val="0"/>
                <w:color w:val="auto"/>
                <w:sz w:val="22"/>
                <w:szCs w:val="22"/>
                <w:highlight w:val="none"/>
                <w:u w:val="none"/>
              </w:rPr>
            </w:pPr>
          </w:p>
        </w:tc>
      </w:tr>
      <w:tr w14:paraId="4CF25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72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2BF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裱花嘴套装</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A73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材质：不锈钢尺寸：19.5cm*13cm不锈钢精铸而成，质感厚重，多种形状满足不同裱花需求，经久耐用用途：用于裱花</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81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D18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22B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52" name="图片 337" descr="IMG_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37" descr="IMG_592"/>
                          <pic:cNvPicPr>
                            <a:picLocks noChangeAspect="1"/>
                          </pic:cNvPicPr>
                        </pic:nvPicPr>
                        <pic:blipFill>
                          <a:blip r:embed="rId351"/>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ED23E">
            <w:pPr>
              <w:jc w:val="center"/>
              <w:rPr>
                <w:rFonts w:hint="eastAsia" w:ascii="仿宋" w:hAnsi="仿宋" w:eastAsia="仿宋" w:cs="仿宋"/>
                <w:i w:val="0"/>
                <w:iCs w:val="0"/>
                <w:color w:val="auto"/>
                <w:sz w:val="22"/>
                <w:szCs w:val="22"/>
                <w:highlight w:val="none"/>
                <w:u w:val="none"/>
              </w:rPr>
            </w:pPr>
          </w:p>
        </w:tc>
      </w:tr>
      <w:tr w14:paraId="2C9B0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3E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7ED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蛋糕脱模刀</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71C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材质：PP尺寸：2.2cm*22cm食品级PP塑料加厚用料,光滑不伤手，尖角设计，轻松脱模用途：用于蛋糕脱模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0B5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2A7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BABE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581025" cy="714375"/>
                  <wp:effectExtent l="0" t="0" r="3175" b="9525"/>
                  <wp:docPr id="322" name="图片 338" descr="IMG_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38" descr="IMG_593"/>
                          <pic:cNvPicPr>
                            <a:picLocks noChangeAspect="1"/>
                          </pic:cNvPicPr>
                        </pic:nvPicPr>
                        <pic:blipFill>
                          <a:blip r:embed="rId352"/>
                          <a:stretch>
                            <a:fillRect/>
                          </a:stretch>
                        </pic:blipFill>
                        <pic:spPr>
                          <a:xfrm>
                            <a:off x="0" y="0"/>
                            <a:ext cx="581025" cy="7143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A0C75">
            <w:pPr>
              <w:jc w:val="center"/>
              <w:rPr>
                <w:rFonts w:hint="eastAsia" w:ascii="仿宋" w:hAnsi="仿宋" w:eastAsia="仿宋" w:cs="仿宋"/>
                <w:i w:val="0"/>
                <w:iCs w:val="0"/>
                <w:color w:val="auto"/>
                <w:sz w:val="22"/>
                <w:szCs w:val="22"/>
                <w:highlight w:val="none"/>
                <w:u w:val="none"/>
              </w:rPr>
            </w:pPr>
          </w:p>
        </w:tc>
      </w:tr>
      <w:tr w14:paraId="360B2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8D4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C2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蛋糕铲</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7FE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材质：食品级硅胶尺寸：28cm*5.4cm精选优质原料，安全环保，一体成型设计，经久耐用，耐高温，易清洗用途：用于烘焙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66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9D5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2A1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53" name="图片 339" descr="IMG_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39" descr="IMG_594"/>
                          <pic:cNvPicPr>
                            <a:picLocks noChangeAspect="1"/>
                          </pic:cNvPicPr>
                        </pic:nvPicPr>
                        <pic:blipFill>
                          <a:blip r:embed="rId353"/>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6694">
            <w:pPr>
              <w:jc w:val="center"/>
              <w:rPr>
                <w:rFonts w:hint="eastAsia" w:ascii="仿宋" w:hAnsi="仿宋" w:eastAsia="仿宋" w:cs="仿宋"/>
                <w:i w:val="0"/>
                <w:iCs w:val="0"/>
                <w:color w:val="auto"/>
                <w:sz w:val="22"/>
                <w:szCs w:val="22"/>
                <w:highlight w:val="none"/>
                <w:u w:val="none"/>
              </w:rPr>
            </w:pPr>
          </w:p>
        </w:tc>
      </w:tr>
      <w:tr w14:paraId="5D2F8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5F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A02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油刷</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8BA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材质：食品级硅胶尺寸：16.5cm*3cm硅胶刷头柔软弹性好，不掉毛，不易断裂，刷油均匀用途：用于烘焙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214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把</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779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907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95350" cy="895350"/>
                  <wp:effectExtent l="0" t="0" r="6350" b="6350"/>
                  <wp:docPr id="324" name="图片 340" descr="IMG_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40" descr="IMG_595"/>
                          <pic:cNvPicPr>
                            <a:picLocks noChangeAspect="1"/>
                          </pic:cNvPicPr>
                        </pic:nvPicPr>
                        <pic:blipFill>
                          <a:blip r:embed="rId354"/>
                          <a:stretch>
                            <a:fillRect/>
                          </a:stretch>
                        </pic:blipFill>
                        <pic:spPr>
                          <a:xfrm>
                            <a:off x="0" y="0"/>
                            <a:ext cx="89535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C3BB">
            <w:pPr>
              <w:jc w:val="center"/>
              <w:rPr>
                <w:rFonts w:hint="eastAsia" w:ascii="仿宋" w:hAnsi="仿宋" w:eastAsia="仿宋" w:cs="仿宋"/>
                <w:i w:val="0"/>
                <w:iCs w:val="0"/>
                <w:color w:val="auto"/>
                <w:sz w:val="22"/>
                <w:szCs w:val="22"/>
                <w:highlight w:val="none"/>
                <w:u w:val="none"/>
              </w:rPr>
            </w:pPr>
          </w:p>
        </w:tc>
      </w:tr>
      <w:tr w14:paraId="05DD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731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B6C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抹刀</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793A">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材质：不锈钢、PP尺寸：32.3cm采用优质不锈钢材质，硬度高，不易生锈，表面光滑无痕，镜面处理，流线型舒适手柄，握感舒适，经久耐用用途：用于抹平蛋糕奶油</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EC3B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AD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9E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39" name="图片 341" descr="IMG_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41" descr="IMG_596"/>
                          <pic:cNvPicPr>
                            <a:picLocks noChangeAspect="1"/>
                          </pic:cNvPicPr>
                        </pic:nvPicPr>
                        <pic:blipFill>
                          <a:blip r:embed="rId355"/>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FFCC">
            <w:pPr>
              <w:jc w:val="center"/>
              <w:rPr>
                <w:rFonts w:hint="eastAsia" w:ascii="仿宋" w:hAnsi="仿宋" w:eastAsia="仿宋" w:cs="仿宋"/>
                <w:i w:val="0"/>
                <w:iCs w:val="0"/>
                <w:color w:val="auto"/>
                <w:sz w:val="22"/>
                <w:szCs w:val="22"/>
                <w:highlight w:val="none"/>
                <w:u w:val="none"/>
              </w:rPr>
            </w:pPr>
          </w:p>
        </w:tc>
      </w:tr>
      <w:tr w14:paraId="4BD3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64C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9A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转台</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9E8D">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材质：铝合金、硅胶尺寸：22cm*18cm铝合金材质和防滑硅胶垫，操作平稳，坚固耐用，静音轴承转动顺畅，台面拉丝工艺，边沿圆润，手感舒适，无毛刺不伤手用途：用于制作蛋糕</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8D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8C6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048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31" name="图片 342" descr="IMG_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42" descr="IMG_597"/>
                          <pic:cNvPicPr>
                            <a:picLocks noChangeAspect="1"/>
                          </pic:cNvPicPr>
                        </pic:nvPicPr>
                        <pic:blipFill>
                          <a:blip r:embed="rId356"/>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9B4C">
            <w:pPr>
              <w:jc w:val="center"/>
              <w:rPr>
                <w:rFonts w:hint="eastAsia" w:ascii="仿宋" w:hAnsi="仿宋" w:eastAsia="仿宋" w:cs="仿宋"/>
                <w:i w:val="0"/>
                <w:iCs w:val="0"/>
                <w:color w:val="auto"/>
                <w:sz w:val="22"/>
                <w:szCs w:val="22"/>
                <w:highlight w:val="none"/>
                <w:u w:val="none"/>
              </w:rPr>
            </w:pPr>
          </w:p>
        </w:tc>
      </w:tr>
      <w:tr w14:paraId="6CE21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3DA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5E9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慕斯杯</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119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材质：PS尺寸：5.3cm*7cm加厚用料，环保健康，加厚设计，抗压性好，韧性强用途：用于制作慕斯蛋糕</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2EF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EBF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1ECF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685800"/>
                  <wp:effectExtent l="0" t="0" r="6350" b="0"/>
                  <wp:docPr id="325" name="图片 343" descr="IMG_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43" descr="IMG_598"/>
                          <pic:cNvPicPr>
                            <a:picLocks noChangeAspect="1"/>
                          </pic:cNvPicPr>
                        </pic:nvPicPr>
                        <pic:blipFill>
                          <a:blip r:embed="rId357"/>
                          <a:stretch>
                            <a:fillRect/>
                          </a:stretch>
                        </pic:blipFill>
                        <pic:spPr>
                          <a:xfrm>
                            <a:off x="0" y="0"/>
                            <a:ext cx="971550"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3006">
            <w:pPr>
              <w:jc w:val="center"/>
              <w:rPr>
                <w:rFonts w:hint="eastAsia" w:ascii="仿宋" w:hAnsi="仿宋" w:eastAsia="仿宋" w:cs="仿宋"/>
                <w:i w:val="0"/>
                <w:iCs w:val="0"/>
                <w:color w:val="auto"/>
                <w:sz w:val="22"/>
                <w:szCs w:val="22"/>
                <w:highlight w:val="none"/>
                <w:u w:val="none"/>
              </w:rPr>
            </w:pPr>
          </w:p>
        </w:tc>
      </w:tr>
      <w:tr w14:paraId="47862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FD7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91C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纸杯蛋糕</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4D84">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材质：食品级白芯卡纸尺寸：4.7cm*4.8cm采用优质食品级材质，健康环保，纸托花边设计，造型美观，不粘黏易脱模用途：用于制作纸杯蛋糕</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9C68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F505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0F2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44" name="图片 344" descr="IMG_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IMG_599"/>
                          <pic:cNvPicPr>
                            <a:picLocks noChangeAspect="1"/>
                          </pic:cNvPicPr>
                        </pic:nvPicPr>
                        <pic:blipFill>
                          <a:blip r:embed="rId358"/>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22B6D">
            <w:pPr>
              <w:jc w:val="center"/>
              <w:rPr>
                <w:rFonts w:hint="eastAsia" w:ascii="仿宋" w:hAnsi="仿宋" w:eastAsia="仿宋" w:cs="仿宋"/>
                <w:i w:val="0"/>
                <w:iCs w:val="0"/>
                <w:color w:val="auto"/>
                <w:sz w:val="22"/>
                <w:szCs w:val="22"/>
                <w:highlight w:val="none"/>
                <w:u w:val="none"/>
              </w:rPr>
            </w:pPr>
          </w:p>
        </w:tc>
      </w:tr>
      <w:tr w14:paraId="3954B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32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5D1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物料碗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39B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材质：亚克力尺寸：17cm*7.3cm加厚亚克力材质，通透明亮，耐摔不易碎，碗沿光滑平整，手感舒适，不宜接触高温与明火，不宜放入消毒柜、微波炉、烤箱用途：用于盛放物料</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3E8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2F5F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C27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971550"/>
                  <wp:effectExtent l="0" t="0" r="6350" b="6350"/>
                  <wp:docPr id="326" name="图片 345" descr="IMG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45" descr="IMG_600"/>
                          <pic:cNvPicPr>
                            <a:picLocks noChangeAspect="1"/>
                          </pic:cNvPicPr>
                        </pic:nvPicPr>
                        <pic:blipFill>
                          <a:blip r:embed="rId359"/>
                          <a:stretch>
                            <a:fillRect/>
                          </a:stretch>
                        </pic:blipFill>
                        <pic:spPr>
                          <a:xfrm>
                            <a:off x="0" y="0"/>
                            <a:ext cx="971550" cy="9715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21DD">
            <w:pPr>
              <w:jc w:val="center"/>
              <w:rPr>
                <w:rFonts w:hint="eastAsia" w:ascii="仿宋" w:hAnsi="仿宋" w:eastAsia="仿宋" w:cs="仿宋"/>
                <w:i w:val="0"/>
                <w:iCs w:val="0"/>
                <w:color w:val="auto"/>
                <w:sz w:val="22"/>
                <w:szCs w:val="22"/>
                <w:highlight w:val="none"/>
                <w:u w:val="none"/>
              </w:rPr>
            </w:pPr>
          </w:p>
        </w:tc>
      </w:tr>
      <w:tr w14:paraId="021ED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A35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C96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幼儿围裙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551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材质：涤纶尺寸：45cm*62cm挂脖肩带设计，防止滑落，精选优质布料，透气性好，舒适耐用用途：用于幼儿制作使用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5513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689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45B3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76300" cy="895350"/>
                  <wp:effectExtent l="0" t="0" r="0" b="6350"/>
                  <wp:docPr id="327" name="图片 346" descr="IMG_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46" descr="IMG_601"/>
                          <pic:cNvPicPr>
                            <a:picLocks noChangeAspect="1"/>
                          </pic:cNvPicPr>
                        </pic:nvPicPr>
                        <pic:blipFill>
                          <a:blip r:embed="rId360"/>
                          <a:stretch>
                            <a:fillRect/>
                          </a:stretch>
                        </pic:blipFill>
                        <pic:spPr>
                          <a:xfrm>
                            <a:off x="0" y="0"/>
                            <a:ext cx="8763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19384">
            <w:pPr>
              <w:jc w:val="center"/>
              <w:rPr>
                <w:rFonts w:hint="eastAsia" w:ascii="仿宋" w:hAnsi="仿宋" w:eastAsia="仿宋" w:cs="仿宋"/>
                <w:i w:val="0"/>
                <w:iCs w:val="0"/>
                <w:color w:val="auto"/>
                <w:sz w:val="22"/>
                <w:szCs w:val="22"/>
                <w:highlight w:val="none"/>
                <w:u w:val="none"/>
              </w:rPr>
            </w:pPr>
          </w:p>
        </w:tc>
      </w:tr>
      <w:tr w14:paraId="25C2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AB3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4E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教师围裙</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7ED7B">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材质：涤纶尺寸：80cm*61cm挂脖肩带设计，防止滑落，精选优质布料，透气性好，舒适耐用用途：用于幼儿制作使用</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7BA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CC2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426E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76300" cy="895350"/>
                  <wp:effectExtent l="0" t="0" r="0" b="6350"/>
                  <wp:docPr id="345" name="图片 347" descr="IMG_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7" descr="IMG_602"/>
                          <pic:cNvPicPr>
                            <a:picLocks noChangeAspect="1"/>
                          </pic:cNvPicPr>
                        </pic:nvPicPr>
                        <pic:blipFill>
                          <a:blip r:embed="rId360"/>
                          <a:stretch>
                            <a:fillRect/>
                          </a:stretch>
                        </pic:blipFill>
                        <pic:spPr>
                          <a:xfrm>
                            <a:off x="0" y="0"/>
                            <a:ext cx="876300" cy="8953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9D80F">
            <w:pPr>
              <w:jc w:val="center"/>
              <w:rPr>
                <w:rFonts w:hint="eastAsia" w:ascii="仿宋" w:hAnsi="仿宋" w:eastAsia="仿宋" w:cs="仿宋"/>
                <w:i w:val="0"/>
                <w:iCs w:val="0"/>
                <w:color w:val="auto"/>
                <w:sz w:val="22"/>
                <w:szCs w:val="22"/>
                <w:highlight w:val="none"/>
                <w:u w:val="none"/>
              </w:rPr>
            </w:pPr>
          </w:p>
        </w:tc>
      </w:tr>
      <w:tr w14:paraId="6E10B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6BF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137</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DF3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小毛巾</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BA89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材质：聚酯纤维尺寸：25cm*25cm精选优质材料，细腻亲肤，柔软舒适用途：用于幼儿擦手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849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24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AA1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42950" cy="742950"/>
                  <wp:effectExtent l="0" t="0" r="6350" b="6350"/>
                  <wp:docPr id="335" name="图片 348" descr="IMG_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48" descr="IMG_603"/>
                          <pic:cNvPicPr>
                            <a:picLocks noChangeAspect="1"/>
                          </pic:cNvPicPr>
                        </pic:nvPicPr>
                        <pic:blipFill>
                          <a:blip r:embed="rId361"/>
                          <a:stretch>
                            <a:fillRect/>
                          </a:stretch>
                        </pic:blipFill>
                        <pic:spPr>
                          <a:xfrm>
                            <a:off x="0" y="0"/>
                            <a:ext cx="742950" cy="7429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14D7">
            <w:pPr>
              <w:jc w:val="center"/>
              <w:rPr>
                <w:rFonts w:hint="eastAsia" w:ascii="仿宋" w:hAnsi="仿宋" w:eastAsia="仿宋" w:cs="仿宋"/>
                <w:i w:val="0"/>
                <w:iCs w:val="0"/>
                <w:color w:val="auto"/>
                <w:sz w:val="22"/>
                <w:szCs w:val="22"/>
                <w:highlight w:val="none"/>
                <w:u w:val="none"/>
              </w:rPr>
            </w:pPr>
          </w:p>
        </w:tc>
      </w:tr>
      <w:tr w14:paraId="50234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78A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2E1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毛巾挂钩</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D20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材质：不锈钢尺寸：26cm精选优质不锈钢，打磨光滑无毛刺，安全健康，承重力强用途：用于挂毛巾</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D4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B5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10AF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66775" cy="781050"/>
                  <wp:effectExtent l="0" t="0" r="9525" b="6350"/>
                  <wp:docPr id="329" name="图片 349" descr="IMG_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49" descr="IMG_604"/>
                          <pic:cNvPicPr>
                            <a:picLocks noChangeAspect="1"/>
                          </pic:cNvPicPr>
                        </pic:nvPicPr>
                        <pic:blipFill>
                          <a:blip r:embed="rId362"/>
                          <a:stretch>
                            <a:fillRect/>
                          </a:stretch>
                        </pic:blipFill>
                        <pic:spPr>
                          <a:xfrm>
                            <a:off x="0" y="0"/>
                            <a:ext cx="866775" cy="7810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B302">
            <w:pPr>
              <w:jc w:val="center"/>
              <w:rPr>
                <w:rFonts w:hint="eastAsia" w:ascii="仿宋" w:hAnsi="仿宋" w:eastAsia="仿宋" w:cs="仿宋"/>
                <w:i w:val="0"/>
                <w:iCs w:val="0"/>
                <w:color w:val="auto"/>
                <w:sz w:val="22"/>
                <w:szCs w:val="22"/>
                <w:highlight w:val="none"/>
                <w:u w:val="none"/>
              </w:rPr>
            </w:pPr>
          </w:p>
        </w:tc>
      </w:tr>
      <w:tr w14:paraId="61F10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0FA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0E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食品夹</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B0C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材质：PP尺寸：7cm精选PP材质，弯折处不易断裂，经得起反复开合，封口紧密，防潮不串味，卡扣开合，操作便捷用途：用于保鲜食物</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1AAB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720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69F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857250"/>
                  <wp:effectExtent l="0" t="0" r="6350" b="6350"/>
                  <wp:docPr id="330" name="图片 350" descr="IMG_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50" descr="IMG_605"/>
                          <pic:cNvPicPr>
                            <a:picLocks noChangeAspect="1"/>
                          </pic:cNvPicPr>
                        </pic:nvPicPr>
                        <pic:blipFill>
                          <a:blip r:embed="rId363"/>
                          <a:stretch>
                            <a:fillRect/>
                          </a:stretch>
                        </pic:blipFill>
                        <pic:spPr>
                          <a:xfrm>
                            <a:off x="0" y="0"/>
                            <a:ext cx="971550" cy="857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AEEB">
            <w:pPr>
              <w:jc w:val="center"/>
              <w:rPr>
                <w:rFonts w:hint="eastAsia" w:ascii="仿宋" w:hAnsi="仿宋" w:eastAsia="仿宋" w:cs="仿宋"/>
                <w:i w:val="0"/>
                <w:iCs w:val="0"/>
                <w:color w:val="auto"/>
                <w:sz w:val="22"/>
                <w:szCs w:val="22"/>
                <w:highlight w:val="none"/>
                <w:u w:val="none"/>
              </w:rPr>
            </w:pPr>
          </w:p>
        </w:tc>
      </w:tr>
      <w:tr w14:paraId="4A844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16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27D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防烫手套</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FB208">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材质：加厚棉麻尺寸：25cm*18cm采用加厚隔热棉花制作，佩戴舒适，操作灵活方便，隔热效果好用途：用于取放各种烘焙器具</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D81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副</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72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0B8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71550" cy="685800"/>
                  <wp:effectExtent l="0" t="0" r="6350" b="0"/>
                  <wp:docPr id="333" name="图片 351" descr="IMG_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51" descr="IMG_606"/>
                          <pic:cNvPicPr>
                            <a:picLocks noChangeAspect="1"/>
                          </pic:cNvPicPr>
                        </pic:nvPicPr>
                        <pic:blipFill>
                          <a:blip r:embed="rId364"/>
                          <a:stretch>
                            <a:fillRect/>
                          </a:stretch>
                        </pic:blipFill>
                        <pic:spPr>
                          <a:xfrm>
                            <a:off x="0" y="0"/>
                            <a:ext cx="971550" cy="685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3101">
            <w:pPr>
              <w:jc w:val="center"/>
              <w:rPr>
                <w:rFonts w:hint="eastAsia" w:ascii="仿宋" w:hAnsi="仿宋" w:eastAsia="仿宋" w:cs="仿宋"/>
                <w:i w:val="0"/>
                <w:iCs w:val="0"/>
                <w:color w:val="auto"/>
                <w:sz w:val="22"/>
                <w:szCs w:val="22"/>
                <w:highlight w:val="none"/>
                <w:u w:val="none"/>
              </w:rPr>
            </w:pPr>
          </w:p>
        </w:tc>
      </w:tr>
      <w:tr w14:paraId="33CEB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B81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505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积木收纳车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3445">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材质：橡胶木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尺寸：600*400*350H，框架及底板均为15mm的橡木集成材，环保水性漆，一组4个，中间绳子链接底部万向轮组合</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FF9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999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AE93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14400" cy="742950"/>
                  <wp:effectExtent l="0" t="0" r="0" b="6350"/>
                  <wp:docPr id="336" name="图片 352" descr="IMG_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52" descr="IMG_607"/>
                          <pic:cNvPicPr>
                            <a:picLocks noChangeAspect="1"/>
                          </pic:cNvPicPr>
                        </pic:nvPicPr>
                        <pic:blipFill>
                          <a:blip r:embed="rId365"/>
                          <a:stretch>
                            <a:fillRect/>
                          </a:stretch>
                        </pic:blipFill>
                        <pic:spPr>
                          <a:xfrm>
                            <a:off x="0" y="0"/>
                            <a:ext cx="914400" cy="7429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C019">
            <w:pPr>
              <w:jc w:val="center"/>
              <w:rPr>
                <w:rFonts w:hint="eastAsia" w:ascii="仿宋" w:hAnsi="仿宋" w:eastAsia="仿宋" w:cs="仿宋"/>
                <w:i w:val="0"/>
                <w:iCs w:val="0"/>
                <w:color w:val="auto"/>
                <w:sz w:val="22"/>
                <w:szCs w:val="22"/>
                <w:highlight w:val="none"/>
                <w:u w:val="none"/>
              </w:rPr>
            </w:pPr>
          </w:p>
        </w:tc>
      </w:tr>
      <w:tr w14:paraId="5FE8E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19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71B1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空心轨道滚珠积木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910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材质：海洋板、PC</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规格：303*151*151mm，零部件40件，其他零部件122件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FF5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B6EB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B9E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057275" cy="647700"/>
                  <wp:effectExtent l="0" t="0" r="9525" b="0"/>
                  <wp:docPr id="337" name="图片 353" descr="IMG_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53" descr="IMG_608"/>
                          <pic:cNvPicPr>
                            <a:picLocks noChangeAspect="1"/>
                          </pic:cNvPicPr>
                        </pic:nvPicPr>
                        <pic:blipFill>
                          <a:blip r:embed="rId366"/>
                          <a:stretch>
                            <a:fillRect/>
                          </a:stretch>
                        </pic:blipFill>
                        <pic:spPr>
                          <a:xfrm>
                            <a:off x="0" y="0"/>
                            <a:ext cx="1057275" cy="6477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41DA">
            <w:pPr>
              <w:jc w:val="center"/>
              <w:rPr>
                <w:rFonts w:hint="eastAsia" w:ascii="仿宋" w:hAnsi="仿宋" w:eastAsia="仿宋" w:cs="仿宋"/>
                <w:i w:val="0"/>
                <w:iCs w:val="0"/>
                <w:color w:val="auto"/>
                <w:sz w:val="22"/>
                <w:szCs w:val="22"/>
                <w:highlight w:val="none"/>
                <w:u w:val="none"/>
              </w:rPr>
            </w:pPr>
          </w:p>
        </w:tc>
      </w:tr>
      <w:tr w14:paraId="39F58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60F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143</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E7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螺母积木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F4D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材质：多层板</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尺寸：590件</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D04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D690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75A3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85825" cy="723900"/>
                  <wp:effectExtent l="0" t="0" r="3175" b="0"/>
                  <wp:docPr id="362" name="图片 354" descr="IMG_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54" descr="IMG_609"/>
                          <pic:cNvPicPr>
                            <a:picLocks noChangeAspect="1"/>
                          </pic:cNvPicPr>
                        </pic:nvPicPr>
                        <pic:blipFill>
                          <a:blip r:embed="rId367"/>
                          <a:stretch>
                            <a:fillRect/>
                          </a:stretch>
                        </pic:blipFill>
                        <pic:spPr>
                          <a:xfrm>
                            <a:off x="0" y="0"/>
                            <a:ext cx="885825"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4424">
            <w:pPr>
              <w:jc w:val="center"/>
              <w:rPr>
                <w:rFonts w:hint="eastAsia" w:ascii="仿宋" w:hAnsi="仿宋" w:eastAsia="仿宋" w:cs="仿宋"/>
                <w:i w:val="0"/>
                <w:iCs w:val="0"/>
                <w:color w:val="auto"/>
                <w:sz w:val="22"/>
                <w:szCs w:val="22"/>
                <w:highlight w:val="none"/>
                <w:u w:val="none"/>
              </w:rPr>
            </w:pPr>
          </w:p>
        </w:tc>
      </w:tr>
      <w:tr w14:paraId="7E402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4F2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144</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E6B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榉木榫卯积木</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2AA1">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432件榉木不同规则榫卯积木18*3*4</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388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53A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B43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876300" cy="581025"/>
                  <wp:effectExtent l="0" t="0" r="0" b="3175"/>
                  <wp:docPr id="358" name="图片 355" descr="IMG_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5" descr="IMG_610"/>
                          <pic:cNvPicPr>
                            <a:picLocks noChangeAspect="1"/>
                          </pic:cNvPicPr>
                        </pic:nvPicPr>
                        <pic:blipFill>
                          <a:blip r:embed="rId368"/>
                          <a:stretch>
                            <a:fillRect/>
                          </a:stretch>
                        </pic:blipFill>
                        <pic:spPr>
                          <a:xfrm>
                            <a:off x="0" y="0"/>
                            <a:ext cx="876300" cy="5810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94E0">
            <w:pPr>
              <w:jc w:val="center"/>
              <w:rPr>
                <w:rFonts w:hint="eastAsia" w:ascii="仿宋" w:hAnsi="仿宋" w:eastAsia="仿宋" w:cs="仿宋"/>
                <w:i w:val="0"/>
                <w:iCs w:val="0"/>
                <w:color w:val="auto"/>
                <w:sz w:val="22"/>
                <w:szCs w:val="22"/>
                <w:highlight w:val="none"/>
                <w:u w:val="none"/>
              </w:rPr>
            </w:pPr>
          </w:p>
        </w:tc>
      </w:tr>
      <w:tr w14:paraId="7B1CF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3420">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EB2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清漆卡普乐</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701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材质：松木，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尺寸：是一种按照绝妙比例（1：3：15）构成的积木 225mm*45mm*15mm，一箱1000片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446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1D6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CF2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695325" cy="857250"/>
                  <wp:effectExtent l="0" t="0" r="3175" b="6350"/>
                  <wp:docPr id="357" name="图片 356" descr="IMG_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6" descr="IMG_611"/>
                          <pic:cNvPicPr>
                            <a:picLocks noChangeAspect="1"/>
                          </pic:cNvPicPr>
                        </pic:nvPicPr>
                        <pic:blipFill>
                          <a:blip r:embed="rId369"/>
                          <a:stretch>
                            <a:fillRect/>
                          </a:stretch>
                        </pic:blipFill>
                        <pic:spPr>
                          <a:xfrm>
                            <a:off x="0" y="0"/>
                            <a:ext cx="695325" cy="85725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278E">
            <w:pPr>
              <w:jc w:val="center"/>
              <w:rPr>
                <w:rFonts w:hint="eastAsia" w:ascii="仿宋" w:hAnsi="仿宋" w:eastAsia="仿宋" w:cs="仿宋"/>
                <w:i w:val="0"/>
                <w:iCs w:val="0"/>
                <w:color w:val="auto"/>
                <w:sz w:val="22"/>
                <w:szCs w:val="22"/>
                <w:highlight w:val="none"/>
                <w:u w:val="none"/>
              </w:rPr>
            </w:pPr>
          </w:p>
        </w:tc>
      </w:tr>
      <w:tr w14:paraId="51514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462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D34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彩虹色卡普乐（七色）</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5CC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材质：松木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尺寸：是一种按照绝妙比例（1：3：15）构成的积木 ，225mm*45mm*15mm，一箱105片，由7种不同颜色组成</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1D1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710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C19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781050" cy="723900"/>
                  <wp:effectExtent l="0" t="0" r="6350" b="0"/>
                  <wp:docPr id="354" name="图片 357" descr="IMG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7" descr="IMG_612"/>
                          <pic:cNvPicPr>
                            <a:picLocks noChangeAspect="1"/>
                          </pic:cNvPicPr>
                        </pic:nvPicPr>
                        <pic:blipFill>
                          <a:blip r:embed="rId370"/>
                          <a:stretch>
                            <a:fillRect/>
                          </a:stretch>
                        </pic:blipFill>
                        <pic:spPr>
                          <a:xfrm>
                            <a:off x="0" y="0"/>
                            <a:ext cx="781050" cy="7239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5AB4">
            <w:pPr>
              <w:jc w:val="center"/>
              <w:rPr>
                <w:rFonts w:hint="eastAsia" w:ascii="仿宋" w:hAnsi="仿宋" w:eastAsia="仿宋" w:cs="仿宋"/>
                <w:i w:val="0"/>
                <w:iCs w:val="0"/>
                <w:color w:val="auto"/>
                <w:sz w:val="22"/>
                <w:szCs w:val="22"/>
                <w:highlight w:val="none"/>
                <w:u w:val="none"/>
              </w:rPr>
            </w:pPr>
          </w:p>
        </w:tc>
      </w:tr>
      <w:tr w14:paraId="7AAE8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B64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w:t>
            </w:r>
          </w:p>
        </w:tc>
        <w:tc>
          <w:tcPr>
            <w:tcW w:w="73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B010C5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Style w:val="284"/>
                <w:rFonts w:hint="eastAsia" w:ascii="仿宋" w:hAnsi="仿宋" w:eastAsia="仿宋" w:cs="仿宋"/>
                <w:color w:val="auto"/>
                <w:sz w:val="21"/>
                <w:szCs w:val="21"/>
                <w:highlight w:val="none"/>
                <w:lang w:val="en-US" w:eastAsia="zh-CN" w:bidi="ar"/>
              </w:rPr>
              <w:t>光学魔块积木（32件/套）</w:t>
            </w:r>
            <w:r>
              <w:rPr>
                <w:rStyle w:val="963"/>
                <w:rFonts w:hint="eastAsia" w:ascii="仿宋" w:hAnsi="仿宋" w:eastAsia="仿宋" w:cs="仿宋"/>
                <w:color w:val="auto"/>
                <w:sz w:val="21"/>
                <w:szCs w:val="21"/>
                <w:highlight w:val="none"/>
                <w:lang w:val="en-US" w:eastAsia="zh-CN" w:bidi="ar"/>
              </w:rPr>
              <w:t>(提供样品）</w:t>
            </w:r>
          </w:p>
        </w:tc>
        <w:tc>
          <w:tcPr>
            <w:tcW w:w="3857"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5AAD3D89">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材质：榉木，单体规格100*100MM；厚9MM；一款很有意思的光学镜积木，即可以做积木拼搭，同时具备光学功能，光的潜视功能大大提升了可玩和观赏性。</w:t>
            </w:r>
          </w:p>
        </w:tc>
        <w:tc>
          <w:tcPr>
            <w:tcW w:w="910"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1C1096F3">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6F22229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2735"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03BB29CE">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362075" cy="771525"/>
                  <wp:effectExtent l="0" t="0" r="9525" b="3175"/>
                  <wp:docPr id="359" name="图片 358" descr="IMG_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8" descr="IMG_613"/>
                          <pic:cNvPicPr>
                            <a:picLocks noChangeAspect="1"/>
                          </pic:cNvPicPr>
                        </pic:nvPicPr>
                        <pic:blipFill>
                          <a:blip r:embed="rId371"/>
                          <a:stretch>
                            <a:fillRect/>
                          </a:stretch>
                        </pic:blipFill>
                        <pic:spPr>
                          <a:xfrm>
                            <a:off x="0" y="0"/>
                            <a:ext cx="1362075" cy="77152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FFFF00"/>
            <w:vAlign w:val="center"/>
          </w:tcPr>
          <w:p w14:paraId="75E0A4E0">
            <w:pPr>
              <w:jc w:val="center"/>
              <w:rPr>
                <w:rFonts w:hint="eastAsia" w:ascii="仿宋" w:hAnsi="仿宋" w:eastAsia="仿宋" w:cs="仿宋"/>
                <w:i w:val="0"/>
                <w:iCs w:val="0"/>
                <w:color w:val="auto"/>
                <w:sz w:val="22"/>
                <w:szCs w:val="22"/>
                <w:highlight w:val="none"/>
                <w:u w:val="none"/>
              </w:rPr>
            </w:pPr>
          </w:p>
        </w:tc>
      </w:tr>
      <w:tr w14:paraId="468AA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8BC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5F6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透视色彩积木套装30件</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4C93">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规格：43x43x8cm（包装） 材质：榉木＋亚克力透视色彩积木套装 15 件是由榉木与半透明彩色亚克力板组成。15 件不同形状大小的积木，幼儿可以自由创建和构造，进而提升幼儿的想象力与创造力。 幼儿可以透过积木探索世界， 也可以通过组合不同的颜色去体会颜色拼加组合的奇妙现象。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5DC5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BF7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6EB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914525" cy="952500"/>
                  <wp:effectExtent l="0" t="0" r="3175" b="0"/>
                  <wp:docPr id="355" name="图片 359" descr="IMG_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9" descr="IMG_614"/>
                          <pic:cNvPicPr>
                            <a:picLocks noChangeAspect="1"/>
                          </pic:cNvPicPr>
                        </pic:nvPicPr>
                        <pic:blipFill>
                          <a:blip r:embed="rId372"/>
                          <a:stretch>
                            <a:fillRect/>
                          </a:stretch>
                        </pic:blipFill>
                        <pic:spPr>
                          <a:xfrm>
                            <a:off x="0" y="0"/>
                            <a:ext cx="1914525" cy="9525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C02B4">
            <w:pPr>
              <w:jc w:val="center"/>
              <w:rPr>
                <w:rFonts w:hint="eastAsia" w:ascii="仿宋" w:hAnsi="仿宋" w:eastAsia="仿宋" w:cs="仿宋"/>
                <w:i w:val="0"/>
                <w:iCs w:val="0"/>
                <w:color w:val="auto"/>
                <w:sz w:val="22"/>
                <w:szCs w:val="22"/>
                <w:highlight w:val="none"/>
                <w:u w:val="none"/>
              </w:rPr>
            </w:pPr>
          </w:p>
        </w:tc>
      </w:tr>
      <w:tr w14:paraId="136F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F916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149</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5602">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牙医手提箱</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5C06">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材质：榉木</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尺寸：8*8*28.5cm，合计18层建构叠叠塔，合计54粒，环保水性漆</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42AC">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6F31F">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FAF7">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209675" cy="1209675"/>
                  <wp:effectExtent l="0" t="0" r="9525" b="9525"/>
                  <wp:docPr id="361" name="图片 360" descr="IMG_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0" descr="IMG_615"/>
                          <pic:cNvPicPr>
                            <a:picLocks noChangeAspect="1"/>
                          </pic:cNvPicPr>
                        </pic:nvPicPr>
                        <pic:blipFill>
                          <a:blip r:embed="rId179"/>
                          <a:stretch>
                            <a:fillRect/>
                          </a:stretch>
                        </pic:blipFill>
                        <pic:spPr>
                          <a:xfrm>
                            <a:off x="0" y="0"/>
                            <a:ext cx="1209675" cy="12096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23BD">
            <w:pPr>
              <w:jc w:val="center"/>
              <w:rPr>
                <w:rFonts w:hint="eastAsia" w:ascii="仿宋" w:hAnsi="仿宋" w:eastAsia="仿宋" w:cs="仿宋"/>
                <w:i w:val="0"/>
                <w:iCs w:val="0"/>
                <w:color w:val="auto"/>
                <w:sz w:val="22"/>
                <w:szCs w:val="22"/>
                <w:highlight w:val="none"/>
                <w:u w:val="none"/>
              </w:rPr>
            </w:pPr>
          </w:p>
        </w:tc>
      </w:tr>
      <w:tr w14:paraId="57026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73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4144C50">
            <w:pPr>
              <w:keepNext w:val="0"/>
              <w:keepLines w:val="0"/>
              <w:widowControl/>
              <w:suppressLineNumbers w:val="0"/>
              <w:spacing w:line="240" w:lineRule="auto"/>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图书</w:t>
            </w:r>
          </w:p>
        </w:tc>
      </w:tr>
      <w:tr w14:paraId="59294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E5A1">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6F29">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幼儿图书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F2D7">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所选图书均符合幼儿园要求，不含拼音和英文及宗教色彩，按幼儿5大领域分类6000册。</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B6E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C874">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F7C5">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914400" cy="752475"/>
                  <wp:effectExtent l="0" t="0" r="0" b="9525"/>
                  <wp:docPr id="356" name="图片 361" descr="IMG_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61" descr="IMG_616"/>
                          <pic:cNvPicPr>
                            <a:picLocks noChangeAspect="1"/>
                          </pic:cNvPicPr>
                        </pic:nvPicPr>
                        <pic:blipFill>
                          <a:blip r:embed="rId373"/>
                          <a:stretch>
                            <a:fillRect/>
                          </a:stretch>
                        </pic:blipFill>
                        <pic:spPr>
                          <a:xfrm>
                            <a:off x="0" y="0"/>
                            <a:ext cx="914400" cy="752475"/>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3BBF">
            <w:pPr>
              <w:jc w:val="center"/>
              <w:rPr>
                <w:rFonts w:hint="eastAsia" w:ascii="仿宋" w:hAnsi="仿宋" w:eastAsia="仿宋" w:cs="仿宋"/>
                <w:i w:val="0"/>
                <w:iCs w:val="0"/>
                <w:color w:val="auto"/>
                <w:sz w:val="22"/>
                <w:szCs w:val="22"/>
                <w:highlight w:val="none"/>
                <w:u w:val="none"/>
              </w:rPr>
            </w:pPr>
          </w:p>
        </w:tc>
      </w:tr>
      <w:tr w14:paraId="0F677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68B8">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4D6A">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教师图书</w:t>
            </w:r>
          </w:p>
        </w:tc>
        <w:tc>
          <w:tcPr>
            <w:tcW w:w="38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0E642">
            <w:pPr>
              <w:keepNext w:val="0"/>
              <w:keepLines w:val="0"/>
              <w:widowControl/>
              <w:suppressLineNumbers w:val="0"/>
              <w:spacing w:line="240" w:lineRule="auto"/>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所选图书均符合幼儿园教师要求600册</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2F8D">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35D6">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2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45FB">
            <w:pPr>
              <w:keepNext w:val="0"/>
              <w:keepLines w:val="0"/>
              <w:widowControl/>
              <w:suppressLineNumbers w:val="0"/>
              <w:spacing w:line="240" w:lineRule="auto"/>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drawing>
                <wp:inline distT="0" distB="0" distL="114300" distR="114300">
                  <wp:extent cx="1533525" cy="1447800"/>
                  <wp:effectExtent l="0" t="0" r="3175" b="0"/>
                  <wp:docPr id="360" name="图片 362" descr="IMG_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2" descr="IMG_617"/>
                          <pic:cNvPicPr>
                            <a:picLocks noChangeAspect="1"/>
                          </pic:cNvPicPr>
                        </pic:nvPicPr>
                        <pic:blipFill>
                          <a:blip r:embed="rId374"/>
                          <a:stretch>
                            <a:fillRect/>
                          </a:stretch>
                        </pic:blipFill>
                        <pic:spPr>
                          <a:xfrm>
                            <a:off x="0" y="0"/>
                            <a:ext cx="1533525" cy="1447800"/>
                          </a:xfrm>
                          <a:prstGeom prst="rect">
                            <a:avLst/>
                          </a:prstGeom>
                          <a:noFill/>
                          <a:ln w="9525">
                            <a:noFill/>
                          </a:ln>
                        </pic:spPr>
                      </pic:pic>
                    </a:graphicData>
                  </a:graphic>
                </wp:inline>
              </w:drawing>
            </w:r>
          </w:p>
        </w:tc>
        <w:tc>
          <w:tcPr>
            <w:tcW w:w="12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07462">
            <w:pPr>
              <w:jc w:val="center"/>
              <w:rPr>
                <w:rFonts w:hint="eastAsia" w:ascii="仿宋" w:hAnsi="仿宋" w:eastAsia="仿宋" w:cs="仿宋"/>
                <w:i w:val="0"/>
                <w:iCs w:val="0"/>
                <w:color w:val="auto"/>
                <w:sz w:val="22"/>
                <w:szCs w:val="22"/>
                <w:highlight w:val="none"/>
                <w:u w:val="none"/>
              </w:rPr>
            </w:pPr>
          </w:p>
        </w:tc>
      </w:tr>
    </w:tbl>
    <w:p w14:paraId="63D2DB39">
      <w:pPr>
        <w:spacing w:line="360" w:lineRule="auto"/>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注：1、以上采购清单中所列图片只作为生产制作时的参考款式与样式，具体制作以“规格、参数”中要求为准</w:t>
      </w:r>
      <w:r>
        <w:rPr>
          <w:rFonts w:hint="eastAsia" w:ascii="仿宋" w:hAnsi="仿宋" w:eastAsia="仿宋" w:cs="仿宋"/>
          <w:b w:val="0"/>
          <w:bCs/>
          <w:color w:val="auto"/>
          <w:sz w:val="24"/>
          <w:highlight w:val="none"/>
          <w:shd w:val="clear" w:color="auto" w:fill="auto"/>
          <w:lang w:eastAsia="zh-CN"/>
        </w:rPr>
        <w:t>。</w:t>
      </w:r>
    </w:p>
    <w:p w14:paraId="74A0D1A9">
      <w:pPr>
        <w:numPr>
          <w:ilvl w:val="0"/>
          <w:numId w:val="0"/>
        </w:numPr>
        <w:spacing w:line="360" w:lineRule="auto"/>
        <w:ind w:left="420" w:leftChars="200"/>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kern w:val="2"/>
          <w:sz w:val="24"/>
          <w:szCs w:val="24"/>
          <w:highlight w:val="none"/>
          <w:shd w:val="clear" w:fill="auto"/>
          <w:lang w:val="en-US" w:eastAsia="zh-CN" w:bidi="ar-SA"/>
        </w:rPr>
        <w:t>2、</w:t>
      </w:r>
      <w:r>
        <w:rPr>
          <w:rFonts w:hint="eastAsia" w:ascii="仿宋" w:hAnsi="仿宋" w:eastAsia="仿宋" w:cs="仿宋"/>
          <w:b w:val="0"/>
          <w:bCs/>
          <w:color w:val="auto"/>
          <w:sz w:val="24"/>
          <w:highlight w:val="none"/>
          <w:shd w:val="clear" w:color="auto" w:fill="auto"/>
        </w:rPr>
        <w:t>以上采购清单数量如在合同执行中有增减的，根据中标人投标报价明细</w:t>
      </w:r>
    </w:p>
    <w:p w14:paraId="5BC5B9B4">
      <w:pPr>
        <w:numPr>
          <w:ilvl w:val="0"/>
          <w:numId w:val="0"/>
        </w:numPr>
        <w:spacing w:line="360" w:lineRule="auto"/>
        <w:rPr>
          <w:rFonts w:hint="eastAsia" w:ascii="仿宋" w:hAnsi="仿宋" w:eastAsia="仿宋" w:cs="仿宋"/>
          <w:b w:val="0"/>
          <w:bCs/>
          <w:color w:val="auto"/>
          <w:sz w:val="24"/>
          <w:highlight w:val="none"/>
          <w:shd w:val="clear" w:color="auto" w:fill="auto"/>
        </w:rPr>
      </w:pPr>
      <w:r>
        <w:rPr>
          <w:rFonts w:hint="eastAsia" w:ascii="仿宋" w:hAnsi="仿宋" w:eastAsia="仿宋" w:cs="仿宋"/>
          <w:b w:val="0"/>
          <w:bCs/>
          <w:color w:val="auto"/>
          <w:sz w:val="24"/>
          <w:highlight w:val="none"/>
          <w:shd w:val="clear" w:color="auto" w:fill="auto"/>
        </w:rPr>
        <w:t>表中的单价金额按实调整。</w:t>
      </w:r>
    </w:p>
    <w:p w14:paraId="66789156">
      <w:pPr>
        <w:wordWrap/>
        <w:spacing w:line="360" w:lineRule="auto"/>
        <w:ind w:right="0"/>
        <w:textAlignment w:val="auto"/>
        <w:outlineLvl w:val="9"/>
        <w:rPr>
          <w:rFonts w:hint="eastAsia" w:ascii="仿宋" w:hAnsi="仿宋" w:eastAsia="仿宋" w:cs="仿宋"/>
          <w:color w:val="auto"/>
          <w:highlight w:val="none"/>
          <w:shd w:val="clear" w:color="auto" w:fill="auto"/>
        </w:rPr>
      </w:pPr>
      <w:r>
        <w:rPr>
          <w:rFonts w:hint="eastAsia" w:ascii="仿宋" w:hAnsi="仿宋" w:eastAsia="仿宋" w:cs="仿宋"/>
          <w:b w:val="0"/>
          <w:bCs/>
          <w:color w:val="auto"/>
          <w:sz w:val="24"/>
          <w:highlight w:val="none"/>
          <w:shd w:val="clear" w:color="auto" w:fill="auto"/>
          <w:lang w:val="en-US" w:eastAsia="zh-CN"/>
        </w:rPr>
        <w:t>三</w:t>
      </w:r>
      <w:r>
        <w:rPr>
          <w:rFonts w:hint="eastAsia" w:ascii="仿宋" w:hAnsi="仿宋" w:eastAsia="仿宋" w:cs="仿宋"/>
          <w:b/>
          <w:color w:val="auto"/>
          <w:kern w:val="0"/>
          <w:sz w:val="24"/>
          <w:highlight w:val="none"/>
          <w:shd w:val="clear" w:color="auto" w:fill="auto"/>
        </w:rPr>
        <w:t xml:space="preserve">、要求质量标准： </w:t>
      </w:r>
    </w:p>
    <w:p w14:paraId="01912334">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1、供方所供的货物必须为全新的，符合国家标准的合格产品； </w:t>
      </w:r>
    </w:p>
    <w:p w14:paraId="3617B4B1">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2、必所供货物不会侵犯任何第三方知识产权； </w:t>
      </w:r>
    </w:p>
    <w:p w14:paraId="56DA51F9">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3、送货安装地址：采购人指定地点；</w:t>
      </w:r>
    </w:p>
    <w:p w14:paraId="090E2E7F">
      <w:pPr>
        <w:widowControl/>
        <w:spacing w:line="360" w:lineRule="auto"/>
        <w:jc w:val="left"/>
        <w:rPr>
          <w:rFonts w:hint="eastAsia"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四</w:t>
      </w:r>
      <w:r>
        <w:rPr>
          <w:rFonts w:hint="eastAsia" w:ascii="仿宋" w:hAnsi="仿宋" w:eastAsia="仿宋" w:cs="仿宋"/>
          <w:b/>
          <w:color w:val="auto"/>
          <w:kern w:val="0"/>
          <w:sz w:val="24"/>
          <w:highlight w:val="none"/>
          <w:shd w:val="clear" w:color="auto" w:fill="auto"/>
        </w:rPr>
        <w:t xml:space="preserve">、售后服务要求： </w:t>
      </w:r>
    </w:p>
    <w:p w14:paraId="51450201">
      <w:pPr>
        <w:spacing w:line="360" w:lineRule="auto"/>
        <w:ind w:firstLine="470" w:firstLineChars="196"/>
        <w:rPr>
          <w:rFonts w:hint="eastAsia" w:ascii="仿宋" w:hAnsi="仿宋" w:eastAsia="仿宋" w:cs="仿宋"/>
          <w:b w:val="0"/>
          <w:bCs w:val="0"/>
          <w:color w:val="auto"/>
          <w:sz w:val="24"/>
          <w:highlight w:val="none"/>
          <w:shd w:val="clear" w:color="auto" w:fill="auto"/>
        </w:rPr>
      </w:pPr>
      <w:r>
        <w:rPr>
          <w:rFonts w:hint="eastAsia" w:ascii="仿宋" w:hAnsi="仿宋" w:eastAsia="仿宋" w:cs="仿宋"/>
          <w:b w:val="0"/>
          <w:bCs w:val="0"/>
          <w:color w:val="auto"/>
          <w:sz w:val="24"/>
          <w:highlight w:val="none"/>
          <w:shd w:val="clear" w:color="auto" w:fill="auto"/>
        </w:rPr>
        <w:t>1、质保期：从验收合格之日起</w:t>
      </w:r>
      <w:r>
        <w:rPr>
          <w:rFonts w:hint="eastAsia" w:ascii="仿宋" w:hAnsi="仿宋" w:eastAsia="仿宋" w:cs="仿宋"/>
          <w:b w:val="0"/>
          <w:bCs w:val="0"/>
          <w:color w:val="auto"/>
          <w:sz w:val="24"/>
          <w:highlight w:val="none"/>
          <w:shd w:val="clear" w:color="auto" w:fill="auto"/>
          <w:lang w:val="en-US" w:eastAsia="zh-CN"/>
        </w:rPr>
        <w:t>贰</w:t>
      </w:r>
      <w:r>
        <w:rPr>
          <w:rFonts w:hint="eastAsia" w:ascii="仿宋" w:hAnsi="仿宋" w:eastAsia="仿宋" w:cs="仿宋"/>
          <w:b w:val="0"/>
          <w:bCs w:val="0"/>
          <w:color w:val="auto"/>
          <w:sz w:val="24"/>
          <w:highlight w:val="none"/>
          <w:shd w:val="clear" w:color="auto" w:fill="auto"/>
        </w:rPr>
        <w:t xml:space="preserve">年； </w:t>
      </w:r>
    </w:p>
    <w:p w14:paraId="391912A0">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2、质保期内的维修费用（包括配件）全部由供货方负责； </w:t>
      </w:r>
    </w:p>
    <w:p w14:paraId="7A873153">
      <w:pPr>
        <w:spacing w:line="360" w:lineRule="auto"/>
        <w:ind w:firstLine="470" w:firstLineChars="196"/>
        <w:rPr>
          <w:rFonts w:hint="eastAsia" w:ascii="仿宋" w:hAnsi="仿宋" w:eastAsia="仿宋" w:cs="仿宋"/>
          <w:color w:val="auto"/>
          <w:sz w:val="24"/>
          <w:highlight w:val="none"/>
          <w:shd w:val="clear" w:color="auto" w:fill="auto"/>
        </w:rPr>
      </w:pPr>
      <w:r>
        <w:rPr>
          <w:rFonts w:hint="eastAsia" w:ascii="仿宋" w:hAnsi="仿宋" w:eastAsia="仿宋" w:cs="仿宋"/>
          <w:color w:val="auto"/>
          <w:sz w:val="24"/>
          <w:highlight w:val="none"/>
          <w:shd w:val="clear" w:color="auto" w:fill="auto"/>
        </w:rPr>
        <w:t xml:space="preserve">3、技术支持要求：要求提供全年无节假日 7*24 故障相应服务，在接到故障通知后 2 小时内做出响应，8 小时内派技术人员到达现场，普通故障修复时间为到达现场 4 小时内，如在 4 小时内不能解决问题，在 24 小时内用同样的品牌、规格或更高的部件更换到位，以保证系统连续运行； </w:t>
      </w:r>
    </w:p>
    <w:p w14:paraId="3C2FF6B4">
      <w:pPr>
        <w:spacing w:line="360" w:lineRule="auto"/>
        <w:ind w:firstLine="470" w:firstLineChars="196"/>
        <w:rPr>
          <w:rFonts w:hint="eastAsia" w:ascii="仿宋" w:hAnsi="仿宋" w:eastAsia="仿宋" w:cs="仿宋"/>
          <w:color w:val="auto"/>
          <w:highlight w:val="none"/>
          <w:shd w:val="clear" w:color="auto" w:fill="auto"/>
          <w:lang w:val="en-US"/>
        </w:rPr>
      </w:pPr>
      <w:r>
        <w:rPr>
          <w:rFonts w:hint="eastAsia" w:ascii="仿宋" w:hAnsi="仿宋" w:eastAsia="仿宋" w:cs="仿宋"/>
          <w:color w:val="auto"/>
          <w:sz w:val="24"/>
          <w:highlight w:val="none"/>
          <w:shd w:val="clear" w:color="auto" w:fill="auto"/>
        </w:rPr>
        <w:t>4、在保修期内供方必须不得以任何理由影响用户的正常使用。投标方必须对所供产品实行终身维修，配件按市场价格收取。</w:t>
      </w:r>
    </w:p>
    <w:p w14:paraId="229B6926">
      <w:pPr>
        <w:widowControl/>
        <w:spacing w:line="360" w:lineRule="auto"/>
        <w:jc w:val="left"/>
        <w:rPr>
          <w:rFonts w:hint="eastAsia"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五</w:t>
      </w:r>
      <w:r>
        <w:rPr>
          <w:rFonts w:hint="eastAsia" w:ascii="仿宋" w:hAnsi="仿宋" w:eastAsia="仿宋" w:cs="仿宋"/>
          <w:b/>
          <w:color w:val="auto"/>
          <w:kern w:val="0"/>
          <w:sz w:val="24"/>
          <w:highlight w:val="none"/>
          <w:shd w:val="clear" w:color="auto" w:fill="auto"/>
        </w:rPr>
        <w:t xml:space="preserve">、培训要求： </w:t>
      </w:r>
    </w:p>
    <w:p w14:paraId="322042E7">
      <w:pPr>
        <w:widowControl/>
        <w:spacing w:line="360" w:lineRule="auto"/>
        <w:ind w:firstLine="480" w:firstLineChars="200"/>
        <w:jc w:val="left"/>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供应商须向使用方做好</w:t>
      </w:r>
      <w:r>
        <w:rPr>
          <w:rFonts w:hint="eastAsia" w:ascii="仿宋" w:hAnsi="仿宋" w:eastAsia="仿宋" w:cs="仿宋"/>
          <w:bCs/>
          <w:color w:val="auto"/>
          <w:sz w:val="24"/>
          <w:szCs w:val="24"/>
          <w:highlight w:val="none"/>
          <w:shd w:val="clear" w:color="auto" w:fill="auto"/>
          <w:lang w:val="en-US" w:eastAsia="zh-CN"/>
        </w:rPr>
        <w:t>货物</w:t>
      </w:r>
      <w:r>
        <w:rPr>
          <w:rFonts w:hint="eastAsia" w:ascii="仿宋" w:hAnsi="仿宋" w:eastAsia="仿宋" w:cs="仿宋"/>
          <w:bCs/>
          <w:color w:val="auto"/>
          <w:sz w:val="24"/>
          <w:szCs w:val="24"/>
          <w:highlight w:val="none"/>
          <w:shd w:val="clear" w:color="auto" w:fill="auto"/>
        </w:rPr>
        <w:t>日常保养、使用、管理的培训。</w:t>
      </w:r>
    </w:p>
    <w:p w14:paraId="212BFC32">
      <w:pPr>
        <w:widowControl/>
        <w:spacing w:line="360" w:lineRule="auto"/>
        <w:jc w:val="left"/>
        <w:rPr>
          <w:rFonts w:hint="eastAsia" w:ascii="仿宋" w:hAnsi="仿宋" w:eastAsia="仿宋" w:cs="仿宋"/>
          <w:color w:val="auto"/>
          <w:highlight w:val="none"/>
          <w:shd w:val="clear" w:color="auto" w:fill="auto"/>
        </w:rPr>
      </w:pPr>
      <w:r>
        <w:rPr>
          <w:rFonts w:hint="eastAsia" w:ascii="仿宋" w:hAnsi="仿宋" w:eastAsia="仿宋" w:cs="仿宋"/>
          <w:b/>
          <w:color w:val="auto"/>
          <w:kern w:val="0"/>
          <w:sz w:val="24"/>
          <w:highlight w:val="none"/>
          <w:shd w:val="clear" w:color="auto" w:fill="auto"/>
          <w:lang w:val="en-US" w:eastAsia="zh-CN"/>
        </w:rPr>
        <w:t>六</w:t>
      </w:r>
      <w:r>
        <w:rPr>
          <w:rFonts w:hint="eastAsia" w:ascii="仿宋" w:hAnsi="仿宋" w:eastAsia="仿宋" w:cs="仿宋"/>
          <w:b/>
          <w:color w:val="auto"/>
          <w:kern w:val="0"/>
          <w:sz w:val="24"/>
          <w:highlight w:val="none"/>
          <w:shd w:val="clear" w:color="auto" w:fill="auto"/>
        </w:rPr>
        <w:t xml:space="preserve">、工期要求： </w:t>
      </w:r>
    </w:p>
    <w:p w14:paraId="3CF04A96">
      <w:pPr>
        <w:adjustRightInd w:val="0"/>
        <w:snapToGrid w:val="0"/>
        <w:spacing w:line="360" w:lineRule="auto"/>
        <w:ind w:firstLine="480"/>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rPr>
        <w:t>中标单位与采购人签订合同后，如因施工影响，需分期供货，每次供货自采购人通知之日起须在</w:t>
      </w:r>
      <w:r>
        <w:rPr>
          <w:rFonts w:hint="eastAsia" w:ascii="仿宋" w:hAnsi="仿宋" w:eastAsia="仿宋" w:cs="仿宋"/>
          <w:color w:val="auto"/>
          <w:sz w:val="24"/>
          <w:szCs w:val="24"/>
          <w:highlight w:val="none"/>
          <w:shd w:val="clear" w:color="auto" w:fill="auto"/>
          <w:lang w:val="en-US" w:eastAsia="zh-CN"/>
        </w:rPr>
        <w:t>30</w:t>
      </w:r>
      <w:r>
        <w:rPr>
          <w:rFonts w:hint="eastAsia" w:ascii="仿宋" w:hAnsi="仿宋" w:eastAsia="仿宋" w:cs="仿宋"/>
          <w:color w:val="auto"/>
          <w:sz w:val="24"/>
          <w:szCs w:val="24"/>
          <w:highlight w:val="none"/>
          <w:shd w:val="clear" w:color="auto" w:fill="auto"/>
        </w:rPr>
        <w:t>日历天内送货并安装、调试完毕及使用方初步验收。不得延误工期，影响甲方按期使用。如有延期，甲方有权解除合同并没收履约保证金。</w:t>
      </w:r>
    </w:p>
    <w:p w14:paraId="2BE2F50D">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七、</w:t>
      </w:r>
      <w:r>
        <w:rPr>
          <w:rFonts w:hint="eastAsia" w:ascii="仿宋" w:hAnsi="仿宋" w:eastAsia="仿宋" w:cs="仿宋"/>
          <w:b/>
          <w:bCs/>
          <w:color w:val="auto"/>
          <w:sz w:val="24"/>
          <w:szCs w:val="24"/>
          <w:highlight w:val="none"/>
          <w:shd w:val="clear" w:color="auto" w:fill="auto"/>
        </w:rPr>
        <w:t>履约保证金：</w:t>
      </w:r>
    </w:p>
    <w:p w14:paraId="61660C9E">
      <w:pPr>
        <w:adjustRightInd w:val="0"/>
        <w:snapToGrid w:val="0"/>
        <w:spacing w:line="360" w:lineRule="auto"/>
        <w:ind w:firstLine="352" w:firstLineChars="147"/>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在合同签订后供应商向采购人缴纳中标总额</w:t>
      </w:r>
      <w:r>
        <w:rPr>
          <w:rFonts w:hint="eastAsia" w:ascii="仿宋" w:hAnsi="仿宋" w:eastAsia="仿宋" w:cs="仿宋"/>
          <w:bCs/>
          <w:color w:val="auto"/>
          <w:sz w:val="24"/>
          <w:szCs w:val="24"/>
          <w:highlight w:val="none"/>
          <w:shd w:val="clear" w:color="auto" w:fill="auto"/>
          <w:lang w:val="en-US" w:eastAsia="zh-CN"/>
        </w:rPr>
        <w:t>1</w:t>
      </w:r>
      <w:r>
        <w:rPr>
          <w:rFonts w:hint="eastAsia" w:ascii="仿宋" w:hAnsi="仿宋" w:eastAsia="仿宋" w:cs="仿宋"/>
          <w:bCs/>
          <w:color w:val="auto"/>
          <w:sz w:val="24"/>
          <w:szCs w:val="24"/>
          <w:highlight w:val="none"/>
          <w:shd w:val="clear" w:color="auto" w:fill="auto"/>
        </w:rPr>
        <w:t>%的履约保证金。</w:t>
      </w:r>
    </w:p>
    <w:p w14:paraId="20F50265">
      <w:pPr>
        <w:adjustRightInd w:val="0"/>
        <w:snapToGrid w:val="0"/>
        <w:spacing w:line="360" w:lineRule="auto"/>
        <w:rPr>
          <w:rFonts w:hint="eastAsia" w:ascii="仿宋" w:hAnsi="仿宋" w:eastAsia="仿宋" w:cs="仿宋"/>
          <w:b/>
          <w:bCs/>
          <w:color w:val="auto"/>
          <w:sz w:val="24"/>
          <w:szCs w:val="24"/>
          <w:highlight w:val="none"/>
          <w:shd w:val="clear" w:color="auto" w:fill="auto"/>
        </w:rPr>
      </w:pPr>
      <w:r>
        <w:rPr>
          <w:rFonts w:hint="eastAsia" w:ascii="仿宋" w:hAnsi="仿宋" w:eastAsia="仿宋" w:cs="仿宋"/>
          <w:b/>
          <w:bCs/>
          <w:color w:val="auto"/>
          <w:sz w:val="24"/>
          <w:szCs w:val="24"/>
          <w:highlight w:val="none"/>
          <w:shd w:val="clear" w:color="auto" w:fill="auto"/>
          <w:lang w:val="en-US" w:eastAsia="zh-CN"/>
        </w:rPr>
        <w:t>八</w:t>
      </w:r>
      <w:r>
        <w:rPr>
          <w:rFonts w:hint="eastAsia" w:ascii="仿宋" w:hAnsi="仿宋" w:eastAsia="仿宋" w:cs="仿宋"/>
          <w:b/>
          <w:bCs/>
          <w:color w:val="auto"/>
          <w:sz w:val="24"/>
          <w:szCs w:val="24"/>
          <w:highlight w:val="none"/>
          <w:shd w:val="clear" w:color="auto" w:fill="auto"/>
        </w:rPr>
        <w:t>、货款支付：</w:t>
      </w:r>
    </w:p>
    <w:p w14:paraId="2F9F853D">
      <w:pPr>
        <w:adjustRightInd w:val="0"/>
        <w:snapToGrid w:val="0"/>
        <w:spacing w:line="360" w:lineRule="auto"/>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1、合同签订生效后以及具备实施条件后15天内，采购人向中标方支付合同金额40％的预付款。乙方根据合同规定将货物交付、安装调试完毕，并经甲方委托的第三方机构最终验收合格后，甲方凭发票、确认单以及合同上报区财政，区财政审批下拨款到位后，支付合同价剩余货款。 </w:t>
      </w:r>
    </w:p>
    <w:p w14:paraId="4AE96079">
      <w:pPr>
        <w:adjustRightInd w:val="0"/>
        <w:snapToGrid w:val="0"/>
        <w:spacing w:line="360" w:lineRule="auto"/>
        <w:ind w:left="420" w:leftChars="200" w:firstLine="0" w:firstLineChars="0"/>
        <w:rPr>
          <w:rFonts w:hint="eastAsia" w:ascii="仿宋" w:hAnsi="仿宋" w:eastAsia="仿宋" w:cs="仿宋"/>
          <w:b/>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2、甲方支付合同价剩余货款前，乙方必须提交符合要求的发票。 </w:t>
      </w:r>
      <w:r>
        <w:rPr>
          <w:rFonts w:hint="eastAsia" w:ascii="仿宋" w:hAnsi="仿宋" w:eastAsia="仿宋" w:cs="仿宋"/>
          <w:b/>
          <w:color w:val="auto"/>
          <w:sz w:val="24"/>
          <w:szCs w:val="24"/>
          <w:highlight w:val="none"/>
          <w:lang w:val="en-US" w:eastAsia="zh-CN"/>
        </w:rPr>
        <w:t xml:space="preserve"> </w:t>
      </w:r>
    </w:p>
    <w:p w14:paraId="112C91FF">
      <w:pPr>
        <w:widowControl/>
        <w:wordWrap/>
        <w:spacing w:line="360" w:lineRule="auto"/>
        <w:ind w:left="0" w:leftChars="0" w:right="0"/>
        <w:jc w:val="left"/>
        <w:textAlignment w:val="auto"/>
        <w:outlineLvl w:val="9"/>
        <w:rPr>
          <w:rFonts w:hint="eastAsia" w:ascii="仿宋" w:hAnsi="仿宋" w:eastAsia="仿宋" w:cs="仿宋"/>
          <w:b/>
          <w:color w:val="auto"/>
          <w:kern w:val="0"/>
          <w:sz w:val="24"/>
          <w:highlight w:val="none"/>
          <w:shd w:val="clear" w:color="auto" w:fill="auto"/>
          <w:lang w:val="en-US" w:eastAsia="zh-CN"/>
        </w:rPr>
      </w:pPr>
      <w:r>
        <w:rPr>
          <w:rFonts w:hint="eastAsia" w:ascii="仿宋" w:hAnsi="仿宋" w:eastAsia="仿宋" w:cs="仿宋"/>
          <w:b/>
          <w:color w:val="auto"/>
          <w:kern w:val="0"/>
          <w:sz w:val="24"/>
          <w:highlight w:val="none"/>
          <w:shd w:val="clear" w:color="auto" w:fill="auto"/>
          <w:lang w:val="en-US" w:eastAsia="zh-CN"/>
        </w:rPr>
        <w:t>九、验收：</w:t>
      </w:r>
    </w:p>
    <w:p w14:paraId="0742B0D9">
      <w:pPr>
        <w:widowControl/>
        <w:wordWrap/>
        <w:spacing w:line="360" w:lineRule="auto"/>
        <w:ind w:left="0" w:leftChars="0" w:right="0" w:firstLine="480" w:firstLineChars="200"/>
        <w:jc w:val="left"/>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根</w:t>
      </w:r>
      <w:r>
        <w:rPr>
          <w:rFonts w:hint="eastAsia" w:ascii="仿宋" w:hAnsi="仿宋" w:eastAsia="仿宋" w:cs="仿宋"/>
          <w:color w:val="auto"/>
          <w:sz w:val="24"/>
          <w:highlight w:val="none"/>
          <w:lang w:val="en-US" w:eastAsia="zh-CN"/>
        </w:rPr>
        <w:t>据余财采【2020】14号文件，在杭州政府智慧采购平台，委托有资质的第三方代理机构启动验收、形成验收意见。</w:t>
      </w:r>
    </w:p>
    <w:p w14:paraId="50C0EA60">
      <w:pPr>
        <w:spacing w:line="360" w:lineRule="auto"/>
        <w:ind w:firstLine="480" w:firstLineChars="200"/>
        <w:rPr>
          <w:rFonts w:hint="eastAsia" w:ascii="仿宋" w:hAnsi="仿宋" w:eastAsia="仿宋" w:cs="仿宋"/>
          <w:color w:val="auto"/>
          <w:highlight w:val="none"/>
          <w:lang w:val="en-US" w:eastAsia="zh-CN"/>
        </w:rPr>
      </w:pPr>
      <w:r>
        <w:rPr>
          <w:rFonts w:hint="eastAsia" w:ascii="仿宋" w:hAnsi="仿宋" w:eastAsia="仿宋" w:cs="仿宋"/>
          <w:color w:val="auto"/>
          <w:sz w:val="24"/>
          <w:highlight w:val="none"/>
        </w:rPr>
        <w:t>2、经验收不合格且无法整改的，不付款不退货，所产生的所有损失由乙方承担。</w:t>
      </w:r>
    </w:p>
    <w:p w14:paraId="4DD4C3A6">
      <w:pPr>
        <w:widowControl/>
        <w:wordWrap/>
        <w:spacing w:line="360" w:lineRule="auto"/>
        <w:ind w:left="0" w:leftChars="0" w:right="0"/>
        <w:jc w:val="left"/>
        <w:textAlignment w:val="auto"/>
        <w:outlineLvl w:val="9"/>
        <w:rPr>
          <w:rFonts w:hint="eastAsia" w:ascii="仿宋" w:hAnsi="仿宋" w:eastAsia="仿宋" w:cs="仿宋"/>
          <w:b/>
          <w:color w:val="auto"/>
          <w:kern w:val="0"/>
          <w:sz w:val="24"/>
          <w:highlight w:val="none"/>
          <w:shd w:val="clear" w:color="auto" w:fill="auto"/>
          <w:lang w:val="en-US" w:eastAsia="zh-CN"/>
        </w:rPr>
      </w:pPr>
      <w:r>
        <w:rPr>
          <w:rFonts w:hint="eastAsia" w:ascii="仿宋" w:hAnsi="仿宋" w:eastAsia="仿宋" w:cs="仿宋"/>
          <w:b/>
          <w:color w:val="auto"/>
          <w:kern w:val="0"/>
          <w:sz w:val="24"/>
          <w:highlight w:val="none"/>
          <w:shd w:val="clear" w:color="auto" w:fill="auto"/>
          <w:lang w:val="en-US" w:eastAsia="zh-CN"/>
        </w:rPr>
        <w:t>十、其他要求：</w:t>
      </w:r>
    </w:p>
    <w:p w14:paraId="376931A6">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1.项目服务期间发生的所有安全责任事故，由中标单位负全部责任。</w:t>
      </w:r>
    </w:p>
    <w:p w14:paraId="1AA059B3">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2.本项目发包范围内，不得分包和转包。一经发现立即取消中标资格，作违约处理，并承担由此引起的一切经济损失。</w:t>
      </w:r>
    </w:p>
    <w:p w14:paraId="7FBEC65F">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3.</w:t>
      </w:r>
      <w:r>
        <w:rPr>
          <w:rFonts w:hint="eastAsia" w:ascii="仿宋" w:hAnsi="仿宋" w:eastAsia="仿宋" w:cs="仿宋"/>
          <w:color w:val="auto"/>
          <w:sz w:val="24"/>
          <w:highlight w:val="none"/>
          <w:lang w:val="en-US" w:eastAsia="zh-CN"/>
        </w:rPr>
        <w:t>本项目工期为15日历天。</w:t>
      </w:r>
    </w:p>
    <w:p w14:paraId="183CD606">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4.报价要求</w:t>
      </w:r>
    </w:p>
    <w:p w14:paraId="2D6F4D4B">
      <w:pPr>
        <w:wordWrap/>
        <w:spacing w:line="360" w:lineRule="auto"/>
        <w:ind w:left="0" w:leftChars="0" w:right="0" w:firstLine="470" w:firstLineChars="196"/>
        <w:textAlignment w:val="auto"/>
        <w:outlineLvl w:val="9"/>
        <w:rPr>
          <w:rFonts w:hint="eastAsia" w:ascii="仿宋" w:hAnsi="仿宋" w:eastAsia="仿宋" w:cs="仿宋"/>
          <w:color w:val="auto"/>
          <w:sz w:val="24"/>
          <w:highlight w:val="none"/>
          <w:shd w:val="clear" w:color="auto" w:fill="auto"/>
          <w:lang w:val="en-US" w:eastAsia="zh-CN"/>
        </w:rPr>
      </w:pPr>
      <w:r>
        <w:rPr>
          <w:rFonts w:hint="eastAsia" w:ascii="仿宋" w:hAnsi="仿宋" w:eastAsia="仿宋" w:cs="仿宋"/>
          <w:color w:val="auto"/>
          <w:sz w:val="24"/>
          <w:highlight w:val="none"/>
          <w:shd w:val="clear" w:color="auto" w:fill="auto"/>
          <w:lang w:val="en-US" w:eastAsia="zh-CN"/>
        </w:rPr>
        <w:t>①本次招标由投标人进行报价。在进行报价时，投标单位须充分考虑本项目的特殊性在内的所有为完成本项目的设计及由此引起的费用等所需的各项应有费用。招标范围包含的所有内容的价格一次性包干。</w:t>
      </w:r>
    </w:p>
    <w:p w14:paraId="6C8FC0B8">
      <w:pPr>
        <w:wordWrap/>
        <w:spacing w:line="360" w:lineRule="auto"/>
        <w:ind w:left="0" w:leftChars="0" w:right="0" w:firstLine="470" w:firstLineChars="196"/>
        <w:textAlignment w:val="auto"/>
        <w:outlineLvl w:val="9"/>
        <w:rPr>
          <w:rFonts w:hint="eastAsia" w:ascii="仿宋" w:hAnsi="仿宋" w:eastAsia="仿宋" w:cs="仿宋"/>
          <w:color w:val="auto"/>
          <w:highlight w:val="none"/>
        </w:rPr>
      </w:pPr>
      <w:r>
        <w:rPr>
          <w:rFonts w:hint="eastAsia" w:ascii="仿宋" w:hAnsi="仿宋" w:eastAsia="仿宋" w:cs="仿宋"/>
          <w:color w:val="auto"/>
          <w:sz w:val="24"/>
          <w:highlight w:val="none"/>
          <w:shd w:val="clear" w:color="auto" w:fill="auto"/>
          <w:lang w:val="en-US" w:eastAsia="zh-CN"/>
        </w:rPr>
        <w:t>②</w:t>
      </w:r>
      <w:r>
        <w:rPr>
          <w:rFonts w:hint="eastAsia" w:ascii="仿宋" w:hAnsi="仿宋" w:eastAsia="仿宋" w:cs="仿宋"/>
          <w:bCs/>
          <w:color w:val="auto"/>
          <w:sz w:val="24"/>
          <w:szCs w:val="24"/>
          <w:highlight w:val="none"/>
          <w:shd w:val="clear" w:color="auto" w:fill="auto"/>
        </w:rPr>
        <w:t>投标报价</w:t>
      </w:r>
      <w:r>
        <w:rPr>
          <w:rFonts w:hint="eastAsia" w:ascii="仿宋" w:hAnsi="仿宋" w:eastAsia="仿宋" w:cs="仿宋"/>
          <w:color w:val="auto"/>
          <w:sz w:val="24"/>
          <w:szCs w:val="24"/>
          <w:highlight w:val="none"/>
          <w:shd w:val="clear" w:color="auto" w:fill="auto"/>
        </w:rPr>
        <w:t>包括</w:t>
      </w:r>
      <w:r>
        <w:rPr>
          <w:rFonts w:hint="eastAsia" w:ascii="仿宋" w:hAnsi="仿宋" w:eastAsia="仿宋" w:cs="仿宋"/>
          <w:bCs/>
          <w:color w:val="auto"/>
          <w:sz w:val="24"/>
          <w:szCs w:val="24"/>
          <w:highlight w:val="none"/>
          <w:shd w:val="clear" w:color="auto" w:fill="auto"/>
        </w:rPr>
        <w:t>含</w:t>
      </w:r>
      <w:r>
        <w:rPr>
          <w:rFonts w:hint="eastAsia" w:ascii="仿宋" w:hAnsi="仿宋" w:eastAsia="仿宋" w:cs="仿宋"/>
          <w:color w:val="auto"/>
          <w:sz w:val="24"/>
          <w:szCs w:val="24"/>
          <w:highlight w:val="none"/>
          <w:shd w:val="clear" w:color="auto" w:fill="auto"/>
        </w:rPr>
        <w:t>货款、样品费、标准附件、备品备件、专用工具、</w:t>
      </w:r>
      <w:r>
        <w:rPr>
          <w:rFonts w:hint="eastAsia" w:ascii="仿宋" w:hAnsi="仿宋" w:eastAsia="仿宋" w:cs="仿宋"/>
          <w:color w:val="auto"/>
          <w:sz w:val="24"/>
          <w:highlight w:val="none"/>
          <w:shd w:val="clear" w:color="auto" w:fill="auto"/>
          <w:lang w:val="en-US" w:eastAsia="zh-CN"/>
        </w:rPr>
        <w:t>施工、制作、垃圾清扫和搬运、建筑物修复、整改、</w:t>
      </w:r>
      <w:r>
        <w:rPr>
          <w:rFonts w:hint="eastAsia" w:ascii="仿宋" w:hAnsi="仿宋" w:eastAsia="仿宋" w:cs="仿宋"/>
          <w:color w:val="auto"/>
          <w:sz w:val="24"/>
          <w:szCs w:val="24"/>
          <w:highlight w:val="none"/>
          <w:shd w:val="clear" w:color="auto" w:fill="auto"/>
        </w:rPr>
        <w:t>包装、运输、装卸、保险、税金、货到就位以及安装、调试、培训、</w:t>
      </w:r>
      <w:r>
        <w:rPr>
          <w:rFonts w:hint="eastAsia" w:ascii="仿宋" w:hAnsi="仿宋" w:eastAsia="仿宋" w:cs="仿宋"/>
          <w:color w:val="auto"/>
          <w:sz w:val="24"/>
          <w:szCs w:val="24"/>
          <w:highlight w:val="none"/>
          <w:shd w:val="clear" w:color="auto" w:fill="auto"/>
          <w:lang w:val="en-US" w:eastAsia="zh-CN"/>
        </w:rPr>
        <w:t>验收、</w:t>
      </w:r>
      <w:r>
        <w:rPr>
          <w:rFonts w:hint="eastAsia" w:ascii="仿宋" w:hAnsi="仿宋" w:eastAsia="仿宋" w:cs="仿宋"/>
          <w:color w:val="auto"/>
          <w:sz w:val="24"/>
          <w:szCs w:val="24"/>
          <w:highlight w:val="none"/>
          <w:shd w:val="clear" w:color="auto" w:fill="auto"/>
        </w:rPr>
        <w:t>保修等一切税金和费用及其他因本项目而产生的一切费用</w:t>
      </w:r>
      <w:r>
        <w:rPr>
          <w:rFonts w:hint="eastAsia" w:ascii="仿宋" w:hAnsi="仿宋" w:eastAsia="仿宋" w:cs="仿宋"/>
          <w:b w:val="0"/>
          <w:bCs w:val="0"/>
          <w:color w:val="auto"/>
          <w:sz w:val="24"/>
          <w:highlight w:val="none"/>
          <w:shd w:val="clear" w:color="auto" w:fill="auto"/>
          <w:lang w:val="en-US" w:eastAsia="zh-CN"/>
        </w:rPr>
        <w:t>，所有的失误与遗漏均不得调整。</w:t>
      </w:r>
    </w:p>
    <w:p w14:paraId="42A461C0">
      <w:pPr>
        <w:spacing w:line="360" w:lineRule="auto"/>
        <w:jc w:val="both"/>
        <w:outlineLvl w:val="0"/>
        <w:rPr>
          <w:rFonts w:hint="eastAsia" w:ascii="仿宋" w:hAnsi="仿宋" w:eastAsia="仿宋" w:cs="仿宋"/>
          <w:b/>
          <w:color w:val="auto"/>
          <w:sz w:val="36"/>
          <w:szCs w:val="36"/>
          <w:highlight w:val="none"/>
        </w:rPr>
      </w:pPr>
    </w:p>
    <w:p w14:paraId="40187AE5">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36"/>
          <w:szCs w:val="36"/>
          <w:highlight w:val="none"/>
        </w:rPr>
        <w:t xml:space="preserve">第四部分   </w:t>
      </w:r>
      <w:bookmarkStart w:id="32" w:name="_Toc184312112"/>
      <w:bookmarkEnd w:id="32"/>
      <w:bookmarkStart w:id="33" w:name="_Toc184308088"/>
      <w:bookmarkEnd w:id="33"/>
      <w:bookmarkStart w:id="34" w:name="_Toc184308094"/>
      <w:bookmarkEnd w:id="34"/>
      <w:bookmarkStart w:id="35" w:name="_Toc184314452"/>
      <w:bookmarkEnd w:id="35"/>
      <w:bookmarkStart w:id="36" w:name="_Toc184312117"/>
      <w:bookmarkEnd w:id="36"/>
      <w:bookmarkStart w:id="37" w:name="_Toc184308096"/>
      <w:bookmarkEnd w:id="37"/>
      <w:bookmarkStart w:id="38" w:name="_Toc184310280"/>
      <w:bookmarkEnd w:id="38"/>
      <w:bookmarkStart w:id="39" w:name="_Toc184314466"/>
      <w:bookmarkEnd w:id="39"/>
      <w:bookmarkStart w:id="40" w:name="_Toc184313310"/>
      <w:bookmarkEnd w:id="40"/>
      <w:bookmarkStart w:id="41" w:name="_Toc184312076"/>
      <w:bookmarkEnd w:id="41"/>
      <w:bookmarkStart w:id="42" w:name="_Toc184313287"/>
      <w:bookmarkEnd w:id="42"/>
      <w:bookmarkStart w:id="43" w:name="_Toc184308104"/>
      <w:bookmarkEnd w:id="43"/>
      <w:bookmarkStart w:id="44" w:name="_Toc184308049"/>
      <w:bookmarkEnd w:id="44"/>
      <w:bookmarkStart w:id="45" w:name="_Toc184308103"/>
      <w:bookmarkEnd w:id="45"/>
      <w:bookmarkStart w:id="46" w:name="_Toc184314476"/>
      <w:bookmarkEnd w:id="46"/>
      <w:bookmarkStart w:id="47" w:name="_Toc184310304"/>
      <w:bookmarkEnd w:id="47"/>
      <w:bookmarkStart w:id="48" w:name="_Toc184313278"/>
      <w:bookmarkEnd w:id="48"/>
      <w:bookmarkStart w:id="49" w:name="_Toc184314454"/>
      <w:bookmarkEnd w:id="49"/>
      <w:bookmarkStart w:id="50" w:name="_Toc184312124"/>
      <w:bookmarkEnd w:id="50"/>
      <w:bookmarkStart w:id="51" w:name="_Toc184313271"/>
      <w:bookmarkEnd w:id="51"/>
      <w:bookmarkStart w:id="52" w:name="_Toc184314453"/>
      <w:bookmarkEnd w:id="52"/>
      <w:bookmarkStart w:id="53" w:name="_Toc184314413"/>
      <w:bookmarkEnd w:id="53"/>
      <w:bookmarkStart w:id="54" w:name="_Toc184312084"/>
      <w:bookmarkEnd w:id="54"/>
      <w:bookmarkStart w:id="55" w:name="_Toc184314479"/>
      <w:bookmarkEnd w:id="55"/>
      <w:bookmarkStart w:id="56" w:name="_Toc184312121"/>
      <w:bookmarkEnd w:id="56"/>
      <w:bookmarkStart w:id="57" w:name="_Toc184312125"/>
      <w:bookmarkEnd w:id="57"/>
      <w:bookmarkStart w:id="58" w:name="_Toc184313270"/>
      <w:bookmarkEnd w:id="58"/>
      <w:bookmarkStart w:id="59" w:name="_Toc184314459"/>
      <w:bookmarkEnd w:id="59"/>
      <w:bookmarkStart w:id="60" w:name="_Toc184312068"/>
      <w:bookmarkEnd w:id="60"/>
      <w:bookmarkStart w:id="61" w:name="_Toc184312088"/>
      <w:bookmarkEnd w:id="61"/>
      <w:bookmarkStart w:id="62" w:name="_Toc184312114"/>
      <w:bookmarkEnd w:id="62"/>
      <w:bookmarkStart w:id="63" w:name="_Toc184308068"/>
      <w:bookmarkEnd w:id="63"/>
      <w:bookmarkStart w:id="64" w:name="_Toc184314455"/>
      <w:bookmarkEnd w:id="64"/>
      <w:bookmarkStart w:id="65" w:name="_Toc184312106"/>
      <w:bookmarkEnd w:id="65"/>
      <w:bookmarkStart w:id="66" w:name="_Toc184308043"/>
      <w:bookmarkEnd w:id="66"/>
      <w:bookmarkStart w:id="67" w:name="_Toc184314436"/>
      <w:bookmarkEnd w:id="67"/>
      <w:bookmarkStart w:id="68" w:name="_Toc184312098"/>
      <w:bookmarkEnd w:id="68"/>
      <w:bookmarkStart w:id="69" w:name="_Toc184308057"/>
      <w:bookmarkEnd w:id="69"/>
      <w:bookmarkStart w:id="70" w:name="_Toc184310302"/>
      <w:bookmarkEnd w:id="70"/>
      <w:bookmarkStart w:id="71" w:name="_Toc184312097"/>
      <w:bookmarkEnd w:id="71"/>
      <w:bookmarkStart w:id="72" w:name="_Toc184312100"/>
      <w:bookmarkEnd w:id="72"/>
      <w:bookmarkStart w:id="73" w:name="_Toc184308075"/>
      <w:bookmarkEnd w:id="73"/>
      <w:bookmarkStart w:id="74" w:name="_Toc184314439"/>
      <w:bookmarkEnd w:id="74"/>
      <w:bookmarkStart w:id="75" w:name="_Toc184310335"/>
      <w:bookmarkEnd w:id="75"/>
      <w:bookmarkStart w:id="76" w:name="_Toc184313248"/>
      <w:bookmarkEnd w:id="76"/>
      <w:bookmarkStart w:id="77" w:name="_Toc184310298"/>
      <w:bookmarkEnd w:id="77"/>
      <w:bookmarkStart w:id="78" w:name="_Toc184308077"/>
      <w:bookmarkEnd w:id="78"/>
      <w:bookmarkStart w:id="79" w:name="_Toc184314470"/>
      <w:bookmarkEnd w:id="79"/>
      <w:bookmarkStart w:id="80" w:name="_Toc184313279"/>
      <w:bookmarkEnd w:id="80"/>
      <w:bookmarkStart w:id="81" w:name="_Toc184310325"/>
      <w:bookmarkEnd w:id="81"/>
      <w:bookmarkStart w:id="82" w:name="_Toc184313269"/>
      <w:bookmarkEnd w:id="82"/>
      <w:bookmarkStart w:id="83" w:name="_Toc184310301"/>
      <w:bookmarkEnd w:id="83"/>
      <w:bookmarkStart w:id="84" w:name="_Toc184313299"/>
      <w:bookmarkEnd w:id="84"/>
      <w:bookmarkStart w:id="85" w:name="_Toc184312119"/>
      <w:bookmarkEnd w:id="85"/>
      <w:bookmarkStart w:id="86" w:name="_Toc184312109"/>
      <w:bookmarkEnd w:id="86"/>
      <w:bookmarkStart w:id="87" w:name="_Toc184308048"/>
      <w:bookmarkEnd w:id="87"/>
      <w:bookmarkStart w:id="88" w:name="_Toc184314427"/>
      <w:bookmarkEnd w:id="88"/>
      <w:bookmarkStart w:id="89" w:name="_Toc184314435"/>
      <w:bookmarkEnd w:id="89"/>
      <w:bookmarkStart w:id="90" w:name="_Toc184314480"/>
      <w:bookmarkEnd w:id="90"/>
      <w:bookmarkStart w:id="91" w:name="_Toc184313290"/>
      <w:bookmarkEnd w:id="91"/>
      <w:bookmarkStart w:id="92" w:name="_Toc184310278"/>
      <w:bookmarkEnd w:id="92"/>
      <w:bookmarkStart w:id="93" w:name="_Toc184310290"/>
      <w:bookmarkEnd w:id="93"/>
      <w:bookmarkStart w:id="94" w:name="_Toc184308047"/>
      <w:bookmarkEnd w:id="94"/>
      <w:bookmarkStart w:id="95" w:name="_Toc184310330"/>
      <w:bookmarkEnd w:id="95"/>
      <w:bookmarkStart w:id="96" w:name="_Toc184310317"/>
      <w:bookmarkEnd w:id="96"/>
      <w:bookmarkStart w:id="97" w:name="_Toc184314446"/>
      <w:bookmarkEnd w:id="97"/>
      <w:bookmarkStart w:id="98" w:name="_Toc184312113"/>
      <w:bookmarkEnd w:id="98"/>
      <w:bookmarkStart w:id="99" w:name="_Toc184308037"/>
      <w:bookmarkEnd w:id="99"/>
      <w:bookmarkStart w:id="100" w:name="_Toc184313273"/>
      <w:bookmarkEnd w:id="100"/>
      <w:bookmarkStart w:id="101" w:name="_Toc184314477"/>
      <w:bookmarkEnd w:id="101"/>
      <w:bookmarkStart w:id="102" w:name="_Toc184314448"/>
      <w:bookmarkEnd w:id="102"/>
      <w:bookmarkStart w:id="103" w:name="_Toc184313251"/>
      <w:bookmarkEnd w:id="103"/>
      <w:bookmarkStart w:id="104" w:name="_Toc184312087"/>
      <w:bookmarkEnd w:id="104"/>
      <w:bookmarkStart w:id="105" w:name="_Toc184310331"/>
      <w:bookmarkEnd w:id="105"/>
      <w:bookmarkStart w:id="106" w:name="_Toc184310327"/>
      <w:bookmarkEnd w:id="106"/>
      <w:bookmarkStart w:id="107" w:name="_Toc184310326"/>
      <w:bookmarkEnd w:id="107"/>
      <w:bookmarkStart w:id="108" w:name="_Toc184314434"/>
      <w:bookmarkEnd w:id="108"/>
      <w:bookmarkStart w:id="109" w:name="_Toc184314464"/>
      <w:bookmarkEnd w:id="109"/>
      <w:bookmarkStart w:id="110" w:name="_Toc184314463"/>
      <w:bookmarkEnd w:id="110"/>
      <w:bookmarkStart w:id="111" w:name="_Toc184313246"/>
      <w:bookmarkEnd w:id="111"/>
      <w:bookmarkStart w:id="112" w:name="_Toc184314423"/>
      <w:bookmarkEnd w:id="112"/>
      <w:bookmarkStart w:id="113" w:name="_Toc184308046"/>
      <w:bookmarkEnd w:id="113"/>
      <w:bookmarkStart w:id="114" w:name="_Toc184313284"/>
      <w:bookmarkEnd w:id="114"/>
      <w:bookmarkStart w:id="115" w:name="_Toc184313255"/>
      <w:bookmarkEnd w:id="115"/>
      <w:bookmarkStart w:id="116" w:name="_Toc184308091"/>
      <w:bookmarkEnd w:id="116"/>
      <w:bookmarkStart w:id="117" w:name="_Toc184308073"/>
      <w:bookmarkEnd w:id="117"/>
      <w:bookmarkStart w:id="118" w:name="_Toc184314438"/>
      <w:bookmarkEnd w:id="118"/>
      <w:bookmarkStart w:id="119" w:name="_Toc184314469"/>
      <w:bookmarkEnd w:id="119"/>
      <w:bookmarkStart w:id="120" w:name="_Toc184313247"/>
      <w:bookmarkEnd w:id="120"/>
      <w:bookmarkStart w:id="121" w:name="_Toc184313288"/>
      <w:bookmarkEnd w:id="121"/>
      <w:bookmarkStart w:id="122" w:name="_Toc184312094"/>
      <w:bookmarkEnd w:id="122"/>
      <w:bookmarkStart w:id="123" w:name="_Toc184308036"/>
      <w:bookmarkEnd w:id="123"/>
      <w:bookmarkStart w:id="124" w:name="_Toc184314437"/>
      <w:bookmarkEnd w:id="124"/>
      <w:bookmarkStart w:id="125" w:name="_Toc184313257"/>
      <w:bookmarkEnd w:id="125"/>
      <w:bookmarkStart w:id="126" w:name="_Toc184314465"/>
      <w:bookmarkEnd w:id="126"/>
      <w:bookmarkStart w:id="127" w:name="_Toc184313262"/>
      <w:bookmarkEnd w:id="127"/>
      <w:bookmarkStart w:id="128" w:name="_Toc184308085"/>
      <w:bookmarkEnd w:id="128"/>
      <w:bookmarkStart w:id="129" w:name="_Toc184314468"/>
      <w:bookmarkEnd w:id="129"/>
      <w:bookmarkStart w:id="130" w:name="_Toc184312133"/>
      <w:bookmarkEnd w:id="130"/>
      <w:bookmarkStart w:id="131" w:name="_Toc184314458"/>
      <w:bookmarkEnd w:id="131"/>
      <w:bookmarkStart w:id="132" w:name="_Toc184308081"/>
      <w:bookmarkEnd w:id="132"/>
      <w:bookmarkStart w:id="133" w:name="_Toc184312069"/>
      <w:bookmarkEnd w:id="133"/>
      <w:bookmarkStart w:id="134" w:name="_Toc184314462"/>
      <w:bookmarkEnd w:id="134"/>
      <w:bookmarkStart w:id="135" w:name="_Toc184310294"/>
      <w:bookmarkEnd w:id="135"/>
      <w:bookmarkStart w:id="136" w:name="_Toc184314481"/>
      <w:bookmarkEnd w:id="136"/>
      <w:bookmarkStart w:id="137" w:name="_Toc184314419"/>
      <w:bookmarkEnd w:id="137"/>
      <w:bookmarkStart w:id="138" w:name="_Toc184314450"/>
      <w:bookmarkEnd w:id="138"/>
      <w:bookmarkStart w:id="139" w:name="_Toc184314443"/>
      <w:bookmarkEnd w:id="139"/>
      <w:bookmarkStart w:id="140" w:name="_Toc184313253"/>
      <w:bookmarkEnd w:id="140"/>
      <w:bookmarkStart w:id="141" w:name="_Toc184313297"/>
      <w:bookmarkEnd w:id="141"/>
      <w:bookmarkStart w:id="142" w:name="_Toc184308083"/>
      <w:bookmarkEnd w:id="142"/>
      <w:bookmarkStart w:id="143" w:name="_Toc184314475"/>
      <w:bookmarkEnd w:id="143"/>
      <w:bookmarkStart w:id="144" w:name="_Toc184308071"/>
      <w:bookmarkEnd w:id="144"/>
      <w:bookmarkStart w:id="145" w:name="_Toc184312096"/>
      <w:bookmarkEnd w:id="145"/>
      <w:bookmarkStart w:id="146" w:name="_Toc184310312"/>
      <w:bookmarkEnd w:id="146"/>
      <w:bookmarkStart w:id="147" w:name="_Toc184310293"/>
      <w:bookmarkEnd w:id="147"/>
      <w:bookmarkStart w:id="148" w:name="_Toc184312132"/>
      <w:bookmarkEnd w:id="148"/>
      <w:bookmarkStart w:id="149" w:name="_Toc184310300"/>
      <w:bookmarkEnd w:id="149"/>
      <w:bookmarkStart w:id="150" w:name="_Toc184312089"/>
      <w:bookmarkEnd w:id="150"/>
      <w:bookmarkStart w:id="151" w:name="_Toc184313240"/>
      <w:bookmarkEnd w:id="151"/>
      <w:bookmarkStart w:id="152" w:name="_Toc184308059"/>
      <w:bookmarkEnd w:id="152"/>
      <w:bookmarkStart w:id="153" w:name="_Toc184308074"/>
      <w:bookmarkEnd w:id="153"/>
      <w:bookmarkStart w:id="154" w:name="_Toc184310299"/>
      <w:bookmarkEnd w:id="154"/>
      <w:bookmarkStart w:id="155" w:name="_Toc184313285"/>
      <w:bookmarkEnd w:id="155"/>
      <w:bookmarkStart w:id="156" w:name="_Toc184314415"/>
      <w:bookmarkEnd w:id="156"/>
      <w:bookmarkStart w:id="157" w:name="_Toc184308038"/>
      <w:bookmarkEnd w:id="157"/>
      <w:bookmarkStart w:id="158" w:name="_Toc184308069"/>
      <w:bookmarkEnd w:id="158"/>
      <w:bookmarkStart w:id="159" w:name="_Toc184310309"/>
      <w:bookmarkEnd w:id="159"/>
      <w:bookmarkStart w:id="160" w:name="_Toc184312115"/>
      <w:bookmarkEnd w:id="160"/>
      <w:bookmarkStart w:id="161" w:name="_Toc184313298"/>
      <w:bookmarkEnd w:id="161"/>
      <w:bookmarkStart w:id="162" w:name="_Toc184310322"/>
      <w:bookmarkEnd w:id="162"/>
      <w:bookmarkStart w:id="163" w:name="_Toc184314425"/>
      <w:bookmarkEnd w:id="163"/>
      <w:bookmarkStart w:id="164" w:name="_Toc184310321"/>
      <w:bookmarkEnd w:id="164"/>
      <w:bookmarkStart w:id="165" w:name="_Toc184308101"/>
      <w:bookmarkEnd w:id="165"/>
      <w:bookmarkStart w:id="166" w:name="_Toc184308098"/>
      <w:bookmarkEnd w:id="166"/>
      <w:bookmarkStart w:id="167" w:name="_Toc184308072"/>
      <w:bookmarkEnd w:id="167"/>
      <w:bookmarkStart w:id="168" w:name="_Toc184308102"/>
      <w:bookmarkEnd w:id="168"/>
      <w:bookmarkStart w:id="169" w:name="_Toc184308054"/>
      <w:bookmarkEnd w:id="169"/>
      <w:bookmarkStart w:id="170" w:name="_Toc184308095"/>
      <w:bookmarkEnd w:id="170"/>
      <w:bookmarkStart w:id="171" w:name="_Toc184314478"/>
      <w:bookmarkEnd w:id="171"/>
      <w:bookmarkStart w:id="172" w:name="_Toc184313242"/>
      <w:bookmarkEnd w:id="172"/>
      <w:bookmarkStart w:id="173" w:name="_Toc184310341"/>
      <w:bookmarkEnd w:id="173"/>
      <w:bookmarkStart w:id="174" w:name="_Toc184313274"/>
      <w:bookmarkEnd w:id="174"/>
      <w:bookmarkStart w:id="175" w:name="_Toc184310281"/>
      <w:bookmarkEnd w:id="175"/>
      <w:bookmarkStart w:id="176" w:name="_Toc184308082"/>
      <w:bookmarkEnd w:id="176"/>
      <w:bookmarkStart w:id="177" w:name="_Toc184310334"/>
      <w:bookmarkEnd w:id="177"/>
      <w:bookmarkStart w:id="178" w:name="_Toc184308105"/>
      <w:bookmarkEnd w:id="178"/>
      <w:bookmarkStart w:id="179" w:name="_Toc184312107"/>
      <w:bookmarkEnd w:id="179"/>
      <w:bookmarkStart w:id="180" w:name="_Toc184310344"/>
      <w:bookmarkEnd w:id="180"/>
      <w:bookmarkStart w:id="181" w:name="_Toc184310276"/>
      <w:bookmarkEnd w:id="181"/>
      <w:bookmarkStart w:id="182" w:name="_Toc184312105"/>
      <w:bookmarkEnd w:id="182"/>
      <w:bookmarkStart w:id="183" w:name="_Toc184313263"/>
      <w:bookmarkEnd w:id="183"/>
      <w:bookmarkStart w:id="184" w:name="_Toc184312104"/>
      <w:bookmarkEnd w:id="184"/>
      <w:bookmarkStart w:id="185" w:name="_Toc184312131"/>
      <w:bookmarkEnd w:id="185"/>
      <w:bookmarkStart w:id="186" w:name="_Toc184312082"/>
      <w:bookmarkEnd w:id="186"/>
      <w:bookmarkStart w:id="187" w:name="_Toc184308041"/>
      <w:bookmarkEnd w:id="187"/>
      <w:bookmarkStart w:id="188" w:name="_Toc184312070"/>
      <w:bookmarkEnd w:id="188"/>
      <w:bookmarkStart w:id="189" w:name="_Toc184308051"/>
      <w:bookmarkEnd w:id="189"/>
      <w:bookmarkStart w:id="190" w:name="_Toc184310324"/>
      <w:bookmarkEnd w:id="190"/>
      <w:bookmarkStart w:id="191" w:name="_Toc184308099"/>
      <w:bookmarkEnd w:id="191"/>
      <w:bookmarkStart w:id="192" w:name="_Toc184310340"/>
      <w:bookmarkEnd w:id="192"/>
      <w:bookmarkStart w:id="193" w:name="_Toc184308092"/>
      <w:bookmarkEnd w:id="193"/>
      <w:bookmarkStart w:id="194" w:name="_Toc184314410"/>
      <w:bookmarkEnd w:id="194"/>
      <w:bookmarkStart w:id="195" w:name="_Toc184313294"/>
      <w:bookmarkEnd w:id="195"/>
      <w:bookmarkStart w:id="196" w:name="_Toc184310313"/>
      <w:bookmarkEnd w:id="196"/>
      <w:bookmarkStart w:id="197" w:name="_Toc184310318"/>
      <w:bookmarkEnd w:id="197"/>
      <w:bookmarkStart w:id="198" w:name="_Toc184313239"/>
      <w:bookmarkEnd w:id="198"/>
      <w:bookmarkStart w:id="199" w:name="_Toc184314412"/>
      <w:bookmarkEnd w:id="199"/>
      <w:bookmarkStart w:id="200" w:name="_Toc184310292"/>
      <w:bookmarkEnd w:id="200"/>
      <w:bookmarkStart w:id="201" w:name="_Toc184312077"/>
      <w:bookmarkEnd w:id="201"/>
      <w:bookmarkStart w:id="202" w:name="_Toc184312095"/>
      <w:bookmarkEnd w:id="202"/>
      <w:bookmarkStart w:id="203" w:name="_Toc184314426"/>
      <w:bookmarkEnd w:id="203"/>
      <w:bookmarkStart w:id="204" w:name="_Toc184313261"/>
      <w:bookmarkEnd w:id="204"/>
      <w:bookmarkStart w:id="205" w:name="_Toc184312078"/>
      <w:bookmarkEnd w:id="205"/>
      <w:bookmarkStart w:id="206" w:name="_Toc184312128"/>
      <w:bookmarkEnd w:id="206"/>
      <w:bookmarkStart w:id="207" w:name="_Toc184312091"/>
      <w:bookmarkEnd w:id="207"/>
      <w:bookmarkStart w:id="208" w:name="_Toc184312123"/>
      <w:bookmarkEnd w:id="208"/>
      <w:bookmarkStart w:id="209" w:name="_Toc184313283"/>
      <w:bookmarkEnd w:id="209"/>
      <w:bookmarkStart w:id="210" w:name="_Toc184313250"/>
      <w:bookmarkEnd w:id="210"/>
      <w:bookmarkStart w:id="211" w:name="_Toc184312122"/>
      <w:bookmarkEnd w:id="211"/>
      <w:bookmarkStart w:id="212" w:name="_Toc184313309"/>
      <w:bookmarkEnd w:id="212"/>
      <w:bookmarkStart w:id="213" w:name="_Toc184314451"/>
      <w:bookmarkEnd w:id="213"/>
      <w:bookmarkStart w:id="214" w:name="_Toc184312111"/>
      <w:bookmarkEnd w:id="214"/>
      <w:bookmarkStart w:id="215" w:name="_Toc184313286"/>
      <w:bookmarkEnd w:id="215"/>
      <w:bookmarkStart w:id="216" w:name="_Toc184313264"/>
      <w:bookmarkEnd w:id="216"/>
      <w:bookmarkStart w:id="217" w:name="_Toc184310307"/>
      <w:bookmarkEnd w:id="217"/>
      <w:bookmarkStart w:id="218" w:name="_Toc184310287"/>
      <w:bookmarkEnd w:id="218"/>
      <w:bookmarkStart w:id="219" w:name="_Toc184310305"/>
      <w:bookmarkEnd w:id="219"/>
      <w:bookmarkStart w:id="220" w:name="_Toc184313243"/>
      <w:bookmarkEnd w:id="220"/>
      <w:bookmarkStart w:id="221" w:name="_Toc184314433"/>
      <w:bookmarkEnd w:id="221"/>
      <w:bookmarkStart w:id="222" w:name="_Toc184312126"/>
      <w:bookmarkEnd w:id="222"/>
      <w:bookmarkStart w:id="223" w:name="_Toc184313276"/>
      <w:bookmarkEnd w:id="223"/>
      <w:bookmarkStart w:id="224" w:name="_Toc184310275"/>
      <w:bookmarkEnd w:id="224"/>
      <w:bookmarkStart w:id="225" w:name="_Toc184314418"/>
      <w:bookmarkEnd w:id="225"/>
      <w:bookmarkStart w:id="226" w:name="_Toc184314417"/>
      <w:bookmarkEnd w:id="226"/>
      <w:bookmarkStart w:id="227" w:name="_Toc184310297"/>
      <w:bookmarkEnd w:id="227"/>
      <w:bookmarkStart w:id="228" w:name="_Toc184313260"/>
      <w:bookmarkEnd w:id="228"/>
      <w:bookmarkStart w:id="229" w:name="_Toc184313307"/>
      <w:bookmarkEnd w:id="229"/>
      <w:bookmarkStart w:id="230" w:name="_Toc184313289"/>
      <w:bookmarkEnd w:id="230"/>
      <w:bookmarkStart w:id="231" w:name="_Toc184312130"/>
      <w:bookmarkEnd w:id="231"/>
      <w:bookmarkStart w:id="232" w:name="_Toc184310310"/>
      <w:bookmarkEnd w:id="232"/>
      <w:bookmarkStart w:id="233" w:name="_Toc184308063"/>
      <w:bookmarkEnd w:id="233"/>
      <w:bookmarkStart w:id="234" w:name="_Toc184312093"/>
      <w:bookmarkEnd w:id="234"/>
      <w:bookmarkStart w:id="235" w:name="_Toc184313300"/>
      <w:bookmarkEnd w:id="235"/>
      <w:bookmarkStart w:id="236" w:name="_Toc184313296"/>
      <w:bookmarkEnd w:id="236"/>
      <w:bookmarkStart w:id="237" w:name="_Toc184313305"/>
      <w:bookmarkEnd w:id="237"/>
      <w:bookmarkStart w:id="238" w:name="_Toc184313267"/>
      <w:bookmarkEnd w:id="238"/>
      <w:bookmarkStart w:id="239" w:name="_Toc184310282"/>
      <w:bookmarkEnd w:id="239"/>
      <w:bookmarkStart w:id="240" w:name="_Toc184313280"/>
      <w:bookmarkEnd w:id="240"/>
      <w:bookmarkStart w:id="241" w:name="_Toc184310336"/>
      <w:bookmarkEnd w:id="241"/>
      <w:bookmarkStart w:id="242" w:name="_Toc184312103"/>
      <w:bookmarkEnd w:id="242"/>
      <w:bookmarkStart w:id="243" w:name="_Toc184310315"/>
      <w:bookmarkEnd w:id="243"/>
      <w:bookmarkStart w:id="244" w:name="_Toc184310295"/>
      <w:bookmarkEnd w:id="244"/>
      <w:bookmarkStart w:id="245" w:name="_Toc184314467"/>
      <w:bookmarkEnd w:id="245"/>
      <w:bookmarkStart w:id="246" w:name="_Toc184310316"/>
      <w:bookmarkEnd w:id="246"/>
      <w:bookmarkStart w:id="247" w:name="_Toc184310332"/>
      <w:bookmarkEnd w:id="247"/>
      <w:bookmarkStart w:id="248" w:name="_Toc184312099"/>
      <w:bookmarkEnd w:id="248"/>
      <w:bookmarkStart w:id="249" w:name="_Toc184310343"/>
      <w:bookmarkEnd w:id="249"/>
      <w:bookmarkStart w:id="250" w:name="_Toc184308070"/>
      <w:bookmarkEnd w:id="250"/>
      <w:bookmarkStart w:id="251" w:name="_Toc184314416"/>
      <w:bookmarkEnd w:id="251"/>
      <w:bookmarkStart w:id="252" w:name="_Toc184308097"/>
      <w:bookmarkEnd w:id="252"/>
      <w:bookmarkStart w:id="253" w:name="_Toc184308050"/>
      <w:bookmarkEnd w:id="253"/>
      <w:bookmarkStart w:id="254" w:name="_Toc184313265"/>
      <w:bookmarkEnd w:id="254"/>
      <w:bookmarkStart w:id="255" w:name="_Toc184313292"/>
      <w:bookmarkEnd w:id="255"/>
      <w:bookmarkStart w:id="256" w:name="_Toc184314441"/>
      <w:bookmarkEnd w:id="256"/>
      <w:bookmarkStart w:id="257" w:name="_Toc184314422"/>
      <w:bookmarkEnd w:id="257"/>
      <w:bookmarkStart w:id="258" w:name="_Toc184313252"/>
      <w:bookmarkEnd w:id="258"/>
      <w:bookmarkStart w:id="259" w:name="_Toc184313249"/>
      <w:bookmarkEnd w:id="259"/>
      <w:bookmarkStart w:id="260" w:name="_Toc184308078"/>
      <w:bookmarkEnd w:id="260"/>
      <w:bookmarkStart w:id="261" w:name="_Toc184314471"/>
      <w:bookmarkEnd w:id="261"/>
      <w:bookmarkStart w:id="262" w:name="_Toc184310339"/>
      <w:bookmarkEnd w:id="262"/>
      <w:bookmarkStart w:id="263" w:name="_Toc184313258"/>
      <w:bookmarkEnd w:id="263"/>
      <w:bookmarkStart w:id="264" w:name="_Toc184310338"/>
      <w:bookmarkEnd w:id="264"/>
      <w:bookmarkStart w:id="265" w:name="_Toc184312120"/>
      <w:bookmarkEnd w:id="265"/>
      <w:bookmarkStart w:id="266" w:name="_Toc184313302"/>
      <w:bookmarkEnd w:id="266"/>
      <w:bookmarkStart w:id="267" w:name="_Toc184308093"/>
      <w:bookmarkEnd w:id="267"/>
      <w:bookmarkStart w:id="268" w:name="_Toc184308065"/>
      <w:bookmarkEnd w:id="268"/>
      <w:bookmarkStart w:id="269" w:name="_Toc184310328"/>
      <w:bookmarkEnd w:id="269"/>
      <w:bookmarkStart w:id="270" w:name="_Toc184310274"/>
      <w:bookmarkEnd w:id="270"/>
      <w:bookmarkStart w:id="271" w:name="_Toc184314430"/>
      <w:bookmarkEnd w:id="271"/>
      <w:bookmarkStart w:id="272" w:name="_Toc184313256"/>
      <w:bookmarkEnd w:id="272"/>
      <w:bookmarkStart w:id="273" w:name="_Toc184313308"/>
      <w:bookmarkEnd w:id="273"/>
      <w:bookmarkStart w:id="274" w:name="_Toc184314456"/>
      <w:bookmarkEnd w:id="274"/>
      <w:bookmarkStart w:id="275" w:name="_Toc184312101"/>
      <w:bookmarkEnd w:id="275"/>
      <w:bookmarkStart w:id="276" w:name="_Toc184312071"/>
      <w:bookmarkEnd w:id="276"/>
      <w:bookmarkStart w:id="277" w:name="_Toc184314442"/>
      <w:bookmarkEnd w:id="277"/>
      <w:bookmarkStart w:id="278" w:name="_Toc184314440"/>
      <w:bookmarkEnd w:id="278"/>
      <w:bookmarkStart w:id="279" w:name="_Toc184310296"/>
      <w:bookmarkEnd w:id="279"/>
      <w:bookmarkStart w:id="280" w:name="_Toc184308058"/>
      <w:bookmarkEnd w:id="280"/>
      <w:bookmarkStart w:id="281" w:name="_Toc184312074"/>
      <w:bookmarkEnd w:id="281"/>
      <w:bookmarkStart w:id="282" w:name="_Toc184308080"/>
      <w:bookmarkEnd w:id="282"/>
      <w:bookmarkStart w:id="283" w:name="_Toc184308067"/>
      <w:bookmarkEnd w:id="283"/>
      <w:bookmarkStart w:id="284" w:name="_Toc184308044"/>
      <w:bookmarkEnd w:id="284"/>
      <w:bookmarkStart w:id="285" w:name="_Toc184310319"/>
      <w:bookmarkEnd w:id="285"/>
      <w:bookmarkStart w:id="286" w:name="_Toc184312080"/>
      <w:bookmarkEnd w:id="286"/>
      <w:bookmarkStart w:id="287" w:name="_Toc184314460"/>
      <w:bookmarkEnd w:id="287"/>
      <w:bookmarkStart w:id="288" w:name="_Toc184308039"/>
      <w:bookmarkEnd w:id="288"/>
      <w:bookmarkStart w:id="289" w:name="_Toc184312090"/>
      <w:bookmarkEnd w:id="289"/>
      <w:bookmarkStart w:id="290" w:name="_Toc184312079"/>
      <w:bookmarkEnd w:id="290"/>
      <w:bookmarkStart w:id="291" w:name="_Toc184310288"/>
      <w:bookmarkEnd w:id="291"/>
      <w:bookmarkStart w:id="292" w:name="_Toc184314424"/>
      <w:bookmarkEnd w:id="292"/>
      <w:bookmarkStart w:id="293" w:name="_Toc184310285"/>
      <w:bookmarkEnd w:id="293"/>
      <w:bookmarkStart w:id="294" w:name="_Toc184308053"/>
      <w:bookmarkEnd w:id="294"/>
      <w:bookmarkStart w:id="295" w:name="_Toc184312118"/>
      <w:bookmarkEnd w:id="295"/>
      <w:bookmarkStart w:id="296" w:name="_Toc184310329"/>
      <w:bookmarkEnd w:id="296"/>
      <w:bookmarkStart w:id="297" w:name="_Toc184313266"/>
      <w:bookmarkEnd w:id="297"/>
      <w:bookmarkStart w:id="298" w:name="_Toc184308079"/>
      <w:bookmarkEnd w:id="298"/>
      <w:bookmarkStart w:id="299" w:name="_Toc184313268"/>
      <w:bookmarkEnd w:id="299"/>
      <w:bookmarkStart w:id="300" w:name="_Toc184310320"/>
      <w:bookmarkEnd w:id="300"/>
      <w:bookmarkStart w:id="301" w:name="_Toc184313282"/>
      <w:bookmarkEnd w:id="301"/>
      <w:bookmarkStart w:id="302" w:name="_Toc184314421"/>
      <w:bookmarkEnd w:id="302"/>
      <w:bookmarkStart w:id="303" w:name="_Toc184310333"/>
      <w:bookmarkEnd w:id="303"/>
      <w:bookmarkStart w:id="304" w:name="_Toc184308106"/>
      <w:bookmarkEnd w:id="304"/>
      <w:bookmarkStart w:id="305" w:name="_Toc184308084"/>
      <w:bookmarkEnd w:id="305"/>
      <w:bookmarkStart w:id="306" w:name="_Toc184310314"/>
      <w:bookmarkEnd w:id="306"/>
      <w:bookmarkStart w:id="307" w:name="_Toc184312102"/>
      <w:bookmarkEnd w:id="307"/>
      <w:bookmarkStart w:id="308" w:name="_Toc184312135"/>
      <w:bookmarkEnd w:id="308"/>
      <w:bookmarkStart w:id="309" w:name="_Toc184310303"/>
      <w:bookmarkEnd w:id="309"/>
      <w:bookmarkStart w:id="310" w:name="_Toc184314445"/>
      <w:bookmarkEnd w:id="310"/>
      <w:bookmarkStart w:id="311" w:name="_Toc184312083"/>
      <w:bookmarkEnd w:id="311"/>
      <w:bookmarkStart w:id="312" w:name="_Toc184313291"/>
      <w:bookmarkEnd w:id="312"/>
      <w:bookmarkStart w:id="313" w:name="_Toc184313259"/>
      <w:bookmarkEnd w:id="313"/>
      <w:bookmarkStart w:id="314" w:name="_Toc184312116"/>
      <w:bookmarkEnd w:id="314"/>
      <w:bookmarkStart w:id="315" w:name="_Toc184308052"/>
      <w:bookmarkEnd w:id="315"/>
      <w:bookmarkStart w:id="316" w:name="_Toc184310277"/>
      <w:bookmarkEnd w:id="316"/>
      <w:bookmarkStart w:id="317" w:name="_Toc184310272"/>
      <w:bookmarkEnd w:id="317"/>
      <w:bookmarkStart w:id="318" w:name="_Toc184308056"/>
      <w:bookmarkEnd w:id="318"/>
      <w:bookmarkStart w:id="319" w:name="_Toc184308090"/>
      <w:bookmarkEnd w:id="319"/>
      <w:bookmarkStart w:id="320" w:name="_Toc184308060"/>
      <w:bookmarkEnd w:id="320"/>
      <w:bookmarkStart w:id="321" w:name="_Toc184312134"/>
      <w:bookmarkEnd w:id="321"/>
      <w:bookmarkStart w:id="322" w:name="_Toc184314420"/>
      <w:bookmarkEnd w:id="322"/>
      <w:bookmarkStart w:id="323" w:name="_Toc184308045"/>
      <w:bookmarkEnd w:id="323"/>
      <w:bookmarkStart w:id="324" w:name="_Toc184312138"/>
      <w:bookmarkEnd w:id="324"/>
      <w:bookmarkStart w:id="325" w:name="_Toc184313303"/>
      <w:bookmarkEnd w:id="325"/>
      <w:bookmarkStart w:id="326" w:name="_Toc184314447"/>
      <w:bookmarkEnd w:id="326"/>
      <w:bookmarkStart w:id="327" w:name="_Toc184313281"/>
      <w:bookmarkEnd w:id="327"/>
      <w:bookmarkStart w:id="328" w:name="_Toc184313245"/>
      <w:bookmarkEnd w:id="328"/>
      <w:bookmarkStart w:id="329" w:name="_Toc184312075"/>
      <w:bookmarkEnd w:id="329"/>
      <w:bookmarkStart w:id="330" w:name="_Toc184314431"/>
      <w:bookmarkEnd w:id="330"/>
      <w:bookmarkStart w:id="331" w:name="_Toc184314429"/>
      <w:bookmarkEnd w:id="331"/>
      <w:bookmarkStart w:id="332" w:name="_Toc184314473"/>
      <w:bookmarkEnd w:id="332"/>
      <w:bookmarkStart w:id="333" w:name="_Toc184310291"/>
      <w:bookmarkEnd w:id="333"/>
      <w:bookmarkStart w:id="334" w:name="_Toc184308076"/>
      <w:bookmarkEnd w:id="334"/>
      <w:bookmarkStart w:id="335" w:name="_Toc184314461"/>
      <w:bookmarkEnd w:id="335"/>
      <w:bookmarkStart w:id="336" w:name="_Toc184310308"/>
      <w:bookmarkEnd w:id="336"/>
      <w:bookmarkStart w:id="337" w:name="_Toc184310273"/>
      <w:bookmarkEnd w:id="337"/>
      <w:bookmarkStart w:id="338" w:name="_Toc184314432"/>
      <w:bookmarkEnd w:id="338"/>
      <w:bookmarkStart w:id="339" w:name="_Toc184314457"/>
      <w:bookmarkEnd w:id="339"/>
      <w:bookmarkStart w:id="340" w:name="_Toc184312136"/>
      <w:bookmarkEnd w:id="340"/>
      <w:bookmarkStart w:id="341" w:name="_Toc184312067"/>
      <w:bookmarkEnd w:id="341"/>
      <w:bookmarkStart w:id="342" w:name="_Toc184312129"/>
      <w:bookmarkEnd w:id="342"/>
      <w:bookmarkStart w:id="343" w:name="_Toc184314411"/>
      <w:bookmarkEnd w:id="343"/>
      <w:bookmarkStart w:id="344" w:name="_Toc184314472"/>
      <w:bookmarkEnd w:id="344"/>
      <w:bookmarkStart w:id="345" w:name="_Toc184310311"/>
      <w:bookmarkEnd w:id="345"/>
      <w:bookmarkStart w:id="346" w:name="_Toc184310306"/>
      <w:bookmarkEnd w:id="346"/>
      <w:bookmarkStart w:id="347" w:name="_Toc184313295"/>
      <w:bookmarkEnd w:id="347"/>
      <w:bookmarkStart w:id="348" w:name="_Toc184312081"/>
      <w:bookmarkEnd w:id="348"/>
      <w:bookmarkStart w:id="349" w:name="_Toc184308086"/>
      <w:bookmarkEnd w:id="349"/>
      <w:bookmarkStart w:id="350" w:name="_Toc184308061"/>
      <w:bookmarkEnd w:id="350"/>
      <w:bookmarkStart w:id="351" w:name="_Toc184308042"/>
      <w:bookmarkEnd w:id="351"/>
      <w:bookmarkStart w:id="352" w:name="_Toc184312127"/>
      <w:bookmarkEnd w:id="352"/>
      <w:bookmarkStart w:id="353" w:name="_Toc184313277"/>
      <w:bookmarkEnd w:id="353"/>
      <w:bookmarkStart w:id="354" w:name="_Toc184312110"/>
      <w:bookmarkEnd w:id="354"/>
      <w:bookmarkStart w:id="355" w:name="_Toc184313254"/>
      <w:bookmarkEnd w:id="355"/>
      <w:bookmarkStart w:id="356" w:name="_Toc184313306"/>
      <w:bookmarkEnd w:id="356"/>
      <w:bookmarkStart w:id="357" w:name="_Toc184314428"/>
      <w:bookmarkEnd w:id="357"/>
      <w:bookmarkStart w:id="358" w:name="_Toc184310286"/>
      <w:bookmarkEnd w:id="358"/>
      <w:bookmarkStart w:id="359" w:name="_Toc184308040"/>
      <w:bookmarkEnd w:id="359"/>
      <w:bookmarkStart w:id="360" w:name="_Toc184313272"/>
      <w:bookmarkEnd w:id="360"/>
      <w:bookmarkStart w:id="361" w:name="_Toc184308087"/>
      <w:bookmarkEnd w:id="361"/>
      <w:bookmarkStart w:id="362" w:name="_Toc184313304"/>
      <w:bookmarkEnd w:id="362"/>
      <w:bookmarkStart w:id="363" w:name="_Toc184308062"/>
      <w:bookmarkEnd w:id="363"/>
      <w:bookmarkStart w:id="364" w:name="_Toc184310279"/>
      <w:bookmarkEnd w:id="364"/>
      <w:bookmarkStart w:id="365" w:name="_Toc184313293"/>
      <w:bookmarkEnd w:id="365"/>
      <w:bookmarkStart w:id="366" w:name="_Toc184310284"/>
      <w:bookmarkEnd w:id="366"/>
      <w:bookmarkStart w:id="367" w:name="_Toc184308089"/>
      <w:bookmarkEnd w:id="367"/>
      <w:bookmarkStart w:id="368" w:name="_Toc184308100"/>
      <w:bookmarkEnd w:id="368"/>
      <w:bookmarkStart w:id="369" w:name="_Toc184310342"/>
      <w:bookmarkEnd w:id="369"/>
      <w:bookmarkStart w:id="370" w:name="_Toc184312139"/>
      <w:bookmarkEnd w:id="370"/>
      <w:bookmarkStart w:id="371" w:name="_Toc184312073"/>
      <w:bookmarkEnd w:id="371"/>
      <w:bookmarkStart w:id="372" w:name="_Toc184310337"/>
      <w:bookmarkEnd w:id="372"/>
      <w:bookmarkStart w:id="373" w:name="_Toc184312108"/>
      <w:bookmarkEnd w:id="373"/>
      <w:bookmarkStart w:id="374" w:name="_Toc184312086"/>
      <w:bookmarkEnd w:id="374"/>
      <w:bookmarkStart w:id="375" w:name="_Toc184308108"/>
      <w:bookmarkEnd w:id="375"/>
      <w:bookmarkStart w:id="376" w:name="_Toc184313241"/>
      <w:bookmarkEnd w:id="376"/>
      <w:bookmarkStart w:id="377" w:name="_Toc184308066"/>
      <w:bookmarkEnd w:id="377"/>
      <w:bookmarkStart w:id="378" w:name="_Toc184308055"/>
      <w:bookmarkEnd w:id="378"/>
      <w:bookmarkStart w:id="379" w:name="_Toc184314444"/>
      <w:bookmarkEnd w:id="379"/>
      <w:bookmarkStart w:id="380" w:name="_Toc184308064"/>
      <w:bookmarkEnd w:id="380"/>
      <w:bookmarkStart w:id="381" w:name="_Toc184310289"/>
      <w:bookmarkEnd w:id="381"/>
      <w:bookmarkStart w:id="382" w:name="_Toc184313244"/>
      <w:bookmarkEnd w:id="382"/>
      <w:bookmarkStart w:id="383" w:name="_Toc184313275"/>
      <w:bookmarkEnd w:id="383"/>
      <w:bookmarkStart w:id="384" w:name="_Toc184313301"/>
      <w:bookmarkEnd w:id="384"/>
      <w:bookmarkStart w:id="385" w:name="_Toc184312137"/>
      <w:bookmarkEnd w:id="385"/>
      <w:bookmarkStart w:id="386" w:name="_Toc184308107"/>
      <w:bookmarkEnd w:id="386"/>
      <w:bookmarkStart w:id="387" w:name="_Toc184314414"/>
      <w:bookmarkEnd w:id="387"/>
      <w:bookmarkStart w:id="388" w:name="_Toc184312092"/>
      <w:bookmarkEnd w:id="388"/>
      <w:bookmarkStart w:id="389" w:name="_Toc184313238"/>
      <w:bookmarkEnd w:id="389"/>
      <w:bookmarkStart w:id="390" w:name="_Toc184314482"/>
      <w:bookmarkEnd w:id="390"/>
      <w:bookmarkStart w:id="391" w:name="_Toc184310283"/>
      <w:bookmarkEnd w:id="391"/>
      <w:bookmarkStart w:id="392" w:name="_Toc184310323"/>
      <w:bookmarkEnd w:id="392"/>
      <w:bookmarkStart w:id="393" w:name="_Toc184314474"/>
      <w:bookmarkEnd w:id="393"/>
      <w:bookmarkStart w:id="394" w:name="_Toc184312072"/>
      <w:bookmarkEnd w:id="394"/>
      <w:bookmarkStart w:id="395" w:name="_Toc184312085"/>
      <w:bookmarkEnd w:id="395"/>
      <w:bookmarkStart w:id="396" w:name="_Toc184314449"/>
      <w:bookmarkEnd w:id="396"/>
      <w:r>
        <w:rPr>
          <w:rFonts w:hint="eastAsia" w:ascii="仿宋" w:hAnsi="仿宋" w:eastAsia="仿宋" w:cs="仿宋"/>
          <w:b/>
          <w:color w:val="auto"/>
          <w:sz w:val="36"/>
          <w:szCs w:val="36"/>
          <w:highlight w:val="none"/>
        </w:rPr>
        <w:t>评标办法</w:t>
      </w:r>
    </w:p>
    <w:p w14:paraId="097D2570">
      <w:pPr>
        <w:snapToGrid w:val="0"/>
        <w:spacing w:line="360" w:lineRule="auto"/>
        <w:jc w:val="center"/>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评标办法前附表</w:t>
      </w:r>
    </w:p>
    <w:tbl>
      <w:tblPr>
        <w:tblStyle w:val="62"/>
        <w:tblW w:w="96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0"/>
        <w:gridCol w:w="7859"/>
        <w:gridCol w:w="919"/>
      </w:tblGrid>
      <w:tr w14:paraId="729D4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017C3652">
            <w:pPr>
              <w:pStyle w:val="128"/>
              <w:spacing w:line="440" w:lineRule="exact"/>
              <w:ind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评分细则</w:t>
            </w:r>
          </w:p>
        </w:tc>
        <w:tc>
          <w:tcPr>
            <w:tcW w:w="7859" w:type="dxa"/>
            <w:tcBorders>
              <w:top w:val="single" w:color="000000" w:sz="4" w:space="0"/>
              <w:left w:val="nil"/>
              <w:bottom w:val="single" w:color="000000" w:sz="4" w:space="0"/>
              <w:right w:val="single" w:color="000000" w:sz="4" w:space="0"/>
            </w:tcBorders>
            <w:noWrap w:val="0"/>
            <w:vAlign w:val="center"/>
          </w:tcPr>
          <w:p w14:paraId="01AD9D67">
            <w:pPr>
              <w:pStyle w:val="128"/>
              <w:spacing w:line="440" w:lineRule="exact"/>
              <w:ind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评分细则内容</w:t>
            </w:r>
          </w:p>
        </w:tc>
        <w:tc>
          <w:tcPr>
            <w:tcW w:w="919" w:type="dxa"/>
            <w:tcBorders>
              <w:top w:val="single" w:color="000000" w:sz="4" w:space="0"/>
              <w:left w:val="nil"/>
              <w:bottom w:val="single" w:color="000000" w:sz="4" w:space="0"/>
              <w:right w:val="single" w:color="000000" w:sz="4" w:space="0"/>
            </w:tcBorders>
            <w:noWrap w:val="0"/>
            <w:vAlign w:val="center"/>
          </w:tcPr>
          <w:p w14:paraId="533DCEC3">
            <w:pPr>
              <w:pStyle w:val="128"/>
              <w:spacing w:line="440" w:lineRule="exact"/>
              <w:ind w:firstLine="0" w:firstLineChars="0"/>
              <w:jc w:val="center"/>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分</w:t>
            </w:r>
            <w:r>
              <w:rPr>
                <w:rFonts w:hint="eastAsia" w:ascii="仿宋" w:hAnsi="仿宋" w:eastAsia="仿宋" w:cs="仿宋"/>
                <w:b/>
                <w:bCs/>
                <w:color w:val="auto"/>
                <w:highlight w:val="none"/>
              </w:rPr>
              <w:t>值</w:t>
            </w:r>
          </w:p>
        </w:tc>
      </w:tr>
      <w:tr w14:paraId="73ABF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7B976E46">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样品</w:t>
            </w:r>
          </w:p>
        </w:tc>
        <w:tc>
          <w:tcPr>
            <w:tcW w:w="7859" w:type="dxa"/>
            <w:tcBorders>
              <w:top w:val="single" w:color="000000" w:sz="4" w:space="0"/>
              <w:left w:val="nil"/>
              <w:bottom w:val="single" w:color="000000" w:sz="4" w:space="0"/>
              <w:right w:val="single" w:color="000000" w:sz="4" w:space="0"/>
            </w:tcBorders>
            <w:noWrap w:val="0"/>
            <w:vAlign w:val="top"/>
          </w:tcPr>
          <w:p w14:paraId="4FB2D013">
            <w:pPr>
              <w:spacing w:line="360" w:lineRule="auto"/>
              <w:jc w:val="left"/>
              <w:rPr>
                <w:rFonts w:hint="eastAsia" w:ascii="仿宋" w:hAnsi="仿宋" w:eastAsia="仿宋" w:cs="仿宋"/>
                <w:b w:val="0"/>
                <w:bCs w:val="0"/>
                <w:color w:val="auto"/>
                <w:kern w:val="2"/>
                <w:sz w:val="24"/>
                <w:szCs w:val="24"/>
                <w:highlight w:val="none"/>
              </w:rPr>
            </w:pPr>
            <w:r>
              <w:rPr>
                <w:rFonts w:hint="eastAsia" w:ascii="仿宋" w:hAnsi="仿宋" w:eastAsia="仿宋" w:cs="仿宋"/>
                <w:color w:val="auto"/>
                <w:kern w:val="2"/>
                <w:sz w:val="24"/>
                <w:szCs w:val="24"/>
                <w:highlight w:val="none"/>
              </w:rPr>
              <w:t>样品评分细则：</w:t>
            </w:r>
          </w:p>
          <w:p w14:paraId="2F83494C">
            <w:pPr>
              <w:snapToGrid w:val="0"/>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产品的工艺水平：</w:t>
            </w:r>
          </w:p>
          <w:p w14:paraId="4DD07B1E">
            <w:pPr>
              <w:snapToGrid w:val="0"/>
              <w:spacing w:before="0" w:beforeAutospacing="0" w:after="0" w:afterAutospacing="0" w:line="360" w:lineRule="auto"/>
              <w:ind w:left="0" w:right="0" w:firstLine="352" w:firstLineChars="147"/>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产品的整体质量</w:t>
            </w:r>
            <w:bookmarkStart w:id="397" w:name="OLE_LINK3"/>
            <w:r>
              <w:rPr>
                <w:rFonts w:hint="eastAsia" w:ascii="仿宋" w:hAnsi="仿宋" w:eastAsia="仿宋" w:cs="仿宋"/>
                <w:bCs/>
                <w:color w:val="auto"/>
                <w:sz w:val="24"/>
                <w:highlight w:val="none"/>
              </w:rPr>
              <w:t>完全</w:t>
            </w:r>
            <w:bookmarkStart w:id="398" w:name="OLE_LINK2"/>
            <w:r>
              <w:rPr>
                <w:rFonts w:hint="eastAsia" w:ascii="仿宋" w:hAnsi="仿宋" w:eastAsia="仿宋" w:cs="仿宋"/>
                <w:bCs/>
                <w:color w:val="auto"/>
                <w:sz w:val="24"/>
                <w:highlight w:val="none"/>
              </w:rPr>
              <w:t>符合</w:t>
            </w:r>
            <w:r>
              <w:rPr>
                <w:rFonts w:hint="eastAsia" w:ascii="仿宋" w:hAnsi="仿宋" w:eastAsia="仿宋" w:cs="仿宋"/>
                <w:bCs/>
                <w:color w:val="auto"/>
                <w:sz w:val="24"/>
                <w:highlight w:val="none"/>
                <w:lang w:val="en-US" w:eastAsia="zh-CN"/>
              </w:rPr>
              <w:t>要求</w:t>
            </w:r>
            <w:bookmarkEnd w:id="398"/>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bookmarkEnd w:id="397"/>
            <w:r>
              <w:rPr>
                <w:rFonts w:hint="eastAsia" w:ascii="仿宋" w:hAnsi="仿宋" w:eastAsia="仿宋" w:cs="仿宋"/>
                <w:bCs/>
                <w:color w:val="auto"/>
                <w:sz w:val="24"/>
                <w:highlight w:val="none"/>
                <w:lang w:eastAsia="zh-CN"/>
              </w:rPr>
              <w:t>；</w:t>
            </w:r>
          </w:p>
          <w:p w14:paraId="084348AD">
            <w:pPr>
              <w:snapToGrid w:val="0"/>
              <w:spacing w:before="0" w:beforeAutospacing="0" w:after="0" w:afterAutospacing="0" w:line="360" w:lineRule="auto"/>
              <w:ind w:left="0" w:right="0" w:firstLine="352" w:firstLineChars="147"/>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1.2</w:t>
            </w:r>
            <w:r>
              <w:rPr>
                <w:rFonts w:hint="eastAsia" w:ascii="仿宋" w:hAnsi="仿宋" w:eastAsia="仿宋" w:cs="仿宋"/>
                <w:bCs/>
                <w:color w:val="auto"/>
                <w:sz w:val="24"/>
                <w:highlight w:val="none"/>
              </w:rPr>
              <w:t>产品的工艺制作、细节处理水平</w:t>
            </w:r>
            <w:bookmarkStart w:id="399" w:name="OLE_LINK5"/>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完全符合要求的得2</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bookmarkEnd w:id="399"/>
            <w:r>
              <w:rPr>
                <w:rFonts w:hint="eastAsia" w:ascii="仿宋" w:hAnsi="仿宋" w:eastAsia="仿宋" w:cs="仿宋"/>
                <w:bCs/>
                <w:color w:val="auto"/>
                <w:sz w:val="24"/>
                <w:highlight w:val="none"/>
                <w:lang w:eastAsia="zh-CN"/>
              </w:rPr>
              <w:t>；</w:t>
            </w:r>
          </w:p>
          <w:p w14:paraId="47B6EACA">
            <w:pPr>
              <w:snapToGrid w:val="0"/>
              <w:spacing w:before="0" w:beforeAutospacing="0" w:after="0" w:afterAutospacing="0" w:line="360" w:lineRule="auto"/>
              <w:ind w:left="0" w:right="0" w:firstLine="352" w:firstLineChars="147"/>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产品的材质完全符合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p>
          <w:p w14:paraId="12D05A0A">
            <w:pPr>
              <w:numPr>
                <w:ilvl w:val="0"/>
                <w:numId w:val="3"/>
              </w:numPr>
              <w:snapToGrid w:val="0"/>
              <w:spacing w:before="0" w:beforeAutospacing="0" w:after="0" w:afterAutospacing="0" w:line="360" w:lineRule="auto"/>
              <w:ind w:left="0" w:right="0"/>
              <w:rPr>
                <w:rFonts w:hint="eastAsia" w:ascii="仿宋" w:hAnsi="仿宋" w:eastAsia="仿宋" w:cs="仿宋"/>
                <w:bCs/>
                <w:color w:val="auto"/>
                <w:sz w:val="24"/>
                <w:highlight w:val="none"/>
                <w:lang w:eastAsia="zh-CN"/>
              </w:rPr>
            </w:pPr>
            <w:bookmarkStart w:id="400" w:name="OLE_LINK6"/>
            <w:r>
              <w:rPr>
                <w:rFonts w:hint="eastAsia" w:ascii="仿宋" w:hAnsi="仿宋" w:eastAsia="仿宋" w:cs="仿宋"/>
                <w:bCs/>
                <w:color w:val="auto"/>
                <w:sz w:val="24"/>
                <w:highlight w:val="none"/>
              </w:rPr>
              <w:t>产品外观</w:t>
            </w:r>
          </w:p>
          <w:bookmarkEnd w:id="400"/>
          <w:p w14:paraId="5F2468F0">
            <w:pPr>
              <w:numPr>
                <w:ilvl w:val="0"/>
                <w:numId w:val="0"/>
              </w:numPr>
              <w:snapToGrid w:val="0"/>
              <w:spacing w:before="0" w:beforeAutospacing="0" w:after="0" w:afterAutospacing="0" w:line="360" w:lineRule="auto"/>
              <w:ind w:left="0" w:right="0" w:rightChars="0" w:firstLine="240" w:firstLineChars="1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2.1</w:t>
            </w:r>
            <w:r>
              <w:rPr>
                <w:rFonts w:hint="eastAsia" w:ascii="仿宋" w:hAnsi="仿宋" w:eastAsia="仿宋" w:cs="仿宋"/>
                <w:bCs/>
                <w:color w:val="auto"/>
                <w:sz w:val="24"/>
                <w:highlight w:val="none"/>
              </w:rPr>
              <w:t>产品外观式样合理、适用性完全符合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r>
              <w:rPr>
                <w:rFonts w:hint="eastAsia" w:ascii="仿宋" w:hAnsi="仿宋" w:eastAsia="仿宋" w:cs="仿宋"/>
                <w:bCs/>
                <w:color w:val="auto"/>
                <w:sz w:val="24"/>
                <w:highlight w:val="none"/>
                <w:lang w:eastAsia="zh-CN"/>
              </w:rPr>
              <w:t>；</w:t>
            </w:r>
          </w:p>
          <w:p w14:paraId="19FE84F4">
            <w:pPr>
              <w:numPr>
                <w:ilvl w:val="0"/>
                <w:numId w:val="0"/>
              </w:numPr>
              <w:snapToGrid w:val="0"/>
              <w:spacing w:before="0" w:beforeAutospacing="0" w:after="0" w:afterAutospacing="0" w:line="360" w:lineRule="auto"/>
              <w:ind w:left="0" w:right="0" w:rightChars="0" w:firstLine="240" w:firstLineChars="1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2.2</w:t>
            </w:r>
            <w:r>
              <w:rPr>
                <w:rFonts w:hint="eastAsia" w:ascii="仿宋" w:hAnsi="仿宋" w:eastAsia="仿宋" w:cs="仿宋"/>
                <w:bCs/>
                <w:color w:val="auto"/>
                <w:sz w:val="24"/>
                <w:highlight w:val="none"/>
              </w:rPr>
              <w:t>整体设计的美观度完全符合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r>
              <w:rPr>
                <w:rFonts w:hint="eastAsia" w:ascii="仿宋" w:hAnsi="仿宋" w:eastAsia="仿宋" w:cs="仿宋"/>
                <w:bCs/>
                <w:color w:val="auto"/>
                <w:sz w:val="24"/>
                <w:highlight w:val="none"/>
                <w:lang w:eastAsia="zh-CN"/>
              </w:rPr>
              <w:t>；</w:t>
            </w:r>
          </w:p>
          <w:p w14:paraId="6E8C43DA">
            <w:pPr>
              <w:snapToGrid w:val="0"/>
              <w:spacing w:before="0" w:beforeAutospacing="0" w:after="0" w:afterAutospacing="0" w:line="360" w:lineRule="auto"/>
              <w:ind w:left="0" w:right="0" w:firstLine="352" w:firstLineChars="147"/>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2.3</w:t>
            </w:r>
            <w:r>
              <w:rPr>
                <w:rFonts w:hint="eastAsia" w:ascii="仿宋" w:hAnsi="仿宋" w:eastAsia="仿宋" w:cs="仿宋"/>
                <w:bCs/>
                <w:color w:val="auto"/>
                <w:sz w:val="24"/>
                <w:highlight w:val="none"/>
              </w:rPr>
              <w:t>产品外观样式与招标文件要求吻合度等完全符合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招要求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p>
          <w:p w14:paraId="422ECC71">
            <w:pPr>
              <w:snapToGrid w:val="0"/>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产品选用的主要材料：</w:t>
            </w:r>
          </w:p>
          <w:p w14:paraId="124DD2CF">
            <w:pPr>
              <w:snapToGrid w:val="0"/>
              <w:spacing w:before="0" w:beforeAutospacing="0" w:after="0" w:afterAutospacing="0" w:line="360" w:lineRule="auto"/>
              <w:ind w:left="0" w:right="0" w:firstLine="352" w:firstLineChars="147"/>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3.1</w:t>
            </w:r>
            <w:r>
              <w:rPr>
                <w:rFonts w:hint="eastAsia" w:ascii="仿宋" w:hAnsi="仿宋" w:eastAsia="仿宋" w:cs="仿宋"/>
                <w:bCs/>
                <w:color w:val="auto"/>
                <w:sz w:val="24"/>
                <w:highlight w:val="none"/>
              </w:rPr>
              <w:t>材料质量完全符合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r>
              <w:rPr>
                <w:rFonts w:hint="eastAsia" w:ascii="仿宋" w:hAnsi="仿宋" w:eastAsia="仿宋" w:cs="仿宋"/>
                <w:bCs/>
                <w:color w:val="auto"/>
                <w:sz w:val="24"/>
                <w:highlight w:val="none"/>
                <w:lang w:eastAsia="zh-CN"/>
              </w:rPr>
              <w:t>；</w:t>
            </w:r>
          </w:p>
          <w:p w14:paraId="49E668DD">
            <w:pPr>
              <w:snapToGrid w:val="0"/>
              <w:spacing w:before="0" w:beforeAutospacing="0" w:after="0" w:afterAutospacing="0" w:line="360" w:lineRule="auto"/>
              <w:ind w:left="0" w:right="0" w:firstLine="352" w:firstLineChars="147"/>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3.2材料无异</w:t>
            </w:r>
            <w:r>
              <w:rPr>
                <w:rFonts w:hint="eastAsia" w:ascii="仿宋" w:hAnsi="仿宋" w:eastAsia="仿宋" w:cs="仿宋"/>
                <w:bCs/>
                <w:color w:val="auto"/>
                <w:sz w:val="24"/>
                <w:highlight w:val="none"/>
              </w:rPr>
              <w:t>味</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w:t>
            </w:r>
            <w:r>
              <w:rPr>
                <w:rFonts w:hint="eastAsia" w:ascii="仿宋" w:hAnsi="仿宋" w:eastAsia="仿宋" w:cs="仿宋"/>
                <w:bCs/>
                <w:color w:val="auto"/>
                <w:sz w:val="24"/>
                <w:highlight w:val="none"/>
                <w:lang w:val="en-US" w:eastAsia="zh-CN"/>
              </w:rPr>
              <w:t>有异味的</w:t>
            </w:r>
            <w:r>
              <w:rPr>
                <w:rFonts w:hint="eastAsia" w:ascii="仿宋" w:hAnsi="仿宋" w:eastAsia="仿宋" w:cs="仿宋"/>
                <w:bCs/>
                <w:color w:val="auto"/>
                <w:sz w:val="24"/>
                <w:highlight w:val="none"/>
              </w:rPr>
              <w:t>得0分；</w:t>
            </w:r>
          </w:p>
          <w:p w14:paraId="66756BDB">
            <w:pPr>
              <w:snapToGrid w:val="0"/>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4、产品选用的辅助材料及配件质量及细节处理完全符合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招标文件要求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p>
          <w:p w14:paraId="291EAC31">
            <w:pPr>
              <w:snapToGrid w:val="0"/>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5、产品其它性能，如产品的成熟性、舒适性、安全性完全符合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p>
          <w:p w14:paraId="6B250032">
            <w:pPr>
              <w:spacing w:line="360" w:lineRule="auto"/>
              <w:jc w:val="left"/>
              <w:rPr>
                <w:rFonts w:hint="eastAsia" w:ascii="仿宋" w:hAnsi="仿宋" w:eastAsia="仿宋" w:cs="仿宋"/>
                <w:b/>
                <w:color w:val="auto"/>
                <w:kern w:val="2"/>
                <w:sz w:val="24"/>
                <w:szCs w:val="24"/>
                <w:highlight w:val="none"/>
              </w:rPr>
            </w:pPr>
            <w:r>
              <w:rPr>
                <w:rFonts w:hint="eastAsia" w:ascii="仿宋" w:hAnsi="仿宋" w:eastAsia="仿宋" w:cs="仿宋"/>
                <w:bCs/>
                <w:color w:val="auto"/>
                <w:sz w:val="24"/>
                <w:highlight w:val="none"/>
              </w:rPr>
              <w:t>6、产品的先进性、可维护性及协调性完全符合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分，基本符合</w:t>
            </w:r>
            <w:r>
              <w:rPr>
                <w:rFonts w:hint="eastAsia" w:ascii="仿宋" w:hAnsi="仿宋" w:eastAsia="仿宋" w:cs="仿宋"/>
                <w:bCs/>
                <w:color w:val="auto"/>
                <w:sz w:val="24"/>
                <w:highlight w:val="none"/>
                <w:lang w:val="en-US" w:eastAsia="zh-CN"/>
              </w:rPr>
              <w:t>要求</w:t>
            </w:r>
            <w:r>
              <w:rPr>
                <w:rFonts w:hint="eastAsia" w:ascii="仿宋" w:hAnsi="仿宋" w:eastAsia="仿宋" w:cs="仿宋"/>
                <w:bCs/>
                <w:color w:val="auto"/>
                <w:sz w:val="24"/>
                <w:highlight w:val="none"/>
              </w:rPr>
              <w:t>得</w:t>
            </w:r>
            <w:r>
              <w:rPr>
                <w:rFonts w:hint="eastAsia" w:ascii="仿宋" w:hAnsi="仿宋" w:eastAsia="仿宋" w:cs="仿宋"/>
                <w:bCs/>
                <w:color w:val="auto"/>
                <w:sz w:val="24"/>
                <w:highlight w:val="none"/>
                <w:lang w:val="en-US" w:eastAsia="zh-CN"/>
              </w:rPr>
              <w:t>0.5</w:t>
            </w:r>
            <w:r>
              <w:rPr>
                <w:rFonts w:hint="eastAsia" w:ascii="仿宋" w:hAnsi="仿宋" w:eastAsia="仿宋" w:cs="仿宋"/>
                <w:bCs/>
                <w:color w:val="auto"/>
                <w:sz w:val="24"/>
                <w:highlight w:val="none"/>
              </w:rPr>
              <w:t>分，部分符合</w:t>
            </w:r>
            <w:r>
              <w:rPr>
                <w:rFonts w:hint="eastAsia" w:ascii="仿宋" w:hAnsi="仿宋" w:eastAsia="仿宋" w:cs="仿宋"/>
                <w:bCs/>
                <w:color w:val="auto"/>
                <w:sz w:val="24"/>
                <w:highlight w:val="none"/>
                <w:lang w:val="en-US" w:eastAsia="zh-CN"/>
              </w:rPr>
              <w:t>或</w:t>
            </w:r>
            <w:r>
              <w:rPr>
                <w:rFonts w:hint="eastAsia" w:ascii="仿宋" w:hAnsi="仿宋" w:eastAsia="仿宋" w:cs="仿宋"/>
                <w:bCs/>
                <w:color w:val="auto"/>
                <w:sz w:val="24"/>
                <w:highlight w:val="none"/>
              </w:rPr>
              <w:t>不符合</w:t>
            </w:r>
            <w:r>
              <w:rPr>
                <w:rFonts w:hint="eastAsia" w:ascii="仿宋" w:hAnsi="仿宋" w:eastAsia="仿宋" w:cs="仿宋"/>
                <w:bCs/>
                <w:color w:val="auto"/>
                <w:sz w:val="24"/>
                <w:highlight w:val="none"/>
                <w:lang w:val="en-US" w:eastAsia="zh-CN"/>
              </w:rPr>
              <w:t>的</w:t>
            </w:r>
            <w:r>
              <w:rPr>
                <w:rFonts w:hint="eastAsia" w:ascii="仿宋" w:hAnsi="仿宋" w:eastAsia="仿宋" w:cs="仿宋"/>
                <w:bCs/>
                <w:color w:val="auto"/>
                <w:sz w:val="24"/>
                <w:highlight w:val="none"/>
              </w:rPr>
              <w:t>得0分。</w:t>
            </w:r>
            <w:r>
              <w:rPr>
                <w:rFonts w:hint="eastAsia" w:ascii="仿宋" w:hAnsi="仿宋" w:eastAsia="仿宋" w:cs="仿宋"/>
                <w:b/>
                <w:color w:val="auto"/>
                <w:kern w:val="2"/>
                <w:sz w:val="24"/>
                <w:szCs w:val="24"/>
                <w:highlight w:val="none"/>
              </w:rPr>
              <w:t>（投标人样品提供不全</w:t>
            </w:r>
            <w:r>
              <w:rPr>
                <w:rFonts w:hint="eastAsia" w:ascii="仿宋" w:hAnsi="仿宋" w:eastAsia="仿宋" w:cs="仿宋"/>
                <w:b/>
                <w:color w:val="auto"/>
                <w:kern w:val="2"/>
                <w:sz w:val="24"/>
                <w:szCs w:val="24"/>
                <w:highlight w:val="none"/>
                <w:lang w:eastAsia="zh-CN"/>
              </w:rPr>
              <w:t>或样品中出现投标单位名称或外观尺寸不符合</w:t>
            </w:r>
            <w:r>
              <w:rPr>
                <w:rFonts w:hint="eastAsia" w:ascii="仿宋" w:hAnsi="仿宋" w:eastAsia="仿宋" w:cs="仿宋"/>
                <w:b/>
                <w:color w:val="auto"/>
                <w:kern w:val="2"/>
                <w:sz w:val="24"/>
                <w:szCs w:val="24"/>
                <w:highlight w:val="none"/>
              </w:rPr>
              <w:t>或技术参数明显不符合招标文件要求的则样品分为0分。）（投标人样品提供不全</w:t>
            </w:r>
            <w:r>
              <w:rPr>
                <w:rFonts w:hint="eastAsia" w:ascii="仿宋" w:hAnsi="仿宋" w:eastAsia="仿宋" w:cs="仿宋"/>
                <w:b/>
                <w:color w:val="auto"/>
                <w:kern w:val="2"/>
                <w:sz w:val="24"/>
                <w:szCs w:val="24"/>
                <w:highlight w:val="none"/>
                <w:lang w:eastAsia="zh-CN"/>
              </w:rPr>
              <w:t>或样品中出现投标单位名称或外观尺寸不符合</w:t>
            </w:r>
            <w:r>
              <w:rPr>
                <w:rFonts w:hint="eastAsia" w:ascii="仿宋" w:hAnsi="仿宋" w:eastAsia="仿宋" w:cs="仿宋"/>
                <w:b/>
                <w:color w:val="auto"/>
                <w:kern w:val="2"/>
                <w:sz w:val="24"/>
                <w:szCs w:val="24"/>
                <w:highlight w:val="none"/>
              </w:rPr>
              <w:t>或技术参数不符合招标文件要求的则样品分为0分。）</w:t>
            </w:r>
          </w:p>
        </w:tc>
        <w:tc>
          <w:tcPr>
            <w:tcW w:w="919" w:type="dxa"/>
            <w:tcBorders>
              <w:top w:val="single" w:color="000000" w:sz="4" w:space="0"/>
              <w:left w:val="nil"/>
              <w:bottom w:val="single" w:color="000000" w:sz="4" w:space="0"/>
              <w:right w:val="single" w:color="000000" w:sz="4" w:space="0"/>
            </w:tcBorders>
            <w:noWrap w:val="0"/>
            <w:vAlign w:val="center"/>
          </w:tcPr>
          <w:p w14:paraId="03204295">
            <w:pPr>
              <w:spacing w:line="360" w:lineRule="auto"/>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15</w:t>
            </w:r>
          </w:p>
        </w:tc>
      </w:tr>
      <w:tr w14:paraId="18275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569EA">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rPr>
              <w:t>相关检测报告</w:t>
            </w:r>
          </w:p>
        </w:tc>
        <w:tc>
          <w:tcPr>
            <w:tcW w:w="7859" w:type="dxa"/>
            <w:tcBorders>
              <w:top w:val="single" w:color="000000" w:sz="4" w:space="0"/>
              <w:left w:val="nil"/>
              <w:bottom w:val="single" w:color="000000" w:sz="4" w:space="0"/>
              <w:right w:val="single" w:color="000000" w:sz="4" w:space="0"/>
            </w:tcBorders>
            <w:shd w:val="clear" w:color="auto" w:fill="auto"/>
            <w:noWrap w:val="0"/>
            <w:vAlign w:val="center"/>
          </w:tcPr>
          <w:p w14:paraId="20DBA7B3">
            <w:pPr>
              <w:spacing w:line="36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投标人或</w:t>
            </w:r>
            <w:r>
              <w:rPr>
                <w:rFonts w:hint="eastAsia" w:ascii="仿宋" w:hAnsi="仿宋" w:eastAsia="仿宋" w:cs="仿宋"/>
                <w:color w:val="auto"/>
                <w:kern w:val="2"/>
                <w:sz w:val="24"/>
                <w:szCs w:val="24"/>
                <w:highlight w:val="none"/>
                <w:lang w:val="en-US" w:eastAsia="zh-CN"/>
              </w:rPr>
              <w:t>制造</w:t>
            </w:r>
            <w:r>
              <w:rPr>
                <w:rFonts w:hint="eastAsia" w:ascii="仿宋" w:hAnsi="仿宋" w:eastAsia="仿宋" w:cs="仿宋"/>
                <w:color w:val="auto"/>
                <w:kern w:val="2"/>
                <w:sz w:val="24"/>
                <w:szCs w:val="24"/>
                <w:highlight w:val="none"/>
              </w:rPr>
              <w:t>商提供具有CMA资格的第三方检测机构出具的检测报告，全部提供得</w:t>
            </w:r>
            <w:r>
              <w:rPr>
                <w:rFonts w:hint="eastAsia" w:ascii="仿宋" w:hAnsi="仿宋" w:eastAsia="仿宋" w:cs="仿宋"/>
                <w:color w:val="auto"/>
                <w:kern w:val="2"/>
                <w:sz w:val="24"/>
                <w:szCs w:val="24"/>
                <w:highlight w:val="none"/>
                <w:lang w:val="en-US" w:eastAsia="zh-CN"/>
              </w:rPr>
              <w:t>12</w:t>
            </w:r>
            <w:r>
              <w:rPr>
                <w:rFonts w:hint="eastAsia" w:ascii="仿宋" w:hAnsi="仿宋" w:eastAsia="仿宋" w:cs="仿宋"/>
                <w:color w:val="auto"/>
                <w:kern w:val="2"/>
                <w:sz w:val="24"/>
                <w:szCs w:val="24"/>
                <w:highlight w:val="none"/>
              </w:rPr>
              <w:t>分，每少提供一项扣</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rPr>
              <w:t>分，扣完为止；</w:t>
            </w:r>
          </w:p>
          <w:p w14:paraId="08F72FDD">
            <w:pPr>
              <w:spacing w:line="360" w:lineRule="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i w:val="0"/>
                <w:iCs w:val="0"/>
                <w:color w:val="auto"/>
                <w:spacing w:val="0"/>
                <w:position w:val="0"/>
                <w:sz w:val="22"/>
                <w:szCs w:val="22"/>
                <w:highlight w:val="none"/>
                <w:u w:val="none"/>
                <w:lang w:val="en-US" w:eastAsia="zh-CN" w:bidi="en-US"/>
              </w:rPr>
              <w:t>幼儿户外木质拓展：检测依据：GB/T 27689-2011、GB/T 34272-2017；检测内容须包括：基本参数、通道、站台、滑道、扶手、护栏和围栏、承载性能、耐拉力性能、外观和涂装、握持和抓持要求、突出物、挤夹保护、缠绕危险、自由空间、标志和使用说明等（检测报告内容齐全得2分，不提供或提供不全不得分）。</w:t>
            </w:r>
          </w:p>
          <w:p w14:paraId="14DF87D5">
            <w:pPr>
              <w:spacing w:line="36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i w:val="0"/>
                <w:iCs w:val="0"/>
                <w:color w:val="auto"/>
                <w:spacing w:val="0"/>
                <w:position w:val="0"/>
                <w:sz w:val="22"/>
                <w:szCs w:val="22"/>
                <w:highlight w:val="none"/>
                <w:u w:val="none"/>
                <w:lang w:val="en-US" w:eastAsia="zh-CN" w:bidi="en-US"/>
              </w:rPr>
              <w:t>螺丝：检测依据：GB/T 10125-2021、GB/T 1766-2008  ；检测内容包括：耐腐蚀评级、中性盐雾。盐雾试验≥72小时后评级，评级优于1级（检测报告内容齐全得2分，不提供或提供不全不得分）。</w:t>
            </w:r>
          </w:p>
          <w:p w14:paraId="5FEFBDD3">
            <w:pPr>
              <w:spacing w:line="36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3</w:t>
            </w:r>
            <w:r>
              <w:rPr>
                <w:rFonts w:hint="eastAsia" w:ascii="仿宋" w:hAnsi="仿宋" w:eastAsia="仿宋" w:cs="仿宋"/>
                <w:color w:val="auto"/>
                <w:kern w:val="2"/>
                <w:sz w:val="24"/>
                <w:szCs w:val="24"/>
                <w:highlight w:val="none"/>
              </w:rPr>
              <w:t>、</w:t>
            </w:r>
            <w:r>
              <w:rPr>
                <w:rFonts w:hint="eastAsia" w:ascii="仿宋" w:hAnsi="仿宋" w:eastAsia="仿宋" w:cs="仿宋"/>
                <w:color w:val="auto"/>
                <w:kern w:val="2"/>
                <w:sz w:val="24"/>
                <w:szCs w:val="24"/>
                <w:highlight w:val="none"/>
                <w:lang w:val="en-US" w:eastAsia="zh-CN"/>
              </w:rPr>
              <w:t>绳网扣件：</w:t>
            </w:r>
            <w:r>
              <w:rPr>
                <w:rFonts w:hint="eastAsia" w:ascii="仿宋" w:hAnsi="仿宋" w:eastAsia="仿宋" w:cs="仿宋"/>
                <w:i w:val="0"/>
                <w:iCs w:val="0"/>
                <w:color w:val="auto"/>
                <w:sz w:val="24"/>
                <w:szCs w:val="24"/>
                <w:highlight w:val="none"/>
                <w:vertAlign w:val="baseline"/>
                <w:lang w:val="en-US" w:eastAsia="zh-CN"/>
              </w:rPr>
              <w:t>拉伸试验（抗拉强度、规定塑性延伸强度、断后伸长率）按GB/T228.1-2021《金属材料拉伸试验第1部分：室温试验方法》；硬度试验（维氏硬度）按GB/T4340.1-2009《金属材料 维氏硬度试验第1部分：试验方法》；72小时中性盐雾试验及评级按GB/T10125-2021《人造气氛腐蚀试验盐雾试验》、GB/T 6461-2002《金属基体上金属和其它无机覆盖层 经腐蚀试验后的试样和试件的评级》，符合技术</w:t>
            </w:r>
            <w:r>
              <w:rPr>
                <w:rFonts w:hint="eastAsia" w:ascii="仿宋" w:hAnsi="仿宋" w:eastAsia="仿宋" w:cs="仿宋"/>
                <w:b w:val="0"/>
                <w:bCs w:val="0"/>
                <w:color w:val="auto"/>
                <w:sz w:val="24"/>
                <w:szCs w:val="24"/>
                <w:highlight w:val="none"/>
                <w:lang w:val="en-US" w:eastAsia="zh-CN"/>
              </w:rPr>
              <w:t>要求。</w:t>
            </w:r>
            <w:r>
              <w:rPr>
                <w:rFonts w:hint="eastAsia" w:ascii="仿宋" w:hAnsi="仿宋" w:eastAsia="仿宋" w:cs="仿宋"/>
                <w:i w:val="0"/>
                <w:iCs w:val="0"/>
                <w:color w:val="auto"/>
                <w:spacing w:val="0"/>
                <w:position w:val="0"/>
                <w:sz w:val="22"/>
                <w:szCs w:val="22"/>
                <w:highlight w:val="none"/>
                <w:u w:val="none"/>
                <w:lang w:val="en-US" w:eastAsia="zh-CN" w:bidi="en-US"/>
              </w:rPr>
              <w:t>（检测报告内容齐全得2分，不提供或提供不全不得分）。</w:t>
            </w:r>
          </w:p>
          <w:p w14:paraId="048CE32D">
            <w:pPr>
              <w:spacing w:line="360" w:lineRule="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4、立柱：检测依据：GB/T 228.1-2021、GB/T13912-2020；检测内容包括：抗拉强度≥350N/mm2，下屈服强度≥290N/mm2，断后伸长率≥30%，镀层局部厚度≥65μm（检测报告内容齐全得2分，不提供或提供不全不得分）。</w:t>
            </w:r>
          </w:p>
          <w:p w14:paraId="6231BC78">
            <w:pPr>
              <w:spacing w:line="360" w:lineRule="auto"/>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5、塑料滑道：检测依据：GB6675.1-2014、GB6675.2-2014、GB6675.3-2014、GB6675.4-2014，检测合格的检测报告（检测报告内容齐全得2分，不提供或提供不全不得分）。</w:t>
            </w:r>
          </w:p>
          <w:p w14:paraId="5A479B2A">
            <w:pPr>
              <w:pStyle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w:t>
            </w:r>
            <w:r>
              <w:rPr>
                <w:rFonts w:hint="eastAsia" w:ascii="仿宋" w:hAnsi="仿宋" w:eastAsia="仿宋" w:cs="仿宋"/>
                <w:i w:val="0"/>
                <w:iCs w:val="0"/>
                <w:color w:val="auto"/>
                <w:spacing w:val="0"/>
                <w:position w:val="0"/>
                <w:sz w:val="22"/>
                <w:szCs w:val="22"/>
                <w:highlight w:val="none"/>
                <w:u w:val="none"/>
                <w:lang w:val="en-US" w:eastAsia="zh-CN" w:bidi="en-US"/>
              </w:rPr>
              <w:t>钢芯缆绳：检测依据：GB/T 4340.1-2009；检测内容HV1≥470。（检测报告内容齐全得2分，不提供或提供不全不得分）。</w:t>
            </w:r>
          </w:p>
          <w:p w14:paraId="60EB2C13">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rPr>
              <w:t>（注：出具的检测报告必须由通过国家计量认证（CMA资质）的第三方检测机构提供。投标文件中提供检测报告</w:t>
            </w:r>
            <w:r>
              <w:rPr>
                <w:rFonts w:hint="eastAsia" w:ascii="仿宋" w:hAnsi="仿宋" w:eastAsia="仿宋" w:cs="仿宋"/>
                <w:color w:val="auto"/>
                <w:kern w:val="2"/>
                <w:sz w:val="24"/>
                <w:szCs w:val="24"/>
                <w:highlight w:val="none"/>
                <w:lang w:val="en-US" w:eastAsia="zh-CN"/>
              </w:rPr>
              <w:t>复印</w:t>
            </w:r>
            <w:r>
              <w:rPr>
                <w:rFonts w:hint="eastAsia" w:ascii="仿宋" w:hAnsi="仿宋" w:eastAsia="仿宋" w:cs="仿宋"/>
                <w:color w:val="auto"/>
                <w:kern w:val="2"/>
                <w:sz w:val="24"/>
                <w:szCs w:val="24"/>
                <w:highlight w:val="none"/>
              </w:rPr>
              <w:t>件</w:t>
            </w:r>
            <w:r>
              <w:rPr>
                <w:rFonts w:hint="eastAsia" w:ascii="仿宋" w:hAnsi="仿宋" w:eastAsia="仿宋" w:cs="仿宋"/>
                <w:color w:val="auto"/>
                <w:kern w:val="2"/>
                <w:sz w:val="24"/>
                <w:szCs w:val="24"/>
                <w:highlight w:val="none"/>
                <w:lang w:val="en-US" w:eastAsia="zh-CN"/>
              </w:rPr>
              <w:t>并</w:t>
            </w:r>
            <w:r>
              <w:rPr>
                <w:rFonts w:hint="eastAsia" w:ascii="仿宋" w:hAnsi="仿宋" w:eastAsia="仿宋" w:cs="仿宋"/>
                <w:color w:val="auto"/>
                <w:kern w:val="2"/>
                <w:sz w:val="24"/>
                <w:szCs w:val="24"/>
                <w:highlight w:val="none"/>
              </w:rPr>
              <w:t>加盖投标人公章</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rPr>
              <w:t>）</w:t>
            </w:r>
          </w:p>
        </w:tc>
        <w:tc>
          <w:tcPr>
            <w:tcW w:w="919" w:type="dxa"/>
            <w:tcBorders>
              <w:top w:val="single" w:color="000000" w:sz="4" w:space="0"/>
              <w:left w:val="nil"/>
              <w:bottom w:val="single" w:color="000000" w:sz="4" w:space="0"/>
              <w:right w:val="single" w:color="000000" w:sz="4" w:space="0"/>
            </w:tcBorders>
            <w:shd w:val="clear" w:color="auto" w:fill="auto"/>
            <w:noWrap w:val="0"/>
            <w:vAlign w:val="center"/>
          </w:tcPr>
          <w:p w14:paraId="0ADDF476">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rPr>
              <w:t>12</w:t>
            </w:r>
          </w:p>
        </w:tc>
      </w:tr>
      <w:tr w14:paraId="505B6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65826">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投标人体系认证</w:t>
            </w:r>
          </w:p>
        </w:tc>
        <w:tc>
          <w:tcPr>
            <w:tcW w:w="7859" w:type="dxa"/>
            <w:tcBorders>
              <w:top w:val="single" w:color="000000" w:sz="4" w:space="0"/>
              <w:left w:val="nil"/>
              <w:bottom w:val="single" w:color="000000" w:sz="4" w:space="0"/>
              <w:right w:val="single" w:color="000000" w:sz="4" w:space="0"/>
            </w:tcBorders>
            <w:shd w:val="clear" w:color="auto" w:fill="auto"/>
            <w:noWrap w:val="0"/>
            <w:vAlign w:val="center"/>
          </w:tcPr>
          <w:p w14:paraId="3FE66594">
            <w:pPr>
              <w:spacing w:line="360" w:lineRule="auto"/>
              <w:jc w:val="left"/>
              <w:rPr>
                <w:rFonts w:hint="eastAsia" w:ascii="仿宋" w:hAnsi="仿宋" w:eastAsia="仿宋" w:cs="仿宋"/>
                <w:color w:val="auto"/>
                <w:kern w:val="2"/>
                <w:sz w:val="24"/>
                <w:szCs w:val="24"/>
                <w:highlight w:val="none"/>
                <w:lang w:val="zh-CN" w:eastAsia="zh-CN"/>
              </w:rPr>
            </w:pPr>
            <w:r>
              <w:rPr>
                <w:rFonts w:hint="eastAsia" w:ascii="仿宋" w:hAnsi="仿宋" w:eastAsia="仿宋" w:cs="仿宋"/>
                <w:color w:val="auto"/>
                <w:kern w:val="2"/>
                <w:sz w:val="24"/>
                <w:szCs w:val="24"/>
                <w:highlight w:val="none"/>
                <w:lang w:val="en-US" w:eastAsia="zh-CN" w:bidi="ar-SA"/>
              </w:rPr>
              <w:t>投标人或所投产品制造商</w:t>
            </w:r>
            <w:r>
              <w:rPr>
                <w:rFonts w:hint="eastAsia" w:ascii="仿宋" w:hAnsi="仿宋" w:eastAsia="仿宋" w:cs="仿宋"/>
                <w:color w:val="auto"/>
                <w:kern w:val="2"/>
                <w:sz w:val="24"/>
                <w:szCs w:val="24"/>
                <w:highlight w:val="none"/>
                <w:lang w:val="zh-CN" w:eastAsia="zh-CN"/>
              </w:rPr>
              <w:t>具有ISO9001∶质量管理体系认证证书得1分；</w:t>
            </w:r>
          </w:p>
          <w:p w14:paraId="2BE3D99F">
            <w:pPr>
              <w:spacing w:line="360" w:lineRule="auto"/>
              <w:jc w:val="left"/>
              <w:rPr>
                <w:rFonts w:hint="eastAsia" w:ascii="仿宋" w:hAnsi="仿宋" w:eastAsia="仿宋" w:cs="仿宋"/>
                <w:color w:val="auto"/>
                <w:kern w:val="2"/>
                <w:sz w:val="24"/>
                <w:szCs w:val="24"/>
                <w:highlight w:val="none"/>
                <w:lang w:val="zh-CN" w:eastAsia="zh-CN"/>
              </w:rPr>
            </w:pPr>
            <w:r>
              <w:rPr>
                <w:rFonts w:hint="eastAsia" w:ascii="仿宋" w:hAnsi="仿宋" w:eastAsia="仿宋" w:cs="仿宋"/>
                <w:color w:val="auto"/>
                <w:kern w:val="2"/>
                <w:sz w:val="24"/>
                <w:szCs w:val="24"/>
                <w:highlight w:val="none"/>
                <w:lang w:val="zh-CN" w:eastAsia="zh-CN"/>
              </w:rPr>
              <w:t>具有ISO14001∶环境管理体系认证证书得1分；具有ISO45001∶职业健康安全管理体系认证证书得1分；</w:t>
            </w:r>
          </w:p>
          <w:p w14:paraId="518B3469">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zh-CN" w:eastAsia="zh-CN"/>
              </w:rPr>
              <w:t>投标文件中提供所有证书扫描件或复印件加盖公章及中国国家认证认可监督管理委员会官网查询结果截图。</w:t>
            </w:r>
          </w:p>
        </w:tc>
        <w:tc>
          <w:tcPr>
            <w:tcW w:w="919" w:type="dxa"/>
            <w:tcBorders>
              <w:top w:val="single" w:color="000000" w:sz="4" w:space="0"/>
              <w:left w:val="nil"/>
              <w:bottom w:val="single" w:color="000000" w:sz="4" w:space="0"/>
              <w:right w:val="single" w:color="000000" w:sz="4" w:space="0"/>
            </w:tcBorders>
            <w:shd w:val="clear" w:color="auto" w:fill="auto"/>
            <w:noWrap w:val="0"/>
            <w:vAlign w:val="center"/>
          </w:tcPr>
          <w:p w14:paraId="7778244E">
            <w:pPr>
              <w:spacing w:line="360" w:lineRule="auto"/>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w:t>
            </w:r>
          </w:p>
        </w:tc>
      </w:tr>
      <w:tr w14:paraId="5E9E3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4F9CB">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投标人业绩案例</w:t>
            </w:r>
          </w:p>
        </w:tc>
        <w:tc>
          <w:tcPr>
            <w:tcW w:w="7859" w:type="dxa"/>
            <w:tcBorders>
              <w:top w:val="single" w:color="000000" w:sz="4" w:space="0"/>
              <w:left w:val="nil"/>
              <w:bottom w:val="single" w:color="000000" w:sz="4" w:space="0"/>
              <w:right w:val="single" w:color="000000" w:sz="4" w:space="0"/>
            </w:tcBorders>
            <w:shd w:val="clear" w:color="auto" w:fill="auto"/>
            <w:noWrap w:val="0"/>
            <w:vAlign w:val="center"/>
          </w:tcPr>
          <w:p w14:paraId="074409AA">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202</w:t>
            </w:r>
            <w:r>
              <w:rPr>
                <w:rFonts w:hint="eastAsia" w:ascii="仿宋" w:hAnsi="仿宋" w:eastAsia="仿宋" w:cs="仿宋"/>
                <w:color w:val="auto"/>
                <w:kern w:val="2"/>
                <w:sz w:val="24"/>
                <w:szCs w:val="24"/>
                <w:highlight w:val="none"/>
                <w:lang w:val="en-US" w:eastAsia="zh-CN"/>
              </w:rPr>
              <w:t>1</w:t>
            </w:r>
            <w:r>
              <w:rPr>
                <w:rFonts w:hint="eastAsia" w:ascii="仿宋" w:hAnsi="仿宋" w:eastAsia="仿宋" w:cs="仿宋"/>
                <w:color w:val="auto"/>
                <w:kern w:val="2"/>
                <w:sz w:val="24"/>
                <w:szCs w:val="24"/>
                <w:highlight w:val="none"/>
              </w:rPr>
              <w:t>年1月1日（含）以来，完成类似项目的合同，有1个得1分，最高得3分。</w:t>
            </w:r>
            <w:r>
              <w:rPr>
                <w:rFonts w:hint="eastAsia" w:ascii="仿宋" w:hAnsi="仿宋" w:eastAsia="仿宋" w:cs="仿宋"/>
                <w:b/>
                <w:color w:val="auto"/>
                <w:kern w:val="2"/>
                <w:sz w:val="24"/>
                <w:szCs w:val="24"/>
                <w:highlight w:val="none"/>
              </w:rPr>
              <w:t>（以合同签订时间为准，投标文件中提供合同扫描件加盖投标人公章。</w:t>
            </w:r>
            <w:r>
              <w:rPr>
                <w:rFonts w:hint="eastAsia" w:ascii="仿宋" w:hAnsi="仿宋" w:eastAsia="仿宋" w:cs="仿宋"/>
                <w:b/>
                <w:color w:val="auto"/>
                <w:kern w:val="2"/>
                <w:sz w:val="24"/>
                <w:szCs w:val="24"/>
                <w:highlight w:val="none"/>
                <w:lang w:val="en-US" w:eastAsia="zh-CN"/>
              </w:rPr>
              <w:t>同一项目不同标项只计算一个业绩。</w:t>
            </w:r>
            <w:r>
              <w:rPr>
                <w:rFonts w:hint="eastAsia" w:ascii="仿宋" w:hAnsi="仿宋" w:eastAsia="仿宋" w:cs="仿宋"/>
                <w:b/>
                <w:color w:val="auto"/>
                <w:kern w:val="2"/>
                <w:sz w:val="24"/>
                <w:szCs w:val="24"/>
                <w:highlight w:val="none"/>
              </w:rPr>
              <w:t>）</w:t>
            </w:r>
          </w:p>
        </w:tc>
        <w:tc>
          <w:tcPr>
            <w:tcW w:w="919" w:type="dxa"/>
            <w:tcBorders>
              <w:top w:val="single" w:color="000000" w:sz="4" w:space="0"/>
              <w:left w:val="nil"/>
              <w:bottom w:val="single" w:color="000000" w:sz="4" w:space="0"/>
              <w:right w:val="single" w:color="000000" w:sz="4" w:space="0"/>
            </w:tcBorders>
            <w:shd w:val="clear" w:color="auto" w:fill="auto"/>
            <w:noWrap w:val="0"/>
            <w:vAlign w:val="center"/>
          </w:tcPr>
          <w:p w14:paraId="2B292012">
            <w:pPr>
              <w:spacing w:line="360" w:lineRule="auto"/>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rPr>
              <w:t>3</w:t>
            </w:r>
          </w:p>
        </w:tc>
      </w:tr>
      <w:tr w14:paraId="6C934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0001A90E">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sz w:val="24"/>
                <w:highlight w:val="none"/>
                <w:lang w:val="en-US" w:eastAsia="zh-CN"/>
              </w:rPr>
              <w:t>拟派项目团队成员情况</w:t>
            </w:r>
          </w:p>
        </w:tc>
        <w:tc>
          <w:tcPr>
            <w:tcW w:w="7859" w:type="dxa"/>
            <w:tcBorders>
              <w:top w:val="single" w:color="000000" w:sz="4" w:space="0"/>
              <w:left w:val="nil"/>
              <w:bottom w:val="single" w:color="000000" w:sz="4" w:space="0"/>
              <w:right w:val="single" w:color="000000" w:sz="4" w:space="0"/>
            </w:tcBorders>
            <w:noWrap w:val="0"/>
            <w:vAlign w:val="center"/>
          </w:tcPr>
          <w:p w14:paraId="5C9E3D4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提供投标人</w:t>
            </w:r>
            <w:r>
              <w:rPr>
                <w:rFonts w:hint="eastAsia" w:ascii="仿宋" w:hAnsi="仿宋" w:eastAsia="仿宋" w:cs="仿宋"/>
                <w:color w:val="auto"/>
                <w:kern w:val="2"/>
                <w:sz w:val="24"/>
                <w:szCs w:val="24"/>
                <w:highlight w:val="none"/>
                <w:lang w:val="en-US" w:eastAsia="zh-CN"/>
              </w:rPr>
              <w:t>拟派本项目负责人1名，设计人员1名，安装施工人员不少于3名，售后服务人员不少于2名，人员安排全部符合得2分，部分符合得1分，不符合不得分；必须提供至少近一个月及以上社保证明复印件。</w:t>
            </w:r>
          </w:p>
        </w:tc>
        <w:tc>
          <w:tcPr>
            <w:tcW w:w="919" w:type="dxa"/>
            <w:tcBorders>
              <w:top w:val="single" w:color="000000" w:sz="4" w:space="0"/>
              <w:left w:val="nil"/>
              <w:bottom w:val="single" w:color="000000" w:sz="4" w:space="0"/>
              <w:right w:val="single" w:color="000000" w:sz="4" w:space="0"/>
            </w:tcBorders>
            <w:noWrap w:val="0"/>
            <w:vAlign w:val="center"/>
          </w:tcPr>
          <w:p w14:paraId="3522D543">
            <w:pPr>
              <w:spacing w:line="360" w:lineRule="auto"/>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2</w:t>
            </w:r>
          </w:p>
        </w:tc>
      </w:tr>
      <w:tr w14:paraId="6766C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4E3AD7ED">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kern w:val="2"/>
                <w:sz w:val="24"/>
                <w:szCs w:val="24"/>
                <w:highlight w:val="none"/>
              </w:rPr>
              <w:t>售后服务方案及</w:t>
            </w:r>
            <w:r>
              <w:rPr>
                <w:rFonts w:hint="eastAsia" w:ascii="仿宋" w:hAnsi="仿宋" w:eastAsia="仿宋" w:cs="仿宋"/>
                <w:color w:val="auto"/>
                <w:kern w:val="2"/>
                <w:sz w:val="24"/>
                <w:szCs w:val="24"/>
                <w:highlight w:val="none"/>
                <w:lang w:eastAsia="zh-CN"/>
              </w:rPr>
              <w:t>培训</w:t>
            </w:r>
            <w:r>
              <w:rPr>
                <w:rFonts w:hint="eastAsia" w:ascii="仿宋" w:hAnsi="仿宋" w:eastAsia="仿宋" w:cs="仿宋"/>
                <w:color w:val="auto"/>
                <w:kern w:val="2"/>
                <w:sz w:val="24"/>
                <w:szCs w:val="24"/>
                <w:highlight w:val="none"/>
                <w:lang w:val="en-US" w:eastAsia="zh-CN"/>
              </w:rPr>
              <w:t>方案</w:t>
            </w:r>
          </w:p>
        </w:tc>
        <w:tc>
          <w:tcPr>
            <w:tcW w:w="7859" w:type="dxa"/>
            <w:tcBorders>
              <w:top w:val="single" w:color="000000" w:sz="4" w:space="0"/>
              <w:left w:val="nil"/>
              <w:bottom w:val="single" w:color="000000" w:sz="4" w:space="0"/>
              <w:right w:val="single" w:color="000000" w:sz="4" w:space="0"/>
            </w:tcBorders>
            <w:noWrap w:val="0"/>
            <w:vAlign w:val="center"/>
          </w:tcPr>
          <w:p w14:paraId="255D6BCD">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zh-CN" w:eastAsia="zh-CN"/>
              </w:rPr>
              <w:t>提供详细完整的“三包”措施及售后服务措施和方案（包括服务措施、回访、技术培训等），</w:t>
            </w:r>
            <w:r>
              <w:rPr>
                <w:rFonts w:hint="eastAsia" w:ascii="仿宋" w:hAnsi="仿宋" w:eastAsia="仿宋" w:cs="仿宋"/>
                <w:color w:val="auto"/>
                <w:kern w:val="2"/>
                <w:sz w:val="24"/>
                <w:szCs w:val="24"/>
                <w:highlight w:val="none"/>
                <w:lang w:val="en-US" w:eastAsia="zh-CN"/>
              </w:rPr>
              <w:t>根据</w:t>
            </w:r>
            <w:r>
              <w:rPr>
                <w:rFonts w:hint="eastAsia" w:ascii="仿宋" w:hAnsi="仿宋" w:eastAsia="仿宋" w:cs="仿宋"/>
                <w:color w:val="auto"/>
                <w:kern w:val="2"/>
                <w:sz w:val="24"/>
                <w:szCs w:val="24"/>
                <w:highlight w:val="none"/>
                <w:lang w:val="zh-CN" w:eastAsia="zh-CN"/>
              </w:rPr>
              <w:t>提供的方案能否满足采购需求判定评分，内容完整、符合采购人需求视为</w:t>
            </w:r>
            <w:r>
              <w:rPr>
                <w:rFonts w:hint="eastAsia" w:ascii="仿宋" w:hAnsi="仿宋" w:eastAsia="仿宋" w:cs="仿宋"/>
                <w:color w:val="auto"/>
                <w:kern w:val="2"/>
                <w:sz w:val="24"/>
                <w:szCs w:val="24"/>
                <w:highlight w:val="none"/>
                <w:lang w:val="en-US" w:eastAsia="zh-CN"/>
              </w:rPr>
              <w:t>满足</w:t>
            </w:r>
            <w:r>
              <w:rPr>
                <w:rFonts w:hint="eastAsia" w:ascii="仿宋" w:hAnsi="仿宋" w:eastAsia="仿宋" w:cs="仿宋"/>
                <w:color w:val="auto"/>
                <w:kern w:val="2"/>
                <w:sz w:val="24"/>
                <w:szCs w:val="24"/>
                <w:highlight w:val="none"/>
                <w:lang w:val="zh-CN" w:eastAsia="zh-CN"/>
              </w:rPr>
              <w:t>。</w:t>
            </w:r>
            <w:r>
              <w:rPr>
                <w:rFonts w:hint="eastAsia" w:ascii="仿宋" w:hAnsi="仿宋" w:eastAsia="仿宋" w:cs="仿宋"/>
                <w:color w:val="auto"/>
                <w:kern w:val="2"/>
                <w:sz w:val="24"/>
                <w:szCs w:val="24"/>
                <w:highlight w:val="none"/>
                <w:lang w:val="en-US" w:eastAsia="zh-CN"/>
              </w:rPr>
              <w:t>满足的</w:t>
            </w:r>
            <w:r>
              <w:rPr>
                <w:rFonts w:hint="eastAsia" w:ascii="仿宋" w:hAnsi="仿宋" w:eastAsia="仿宋" w:cs="仿宋"/>
                <w:color w:val="auto"/>
                <w:kern w:val="2"/>
                <w:sz w:val="24"/>
                <w:szCs w:val="24"/>
                <w:highlight w:val="none"/>
                <w:lang w:val="zh-CN" w:eastAsia="zh-CN"/>
              </w:rPr>
              <w:t>得</w:t>
            </w:r>
            <w:r>
              <w:rPr>
                <w:rFonts w:hint="eastAsia" w:ascii="仿宋" w:hAnsi="仿宋" w:eastAsia="仿宋" w:cs="仿宋"/>
                <w:color w:val="auto"/>
                <w:kern w:val="2"/>
                <w:sz w:val="24"/>
                <w:szCs w:val="24"/>
                <w:highlight w:val="none"/>
                <w:lang w:val="en-US" w:eastAsia="zh-CN"/>
              </w:rPr>
              <w:t>2</w:t>
            </w:r>
            <w:r>
              <w:rPr>
                <w:rFonts w:hint="eastAsia" w:ascii="仿宋" w:hAnsi="仿宋" w:eastAsia="仿宋" w:cs="仿宋"/>
                <w:color w:val="auto"/>
                <w:kern w:val="2"/>
                <w:sz w:val="24"/>
                <w:szCs w:val="24"/>
                <w:highlight w:val="none"/>
                <w:lang w:val="zh-CN" w:eastAsia="zh-CN"/>
              </w:rPr>
              <w:t>分，</w:t>
            </w:r>
            <w:r>
              <w:rPr>
                <w:rFonts w:hint="eastAsia" w:ascii="仿宋" w:hAnsi="仿宋" w:eastAsia="仿宋" w:cs="仿宋"/>
                <w:b w:val="0"/>
                <w:bCs w:val="0"/>
                <w:color w:val="auto"/>
                <w:sz w:val="24"/>
                <w:highlight w:val="none"/>
                <w:shd w:val="clear" w:color="auto" w:fill="auto"/>
              </w:rPr>
              <w:t>质保期</w:t>
            </w:r>
            <w:r>
              <w:rPr>
                <w:rFonts w:hint="eastAsia" w:ascii="仿宋" w:hAnsi="仿宋" w:eastAsia="仿宋" w:cs="仿宋"/>
                <w:b w:val="0"/>
                <w:bCs w:val="0"/>
                <w:color w:val="auto"/>
                <w:sz w:val="24"/>
                <w:highlight w:val="none"/>
                <w:shd w:val="clear" w:color="auto" w:fill="auto"/>
                <w:lang w:eastAsia="zh-CN"/>
              </w:rPr>
              <w:t>、</w:t>
            </w:r>
            <w:r>
              <w:rPr>
                <w:rFonts w:hint="eastAsia" w:ascii="仿宋" w:hAnsi="仿宋" w:eastAsia="仿宋" w:cs="仿宋"/>
                <w:color w:val="auto"/>
                <w:sz w:val="24"/>
                <w:highlight w:val="none"/>
                <w:shd w:val="clear" w:color="auto" w:fill="auto"/>
              </w:rPr>
              <w:t>技术支持要求</w:t>
            </w:r>
            <w:r>
              <w:rPr>
                <w:rFonts w:hint="eastAsia" w:ascii="仿宋" w:hAnsi="仿宋" w:eastAsia="仿宋" w:cs="仿宋"/>
                <w:color w:val="auto"/>
                <w:kern w:val="2"/>
                <w:sz w:val="24"/>
                <w:szCs w:val="24"/>
                <w:highlight w:val="none"/>
                <w:lang w:val="en-US" w:eastAsia="zh-CN"/>
              </w:rPr>
              <w:t>响应时间优于采购需求的得5分</w:t>
            </w:r>
            <w:r>
              <w:rPr>
                <w:rFonts w:hint="eastAsia" w:ascii="仿宋" w:hAnsi="仿宋" w:eastAsia="仿宋" w:cs="仿宋"/>
                <w:color w:val="auto"/>
                <w:kern w:val="2"/>
                <w:sz w:val="24"/>
                <w:szCs w:val="24"/>
                <w:highlight w:val="none"/>
                <w:lang w:val="zh-CN" w:eastAsia="zh-CN"/>
              </w:rPr>
              <w:t>，不</w:t>
            </w:r>
            <w:r>
              <w:rPr>
                <w:rFonts w:hint="eastAsia" w:ascii="仿宋" w:hAnsi="仿宋" w:eastAsia="仿宋" w:cs="仿宋"/>
                <w:color w:val="auto"/>
                <w:kern w:val="2"/>
                <w:sz w:val="24"/>
                <w:szCs w:val="24"/>
                <w:highlight w:val="none"/>
                <w:lang w:val="en-US" w:eastAsia="zh-CN"/>
              </w:rPr>
              <w:t>满足</w:t>
            </w:r>
            <w:r>
              <w:rPr>
                <w:rFonts w:hint="eastAsia" w:ascii="仿宋" w:hAnsi="仿宋" w:eastAsia="仿宋" w:cs="仿宋"/>
                <w:color w:val="auto"/>
                <w:kern w:val="2"/>
                <w:sz w:val="24"/>
                <w:szCs w:val="24"/>
                <w:highlight w:val="none"/>
                <w:lang w:val="zh-CN" w:eastAsia="zh-CN"/>
              </w:rPr>
              <w:t>得0分；</w:t>
            </w:r>
          </w:p>
        </w:tc>
        <w:tc>
          <w:tcPr>
            <w:tcW w:w="919" w:type="dxa"/>
            <w:tcBorders>
              <w:top w:val="single" w:color="000000" w:sz="4" w:space="0"/>
              <w:left w:val="nil"/>
              <w:bottom w:val="single" w:color="000000" w:sz="4" w:space="0"/>
              <w:right w:val="single" w:color="000000" w:sz="4" w:space="0"/>
            </w:tcBorders>
            <w:noWrap w:val="0"/>
            <w:vAlign w:val="center"/>
          </w:tcPr>
          <w:p w14:paraId="7EECFB63">
            <w:pPr>
              <w:spacing w:line="360" w:lineRule="auto"/>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5</w:t>
            </w:r>
          </w:p>
        </w:tc>
      </w:tr>
      <w:tr w14:paraId="3CD8A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46E7ECED">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项目实施方案</w:t>
            </w:r>
          </w:p>
        </w:tc>
        <w:tc>
          <w:tcPr>
            <w:tcW w:w="7859" w:type="dxa"/>
            <w:tcBorders>
              <w:top w:val="single" w:color="000000" w:sz="4" w:space="0"/>
              <w:left w:val="nil"/>
              <w:bottom w:val="single" w:color="000000" w:sz="4" w:space="0"/>
              <w:right w:val="single" w:color="000000" w:sz="4" w:space="0"/>
            </w:tcBorders>
            <w:noWrap w:val="0"/>
            <w:vAlign w:val="center"/>
          </w:tcPr>
          <w:p w14:paraId="6C9C3496">
            <w:pPr>
              <w:spacing w:line="360" w:lineRule="auto"/>
              <w:jc w:val="lef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包括但不限于总体施工部署、工期供货措施、施工时间进度、运输计划安排、现场安装管理计划是否合理、是否全面、是否可执行等</w:t>
            </w:r>
            <w:r>
              <w:rPr>
                <w:rFonts w:hint="eastAsia" w:ascii="仿宋" w:hAnsi="仿宋" w:eastAsia="仿宋" w:cs="仿宋"/>
                <w:color w:val="auto"/>
                <w:kern w:val="2"/>
                <w:sz w:val="24"/>
                <w:szCs w:val="24"/>
                <w:highlight w:val="none"/>
                <w:lang w:eastAsia="zh-CN"/>
              </w:rPr>
              <w:t>（</w:t>
            </w:r>
            <w:r>
              <w:rPr>
                <w:rFonts w:hint="eastAsia" w:ascii="仿宋" w:hAnsi="仿宋" w:eastAsia="仿宋" w:cs="仿宋"/>
                <w:b w:val="0"/>
                <w:bCs w:val="0"/>
                <w:color w:val="auto"/>
                <w:kern w:val="2"/>
                <w:sz w:val="24"/>
                <w:szCs w:val="24"/>
                <w:highlight w:val="none"/>
                <w:lang w:val="en-US" w:eastAsia="zh-CN"/>
              </w:rPr>
              <w:t>评分范围：</w:t>
            </w:r>
            <w:r>
              <w:rPr>
                <w:rFonts w:hint="eastAsia" w:ascii="仿宋" w:hAnsi="仿宋" w:eastAsia="仿宋" w:cs="仿宋"/>
                <w:color w:val="auto"/>
                <w:kern w:val="2"/>
                <w:sz w:val="24"/>
                <w:szCs w:val="24"/>
                <w:highlight w:val="none"/>
                <w:lang w:eastAsia="zh-CN"/>
              </w:rPr>
              <w:t>5,4.5,4,3.5,3,2.5,2,1.5,1,0.5,0）</w:t>
            </w:r>
          </w:p>
        </w:tc>
        <w:tc>
          <w:tcPr>
            <w:tcW w:w="919" w:type="dxa"/>
            <w:tcBorders>
              <w:top w:val="single" w:color="000000" w:sz="4" w:space="0"/>
              <w:left w:val="nil"/>
              <w:bottom w:val="single" w:color="000000" w:sz="4" w:space="0"/>
              <w:right w:val="single" w:color="000000" w:sz="4" w:space="0"/>
            </w:tcBorders>
            <w:noWrap w:val="0"/>
            <w:vAlign w:val="center"/>
          </w:tcPr>
          <w:p w14:paraId="1D751906">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w:t>
            </w:r>
          </w:p>
        </w:tc>
      </w:tr>
      <w:tr w14:paraId="72E31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017A3689">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工艺流程、检验程序</w:t>
            </w:r>
          </w:p>
        </w:tc>
        <w:tc>
          <w:tcPr>
            <w:tcW w:w="7859" w:type="dxa"/>
            <w:tcBorders>
              <w:top w:val="single" w:color="000000" w:sz="4" w:space="0"/>
              <w:left w:val="nil"/>
              <w:bottom w:val="single" w:color="000000" w:sz="4" w:space="0"/>
              <w:right w:val="single" w:color="000000" w:sz="4" w:space="0"/>
            </w:tcBorders>
            <w:noWrap w:val="0"/>
            <w:vAlign w:val="center"/>
          </w:tcPr>
          <w:p w14:paraId="3E792278">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工艺流程、检验程序：根据出厂检验程序等质量保证体系是否合理、是否全面、是否可执行、是否科学等</w:t>
            </w:r>
            <w:r>
              <w:rPr>
                <w:rFonts w:hint="eastAsia" w:ascii="仿宋" w:hAnsi="仿宋" w:eastAsia="仿宋" w:cs="仿宋"/>
                <w:color w:val="auto"/>
                <w:kern w:val="2"/>
                <w:sz w:val="24"/>
                <w:szCs w:val="24"/>
                <w:highlight w:val="none"/>
                <w:lang w:val="en-US" w:eastAsia="zh-CN"/>
              </w:rPr>
              <w:t>进行打分</w:t>
            </w:r>
            <w:r>
              <w:rPr>
                <w:rFonts w:hint="eastAsia" w:ascii="仿宋" w:hAnsi="仿宋" w:eastAsia="仿宋" w:cs="仿宋"/>
                <w:color w:val="auto"/>
                <w:kern w:val="2"/>
                <w:sz w:val="24"/>
                <w:szCs w:val="24"/>
                <w:highlight w:val="none"/>
              </w:rPr>
              <w:t>（</w:t>
            </w:r>
            <w:r>
              <w:rPr>
                <w:rFonts w:hint="eastAsia" w:ascii="仿宋" w:hAnsi="仿宋" w:eastAsia="仿宋" w:cs="仿宋"/>
                <w:b w:val="0"/>
                <w:bCs w:val="0"/>
                <w:color w:val="auto"/>
                <w:kern w:val="2"/>
                <w:sz w:val="24"/>
                <w:szCs w:val="24"/>
                <w:highlight w:val="none"/>
                <w:lang w:val="en-US" w:eastAsia="zh-CN"/>
              </w:rPr>
              <w:t>评分范围：</w:t>
            </w:r>
            <w:r>
              <w:rPr>
                <w:rFonts w:hint="eastAsia" w:ascii="仿宋" w:hAnsi="仿宋" w:eastAsia="仿宋" w:cs="仿宋"/>
                <w:color w:val="auto"/>
                <w:kern w:val="2"/>
                <w:sz w:val="24"/>
                <w:szCs w:val="24"/>
                <w:highlight w:val="none"/>
              </w:rPr>
              <w:t>5,4.5,4,3.5,3,2.5,2,1.5,1,0.5,0）</w:t>
            </w:r>
          </w:p>
        </w:tc>
        <w:tc>
          <w:tcPr>
            <w:tcW w:w="919" w:type="dxa"/>
            <w:tcBorders>
              <w:top w:val="single" w:color="000000" w:sz="4" w:space="0"/>
              <w:left w:val="nil"/>
              <w:bottom w:val="single" w:color="000000" w:sz="4" w:space="0"/>
              <w:right w:val="single" w:color="000000" w:sz="4" w:space="0"/>
            </w:tcBorders>
            <w:noWrap w:val="0"/>
            <w:vAlign w:val="center"/>
          </w:tcPr>
          <w:p w14:paraId="5150F237">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w:t>
            </w:r>
          </w:p>
        </w:tc>
      </w:tr>
      <w:tr w14:paraId="477F2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2D1982F5">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安装调试等方案</w:t>
            </w:r>
          </w:p>
        </w:tc>
        <w:tc>
          <w:tcPr>
            <w:tcW w:w="7859" w:type="dxa"/>
            <w:tcBorders>
              <w:top w:val="single" w:color="000000" w:sz="4" w:space="0"/>
              <w:left w:val="nil"/>
              <w:bottom w:val="single" w:color="000000" w:sz="4" w:space="0"/>
              <w:right w:val="single" w:color="000000" w:sz="4" w:space="0"/>
            </w:tcBorders>
            <w:noWrap w:val="0"/>
            <w:vAlign w:val="center"/>
          </w:tcPr>
          <w:p w14:paraId="0C795FFD">
            <w:pPr>
              <w:spacing w:line="360" w:lineRule="auto"/>
              <w:jc w:val="left"/>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rPr>
              <w:t>根据产品进场前准备措施是否充分、产品进场后对突发状况考虑是否全面且有完善的应对措施、安装、调试、验收方案具体、详细、可行等</w:t>
            </w:r>
            <w:r>
              <w:rPr>
                <w:rFonts w:hint="eastAsia" w:ascii="仿宋" w:hAnsi="仿宋" w:eastAsia="仿宋" w:cs="仿宋"/>
                <w:color w:val="auto"/>
                <w:kern w:val="2"/>
                <w:sz w:val="24"/>
                <w:szCs w:val="24"/>
                <w:highlight w:val="none"/>
                <w:lang w:val="en-US" w:eastAsia="zh-CN"/>
              </w:rPr>
              <w:t>进行打分。（</w:t>
            </w:r>
            <w:r>
              <w:rPr>
                <w:rFonts w:hint="eastAsia" w:ascii="仿宋" w:hAnsi="仿宋" w:eastAsia="仿宋" w:cs="仿宋"/>
                <w:b w:val="0"/>
                <w:bCs w:val="0"/>
                <w:color w:val="auto"/>
                <w:kern w:val="2"/>
                <w:sz w:val="24"/>
                <w:szCs w:val="24"/>
                <w:highlight w:val="none"/>
                <w:lang w:val="en-US" w:eastAsia="zh-CN"/>
              </w:rPr>
              <w:t>评分范围：</w:t>
            </w:r>
            <w:r>
              <w:rPr>
                <w:rFonts w:hint="eastAsia" w:ascii="仿宋" w:hAnsi="仿宋" w:eastAsia="仿宋" w:cs="仿宋"/>
                <w:color w:val="auto"/>
                <w:kern w:val="2"/>
                <w:sz w:val="24"/>
                <w:szCs w:val="24"/>
                <w:highlight w:val="none"/>
                <w:lang w:val="en-US" w:eastAsia="zh-CN"/>
              </w:rPr>
              <w:t>5,4.5,4,3.5,3,2.5,2,1.5,1,0.5,0）</w:t>
            </w:r>
          </w:p>
        </w:tc>
        <w:tc>
          <w:tcPr>
            <w:tcW w:w="919" w:type="dxa"/>
            <w:tcBorders>
              <w:top w:val="single" w:color="000000" w:sz="4" w:space="0"/>
              <w:left w:val="nil"/>
              <w:bottom w:val="single" w:color="000000" w:sz="4" w:space="0"/>
              <w:right w:val="single" w:color="000000" w:sz="4" w:space="0"/>
            </w:tcBorders>
            <w:noWrap w:val="0"/>
            <w:vAlign w:val="center"/>
          </w:tcPr>
          <w:p w14:paraId="0F7E9CBD">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w:t>
            </w:r>
          </w:p>
        </w:tc>
      </w:tr>
      <w:tr w14:paraId="22E19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1CE4820B">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质量保障</w:t>
            </w:r>
          </w:p>
        </w:tc>
        <w:tc>
          <w:tcPr>
            <w:tcW w:w="7859" w:type="dxa"/>
            <w:tcBorders>
              <w:top w:val="single" w:color="000000" w:sz="4" w:space="0"/>
              <w:left w:val="nil"/>
              <w:bottom w:val="single" w:color="000000" w:sz="4" w:space="0"/>
              <w:right w:val="single" w:color="000000" w:sz="4" w:space="0"/>
            </w:tcBorders>
            <w:noWrap w:val="0"/>
            <w:vAlign w:val="center"/>
          </w:tcPr>
          <w:p w14:paraId="645BE510">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根据各投标人人员安排、质量保证目标、质量保证和售后服务措施是否科学性、合理性等</w:t>
            </w:r>
            <w:r>
              <w:rPr>
                <w:rFonts w:hint="eastAsia" w:ascii="仿宋" w:hAnsi="仿宋" w:eastAsia="仿宋" w:cs="仿宋"/>
                <w:color w:val="auto"/>
                <w:kern w:val="2"/>
                <w:sz w:val="24"/>
                <w:szCs w:val="24"/>
                <w:highlight w:val="none"/>
                <w:lang w:val="en-US" w:eastAsia="zh-CN"/>
              </w:rPr>
              <w:t>进行打分。</w:t>
            </w:r>
            <w:r>
              <w:rPr>
                <w:rFonts w:hint="eastAsia" w:ascii="仿宋" w:hAnsi="仿宋" w:eastAsia="仿宋" w:cs="仿宋"/>
                <w:color w:val="auto"/>
                <w:kern w:val="2"/>
                <w:sz w:val="24"/>
                <w:szCs w:val="24"/>
                <w:highlight w:val="none"/>
              </w:rPr>
              <w:t>（</w:t>
            </w:r>
            <w:r>
              <w:rPr>
                <w:rFonts w:hint="eastAsia" w:ascii="仿宋" w:hAnsi="仿宋" w:eastAsia="仿宋" w:cs="仿宋"/>
                <w:b w:val="0"/>
                <w:bCs w:val="0"/>
                <w:color w:val="auto"/>
                <w:kern w:val="2"/>
                <w:sz w:val="24"/>
                <w:szCs w:val="24"/>
                <w:highlight w:val="none"/>
                <w:lang w:val="en-US" w:eastAsia="zh-CN"/>
              </w:rPr>
              <w:t>评分范围：</w:t>
            </w:r>
            <w:r>
              <w:rPr>
                <w:rFonts w:hint="eastAsia" w:ascii="仿宋" w:hAnsi="仿宋" w:eastAsia="仿宋" w:cs="仿宋"/>
                <w:color w:val="auto"/>
                <w:kern w:val="2"/>
                <w:sz w:val="24"/>
                <w:szCs w:val="24"/>
                <w:highlight w:val="none"/>
              </w:rPr>
              <w:t>5,4.5,4,3.5,3,2.5,2,1.5,1,0.5,0）</w:t>
            </w:r>
          </w:p>
        </w:tc>
        <w:tc>
          <w:tcPr>
            <w:tcW w:w="919" w:type="dxa"/>
            <w:tcBorders>
              <w:top w:val="single" w:color="000000" w:sz="4" w:space="0"/>
              <w:left w:val="nil"/>
              <w:bottom w:val="single" w:color="000000" w:sz="4" w:space="0"/>
              <w:right w:val="single" w:color="000000" w:sz="4" w:space="0"/>
            </w:tcBorders>
            <w:noWrap w:val="0"/>
            <w:vAlign w:val="center"/>
          </w:tcPr>
          <w:p w14:paraId="7BFC6192">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w:t>
            </w:r>
          </w:p>
        </w:tc>
      </w:tr>
      <w:tr w14:paraId="1005D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65DCE891">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安全保障</w:t>
            </w:r>
          </w:p>
        </w:tc>
        <w:tc>
          <w:tcPr>
            <w:tcW w:w="7859" w:type="dxa"/>
            <w:tcBorders>
              <w:top w:val="single" w:color="000000" w:sz="4" w:space="0"/>
              <w:left w:val="nil"/>
              <w:bottom w:val="single" w:color="000000" w:sz="4" w:space="0"/>
              <w:right w:val="single" w:color="000000" w:sz="4" w:space="0"/>
            </w:tcBorders>
            <w:noWrap w:val="0"/>
            <w:vAlign w:val="center"/>
          </w:tcPr>
          <w:p w14:paraId="7C653642">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是否具有明确可行的安全文明保证措施，是否有详细可行的实施计划安排等（</w:t>
            </w:r>
            <w:r>
              <w:rPr>
                <w:rFonts w:hint="eastAsia" w:ascii="仿宋" w:hAnsi="仿宋" w:eastAsia="仿宋" w:cs="仿宋"/>
                <w:b w:val="0"/>
                <w:bCs w:val="0"/>
                <w:color w:val="auto"/>
                <w:kern w:val="2"/>
                <w:sz w:val="24"/>
                <w:szCs w:val="24"/>
                <w:highlight w:val="none"/>
                <w:lang w:val="en-US" w:eastAsia="zh-CN"/>
              </w:rPr>
              <w:t>评分范围：</w:t>
            </w:r>
            <w:r>
              <w:rPr>
                <w:rFonts w:hint="eastAsia" w:ascii="仿宋" w:hAnsi="仿宋" w:eastAsia="仿宋" w:cs="仿宋"/>
                <w:color w:val="auto"/>
                <w:kern w:val="2"/>
                <w:sz w:val="24"/>
                <w:szCs w:val="24"/>
                <w:highlight w:val="none"/>
              </w:rPr>
              <w:t>5,4.5,4,3.5,3,2.5,2,1.5,1,0.5,0）</w:t>
            </w:r>
          </w:p>
        </w:tc>
        <w:tc>
          <w:tcPr>
            <w:tcW w:w="919" w:type="dxa"/>
            <w:tcBorders>
              <w:top w:val="single" w:color="000000" w:sz="4" w:space="0"/>
              <w:left w:val="nil"/>
              <w:bottom w:val="single" w:color="000000" w:sz="4" w:space="0"/>
              <w:right w:val="single" w:color="000000" w:sz="4" w:space="0"/>
            </w:tcBorders>
            <w:noWrap w:val="0"/>
            <w:vAlign w:val="center"/>
          </w:tcPr>
          <w:p w14:paraId="7F477DC3">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w:t>
            </w:r>
          </w:p>
        </w:tc>
      </w:tr>
      <w:tr w14:paraId="1A6AA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40C74CD3">
            <w:pPr>
              <w:spacing w:line="36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性能保证</w:t>
            </w:r>
          </w:p>
        </w:tc>
        <w:tc>
          <w:tcPr>
            <w:tcW w:w="7859" w:type="dxa"/>
            <w:tcBorders>
              <w:top w:val="single" w:color="000000" w:sz="4" w:space="0"/>
              <w:left w:val="nil"/>
              <w:bottom w:val="single" w:color="000000" w:sz="4" w:space="0"/>
              <w:right w:val="single" w:color="000000" w:sz="4" w:space="0"/>
            </w:tcBorders>
            <w:noWrap w:val="0"/>
            <w:vAlign w:val="center"/>
          </w:tcPr>
          <w:p w14:paraId="79752269">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根据对投标产品或材料的适用性及结构安全稳定性保证及说明</w:t>
            </w:r>
            <w:r>
              <w:rPr>
                <w:rFonts w:hint="eastAsia" w:ascii="仿宋" w:hAnsi="仿宋" w:eastAsia="仿宋" w:cs="仿宋"/>
                <w:color w:val="auto"/>
                <w:kern w:val="2"/>
                <w:sz w:val="24"/>
                <w:szCs w:val="24"/>
                <w:highlight w:val="none"/>
                <w:lang w:val="en-US" w:eastAsia="zh-CN"/>
              </w:rPr>
              <w:t>进行打分。</w:t>
            </w:r>
            <w:r>
              <w:rPr>
                <w:rFonts w:hint="eastAsia" w:ascii="仿宋" w:hAnsi="仿宋" w:eastAsia="仿宋" w:cs="仿宋"/>
                <w:color w:val="auto"/>
                <w:kern w:val="2"/>
                <w:sz w:val="24"/>
                <w:szCs w:val="24"/>
                <w:highlight w:val="none"/>
              </w:rPr>
              <w:t>（</w:t>
            </w:r>
            <w:r>
              <w:rPr>
                <w:rFonts w:hint="eastAsia" w:ascii="仿宋" w:hAnsi="仿宋" w:eastAsia="仿宋" w:cs="仿宋"/>
                <w:b w:val="0"/>
                <w:bCs w:val="0"/>
                <w:color w:val="auto"/>
                <w:kern w:val="2"/>
                <w:sz w:val="24"/>
                <w:szCs w:val="24"/>
                <w:highlight w:val="none"/>
                <w:lang w:val="en-US" w:eastAsia="zh-CN"/>
              </w:rPr>
              <w:t>评分范围：</w:t>
            </w:r>
            <w:r>
              <w:rPr>
                <w:rFonts w:hint="eastAsia" w:ascii="仿宋" w:hAnsi="仿宋" w:eastAsia="仿宋" w:cs="仿宋"/>
                <w:color w:val="auto"/>
                <w:kern w:val="2"/>
                <w:sz w:val="24"/>
                <w:szCs w:val="24"/>
                <w:highlight w:val="none"/>
              </w:rPr>
              <w:t>5,4.5,4,3.5,3,2.5,2,1.5,1,0.5,0）</w:t>
            </w:r>
          </w:p>
        </w:tc>
        <w:tc>
          <w:tcPr>
            <w:tcW w:w="919" w:type="dxa"/>
            <w:tcBorders>
              <w:top w:val="single" w:color="000000" w:sz="4" w:space="0"/>
              <w:left w:val="nil"/>
              <w:bottom w:val="single" w:color="000000" w:sz="4" w:space="0"/>
              <w:right w:val="single" w:color="000000" w:sz="4" w:space="0"/>
            </w:tcBorders>
            <w:noWrap w:val="0"/>
            <w:vAlign w:val="center"/>
          </w:tcPr>
          <w:p w14:paraId="0325E73A">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val="en-US" w:eastAsia="zh-CN"/>
              </w:rPr>
              <w:t>5</w:t>
            </w:r>
          </w:p>
        </w:tc>
      </w:tr>
      <w:tr w14:paraId="70C16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 w:type="dxa"/>
            <w:tcBorders>
              <w:top w:val="single" w:color="000000" w:sz="4" w:space="0"/>
              <w:left w:val="single" w:color="000000" w:sz="4" w:space="0"/>
              <w:bottom w:val="single" w:color="000000" w:sz="4" w:space="0"/>
              <w:right w:val="single" w:color="000000" w:sz="4" w:space="0"/>
            </w:tcBorders>
            <w:noWrap w:val="0"/>
            <w:vAlign w:val="center"/>
          </w:tcPr>
          <w:p w14:paraId="30C29005">
            <w:pPr>
              <w:spacing w:line="360" w:lineRule="auto"/>
              <w:jc w:val="center"/>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kern w:val="2"/>
                <w:sz w:val="24"/>
                <w:szCs w:val="24"/>
                <w:highlight w:val="none"/>
                <w:lang w:eastAsia="zh-CN"/>
              </w:rPr>
              <w:t>价格分</w:t>
            </w:r>
          </w:p>
        </w:tc>
        <w:tc>
          <w:tcPr>
            <w:tcW w:w="7859" w:type="dxa"/>
            <w:tcBorders>
              <w:top w:val="single" w:color="000000" w:sz="4" w:space="0"/>
              <w:left w:val="nil"/>
              <w:bottom w:val="single" w:color="000000" w:sz="4" w:space="0"/>
              <w:right w:val="single" w:color="000000" w:sz="4" w:space="0"/>
            </w:tcBorders>
            <w:noWrap w:val="0"/>
            <w:vAlign w:val="center"/>
          </w:tcPr>
          <w:p w14:paraId="0BC7F9EF">
            <w:pPr>
              <w:wordWrap/>
              <w:spacing w:line="360" w:lineRule="auto"/>
              <w:ind w:right="0"/>
              <w:jc w:val="left"/>
              <w:textAlignment w:val="auto"/>
              <w:outlineLvl w:val="9"/>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有效投标报价的最低价作为评标基准价，其最低报价为满分；按［投标报价得分=（评标基准价/投标报价）*30］的计算公式计算。</w:t>
            </w:r>
          </w:p>
          <w:p w14:paraId="40FAEFAA">
            <w:pPr>
              <w:spacing w:line="360" w:lineRule="auto"/>
              <w:jc w:val="left"/>
              <w:rPr>
                <w:rFonts w:hint="eastAsia" w:ascii="仿宋" w:hAnsi="仿宋" w:eastAsia="仿宋" w:cs="仿宋"/>
                <w:color w:val="auto"/>
                <w:kern w:val="2"/>
                <w:sz w:val="24"/>
                <w:szCs w:val="24"/>
                <w:highlight w:val="none"/>
              </w:rPr>
            </w:pPr>
            <w:r>
              <w:rPr>
                <w:rFonts w:hint="eastAsia" w:ascii="仿宋" w:hAnsi="仿宋" w:eastAsia="仿宋" w:cs="仿宋"/>
                <w:color w:val="auto"/>
                <w:sz w:val="24"/>
                <w:szCs w:val="24"/>
                <w:highlight w:val="none"/>
                <w:shd w:val="clear" w:color="auto" w:fill="auto"/>
                <w:lang w:val="en-US" w:eastAsia="zh-CN"/>
              </w:rPr>
              <w:t>评标过程中，不得去掉报价中的最高报价和最低报价。</w:t>
            </w:r>
          </w:p>
        </w:tc>
        <w:tc>
          <w:tcPr>
            <w:tcW w:w="919" w:type="dxa"/>
            <w:tcBorders>
              <w:top w:val="single" w:color="000000" w:sz="4" w:space="0"/>
              <w:left w:val="nil"/>
              <w:bottom w:val="single" w:color="000000" w:sz="4" w:space="0"/>
              <w:right w:val="single" w:color="000000" w:sz="4" w:space="0"/>
            </w:tcBorders>
            <w:noWrap w:val="0"/>
            <w:vAlign w:val="center"/>
          </w:tcPr>
          <w:p w14:paraId="5B81D858">
            <w:pPr>
              <w:spacing w:line="360" w:lineRule="auto"/>
              <w:jc w:val="center"/>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30</w:t>
            </w:r>
          </w:p>
        </w:tc>
      </w:tr>
    </w:tbl>
    <w:p w14:paraId="0E37C36E">
      <w:pPr>
        <w:rPr>
          <w:rFonts w:hint="eastAsia" w:ascii="仿宋" w:hAnsi="仿宋" w:eastAsia="仿宋" w:cs="仿宋"/>
          <w:color w:val="auto"/>
          <w:highlight w:val="none"/>
        </w:rPr>
      </w:pPr>
    </w:p>
    <w:p w14:paraId="41DEC8EC">
      <w:pPr>
        <w:snapToGrid w:val="0"/>
        <w:spacing w:line="360" w:lineRule="auto"/>
        <w:rPr>
          <w:rFonts w:hint="eastAsia" w:ascii="仿宋" w:hAnsi="仿宋" w:eastAsia="仿宋" w:cs="仿宋"/>
          <w:b/>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0BE3656">
      <w:pPr>
        <w:snapToGrid w:val="0"/>
        <w:spacing w:line="360" w:lineRule="auto"/>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一、评标方法</w:t>
      </w:r>
    </w:p>
    <w:p w14:paraId="04D7540A">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综合评分法，是指投标文件满足招标文件全部实质性要求，且按照评审因素的量化指标评审得分最高的投标人为中标候选人的评标方法。</w:t>
      </w:r>
    </w:p>
    <w:p w14:paraId="7F7D1DDE">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32"/>
          <w:highlight w:val="none"/>
        </w:rPr>
        <w:t>二、评标标准</w:t>
      </w:r>
    </w:p>
    <w:p w14:paraId="263C8027">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b/>
          <w:color w:val="auto"/>
          <w:sz w:val="24"/>
          <w:highlight w:val="none"/>
        </w:rPr>
        <w:t>评标标准：</w:t>
      </w:r>
      <w:r>
        <w:rPr>
          <w:rFonts w:hint="eastAsia" w:ascii="仿宋" w:hAnsi="仿宋" w:eastAsia="仿宋" w:cs="仿宋"/>
          <w:color w:val="auto"/>
          <w:kern w:val="0"/>
          <w:sz w:val="24"/>
          <w:highlight w:val="none"/>
        </w:rPr>
        <w:t>见评标办法前附表。</w:t>
      </w:r>
    </w:p>
    <w:p w14:paraId="50E57306">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三、评标程序</w:t>
      </w:r>
    </w:p>
    <w:p w14:paraId="6F593D84">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68F88411">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3D8CD134">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评标委员会各成员应当独立对每个投标人的商务和技术文件进行评价，并汇总商务技术得分情况。</w:t>
      </w:r>
    </w:p>
    <w:p w14:paraId="1C88D381">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4BA6D9AB">
      <w:pPr>
        <w:pStyle w:val="128"/>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7244BD2F">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3.4.1.1投标文件中开标一览表(报价表)内容与投标文件中相应内容不一致的，以开标一览表(报价表)为准;</w:t>
      </w:r>
    </w:p>
    <w:p w14:paraId="4C1E28A1">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3.4.1.2大写金额和小写金额不一致的，以大写金额为准;</w:t>
      </w:r>
    </w:p>
    <w:p w14:paraId="5AD6503D">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3.4.1.3单价金额小数点或者百分比有明显错位的，以开标一览表的总价为准，并修改单价;</w:t>
      </w:r>
    </w:p>
    <w:p w14:paraId="3BCD2FC1">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3.4.1.4总价金额与按单价汇总金额不一致的，以单价金额计算结果为准。</w:t>
      </w:r>
    </w:p>
    <w:p w14:paraId="7EBE3A24">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E3ECFF6">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280DDEF7">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0A527C75">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84C04E3">
      <w:pPr>
        <w:pStyle w:val="128"/>
        <w:spacing w:before="0"/>
        <w:ind w:firstLine="480"/>
        <w:rPr>
          <w:rFonts w:hint="eastAsia" w:ascii="仿宋" w:hAnsi="仿宋" w:eastAsia="仿宋" w:cs="仿宋"/>
          <w:color w:val="auto"/>
          <w:kern w:val="0"/>
          <w:szCs w:val="24"/>
          <w:highlight w:val="none"/>
        </w:rPr>
      </w:pPr>
      <w:r>
        <w:rPr>
          <w:rFonts w:hint="eastAsia" w:ascii="仿宋" w:hAnsi="仿宋" w:eastAsia="仿宋" w:cs="仿宋"/>
          <w:color w:val="auto"/>
          <w:kern w:val="0"/>
          <w:szCs w:val="24"/>
          <w:highlight w:val="none"/>
        </w:rPr>
        <w:t>3.4.5对于未预留份额专门面向中小企业的政府采购货物项目，以及预留份额政府采购货物项目中的非预留部分标项，对小型和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2AD8F9EF">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1810E8C">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DF2E95C">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82211BE">
      <w:pPr>
        <w:widowControl/>
        <w:shd w:val="clear" w:color="auto" w:fill="FFFFFF"/>
        <w:adjustRightInd/>
        <w:spacing w:after="225" w:line="315" w:lineRule="atLeast"/>
        <w:jc w:val="left"/>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四、评标中的其他事项</w:t>
      </w:r>
    </w:p>
    <w:p w14:paraId="2406D47B">
      <w:pPr>
        <w:pStyle w:val="128"/>
        <w:spacing w:before="0"/>
        <w:ind w:firstLine="472" w:firstLineChars="196"/>
        <w:rPr>
          <w:rFonts w:hint="eastAsia" w:ascii="仿宋" w:hAnsi="仿宋" w:eastAsia="仿宋" w:cs="仿宋"/>
          <w:color w:val="auto"/>
          <w:kern w:val="0"/>
          <w:szCs w:val="24"/>
          <w:highlight w:val="none"/>
        </w:rPr>
      </w:pPr>
      <w:r>
        <w:rPr>
          <w:rFonts w:hint="eastAsia" w:ascii="仿宋" w:hAnsi="仿宋" w:eastAsia="仿宋" w:cs="仿宋"/>
          <w:b/>
          <w:color w:val="auto"/>
          <w:kern w:val="0"/>
          <w:szCs w:val="24"/>
          <w:highlight w:val="none"/>
        </w:rPr>
        <w:t>4.1投标人澄清、说明或者补正。</w:t>
      </w:r>
      <w:r>
        <w:rPr>
          <w:rFonts w:hint="eastAsia" w:ascii="仿宋" w:hAnsi="仿宋" w:eastAsia="仿宋" w:cs="仿宋"/>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C572614">
      <w:pPr>
        <w:pStyle w:val="24"/>
        <w:spacing w:line="360" w:lineRule="auto"/>
        <w:ind w:left="954" w:leftChars="226" w:hanging="479" w:firstLineChars="0"/>
        <w:rPr>
          <w:rFonts w:hint="eastAsia" w:ascii="仿宋" w:hAnsi="仿宋" w:eastAsia="仿宋" w:cs="仿宋"/>
          <w:color w:val="auto"/>
          <w:szCs w:val="21"/>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szCs w:val="21"/>
          <w:highlight w:val="none"/>
        </w:rPr>
        <w:t>有下列情形之一的，投标无效：</w:t>
      </w:r>
    </w:p>
    <w:p w14:paraId="7B947B1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4.2.1投标人不具备招标文件中规定的资格要求的（投标人未提供有效的资格文件的，视为投标人不具备招标文件中规定的资格要求）；</w:t>
      </w:r>
    </w:p>
    <w:p w14:paraId="16BDB07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65BC4C68">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798C6CA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3748FCA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74078A16">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52E9081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0E6AECA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129A6D5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4.2.9投标人对根据修正原则修正后的报价不确认的；</w:t>
      </w:r>
    </w:p>
    <w:p w14:paraId="174E47B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4.2.10投标人提供虚假材料投标的；</w:t>
      </w:r>
    </w:p>
    <w:p w14:paraId="15E6534F">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4.2.11投标人有恶意串通、妨碍其他投标人的竞争行为、损害采购人或者其他投标人的合法权益情形的；</w:t>
      </w:r>
    </w:p>
    <w:p w14:paraId="7C51737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4.2.12投标人仅提交备份投标文件，未在电子交易平台传输递交投标文件的，投标无效；</w:t>
      </w:r>
    </w:p>
    <w:p w14:paraId="7D139343">
      <w:pPr>
        <w:pStyle w:val="4"/>
        <w:ind w:left="862" w:leftChars="205"/>
        <w:rPr>
          <w:rFonts w:hint="eastAsia" w:ascii="仿宋" w:hAnsi="仿宋" w:eastAsia="仿宋" w:cs="仿宋"/>
          <w:b w:val="0"/>
          <w:bCs w:val="0"/>
          <w:color w:val="auto"/>
          <w:kern w:val="0"/>
          <w:sz w:val="24"/>
          <w:szCs w:val="24"/>
          <w:highlight w:val="none"/>
          <w:lang w:val="en-US"/>
        </w:rPr>
      </w:pPr>
      <w:r>
        <w:rPr>
          <w:rFonts w:hint="eastAsia" w:ascii="仿宋" w:hAnsi="仿宋" w:eastAsia="仿宋" w:cs="仿宋"/>
          <w:b w:val="0"/>
          <w:bCs w:val="0"/>
          <w:color w:val="auto"/>
          <w:kern w:val="0"/>
          <w:sz w:val="24"/>
          <w:szCs w:val="24"/>
          <w:highlight w:val="none"/>
          <w:lang w:val="en-US"/>
        </w:rPr>
        <w:t>4.2.13 投标文件不满足招标文件的其它实质性要求的；</w:t>
      </w:r>
    </w:p>
    <w:p w14:paraId="04526AA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14:paraId="41120956">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27FD5B4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12D8774D">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1E5772CA">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14:paraId="676B67EC">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2D2784EA">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废标后，</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应当将废标理由通知所有投标人。</w:t>
      </w:r>
    </w:p>
    <w:p w14:paraId="14BC37C5">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沟通并作书面记录。采购人、</w:t>
      </w:r>
      <w:r>
        <w:rPr>
          <w:rFonts w:hint="eastAsia" w:ascii="仿宋" w:hAnsi="仿宋" w:eastAsia="仿宋" w:cs="仿宋"/>
          <w:color w:val="auto"/>
          <w:highlight w:val="none"/>
          <w:lang w:eastAsia="zh-CN"/>
        </w:rPr>
        <w:t>采购代理机构</w:t>
      </w:r>
      <w:r>
        <w:rPr>
          <w:rFonts w:hint="eastAsia" w:ascii="仿宋" w:hAnsi="仿宋" w:eastAsia="仿宋" w:cs="仿宋"/>
          <w:color w:val="auto"/>
          <w:highlight w:val="none"/>
        </w:rPr>
        <w:t>确认后，将修改招标文件，重新组织采购活动。</w:t>
      </w:r>
    </w:p>
    <w:p w14:paraId="6C6DCA97">
      <w:pPr>
        <w:pStyle w:val="24"/>
        <w:snapToGrid w:val="0"/>
        <w:spacing w:line="360"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20C5466F">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53037AEA">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7.2已确定中标供应商但尚未签订政府采购合同的，中标结果无效，从合格的中标候选人中另行确定中标供应商；没有合格的中标候选人的，重新开展政府采购活动。</w:t>
      </w:r>
    </w:p>
    <w:p w14:paraId="04CAF4B4">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7.3政府采购合同已签订但尚未履行的，撤销合同，从合格的中标候选人中另行确定中标供应商；没有合格的中标候选人的，重新开展政府采购活动。</w:t>
      </w:r>
    </w:p>
    <w:p w14:paraId="7DCB1B99">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1012A05D">
      <w:pPr>
        <w:pStyle w:val="2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01D1A7E0">
      <w:pPr>
        <w:pStyle w:val="24"/>
        <w:snapToGrid w:val="0"/>
        <w:spacing w:line="360" w:lineRule="auto"/>
        <w:ind w:firstLine="0" w:firstLineChars="0"/>
        <w:rPr>
          <w:rFonts w:hint="eastAsia" w:ascii="仿宋" w:hAnsi="仿宋" w:eastAsia="仿宋" w:cs="仿宋"/>
          <w:color w:val="auto"/>
          <w:highlight w:val="none"/>
        </w:rPr>
      </w:pPr>
    </w:p>
    <w:bookmarkEnd w:id="31"/>
    <w:p w14:paraId="5E904C1D">
      <w:pPr>
        <w:rPr>
          <w:rFonts w:hint="eastAsia" w:ascii="仿宋" w:hAnsi="仿宋" w:eastAsia="仿宋" w:cs="仿宋"/>
          <w:b/>
          <w:color w:val="auto"/>
          <w:sz w:val="36"/>
          <w:szCs w:val="36"/>
          <w:highlight w:val="none"/>
        </w:rPr>
      </w:pPr>
      <w:bookmarkStart w:id="401" w:name="第五部分"/>
      <w:bookmarkStart w:id="402" w:name="_Toc86217003"/>
      <w:r>
        <w:rPr>
          <w:rFonts w:hint="eastAsia" w:ascii="仿宋" w:hAnsi="仿宋" w:eastAsia="仿宋" w:cs="仿宋"/>
          <w:b/>
          <w:color w:val="auto"/>
          <w:sz w:val="36"/>
          <w:szCs w:val="36"/>
          <w:highlight w:val="none"/>
        </w:rPr>
        <w:br w:type="page"/>
      </w:r>
    </w:p>
    <w:p w14:paraId="36345918">
      <w:pP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拟签订的合同文本</w:t>
      </w:r>
    </w:p>
    <w:p w14:paraId="6C86D04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3A2BBD5">
      <w:pPr>
        <w:spacing w:line="480" w:lineRule="auto"/>
        <w:jc w:val="center"/>
        <w:rPr>
          <w:rFonts w:hint="eastAsia" w:ascii="仿宋" w:hAnsi="仿宋" w:eastAsia="仿宋" w:cs="仿宋"/>
          <w:b/>
          <w:color w:val="auto"/>
          <w:sz w:val="28"/>
          <w:szCs w:val="28"/>
          <w:highlight w:val="none"/>
        </w:rPr>
      </w:pPr>
    </w:p>
    <w:p w14:paraId="40DA1B8A">
      <w:pPr>
        <w:spacing w:line="480" w:lineRule="auto"/>
        <w:jc w:val="center"/>
        <w:rPr>
          <w:rFonts w:hint="eastAsia" w:ascii="仿宋" w:hAnsi="仿宋" w:eastAsia="仿宋" w:cs="仿宋"/>
          <w:b/>
          <w:color w:val="auto"/>
          <w:sz w:val="24"/>
          <w:highlight w:val="none"/>
        </w:rPr>
      </w:pPr>
    </w:p>
    <w:p w14:paraId="60042D4C">
      <w:pPr>
        <w:spacing w:line="480" w:lineRule="auto"/>
        <w:jc w:val="center"/>
        <w:rPr>
          <w:rFonts w:hint="eastAsia" w:ascii="仿宋" w:hAnsi="仿宋" w:eastAsia="仿宋" w:cs="仿宋"/>
          <w:b/>
          <w:color w:val="auto"/>
          <w:sz w:val="24"/>
          <w:highlight w:val="none"/>
        </w:rPr>
      </w:pPr>
    </w:p>
    <w:p w14:paraId="55352519">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D30C5D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58B16470">
      <w:pPr>
        <w:pStyle w:val="699"/>
        <w:rPr>
          <w:rFonts w:hint="eastAsia" w:ascii="仿宋" w:hAnsi="仿宋" w:eastAsia="仿宋" w:cs="仿宋"/>
          <w:color w:val="auto"/>
          <w:szCs w:val="24"/>
          <w:highlight w:val="none"/>
        </w:rPr>
      </w:pPr>
    </w:p>
    <w:p w14:paraId="6826F230">
      <w:pPr>
        <w:pStyle w:val="699"/>
        <w:rPr>
          <w:rFonts w:hint="eastAsia" w:ascii="仿宋" w:hAnsi="仿宋" w:eastAsia="仿宋" w:cs="仿宋"/>
          <w:color w:val="auto"/>
          <w:szCs w:val="24"/>
          <w:highlight w:val="none"/>
        </w:rPr>
      </w:pPr>
    </w:p>
    <w:p w14:paraId="3D15FA8B">
      <w:pPr>
        <w:pStyle w:val="699"/>
        <w:jc w:val="center"/>
        <w:rPr>
          <w:rFonts w:hint="eastAsia" w:ascii="仿宋" w:hAnsi="仿宋" w:eastAsia="仿宋" w:cs="仿宋"/>
          <w:color w:val="auto"/>
          <w:szCs w:val="24"/>
          <w:highlight w:val="none"/>
        </w:rPr>
      </w:pPr>
    </w:p>
    <w:p w14:paraId="03F9A1F1">
      <w:pPr>
        <w:pStyle w:val="699"/>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EAC575B">
      <w:pPr>
        <w:pStyle w:val="699"/>
        <w:rPr>
          <w:rFonts w:hint="eastAsia" w:ascii="仿宋" w:hAnsi="仿宋" w:eastAsia="仿宋" w:cs="仿宋"/>
          <w:color w:val="auto"/>
          <w:szCs w:val="24"/>
          <w:highlight w:val="none"/>
        </w:rPr>
      </w:pPr>
    </w:p>
    <w:p w14:paraId="34936489">
      <w:pPr>
        <w:pStyle w:val="699"/>
        <w:rPr>
          <w:rFonts w:hint="eastAsia" w:ascii="仿宋" w:hAnsi="仿宋" w:eastAsia="仿宋" w:cs="仿宋"/>
          <w:color w:val="auto"/>
          <w:szCs w:val="24"/>
          <w:highlight w:val="none"/>
        </w:rPr>
      </w:pPr>
    </w:p>
    <w:p w14:paraId="1EA7AA44">
      <w:pPr>
        <w:spacing w:before="120" w:line="22" w:lineRule="atLeast"/>
        <w:rPr>
          <w:rFonts w:hint="eastAsia" w:ascii="仿宋" w:hAnsi="仿宋" w:eastAsia="仿宋" w:cs="仿宋"/>
          <w:color w:val="auto"/>
          <w:sz w:val="24"/>
          <w:highlight w:val="none"/>
        </w:rPr>
      </w:pPr>
    </w:p>
    <w:p w14:paraId="2EB90B70">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E92EF71">
      <w:pPr>
        <w:pStyle w:val="596"/>
        <w:spacing w:before="120" w:line="22" w:lineRule="atLeast"/>
        <w:rPr>
          <w:rFonts w:hint="eastAsia" w:ascii="仿宋" w:hAnsi="仿宋" w:eastAsia="仿宋" w:cs="仿宋"/>
          <w:color w:val="auto"/>
          <w:szCs w:val="24"/>
          <w:highlight w:val="none"/>
        </w:rPr>
      </w:pPr>
    </w:p>
    <w:p w14:paraId="5B05ADDE">
      <w:pPr>
        <w:pStyle w:val="596"/>
        <w:spacing w:before="120" w:line="22" w:lineRule="atLeast"/>
        <w:rPr>
          <w:rFonts w:hint="eastAsia" w:ascii="仿宋" w:hAnsi="仿宋" w:eastAsia="仿宋" w:cs="仿宋"/>
          <w:color w:val="auto"/>
          <w:szCs w:val="24"/>
          <w:highlight w:val="none"/>
        </w:rPr>
      </w:pPr>
    </w:p>
    <w:p w14:paraId="0C5BB4AD">
      <w:pPr>
        <w:rPr>
          <w:rFonts w:hint="eastAsia" w:ascii="仿宋" w:hAnsi="仿宋" w:eastAsia="仿宋" w:cs="仿宋"/>
          <w:color w:val="auto"/>
          <w:sz w:val="24"/>
          <w:highlight w:val="none"/>
        </w:rPr>
      </w:pPr>
    </w:p>
    <w:p w14:paraId="6A13400B">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6F23EAD">
      <w:pPr>
        <w:spacing w:before="120" w:line="22" w:lineRule="atLeast"/>
        <w:rPr>
          <w:rFonts w:hint="eastAsia" w:ascii="仿宋" w:hAnsi="仿宋" w:eastAsia="仿宋" w:cs="仿宋"/>
          <w:color w:val="auto"/>
          <w:sz w:val="24"/>
          <w:highlight w:val="none"/>
        </w:rPr>
      </w:pPr>
    </w:p>
    <w:p w14:paraId="47229ED3">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39E6AA2">
      <w:pPr>
        <w:spacing w:before="120" w:line="22" w:lineRule="atLeast"/>
        <w:rPr>
          <w:rFonts w:hint="eastAsia" w:ascii="仿宋" w:hAnsi="仿宋" w:eastAsia="仿宋" w:cs="仿宋"/>
          <w:color w:val="auto"/>
          <w:sz w:val="24"/>
          <w:highlight w:val="none"/>
        </w:rPr>
      </w:pPr>
    </w:p>
    <w:p w14:paraId="70DD2340">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5D3ECC0">
      <w:pPr>
        <w:spacing w:before="120" w:line="22" w:lineRule="atLeast"/>
        <w:rPr>
          <w:rFonts w:hint="eastAsia" w:ascii="仿宋" w:hAnsi="仿宋" w:eastAsia="仿宋" w:cs="仿宋"/>
          <w:color w:val="auto"/>
          <w:sz w:val="24"/>
          <w:highlight w:val="none"/>
        </w:rPr>
      </w:pPr>
    </w:p>
    <w:p w14:paraId="35B63C17">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BEF9D2F">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58FAD5B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杭州市余杭区良渚云华幼儿园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04DA65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杭州市余杭区良渚云华幼儿园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DD9821C">
      <w:pPr>
        <w:spacing w:line="560" w:lineRule="exact"/>
        <w:ind w:firstLine="482" w:firstLineChars="200"/>
        <w:outlineLvl w:val="0"/>
        <w:rPr>
          <w:rFonts w:hint="eastAsia" w:ascii="仿宋" w:hAnsi="仿宋" w:eastAsia="仿宋" w:cs="仿宋"/>
          <w:b/>
          <w:color w:val="auto"/>
          <w:sz w:val="24"/>
          <w:highlight w:val="none"/>
        </w:rPr>
      </w:pPr>
      <w:bookmarkStart w:id="403" w:name="_Toc2232"/>
      <w:bookmarkStart w:id="404" w:name="_Toc3029"/>
      <w:bookmarkStart w:id="405" w:name="_Toc24059"/>
      <w:r>
        <w:rPr>
          <w:rFonts w:hint="eastAsia" w:ascii="仿宋" w:hAnsi="仿宋" w:eastAsia="仿宋" w:cs="仿宋"/>
          <w:b/>
          <w:color w:val="auto"/>
          <w:sz w:val="24"/>
          <w:highlight w:val="none"/>
        </w:rPr>
        <w:t>1.1 合同组成部分</w:t>
      </w:r>
      <w:bookmarkEnd w:id="403"/>
      <w:bookmarkEnd w:id="404"/>
      <w:bookmarkEnd w:id="405"/>
    </w:p>
    <w:p w14:paraId="535110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3451F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3D9362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436581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481FE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8961A3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5A751DA">
      <w:pPr>
        <w:spacing w:line="560" w:lineRule="exact"/>
        <w:ind w:firstLine="482" w:firstLineChars="200"/>
        <w:outlineLvl w:val="0"/>
        <w:rPr>
          <w:rFonts w:hint="eastAsia" w:ascii="仿宋" w:hAnsi="仿宋" w:eastAsia="仿宋" w:cs="仿宋"/>
          <w:b/>
          <w:color w:val="auto"/>
          <w:sz w:val="24"/>
          <w:highlight w:val="none"/>
        </w:rPr>
      </w:pPr>
      <w:bookmarkStart w:id="406" w:name="_Toc27126"/>
      <w:bookmarkStart w:id="407" w:name="_Toc24300"/>
      <w:bookmarkStart w:id="408" w:name="_Toc21295"/>
      <w:r>
        <w:rPr>
          <w:rFonts w:hint="eastAsia" w:ascii="仿宋" w:hAnsi="仿宋" w:eastAsia="仿宋" w:cs="仿宋"/>
          <w:b/>
          <w:color w:val="auto"/>
          <w:sz w:val="24"/>
          <w:highlight w:val="none"/>
        </w:rPr>
        <w:t>1.2 货物</w:t>
      </w:r>
      <w:bookmarkEnd w:id="406"/>
      <w:bookmarkEnd w:id="407"/>
      <w:bookmarkEnd w:id="408"/>
    </w:p>
    <w:p w14:paraId="6706105C">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CCDAC1">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94EFD2">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0932375B">
      <w:pPr>
        <w:spacing w:line="560" w:lineRule="exact"/>
        <w:ind w:firstLine="482" w:firstLineChars="200"/>
        <w:outlineLvl w:val="0"/>
        <w:rPr>
          <w:rFonts w:hint="eastAsia" w:ascii="仿宋" w:hAnsi="仿宋" w:eastAsia="仿宋" w:cs="仿宋"/>
          <w:b/>
          <w:color w:val="auto"/>
          <w:sz w:val="24"/>
          <w:highlight w:val="none"/>
        </w:rPr>
      </w:pPr>
      <w:bookmarkStart w:id="409" w:name="_Toc21631"/>
      <w:bookmarkStart w:id="410" w:name="_Toc21551"/>
      <w:bookmarkStart w:id="411" w:name="_Toc23292"/>
      <w:r>
        <w:rPr>
          <w:rFonts w:hint="eastAsia" w:ascii="仿宋" w:hAnsi="仿宋" w:eastAsia="仿宋" w:cs="仿宋"/>
          <w:b/>
          <w:color w:val="auto"/>
          <w:sz w:val="24"/>
          <w:highlight w:val="none"/>
        </w:rPr>
        <w:t>1.3 价款</w:t>
      </w:r>
      <w:bookmarkEnd w:id="409"/>
      <w:bookmarkEnd w:id="410"/>
      <w:bookmarkEnd w:id="411"/>
    </w:p>
    <w:p w14:paraId="584E12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4AB457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1FA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0FB9918">
            <w:pPr>
              <w:pStyle w:val="317"/>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3D865FB">
            <w:pPr>
              <w:pStyle w:val="317"/>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FD8DF6A">
            <w:pPr>
              <w:pStyle w:val="317"/>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A17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029A447">
            <w:pPr>
              <w:pStyle w:val="317"/>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6C1598A">
            <w:pPr>
              <w:pStyle w:val="317"/>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34754F4">
            <w:pPr>
              <w:pStyle w:val="317"/>
              <w:spacing w:line="560" w:lineRule="exact"/>
              <w:ind w:firstLine="200"/>
              <w:jc w:val="center"/>
              <w:rPr>
                <w:rFonts w:hint="eastAsia" w:ascii="仿宋" w:hAnsi="仿宋" w:eastAsia="仿宋" w:cs="仿宋"/>
                <w:color w:val="auto"/>
                <w:sz w:val="24"/>
                <w:szCs w:val="24"/>
                <w:highlight w:val="none"/>
              </w:rPr>
            </w:pPr>
          </w:p>
        </w:tc>
      </w:tr>
      <w:tr w14:paraId="4E83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0528021">
            <w:pPr>
              <w:pStyle w:val="317"/>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2BBCD8D">
            <w:pPr>
              <w:pStyle w:val="317"/>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1174D67">
            <w:pPr>
              <w:pStyle w:val="317"/>
              <w:spacing w:line="560" w:lineRule="exact"/>
              <w:ind w:firstLine="200"/>
              <w:jc w:val="center"/>
              <w:rPr>
                <w:rFonts w:hint="eastAsia" w:ascii="仿宋" w:hAnsi="仿宋" w:eastAsia="仿宋" w:cs="仿宋"/>
                <w:color w:val="auto"/>
                <w:sz w:val="24"/>
                <w:szCs w:val="24"/>
                <w:highlight w:val="none"/>
              </w:rPr>
            </w:pPr>
          </w:p>
        </w:tc>
      </w:tr>
      <w:tr w14:paraId="204A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DD0D7DC">
            <w:pPr>
              <w:pStyle w:val="317"/>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CFF3686">
            <w:pPr>
              <w:pStyle w:val="317"/>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6431170">
            <w:pPr>
              <w:pStyle w:val="317"/>
              <w:spacing w:line="560" w:lineRule="exact"/>
              <w:ind w:firstLine="200"/>
              <w:jc w:val="center"/>
              <w:rPr>
                <w:rFonts w:hint="eastAsia" w:ascii="仿宋" w:hAnsi="仿宋" w:eastAsia="仿宋" w:cs="仿宋"/>
                <w:color w:val="auto"/>
                <w:sz w:val="24"/>
                <w:szCs w:val="24"/>
                <w:highlight w:val="none"/>
              </w:rPr>
            </w:pPr>
          </w:p>
        </w:tc>
      </w:tr>
      <w:tr w14:paraId="01F4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10F6336">
            <w:pPr>
              <w:pStyle w:val="317"/>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0DDF044">
            <w:pPr>
              <w:pStyle w:val="317"/>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19DF6719">
            <w:pPr>
              <w:pStyle w:val="317"/>
              <w:spacing w:line="560" w:lineRule="exact"/>
              <w:ind w:firstLine="200"/>
              <w:jc w:val="center"/>
              <w:rPr>
                <w:rFonts w:hint="eastAsia" w:ascii="仿宋" w:hAnsi="仿宋" w:eastAsia="仿宋" w:cs="仿宋"/>
                <w:color w:val="auto"/>
                <w:sz w:val="24"/>
                <w:szCs w:val="24"/>
                <w:highlight w:val="none"/>
              </w:rPr>
            </w:pPr>
          </w:p>
        </w:tc>
      </w:tr>
      <w:tr w14:paraId="4B19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B683962">
            <w:pPr>
              <w:pStyle w:val="317"/>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0D67E5C">
            <w:pPr>
              <w:pStyle w:val="317"/>
              <w:spacing w:line="560" w:lineRule="exact"/>
              <w:ind w:firstLine="200"/>
              <w:jc w:val="center"/>
              <w:rPr>
                <w:rFonts w:hint="eastAsia" w:ascii="仿宋" w:hAnsi="仿宋" w:eastAsia="仿宋" w:cs="仿宋"/>
                <w:color w:val="auto"/>
                <w:sz w:val="24"/>
                <w:szCs w:val="24"/>
                <w:highlight w:val="none"/>
              </w:rPr>
            </w:pPr>
          </w:p>
        </w:tc>
      </w:tr>
    </w:tbl>
    <w:p w14:paraId="0DC8B5F1">
      <w:pPr>
        <w:pStyle w:val="957"/>
        <w:spacing w:before="0" w:beforeAutospacing="0" w:after="0" w:afterAutospacing="0" w:line="360" w:lineRule="auto"/>
        <w:ind w:firstLine="480"/>
        <w:rPr>
          <w:rFonts w:hint="eastAsia" w:ascii="仿宋" w:hAnsi="仿宋" w:eastAsia="仿宋" w:cs="仿宋"/>
          <w:b/>
          <w:color w:val="auto"/>
          <w:highlight w:val="none"/>
        </w:rPr>
      </w:pPr>
      <w:bookmarkStart w:id="412" w:name="_Toc22618"/>
      <w:bookmarkStart w:id="413" w:name="_Toc10340"/>
      <w:bookmarkStart w:id="414" w:name="_Toc1814"/>
      <w:r>
        <w:rPr>
          <w:rFonts w:hint="eastAsia" w:ascii="仿宋" w:hAnsi="仿宋" w:eastAsia="仿宋" w:cs="仿宋"/>
          <w:b/>
          <w:color w:val="auto"/>
          <w:highlight w:val="none"/>
        </w:rPr>
        <w:t>1.4履约保证金</w:t>
      </w:r>
    </w:p>
    <w:p w14:paraId="61C4B54A">
      <w:pPr>
        <w:pStyle w:val="95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BFCF13D">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C115161">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3790149">
      <w:pPr>
        <w:pStyle w:val="4"/>
        <w:tabs>
          <w:tab w:val="left" w:pos="0"/>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22C0F96">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0.05（可根据情况修改）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 xml:space="preserve"> %。</w:t>
      </w:r>
    </w:p>
    <w:p w14:paraId="3FDC3A3E">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412"/>
      <w:bookmarkEnd w:id="413"/>
      <w:bookmarkEnd w:id="414"/>
      <w:r>
        <w:rPr>
          <w:rFonts w:hint="eastAsia" w:ascii="仿宋" w:hAnsi="仿宋" w:eastAsia="仿宋" w:cs="仿宋"/>
          <w:b/>
          <w:color w:val="auto"/>
          <w:sz w:val="24"/>
          <w:highlight w:val="none"/>
        </w:rPr>
        <w:t>预付款</w:t>
      </w:r>
    </w:p>
    <w:p w14:paraId="5C1F4797">
      <w:pPr>
        <w:pStyle w:val="95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855D32A">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C19F445">
      <w:pPr>
        <w:pStyle w:val="95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8552121">
      <w:pPr>
        <w:pStyle w:val="957"/>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BCE0B78">
      <w:pPr>
        <w:pStyle w:val="957"/>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1C6B875A">
      <w:pPr>
        <w:pStyle w:val="957"/>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B5026FC">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BB2B0C">
      <w:pPr>
        <w:spacing w:line="560" w:lineRule="exact"/>
        <w:ind w:firstLine="482" w:firstLineChars="200"/>
        <w:outlineLvl w:val="0"/>
        <w:rPr>
          <w:rFonts w:hint="eastAsia" w:ascii="仿宋" w:hAnsi="仿宋" w:eastAsia="仿宋" w:cs="仿宋"/>
          <w:b/>
          <w:color w:val="auto"/>
          <w:sz w:val="24"/>
          <w:highlight w:val="none"/>
        </w:rPr>
      </w:pPr>
      <w:bookmarkStart w:id="415" w:name="_Toc19304"/>
      <w:bookmarkStart w:id="416" w:name="_Toc2846"/>
      <w:bookmarkStart w:id="417" w:name="_Toc32071"/>
      <w:r>
        <w:rPr>
          <w:rFonts w:hint="eastAsia" w:ascii="仿宋" w:hAnsi="仿宋" w:eastAsia="仿宋" w:cs="仿宋"/>
          <w:b/>
          <w:color w:val="auto"/>
          <w:sz w:val="24"/>
          <w:highlight w:val="none"/>
        </w:rPr>
        <w:t>1.7货物交付期限、地点和方式</w:t>
      </w:r>
      <w:bookmarkEnd w:id="415"/>
      <w:bookmarkEnd w:id="416"/>
      <w:bookmarkEnd w:id="417"/>
    </w:p>
    <w:p w14:paraId="4BB92A0E">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A9D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737B7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0C65F3">
      <w:pPr>
        <w:spacing w:line="560" w:lineRule="exact"/>
        <w:ind w:firstLine="482" w:firstLineChars="200"/>
        <w:outlineLvl w:val="0"/>
        <w:rPr>
          <w:rFonts w:hint="eastAsia" w:ascii="仿宋" w:hAnsi="仿宋" w:eastAsia="仿宋" w:cs="仿宋"/>
          <w:b/>
          <w:color w:val="auto"/>
          <w:sz w:val="24"/>
          <w:highlight w:val="none"/>
        </w:rPr>
      </w:pPr>
      <w:bookmarkStart w:id="418" w:name="_Toc21423"/>
      <w:bookmarkStart w:id="419" w:name="_Toc27250"/>
      <w:bookmarkStart w:id="420" w:name="_Toc19554"/>
      <w:r>
        <w:rPr>
          <w:rFonts w:hint="eastAsia" w:ascii="仿宋" w:hAnsi="仿宋" w:eastAsia="仿宋" w:cs="仿宋"/>
          <w:b/>
          <w:color w:val="auto"/>
          <w:sz w:val="24"/>
          <w:highlight w:val="none"/>
        </w:rPr>
        <w:t>1.8违约责任</w:t>
      </w:r>
      <w:bookmarkEnd w:id="418"/>
      <w:bookmarkEnd w:id="419"/>
      <w:bookmarkEnd w:id="420"/>
    </w:p>
    <w:p w14:paraId="0B16EB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0.05</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149296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w:t>
      </w:r>
      <w:r>
        <w:rPr>
          <w:rFonts w:hint="eastAsia" w:ascii="仿宋" w:hAnsi="仿宋" w:eastAsia="仿宋" w:cs="仿宋"/>
          <w:color w:val="auto"/>
          <w:kern w:val="0"/>
          <w:sz w:val="24"/>
          <w:highlight w:val="none"/>
          <w:u w:val="single"/>
        </w:rPr>
        <w:t>（可根据情况修改）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20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59A45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DE47E1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5FA7D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40183450">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2C01A839">
      <w:pPr>
        <w:spacing w:line="560" w:lineRule="exact"/>
        <w:ind w:firstLine="482" w:firstLineChars="200"/>
        <w:outlineLvl w:val="0"/>
        <w:rPr>
          <w:rFonts w:hint="eastAsia" w:ascii="仿宋" w:hAnsi="仿宋" w:eastAsia="仿宋" w:cs="仿宋"/>
          <w:b/>
          <w:color w:val="auto"/>
          <w:sz w:val="24"/>
          <w:highlight w:val="none"/>
        </w:rPr>
      </w:pPr>
      <w:bookmarkStart w:id="421" w:name="_Toc15583"/>
      <w:bookmarkStart w:id="422" w:name="_Toc28375"/>
      <w:bookmarkStart w:id="423" w:name="_Toc16021"/>
      <w:r>
        <w:rPr>
          <w:rFonts w:hint="eastAsia" w:ascii="仿宋" w:hAnsi="仿宋" w:eastAsia="仿宋" w:cs="仿宋"/>
          <w:b/>
          <w:color w:val="auto"/>
          <w:sz w:val="24"/>
          <w:highlight w:val="none"/>
        </w:rPr>
        <w:t>1.9合同争议的解决</w:t>
      </w:r>
      <w:bookmarkEnd w:id="421"/>
      <w:bookmarkEnd w:id="422"/>
      <w:bookmarkEnd w:id="423"/>
    </w:p>
    <w:p w14:paraId="0DC5364D">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2277F647">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44344121">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48EA2EEA">
      <w:pPr>
        <w:spacing w:line="560" w:lineRule="exact"/>
        <w:ind w:firstLine="482" w:firstLineChars="200"/>
        <w:outlineLvl w:val="0"/>
        <w:rPr>
          <w:rFonts w:hint="eastAsia" w:ascii="仿宋" w:hAnsi="仿宋" w:eastAsia="仿宋" w:cs="仿宋"/>
          <w:b/>
          <w:color w:val="auto"/>
          <w:sz w:val="24"/>
          <w:highlight w:val="none"/>
        </w:rPr>
      </w:pPr>
      <w:bookmarkStart w:id="424" w:name="_Toc7245"/>
      <w:bookmarkStart w:id="425" w:name="_Toc15322"/>
      <w:bookmarkStart w:id="426" w:name="_Toc11173"/>
      <w:r>
        <w:rPr>
          <w:rFonts w:hint="eastAsia" w:ascii="仿宋" w:hAnsi="仿宋" w:eastAsia="仿宋" w:cs="仿宋"/>
          <w:b/>
          <w:color w:val="auto"/>
          <w:sz w:val="24"/>
          <w:highlight w:val="none"/>
        </w:rPr>
        <w:t>2.0 合同生效</w:t>
      </w:r>
      <w:bookmarkEnd w:id="424"/>
      <w:bookmarkEnd w:id="425"/>
      <w:bookmarkEnd w:id="426"/>
    </w:p>
    <w:p w14:paraId="39F9BC23">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74AF6F10">
      <w:pPr>
        <w:autoSpaceDE w:val="0"/>
        <w:autoSpaceDN w:val="0"/>
        <w:spacing w:line="560" w:lineRule="exact"/>
        <w:rPr>
          <w:rFonts w:hint="eastAsia" w:ascii="仿宋" w:hAnsi="仿宋" w:eastAsia="仿宋" w:cs="仿宋"/>
          <w:color w:val="auto"/>
          <w:sz w:val="24"/>
          <w:highlight w:val="none"/>
          <w:lang w:val="zh-CN"/>
        </w:rPr>
      </w:pPr>
    </w:p>
    <w:p w14:paraId="2B3A10CB">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678D58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771B7A7">
      <w:pPr>
        <w:autoSpaceDE w:val="0"/>
        <w:autoSpaceDN w:val="0"/>
        <w:spacing w:line="560" w:lineRule="exact"/>
        <w:rPr>
          <w:rFonts w:hint="eastAsia" w:ascii="仿宋" w:hAnsi="仿宋" w:eastAsia="仿宋" w:cs="仿宋"/>
          <w:color w:val="auto"/>
          <w:sz w:val="24"/>
          <w:highlight w:val="none"/>
          <w:lang w:val="zh-CN"/>
        </w:rPr>
      </w:pPr>
    </w:p>
    <w:p w14:paraId="33900BFD">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48C77B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208BE09F">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49754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08CCB4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65DBEC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6838CA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AABF5D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DF9B571">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BCDA051">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9FB411B">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512CEAF">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5A4C6C6">
      <w:pP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br w:type="page"/>
      </w:r>
    </w:p>
    <w:p w14:paraId="3231A98B">
      <w:pPr>
        <w:pStyle w:val="699"/>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B818C3C">
      <w:pPr>
        <w:spacing w:line="560" w:lineRule="exact"/>
        <w:ind w:firstLine="482" w:firstLineChars="200"/>
        <w:outlineLvl w:val="0"/>
        <w:rPr>
          <w:rFonts w:hint="eastAsia" w:ascii="仿宋" w:hAnsi="仿宋" w:eastAsia="仿宋" w:cs="仿宋"/>
          <w:b/>
          <w:color w:val="auto"/>
          <w:sz w:val="24"/>
          <w:highlight w:val="none"/>
        </w:rPr>
      </w:pPr>
      <w:bookmarkStart w:id="427" w:name="_Ref467378404"/>
      <w:bookmarkStart w:id="428" w:name="_Toc259093669"/>
      <w:bookmarkStart w:id="429" w:name="_Ref467379101"/>
      <w:bookmarkStart w:id="430" w:name="_Ref467379109"/>
      <w:bookmarkStart w:id="431" w:name="_Ref467378499"/>
      <w:bookmarkStart w:id="432" w:name="_Toc487900349"/>
      <w:bookmarkStart w:id="433" w:name="_Ref467378463"/>
      <w:bookmarkStart w:id="434" w:name="_Ref467379214"/>
      <w:bookmarkStart w:id="435" w:name="_Toc16917"/>
      <w:bookmarkStart w:id="436" w:name="_Toc279701240"/>
      <w:bookmarkStart w:id="437" w:name="_Toc19614"/>
      <w:bookmarkStart w:id="438" w:name="_Ref467379195"/>
      <w:bookmarkStart w:id="439" w:name="_Toc28763"/>
      <w:bookmarkStart w:id="440" w:name="_Ref467379225"/>
      <w:bookmarkStart w:id="441" w:name="_Ref467379205"/>
      <w:bookmarkStart w:id="442" w:name="_Ref467379094"/>
      <w:r>
        <w:rPr>
          <w:rFonts w:hint="eastAsia" w:ascii="仿宋" w:hAnsi="仿宋" w:eastAsia="仿宋" w:cs="仿宋"/>
          <w:b/>
          <w:color w:val="auto"/>
          <w:sz w:val="24"/>
          <w:highlight w:val="none"/>
        </w:rPr>
        <w:t>2.1 定义</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BC251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BE75A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ACB94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72E5D3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185FC07C">
      <w:pPr>
        <w:spacing w:line="560" w:lineRule="exact"/>
        <w:ind w:firstLine="480" w:firstLineChars="200"/>
        <w:rPr>
          <w:rFonts w:hint="eastAsia" w:ascii="仿宋" w:hAnsi="仿宋" w:eastAsia="仿宋" w:cs="仿宋"/>
          <w:color w:val="auto"/>
          <w:sz w:val="24"/>
          <w:highlight w:val="none"/>
        </w:rPr>
      </w:pPr>
      <w:bookmarkStart w:id="443" w:name="_Ref467378840"/>
      <w:r>
        <w:rPr>
          <w:rFonts w:hint="eastAsia" w:ascii="仿宋" w:hAnsi="仿宋" w:eastAsia="仿宋" w:cs="仿宋"/>
          <w:color w:val="auto"/>
          <w:sz w:val="24"/>
          <w:highlight w:val="none"/>
        </w:rPr>
        <w:t>2.1.4 “甲方”系指与中标或成交供应商签署合同的采购人</w:t>
      </w:r>
      <w:bookmarkEnd w:id="443"/>
      <w:r>
        <w:rPr>
          <w:rFonts w:hint="eastAsia" w:ascii="仿宋" w:hAnsi="仿宋" w:eastAsia="仿宋" w:cs="仿宋"/>
          <w:color w:val="auto"/>
          <w:sz w:val="24"/>
          <w:highlight w:val="none"/>
        </w:rPr>
        <w:t>；采购人委托采购代理机构代表其与乙方签订合同的，采购人的授权委托书作为合同附件。</w:t>
      </w:r>
    </w:p>
    <w:p w14:paraId="342DA45A">
      <w:pPr>
        <w:spacing w:line="560" w:lineRule="exact"/>
        <w:ind w:firstLine="480" w:firstLineChars="200"/>
        <w:rPr>
          <w:rFonts w:hint="eastAsia" w:ascii="仿宋" w:hAnsi="仿宋" w:eastAsia="仿宋" w:cs="仿宋"/>
          <w:color w:val="auto"/>
          <w:sz w:val="24"/>
          <w:highlight w:val="none"/>
        </w:rPr>
      </w:pPr>
      <w:bookmarkStart w:id="444" w:name="_Ref467379400"/>
      <w:r>
        <w:rPr>
          <w:rFonts w:hint="eastAsia" w:ascii="仿宋" w:hAnsi="仿宋" w:eastAsia="仿宋" w:cs="仿宋"/>
          <w:color w:val="auto"/>
          <w:sz w:val="24"/>
          <w:highlight w:val="none"/>
        </w:rPr>
        <w:t>2.1.5 “乙方”系指根据合同约定交付货物的中标或成交供应商</w:t>
      </w:r>
      <w:bookmarkEnd w:id="444"/>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1B96009">
      <w:pPr>
        <w:spacing w:line="560" w:lineRule="exact"/>
        <w:ind w:firstLine="480" w:firstLineChars="200"/>
        <w:rPr>
          <w:rFonts w:hint="eastAsia" w:ascii="仿宋" w:hAnsi="仿宋" w:eastAsia="仿宋" w:cs="仿宋"/>
          <w:color w:val="auto"/>
          <w:sz w:val="24"/>
          <w:highlight w:val="none"/>
        </w:rPr>
      </w:pPr>
      <w:bookmarkStart w:id="445" w:name="_Ref467379436"/>
      <w:r>
        <w:rPr>
          <w:rFonts w:hint="eastAsia" w:ascii="仿宋" w:hAnsi="仿宋" w:eastAsia="仿宋" w:cs="仿宋"/>
          <w:color w:val="auto"/>
          <w:sz w:val="24"/>
          <w:highlight w:val="none"/>
        </w:rPr>
        <w:t>2.1.6 “现场”系指合同约定货物将要运至或者安装的地点。</w:t>
      </w:r>
      <w:bookmarkEnd w:id="445"/>
    </w:p>
    <w:p w14:paraId="116FF4E0">
      <w:pPr>
        <w:spacing w:line="560" w:lineRule="exact"/>
        <w:ind w:firstLine="482" w:firstLineChars="200"/>
        <w:outlineLvl w:val="0"/>
        <w:rPr>
          <w:rFonts w:hint="eastAsia" w:ascii="仿宋" w:hAnsi="仿宋" w:eastAsia="仿宋" w:cs="仿宋"/>
          <w:b/>
          <w:color w:val="auto"/>
          <w:sz w:val="24"/>
          <w:highlight w:val="none"/>
        </w:rPr>
      </w:pPr>
      <w:bookmarkStart w:id="446" w:name="_Toc279701241"/>
      <w:bookmarkStart w:id="447" w:name="_Toc487900350"/>
      <w:bookmarkStart w:id="448" w:name="_Toc13336"/>
      <w:bookmarkStart w:id="449" w:name="_Toc27635"/>
      <w:bookmarkStart w:id="450" w:name="_Toc32504"/>
      <w:bookmarkStart w:id="451" w:name="_Toc259093670"/>
      <w:r>
        <w:rPr>
          <w:rFonts w:hint="eastAsia" w:ascii="仿宋" w:hAnsi="仿宋" w:eastAsia="仿宋" w:cs="仿宋"/>
          <w:b/>
          <w:color w:val="auto"/>
          <w:sz w:val="24"/>
          <w:highlight w:val="none"/>
        </w:rPr>
        <w:t>2.2 技术规范</w:t>
      </w:r>
      <w:bookmarkEnd w:id="446"/>
      <w:bookmarkEnd w:id="447"/>
      <w:bookmarkEnd w:id="448"/>
      <w:bookmarkEnd w:id="449"/>
      <w:bookmarkEnd w:id="450"/>
      <w:bookmarkEnd w:id="451"/>
    </w:p>
    <w:p w14:paraId="1A120F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A187032">
      <w:pPr>
        <w:spacing w:line="560" w:lineRule="exact"/>
        <w:ind w:firstLine="482" w:firstLineChars="200"/>
        <w:outlineLvl w:val="0"/>
        <w:rPr>
          <w:rFonts w:hint="eastAsia" w:ascii="仿宋" w:hAnsi="仿宋" w:eastAsia="仿宋" w:cs="仿宋"/>
          <w:b/>
          <w:color w:val="auto"/>
          <w:sz w:val="24"/>
          <w:highlight w:val="none"/>
        </w:rPr>
      </w:pPr>
      <w:bookmarkStart w:id="452" w:name="_Toc259093671"/>
      <w:bookmarkStart w:id="453" w:name="_Toc31634"/>
      <w:bookmarkStart w:id="454" w:name="_Toc27853"/>
      <w:bookmarkStart w:id="455" w:name="_Toc487900351"/>
      <w:bookmarkStart w:id="456" w:name="_Toc9829"/>
      <w:bookmarkStart w:id="457" w:name="_Toc279701242"/>
      <w:r>
        <w:rPr>
          <w:rFonts w:hint="eastAsia" w:ascii="仿宋" w:hAnsi="仿宋" w:eastAsia="仿宋" w:cs="仿宋"/>
          <w:b/>
          <w:color w:val="auto"/>
          <w:sz w:val="24"/>
          <w:highlight w:val="none"/>
        </w:rPr>
        <w:t>2.3 知识产权</w:t>
      </w:r>
      <w:bookmarkEnd w:id="452"/>
      <w:bookmarkEnd w:id="453"/>
      <w:bookmarkEnd w:id="454"/>
      <w:bookmarkEnd w:id="455"/>
      <w:bookmarkEnd w:id="456"/>
      <w:bookmarkEnd w:id="457"/>
    </w:p>
    <w:p w14:paraId="3F931A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4FBF3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4D8F69A">
      <w:pPr>
        <w:spacing w:line="560" w:lineRule="exact"/>
        <w:ind w:firstLine="482" w:firstLineChars="200"/>
        <w:outlineLvl w:val="0"/>
        <w:rPr>
          <w:rFonts w:hint="eastAsia" w:ascii="仿宋" w:hAnsi="仿宋" w:eastAsia="仿宋" w:cs="仿宋"/>
          <w:b/>
          <w:color w:val="auto"/>
          <w:sz w:val="24"/>
          <w:highlight w:val="none"/>
        </w:rPr>
      </w:pPr>
      <w:bookmarkStart w:id="458" w:name="_Toc29149"/>
      <w:bookmarkStart w:id="459" w:name="_Toc4194"/>
      <w:bookmarkStart w:id="460" w:name="_Toc11932"/>
      <w:r>
        <w:rPr>
          <w:rFonts w:hint="eastAsia" w:ascii="仿宋" w:hAnsi="仿宋" w:eastAsia="仿宋" w:cs="仿宋"/>
          <w:b/>
          <w:color w:val="auto"/>
          <w:sz w:val="24"/>
          <w:highlight w:val="none"/>
        </w:rPr>
        <w:t>2.4 包装和装运</w:t>
      </w:r>
      <w:bookmarkEnd w:id="458"/>
      <w:bookmarkEnd w:id="459"/>
      <w:bookmarkEnd w:id="460"/>
    </w:p>
    <w:p w14:paraId="1FA4EF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A0B2C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0B68D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EBDB59">
      <w:pPr>
        <w:spacing w:line="560" w:lineRule="exact"/>
        <w:ind w:firstLine="482" w:firstLineChars="200"/>
        <w:outlineLvl w:val="0"/>
        <w:rPr>
          <w:rFonts w:hint="eastAsia" w:ascii="仿宋" w:hAnsi="仿宋" w:eastAsia="仿宋" w:cs="仿宋"/>
          <w:b/>
          <w:color w:val="auto"/>
          <w:sz w:val="24"/>
          <w:highlight w:val="none"/>
        </w:rPr>
      </w:pPr>
      <w:bookmarkStart w:id="461" w:name="_Ref467379536"/>
      <w:bookmarkStart w:id="462" w:name="_Toc259093674"/>
      <w:bookmarkStart w:id="463" w:name="_Toc487900354"/>
      <w:bookmarkStart w:id="464" w:name="_Ref467378541"/>
      <w:bookmarkStart w:id="465" w:name="_Toc279701245"/>
      <w:bookmarkStart w:id="466" w:name="_Ref467378591"/>
      <w:bookmarkStart w:id="467" w:name="_Ref467379527"/>
      <w:bookmarkStart w:id="468" w:name="_Ref467379542"/>
      <w:bookmarkStart w:id="469" w:name="_Toc26182"/>
      <w:bookmarkStart w:id="470" w:name="_Toc19074"/>
      <w:bookmarkStart w:id="471" w:name="_Toc30272"/>
      <w:r>
        <w:rPr>
          <w:rFonts w:hint="eastAsia" w:ascii="仿宋" w:hAnsi="仿宋" w:eastAsia="仿宋" w:cs="仿宋"/>
          <w:b/>
          <w:color w:val="auto"/>
          <w:sz w:val="24"/>
          <w:highlight w:val="none"/>
        </w:rPr>
        <w:t>2.</w:t>
      </w:r>
      <w:bookmarkEnd w:id="461"/>
      <w:bookmarkEnd w:id="462"/>
      <w:bookmarkEnd w:id="463"/>
      <w:bookmarkEnd w:id="464"/>
      <w:bookmarkEnd w:id="465"/>
      <w:bookmarkEnd w:id="466"/>
      <w:bookmarkEnd w:id="467"/>
      <w:bookmarkEnd w:id="468"/>
      <w:r>
        <w:rPr>
          <w:rFonts w:hint="eastAsia" w:ascii="仿宋" w:hAnsi="仿宋" w:eastAsia="仿宋" w:cs="仿宋"/>
          <w:b/>
          <w:color w:val="auto"/>
          <w:sz w:val="24"/>
          <w:highlight w:val="none"/>
        </w:rPr>
        <w:t>5 履约检查和问题反馈</w:t>
      </w:r>
      <w:bookmarkEnd w:id="469"/>
      <w:bookmarkEnd w:id="470"/>
      <w:bookmarkEnd w:id="471"/>
    </w:p>
    <w:p w14:paraId="320EC5FF">
      <w:pPr>
        <w:spacing w:line="560" w:lineRule="exact"/>
        <w:ind w:firstLine="480" w:firstLineChars="200"/>
        <w:rPr>
          <w:rFonts w:hint="eastAsia" w:ascii="仿宋" w:hAnsi="仿宋" w:eastAsia="仿宋" w:cs="仿宋"/>
          <w:color w:val="auto"/>
          <w:sz w:val="24"/>
          <w:highlight w:val="none"/>
        </w:rPr>
      </w:pPr>
      <w:bookmarkStart w:id="472" w:name="_Ref467379657"/>
      <w:r>
        <w:rPr>
          <w:rFonts w:hint="eastAsia" w:ascii="仿宋" w:hAnsi="仿宋" w:eastAsia="仿宋" w:cs="仿宋"/>
          <w:color w:val="auto"/>
          <w:sz w:val="24"/>
          <w:highlight w:val="none"/>
        </w:rPr>
        <w:t>2.5.1</w:t>
      </w:r>
      <w:bookmarkEnd w:id="472"/>
      <w:bookmarkStart w:id="473" w:name="_Toc186431854"/>
      <w:bookmarkStart w:id="474" w:name="_Toc259093676"/>
      <w:bookmarkStart w:id="475" w:name="_Ref467379807"/>
      <w:bookmarkStart w:id="476" w:name="_Toc487900357"/>
      <w:bookmarkStart w:id="477" w:name="_Ref467379793"/>
      <w:bookmarkStart w:id="478"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481C43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473"/>
      <w:bookmarkStart w:id="479" w:name="_Toc186431855"/>
      <w:r>
        <w:rPr>
          <w:rFonts w:hint="eastAsia" w:ascii="仿宋" w:hAnsi="仿宋" w:eastAsia="仿宋" w:cs="仿宋"/>
          <w:color w:val="auto"/>
          <w:sz w:val="24"/>
          <w:highlight w:val="none"/>
        </w:rPr>
        <w:t>。</w:t>
      </w:r>
    </w:p>
    <w:bookmarkEnd w:id="474"/>
    <w:bookmarkEnd w:id="475"/>
    <w:bookmarkEnd w:id="476"/>
    <w:bookmarkEnd w:id="477"/>
    <w:bookmarkEnd w:id="478"/>
    <w:bookmarkEnd w:id="479"/>
    <w:p w14:paraId="623C1A5D">
      <w:pPr>
        <w:spacing w:line="560" w:lineRule="exact"/>
        <w:ind w:firstLine="482" w:firstLineChars="200"/>
        <w:outlineLvl w:val="0"/>
        <w:rPr>
          <w:rFonts w:hint="eastAsia" w:ascii="仿宋" w:hAnsi="仿宋" w:eastAsia="仿宋" w:cs="仿宋"/>
          <w:b/>
          <w:color w:val="auto"/>
          <w:sz w:val="24"/>
          <w:highlight w:val="none"/>
        </w:rPr>
      </w:pPr>
      <w:bookmarkStart w:id="480" w:name="_Toc259093677"/>
      <w:bookmarkStart w:id="481" w:name="_Ref467379863"/>
      <w:bookmarkStart w:id="482" w:name="_Toc487900358"/>
      <w:bookmarkStart w:id="483" w:name="_Toc279701248"/>
      <w:bookmarkStart w:id="484" w:name="_Ref467379923"/>
      <w:bookmarkStart w:id="485" w:name="_Ref467379852"/>
      <w:bookmarkStart w:id="486" w:name="_Toc3225"/>
      <w:bookmarkStart w:id="487" w:name="_Toc774"/>
      <w:bookmarkStart w:id="488" w:name="_Toc16110"/>
      <w:r>
        <w:rPr>
          <w:rFonts w:hint="eastAsia" w:ascii="仿宋" w:hAnsi="仿宋" w:eastAsia="仿宋" w:cs="仿宋"/>
          <w:b/>
          <w:color w:val="auto"/>
          <w:sz w:val="24"/>
          <w:highlight w:val="none"/>
        </w:rPr>
        <w:t>2.6 技术资料</w:t>
      </w:r>
      <w:bookmarkEnd w:id="480"/>
      <w:bookmarkEnd w:id="481"/>
      <w:bookmarkEnd w:id="482"/>
      <w:bookmarkEnd w:id="483"/>
      <w:bookmarkEnd w:id="484"/>
      <w:bookmarkEnd w:id="485"/>
      <w:r>
        <w:rPr>
          <w:rFonts w:hint="eastAsia" w:ascii="仿宋" w:hAnsi="仿宋" w:eastAsia="仿宋" w:cs="仿宋"/>
          <w:b/>
          <w:color w:val="auto"/>
          <w:sz w:val="24"/>
          <w:highlight w:val="none"/>
        </w:rPr>
        <w:t>和保密义务</w:t>
      </w:r>
      <w:bookmarkEnd w:id="486"/>
      <w:bookmarkEnd w:id="487"/>
      <w:bookmarkEnd w:id="488"/>
    </w:p>
    <w:p w14:paraId="29FA7F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E5E1E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8192B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058908">
      <w:pPr>
        <w:spacing w:line="560" w:lineRule="exact"/>
        <w:ind w:firstLine="482" w:firstLineChars="200"/>
        <w:outlineLvl w:val="0"/>
        <w:rPr>
          <w:rFonts w:hint="eastAsia" w:ascii="仿宋" w:hAnsi="仿宋" w:eastAsia="仿宋" w:cs="仿宋"/>
          <w:b/>
          <w:color w:val="auto"/>
          <w:sz w:val="24"/>
          <w:highlight w:val="none"/>
        </w:rPr>
      </w:pPr>
      <w:bookmarkStart w:id="489" w:name="_Toc7860"/>
      <w:r>
        <w:rPr>
          <w:rFonts w:hint="eastAsia" w:ascii="仿宋" w:hAnsi="仿宋" w:eastAsia="仿宋" w:cs="仿宋"/>
          <w:b/>
          <w:color w:val="auto"/>
          <w:sz w:val="24"/>
          <w:highlight w:val="none"/>
        </w:rPr>
        <w:t>2.7 质量保证</w:t>
      </w:r>
      <w:bookmarkEnd w:id="489"/>
    </w:p>
    <w:p w14:paraId="3F32F9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0A737F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745F4E0">
      <w:pPr>
        <w:spacing w:line="560" w:lineRule="exact"/>
        <w:ind w:firstLine="482" w:firstLineChars="200"/>
        <w:outlineLvl w:val="0"/>
        <w:rPr>
          <w:rFonts w:hint="eastAsia" w:ascii="仿宋" w:hAnsi="仿宋" w:eastAsia="仿宋" w:cs="仿宋"/>
          <w:b/>
          <w:color w:val="auto"/>
          <w:sz w:val="24"/>
          <w:highlight w:val="none"/>
        </w:rPr>
      </w:pPr>
      <w:bookmarkStart w:id="490" w:name="_Toc17244"/>
      <w:bookmarkStart w:id="491" w:name="_Toc279701252"/>
      <w:bookmarkStart w:id="492" w:name="_Toc259093681"/>
      <w:bookmarkStart w:id="493" w:name="_Toc487900362"/>
      <w:r>
        <w:rPr>
          <w:rFonts w:hint="eastAsia" w:ascii="仿宋" w:hAnsi="仿宋" w:eastAsia="仿宋" w:cs="仿宋"/>
          <w:b/>
          <w:color w:val="auto"/>
          <w:sz w:val="24"/>
          <w:highlight w:val="none"/>
        </w:rPr>
        <w:t>2.8 货物的风险负担</w:t>
      </w:r>
      <w:bookmarkEnd w:id="490"/>
    </w:p>
    <w:p w14:paraId="5365B0FE">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2EE074">
      <w:pPr>
        <w:spacing w:line="560" w:lineRule="exact"/>
        <w:ind w:firstLine="482" w:firstLineChars="200"/>
        <w:outlineLvl w:val="0"/>
        <w:rPr>
          <w:rFonts w:hint="eastAsia" w:ascii="仿宋" w:hAnsi="仿宋" w:eastAsia="仿宋" w:cs="仿宋"/>
          <w:b/>
          <w:color w:val="auto"/>
          <w:sz w:val="24"/>
          <w:highlight w:val="none"/>
        </w:rPr>
      </w:pPr>
      <w:bookmarkStart w:id="494" w:name="_Toc14055"/>
      <w:r>
        <w:rPr>
          <w:rFonts w:hint="eastAsia" w:ascii="仿宋" w:hAnsi="仿宋" w:eastAsia="仿宋" w:cs="仿宋"/>
          <w:b/>
          <w:color w:val="auto"/>
          <w:sz w:val="24"/>
          <w:highlight w:val="none"/>
        </w:rPr>
        <w:t>2.9 延迟交货</w:t>
      </w:r>
      <w:bookmarkEnd w:id="491"/>
      <w:bookmarkEnd w:id="492"/>
      <w:bookmarkEnd w:id="493"/>
      <w:bookmarkEnd w:id="494"/>
    </w:p>
    <w:p w14:paraId="7530E5E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147405D">
      <w:pPr>
        <w:spacing w:line="560" w:lineRule="exact"/>
        <w:ind w:firstLine="482" w:firstLineChars="200"/>
        <w:outlineLvl w:val="0"/>
        <w:rPr>
          <w:rFonts w:hint="eastAsia" w:ascii="仿宋" w:hAnsi="仿宋" w:eastAsia="仿宋" w:cs="仿宋"/>
          <w:b/>
          <w:color w:val="auto"/>
          <w:sz w:val="24"/>
          <w:highlight w:val="none"/>
        </w:rPr>
      </w:pPr>
      <w:bookmarkStart w:id="495" w:name="_Toc7502"/>
      <w:bookmarkStart w:id="496" w:name="_Ref467378121"/>
      <w:bookmarkStart w:id="497" w:name="_Toc259093683"/>
      <w:bookmarkStart w:id="498" w:name="_Toc279701254"/>
      <w:bookmarkStart w:id="499" w:name="_Toc487900364"/>
      <w:r>
        <w:rPr>
          <w:rFonts w:hint="eastAsia" w:ascii="仿宋" w:hAnsi="仿宋" w:eastAsia="仿宋" w:cs="仿宋"/>
          <w:b/>
          <w:color w:val="auto"/>
          <w:sz w:val="24"/>
          <w:highlight w:val="none"/>
        </w:rPr>
        <w:t>2.10 合同变更</w:t>
      </w:r>
      <w:bookmarkEnd w:id="495"/>
    </w:p>
    <w:p w14:paraId="134BC3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00" w:name="_Toc279701259"/>
      <w:bookmarkStart w:id="501" w:name="_Toc259093688"/>
      <w:bookmarkStart w:id="502" w:name="_Toc487900369"/>
    </w:p>
    <w:p w14:paraId="4DC47274">
      <w:pPr>
        <w:spacing w:line="560" w:lineRule="exact"/>
        <w:ind w:firstLine="482" w:firstLineChars="200"/>
        <w:outlineLvl w:val="0"/>
        <w:rPr>
          <w:rFonts w:hint="eastAsia" w:ascii="仿宋" w:hAnsi="仿宋" w:eastAsia="仿宋" w:cs="仿宋"/>
          <w:b/>
          <w:color w:val="auto"/>
          <w:sz w:val="24"/>
          <w:highlight w:val="none"/>
        </w:rPr>
      </w:pPr>
      <w:bookmarkStart w:id="503" w:name="_Toc22955"/>
      <w:bookmarkStart w:id="504" w:name="_Toc10366"/>
      <w:bookmarkStart w:id="505" w:name="_Toc15237"/>
      <w:r>
        <w:rPr>
          <w:rFonts w:hint="eastAsia" w:ascii="仿宋" w:hAnsi="仿宋" w:eastAsia="仿宋" w:cs="仿宋"/>
          <w:b/>
          <w:color w:val="auto"/>
          <w:sz w:val="24"/>
          <w:highlight w:val="none"/>
        </w:rPr>
        <w:t>2.11 合同转让</w:t>
      </w:r>
      <w:bookmarkEnd w:id="500"/>
      <w:bookmarkEnd w:id="501"/>
      <w:bookmarkEnd w:id="502"/>
      <w:r>
        <w:rPr>
          <w:rFonts w:hint="eastAsia" w:ascii="仿宋" w:hAnsi="仿宋" w:eastAsia="仿宋" w:cs="仿宋"/>
          <w:b/>
          <w:color w:val="auto"/>
          <w:sz w:val="24"/>
          <w:highlight w:val="none"/>
        </w:rPr>
        <w:t>和分包</w:t>
      </w:r>
      <w:bookmarkEnd w:id="503"/>
      <w:bookmarkEnd w:id="504"/>
      <w:bookmarkEnd w:id="505"/>
    </w:p>
    <w:p w14:paraId="118BFE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9A7FC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22035FEA">
      <w:pPr>
        <w:spacing w:line="560" w:lineRule="exact"/>
        <w:ind w:firstLine="482" w:firstLineChars="200"/>
        <w:outlineLvl w:val="0"/>
        <w:rPr>
          <w:rFonts w:hint="eastAsia" w:ascii="仿宋" w:hAnsi="仿宋" w:eastAsia="仿宋" w:cs="仿宋"/>
          <w:b/>
          <w:color w:val="auto"/>
          <w:sz w:val="24"/>
          <w:highlight w:val="none"/>
        </w:rPr>
      </w:pPr>
      <w:bookmarkStart w:id="506" w:name="_Toc14066"/>
      <w:bookmarkStart w:id="507" w:name="_Toc16508"/>
      <w:bookmarkStart w:id="508" w:name="_Toc13566"/>
      <w:r>
        <w:rPr>
          <w:rFonts w:hint="eastAsia" w:ascii="仿宋" w:hAnsi="仿宋" w:eastAsia="仿宋" w:cs="仿宋"/>
          <w:b/>
          <w:color w:val="auto"/>
          <w:sz w:val="24"/>
          <w:highlight w:val="none"/>
        </w:rPr>
        <w:t>2.12 不可抗力</w:t>
      </w:r>
      <w:bookmarkEnd w:id="506"/>
      <w:bookmarkEnd w:id="507"/>
      <w:bookmarkEnd w:id="508"/>
    </w:p>
    <w:p w14:paraId="29D7790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09F941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3839EC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8F0A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9090D64">
      <w:pPr>
        <w:spacing w:line="560" w:lineRule="exact"/>
        <w:ind w:firstLine="482" w:firstLineChars="200"/>
        <w:outlineLvl w:val="0"/>
        <w:rPr>
          <w:rFonts w:hint="eastAsia" w:ascii="仿宋" w:hAnsi="仿宋" w:eastAsia="仿宋" w:cs="仿宋"/>
          <w:b/>
          <w:color w:val="auto"/>
          <w:sz w:val="24"/>
          <w:highlight w:val="none"/>
        </w:rPr>
      </w:pPr>
      <w:bookmarkStart w:id="509" w:name="_Toc30676"/>
      <w:bookmarkStart w:id="510" w:name="_Toc259093684"/>
      <w:bookmarkStart w:id="511" w:name="_Toc279701255"/>
      <w:bookmarkStart w:id="512" w:name="_Toc689"/>
      <w:bookmarkStart w:id="513" w:name="_Toc6969"/>
      <w:bookmarkStart w:id="514" w:name="_Toc487900365"/>
      <w:r>
        <w:rPr>
          <w:rFonts w:hint="eastAsia" w:ascii="仿宋" w:hAnsi="仿宋" w:eastAsia="仿宋" w:cs="仿宋"/>
          <w:b/>
          <w:color w:val="auto"/>
          <w:sz w:val="24"/>
          <w:highlight w:val="none"/>
        </w:rPr>
        <w:t>2.13 税费</w:t>
      </w:r>
      <w:bookmarkEnd w:id="509"/>
      <w:bookmarkEnd w:id="510"/>
      <w:bookmarkEnd w:id="511"/>
      <w:bookmarkEnd w:id="512"/>
      <w:bookmarkEnd w:id="513"/>
      <w:bookmarkEnd w:id="514"/>
    </w:p>
    <w:p w14:paraId="1E02A4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0277668B">
      <w:pPr>
        <w:spacing w:line="560" w:lineRule="exact"/>
        <w:ind w:firstLine="482" w:firstLineChars="200"/>
        <w:outlineLvl w:val="0"/>
        <w:rPr>
          <w:rFonts w:hint="eastAsia" w:ascii="仿宋" w:hAnsi="仿宋" w:eastAsia="仿宋" w:cs="仿宋"/>
          <w:b/>
          <w:color w:val="auto"/>
          <w:sz w:val="24"/>
          <w:highlight w:val="none"/>
        </w:rPr>
      </w:pPr>
      <w:bookmarkStart w:id="515" w:name="_Toc8298"/>
      <w:bookmarkStart w:id="516" w:name="_Toc16959"/>
      <w:bookmarkStart w:id="517" w:name="_Toc279701258"/>
      <w:bookmarkStart w:id="518" w:name="_Toc7102"/>
      <w:bookmarkStart w:id="519" w:name="_Toc487900368"/>
      <w:bookmarkStart w:id="520" w:name="_Toc259093687"/>
      <w:r>
        <w:rPr>
          <w:rFonts w:hint="eastAsia" w:ascii="仿宋" w:hAnsi="仿宋" w:eastAsia="仿宋" w:cs="仿宋"/>
          <w:b/>
          <w:color w:val="auto"/>
          <w:sz w:val="24"/>
          <w:highlight w:val="none"/>
        </w:rPr>
        <w:t>2.14乙方破产</w:t>
      </w:r>
      <w:bookmarkEnd w:id="515"/>
      <w:bookmarkEnd w:id="516"/>
      <w:bookmarkEnd w:id="517"/>
      <w:bookmarkEnd w:id="518"/>
      <w:bookmarkEnd w:id="519"/>
      <w:bookmarkEnd w:id="520"/>
    </w:p>
    <w:p w14:paraId="7B5ED4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BC69EF7">
      <w:pPr>
        <w:spacing w:line="560" w:lineRule="exact"/>
        <w:ind w:firstLine="482" w:firstLineChars="200"/>
        <w:outlineLvl w:val="0"/>
        <w:rPr>
          <w:rFonts w:hint="eastAsia" w:ascii="仿宋" w:hAnsi="仿宋" w:eastAsia="仿宋" w:cs="仿宋"/>
          <w:b/>
          <w:color w:val="auto"/>
          <w:sz w:val="24"/>
          <w:highlight w:val="none"/>
        </w:rPr>
      </w:pPr>
      <w:bookmarkStart w:id="521" w:name="_Toc6134"/>
      <w:bookmarkStart w:id="522" w:name="_Toc15387"/>
      <w:bookmarkStart w:id="523" w:name="_Toc29333"/>
      <w:r>
        <w:rPr>
          <w:rFonts w:hint="eastAsia" w:ascii="仿宋" w:hAnsi="仿宋" w:eastAsia="仿宋" w:cs="仿宋"/>
          <w:b/>
          <w:color w:val="auto"/>
          <w:sz w:val="24"/>
          <w:highlight w:val="none"/>
        </w:rPr>
        <w:t>2.15 合同中止、终止</w:t>
      </w:r>
      <w:bookmarkEnd w:id="521"/>
      <w:bookmarkEnd w:id="522"/>
      <w:bookmarkEnd w:id="523"/>
    </w:p>
    <w:p w14:paraId="6C6B8E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5F5A6C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AB126F9">
      <w:pPr>
        <w:spacing w:line="560" w:lineRule="exact"/>
        <w:ind w:firstLine="482" w:firstLineChars="200"/>
        <w:outlineLvl w:val="0"/>
        <w:rPr>
          <w:rFonts w:hint="eastAsia" w:ascii="仿宋" w:hAnsi="仿宋" w:eastAsia="仿宋" w:cs="仿宋"/>
          <w:b/>
          <w:color w:val="auto"/>
          <w:sz w:val="24"/>
          <w:highlight w:val="none"/>
        </w:rPr>
      </w:pPr>
      <w:bookmarkStart w:id="524" w:name="_Toc6596"/>
      <w:bookmarkStart w:id="525" w:name="_Toc14563"/>
      <w:bookmarkStart w:id="526" w:name="_Toc1125"/>
      <w:r>
        <w:rPr>
          <w:rFonts w:hint="eastAsia" w:ascii="仿宋" w:hAnsi="仿宋" w:eastAsia="仿宋" w:cs="仿宋"/>
          <w:b/>
          <w:color w:val="auto"/>
          <w:sz w:val="24"/>
          <w:highlight w:val="none"/>
        </w:rPr>
        <w:t>2.16检验和验收</w:t>
      </w:r>
      <w:bookmarkEnd w:id="524"/>
      <w:bookmarkEnd w:id="525"/>
      <w:bookmarkEnd w:id="526"/>
    </w:p>
    <w:p w14:paraId="5B2D9E0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3750684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A4B786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496"/>
    <w:bookmarkEnd w:id="497"/>
    <w:bookmarkEnd w:id="498"/>
    <w:bookmarkEnd w:id="499"/>
    <w:p w14:paraId="223211D4">
      <w:pPr>
        <w:spacing w:line="560" w:lineRule="exact"/>
        <w:ind w:firstLine="482" w:firstLineChars="200"/>
        <w:outlineLvl w:val="0"/>
        <w:rPr>
          <w:rFonts w:hint="eastAsia" w:ascii="仿宋" w:hAnsi="仿宋" w:eastAsia="仿宋" w:cs="仿宋"/>
          <w:b/>
          <w:color w:val="auto"/>
          <w:sz w:val="24"/>
          <w:highlight w:val="none"/>
        </w:rPr>
      </w:pPr>
      <w:bookmarkStart w:id="527" w:name="_Toc279701261"/>
      <w:bookmarkStart w:id="528" w:name="_Toc487900371"/>
      <w:bookmarkStart w:id="529" w:name="_Toc259093690"/>
      <w:bookmarkStart w:id="530" w:name="_Toc11284"/>
      <w:bookmarkStart w:id="531" w:name="_Toc25182"/>
      <w:bookmarkStart w:id="532" w:name="_Toc19604"/>
      <w:r>
        <w:rPr>
          <w:rFonts w:hint="eastAsia" w:ascii="仿宋" w:hAnsi="仿宋" w:eastAsia="仿宋" w:cs="仿宋"/>
          <w:b/>
          <w:color w:val="auto"/>
          <w:sz w:val="24"/>
          <w:highlight w:val="none"/>
        </w:rPr>
        <w:t>2.17 通知</w:t>
      </w:r>
      <w:bookmarkEnd w:id="527"/>
      <w:bookmarkEnd w:id="528"/>
      <w:bookmarkEnd w:id="529"/>
      <w:r>
        <w:rPr>
          <w:rFonts w:hint="eastAsia" w:ascii="仿宋" w:hAnsi="仿宋" w:eastAsia="仿宋" w:cs="仿宋"/>
          <w:b/>
          <w:color w:val="auto"/>
          <w:sz w:val="24"/>
          <w:highlight w:val="none"/>
        </w:rPr>
        <w:t>和送达</w:t>
      </w:r>
      <w:bookmarkEnd w:id="530"/>
      <w:bookmarkEnd w:id="531"/>
      <w:bookmarkEnd w:id="532"/>
    </w:p>
    <w:p w14:paraId="52FD1C48">
      <w:pPr>
        <w:spacing w:line="560" w:lineRule="exact"/>
        <w:ind w:firstLine="480" w:firstLineChars="200"/>
        <w:rPr>
          <w:rFonts w:hint="eastAsia" w:ascii="仿宋" w:hAnsi="仿宋" w:eastAsia="仿宋" w:cs="仿宋"/>
          <w:color w:val="auto"/>
          <w:sz w:val="24"/>
          <w:highlight w:val="none"/>
        </w:rPr>
      </w:pPr>
      <w:bookmarkStart w:id="533" w:name="_Toc6698"/>
      <w:bookmarkStart w:id="534" w:name="_Toc3135"/>
      <w:bookmarkStart w:id="535" w:name="_Toc487900372"/>
      <w:bookmarkStart w:id="536" w:name="_Toc279701262"/>
      <w:bookmarkStart w:id="537"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533"/>
      <w:bookmarkEnd w:id="534"/>
    </w:p>
    <w:p w14:paraId="467F4033">
      <w:pPr>
        <w:spacing w:line="560" w:lineRule="exact"/>
        <w:ind w:firstLine="480" w:firstLineChars="200"/>
        <w:rPr>
          <w:rFonts w:hint="eastAsia" w:ascii="仿宋" w:hAnsi="仿宋" w:eastAsia="仿宋" w:cs="仿宋"/>
          <w:color w:val="auto"/>
          <w:sz w:val="24"/>
          <w:highlight w:val="none"/>
        </w:rPr>
      </w:pPr>
      <w:bookmarkStart w:id="538" w:name="_Toc23294"/>
      <w:bookmarkStart w:id="539"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8"/>
      <w:bookmarkEnd w:id="539"/>
    </w:p>
    <w:p w14:paraId="330FAD56">
      <w:pPr>
        <w:spacing w:line="560" w:lineRule="exact"/>
        <w:ind w:firstLine="482" w:firstLineChars="200"/>
        <w:outlineLvl w:val="0"/>
        <w:rPr>
          <w:rFonts w:hint="eastAsia" w:ascii="仿宋" w:hAnsi="仿宋" w:eastAsia="仿宋" w:cs="仿宋"/>
          <w:b/>
          <w:color w:val="auto"/>
          <w:sz w:val="24"/>
          <w:highlight w:val="none"/>
        </w:rPr>
      </w:pPr>
      <w:bookmarkStart w:id="540" w:name="_Toc18540"/>
      <w:bookmarkStart w:id="541" w:name="_Toc30599"/>
      <w:bookmarkStart w:id="542" w:name="_Toc4355"/>
      <w:r>
        <w:rPr>
          <w:rFonts w:hint="eastAsia" w:ascii="仿宋" w:hAnsi="仿宋" w:eastAsia="仿宋" w:cs="仿宋"/>
          <w:b/>
          <w:color w:val="auto"/>
          <w:sz w:val="24"/>
          <w:highlight w:val="none"/>
        </w:rPr>
        <w:t>2.18 计量单位</w:t>
      </w:r>
      <w:bookmarkEnd w:id="535"/>
      <w:bookmarkEnd w:id="536"/>
      <w:bookmarkEnd w:id="537"/>
      <w:bookmarkEnd w:id="540"/>
      <w:bookmarkEnd w:id="541"/>
      <w:bookmarkEnd w:id="542"/>
    </w:p>
    <w:p w14:paraId="413C860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C1020D0">
      <w:pPr>
        <w:spacing w:line="560" w:lineRule="exact"/>
        <w:ind w:firstLine="482" w:firstLineChars="200"/>
        <w:outlineLvl w:val="0"/>
        <w:rPr>
          <w:rFonts w:hint="eastAsia" w:ascii="仿宋" w:hAnsi="仿宋" w:eastAsia="仿宋" w:cs="仿宋"/>
          <w:b/>
          <w:color w:val="auto"/>
          <w:sz w:val="24"/>
          <w:highlight w:val="none"/>
        </w:rPr>
      </w:pPr>
      <w:bookmarkStart w:id="543" w:name="_Toc12773"/>
      <w:bookmarkStart w:id="544" w:name="_Toc259093692"/>
      <w:bookmarkStart w:id="545" w:name="_Toc10330"/>
      <w:bookmarkStart w:id="546" w:name="_Toc487900373"/>
      <w:bookmarkStart w:id="547" w:name="_Toc279701263"/>
      <w:bookmarkStart w:id="548" w:name="_Toc18567"/>
      <w:r>
        <w:rPr>
          <w:rFonts w:hint="eastAsia" w:ascii="仿宋" w:hAnsi="仿宋" w:eastAsia="仿宋" w:cs="仿宋"/>
          <w:b/>
          <w:color w:val="auto"/>
          <w:sz w:val="24"/>
          <w:highlight w:val="none"/>
        </w:rPr>
        <w:t>2.19 合同使用的文字和适用的法律</w:t>
      </w:r>
      <w:bookmarkEnd w:id="543"/>
      <w:bookmarkEnd w:id="544"/>
      <w:bookmarkEnd w:id="545"/>
      <w:bookmarkEnd w:id="546"/>
      <w:bookmarkEnd w:id="547"/>
      <w:bookmarkEnd w:id="548"/>
    </w:p>
    <w:p w14:paraId="05AC4C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70011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4B37D55D">
      <w:pPr>
        <w:spacing w:line="560" w:lineRule="exact"/>
        <w:ind w:firstLine="482" w:firstLineChars="200"/>
        <w:outlineLvl w:val="0"/>
        <w:rPr>
          <w:rFonts w:hint="eastAsia" w:ascii="仿宋" w:hAnsi="仿宋" w:eastAsia="仿宋" w:cs="仿宋"/>
          <w:b/>
          <w:color w:val="auto"/>
          <w:sz w:val="24"/>
          <w:highlight w:val="none"/>
        </w:rPr>
      </w:pPr>
      <w:bookmarkStart w:id="549" w:name="_Toc19890"/>
      <w:bookmarkStart w:id="550" w:name="_Toc14001"/>
      <w:bookmarkStart w:id="551" w:name="_Toc6885"/>
      <w:r>
        <w:rPr>
          <w:rFonts w:hint="eastAsia" w:ascii="仿宋" w:hAnsi="仿宋" w:eastAsia="仿宋" w:cs="仿宋"/>
          <w:b/>
          <w:color w:val="auto"/>
          <w:sz w:val="24"/>
          <w:highlight w:val="none"/>
        </w:rPr>
        <w:t>2.20 合同份数</w:t>
      </w:r>
      <w:bookmarkEnd w:id="549"/>
      <w:bookmarkEnd w:id="550"/>
      <w:bookmarkEnd w:id="551"/>
    </w:p>
    <w:p w14:paraId="71D62F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389F977">
      <w:pPr>
        <w:adjustRightInd/>
        <w:spacing w:line="360" w:lineRule="auto"/>
        <w:ind w:firstLine="2513" w:firstLineChars="1197"/>
        <w:outlineLvl w:val="0"/>
        <w:rPr>
          <w:rFonts w:hint="eastAsia" w:ascii="仿宋" w:hAnsi="仿宋" w:eastAsia="仿宋" w:cs="仿宋"/>
          <w:b/>
          <w:color w:val="auto"/>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32"/>
          <w:szCs w:val="20"/>
          <w:highlight w:val="none"/>
        </w:rPr>
        <w:t xml:space="preserve"> 第三部分  合同专用条款</w:t>
      </w:r>
    </w:p>
    <w:p w14:paraId="0A9AB9E7">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55068A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3A1AC52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4534" w:type="pct"/>
            <w:vAlign w:val="center"/>
          </w:tcPr>
          <w:p w14:paraId="1008B17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93E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AE3E4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4534" w:type="pct"/>
            <w:vAlign w:val="center"/>
          </w:tcPr>
          <w:p w14:paraId="7853779E">
            <w:pPr>
              <w:spacing w:line="360" w:lineRule="auto"/>
              <w:rPr>
                <w:rFonts w:hint="eastAsia" w:ascii="仿宋" w:hAnsi="仿宋" w:eastAsia="仿宋" w:cs="仿宋"/>
                <w:color w:val="auto"/>
                <w:sz w:val="24"/>
                <w:highlight w:val="none"/>
              </w:rPr>
            </w:pPr>
          </w:p>
        </w:tc>
      </w:tr>
      <w:tr w14:paraId="27878C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8EFEC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4534" w:type="pct"/>
            <w:vAlign w:val="center"/>
          </w:tcPr>
          <w:p w14:paraId="79FF9A81">
            <w:pPr>
              <w:spacing w:line="360" w:lineRule="auto"/>
              <w:rPr>
                <w:rFonts w:hint="eastAsia" w:ascii="仿宋" w:hAnsi="仿宋" w:eastAsia="仿宋" w:cs="仿宋"/>
                <w:color w:val="auto"/>
                <w:sz w:val="24"/>
                <w:highlight w:val="none"/>
              </w:rPr>
            </w:pPr>
          </w:p>
        </w:tc>
      </w:tr>
      <w:tr w14:paraId="3D2D2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73C1F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4534" w:type="pct"/>
            <w:vAlign w:val="center"/>
          </w:tcPr>
          <w:p w14:paraId="64BFF9BA">
            <w:pPr>
              <w:spacing w:line="360" w:lineRule="auto"/>
              <w:rPr>
                <w:rFonts w:hint="eastAsia" w:ascii="仿宋" w:hAnsi="仿宋" w:eastAsia="仿宋" w:cs="仿宋"/>
                <w:color w:val="auto"/>
                <w:sz w:val="24"/>
                <w:highlight w:val="none"/>
              </w:rPr>
            </w:pPr>
          </w:p>
        </w:tc>
      </w:tr>
      <w:tr w14:paraId="14349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DE284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4534" w:type="pct"/>
            <w:vAlign w:val="center"/>
          </w:tcPr>
          <w:p w14:paraId="2B0D7D5B">
            <w:pPr>
              <w:spacing w:line="360" w:lineRule="auto"/>
              <w:rPr>
                <w:rFonts w:hint="eastAsia" w:ascii="仿宋" w:hAnsi="仿宋" w:eastAsia="仿宋" w:cs="仿宋"/>
                <w:color w:val="auto"/>
                <w:sz w:val="24"/>
                <w:highlight w:val="none"/>
              </w:rPr>
            </w:pPr>
          </w:p>
        </w:tc>
      </w:tr>
      <w:tr w14:paraId="5D24C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D14DEB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4534" w:type="pct"/>
            <w:vAlign w:val="center"/>
          </w:tcPr>
          <w:p w14:paraId="2B5B64DA">
            <w:pPr>
              <w:spacing w:line="360" w:lineRule="auto"/>
              <w:rPr>
                <w:rFonts w:hint="eastAsia" w:ascii="仿宋" w:hAnsi="仿宋" w:eastAsia="仿宋" w:cs="仿宋"/>
                <w:color w:val="auto"/>
                <w:sz w:val="24"/>
                <w:highlight w:val="none"/>
              </w:rPr>
            </w:pPr>
          </w:p>
        </w:tc>
      </w:tr>
      <w:tr w14:paraId="341911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13F30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4534" w:type="pct"/>
            <w:vAlign w:val="center"/>
          </w:tcPr>
          <w:p w14:paraId="42D3A9CF">
            <w:pPr>
              <w:spacing w:line="360" w:lineRule="auto"/>
              <w:rPr>
                <w:rFonts w:hint="eastAsia" w:ascii="仿宋" w:hAnsi="仿宋" w:eastAsia="仿宋" w:cs="仿宋"/>
                <w:color w:val="auto"/>
                <w:sz w:val="24"/>
                <w:highlight w:val="none"/>
              </w:rPr>
            </w:pPr>
          </w:p>
        </w:tc>
      </w:tr>
      <w:tr w14:paraId="1D62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C37FA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4534" w:type="pct"/>
            <w:vAlign w:val="center"/>
          </w:tcPr>
          <w:p w14:paraId="1F323076">
            <w:pPr>
              <w:spacing w:line="360" w:lineRule="auto"/>
              <w:rPr>
                <w:rFonts w:hint="eastAsia" w:ascii="仿宋" w:hAnsi="仿宋" w:eastAsia="仿宋" w:cs="仿宋"/>
                <w:color w:val="auto"/>
                <w:sz w:val="24"/>
                <w:highlight w:val="none"/>
              </w:rPr>
            </w:pPr>
          </w:p>
        </w:tc>
      </w:tr>
      <w:tr w14:paraId="6C50A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2C66C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4534" w:type="pct"/>
            <w:vAlign w:val="center"/>
          </w:tcPr>
          <w:p w14:paraId="33DC3C17">
            <w:pPr>
              <w:spacing w:line="360" w:lineRule="auto"/>
              <w:rPr>
                <w:rFonts w:hint="eastAsia" w:ascii="仿宋" w:hAnsi="仿宋" w:eastAsia="仿宋" w:cs="仿宋"/>
                <w:color w:val="auto"/>
                <w:sz w:val="24"/>
                <w:highlight w:val="none"/>
              </w:rPr>
            </w:pPr>
          </w:p>
        </w:tc>
      </w:tr>
      <w:tr w14:paraId="7CD14C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96DFD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4534" w:type="pct"/>
            <w:vAlign w:val="center"/>
          </w:tcPr>
          <w:p w14:paraId="21E2835B">
            <w:pPr>
              <w:spacing w:line="360" w:lineRule="auto"/>
              <w:rPr>
                <w:rFonts w:hint="eastAsia" w:ascii="仿宋" w:hAnsi="仿宋" w:eastAsia="仿宋" w:cs="仿宋"/>
                <w:color w:val="auto"/>
                <w:sz w:val="24"/>
                <w:highlight w:val="none"/>
              </w:rPr>
            </w:pPr>
          </w:p>
        </w:tc>
      </w:tr>
      <w:tr w14:paraId="6454B0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71F33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4534" w:type="pct"/>
            <w:vAlign w:val="center"/>
          </w:tcPr>
          <w:p w14:paraId="605D6FAD">
            <w:pPr>
              <w:spacing w:line="360" w:lineRule="auto"/>
              <w:rPr>
                <w:rFonts w:hint="eastAsia" w:ascii="仿宋" w:hAnsi="仿宋" w:eastAsia="仿宋" w:cs="仿宋"/>
                <w:color w:val="auto"/>
                <w:sz w:val="24"/>
                <w:highlight w:val="none"/>
              </w:rPr>
            </w:pPr>
          </w:p>
        </w:tc>
      </w:tr>
      <w:tr w14:paraId="30C256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9A7AE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4534" w:type="pct"/>
            <w:vAlign w:val="center"/>
          </w:tcPr>
          <w:p w14:paraId="0E43AC8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5AA5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615BE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4534" w:type="pct"/>
            <w:vAlign w:val="center"/>
          </w:tcPr>
          <w:p w14:paraId="4F2D0DA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209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24F5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4534" w:type="pct"/>
            <w:vAlign w:val="center"/>
          </w:tcPr>
          <w:p w14:paraId="2E819286">
            <w:pPr>
              <w:spacing w:line="360" w:lineRule="auto"/>
              <w:rPr>
                <w:rFonts w:hint="eastAsia" w:ascii="仿宋" w:hAnsi="仿宋" w:eastAsia="仿宋" w:cs="仿宋"/>
                <w:color w:val="auto"/>
                <w:sz w:val="24"/>
                <w:highlight w:val="none"/>
              </w:rPr>
            </w:pPr>
          </w:p>
        </w:tc>
      </w:tr>
      <w:tr w14:paraId="77EC05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5A8DBA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4534" w:type="pct"/>
          </w:tcPr>
          <w:p w14:paraId="5D0263CA">
            <w:pPr>
              <w:spacing w:line="360" w:lineRule="auto"/>
              <w:rPr>
                <w:rFonts w:hint="eastAsia" w:ascii="仿宋" w:hAnsi="仿宋" w:eastAsia="仿宋" w:cs="仿宋"/>
                <w:color w:val="auto"/>
                <w:sz w:val="24"/>
                <w:highlight w:val="none"/>
              </w:rPr>
            </w:pPr>
          </w:p>
        </w:tc>
      </w:tr>
      <w:tr w14:paraId="371CB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10F34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4534" w:type="pct"/>
            <w:vAlign w:val="center"/>
          </w:tcPr>
          <w:p w14:paraId="7F178769">
            <w:pPr>
              <w:spacing w:line="360" w:lineRule="auto"/>
              <w:rPr>
                <w:rFonts w:hint="eastAsia" w:ascii="仿宋" w:hAnsi="仿宋" w:eastAsia="仿宋" w:cs="仿宋"/>
                <w:color w:val="auto"/>
                <w:sz w:val="24"/>
                <w:highlight w:val="none"/>
              </w:rPr>
            </w:pPr>
          </w:p>
        </w:tc>
      </w:tr>
      <w:tr w14:paraId="075D3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20E66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4534" w:type="pct"/>
            <w:vAlign w:val="center"/>
          </w:tcPr>
          <w:p w14:paraId="13EA2A61">
            <w:pPr>
              <w:spacing w:line="360" w:lineRule="auto"/>
              <w:rPr>
                <w:rFonts w:hint="eastAsia" w:ascii="仿宋" w:hAnsi="仿宋" w:eastAsia="仿宋" w:cs="仿宋"/>
                <w:color w:val="auto"/>
                <w:sz w:val="24"/>
                <w:highlight w:val="none"/>
              </w:rPr>
            </w:pPr>
          </w:p>
        </w:tc>
      </w:tr>
      <w:tr w14:paraId="0247C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11E64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4534" w:type="pct"/>
            <w:vAlign w:val="center"/>
          </w:tcPr>
          <w:p w14:paraId="0D73559A">
            <w:pPr>
              <w:spacing w:line="360" w:lineRule="auto"/>
              <w:rPr>
                <w:rFonts w:hint="eastAsia" w:ascii="仿宋" w:hAnsi="仿宋" w:eastAsia="仿宋" w:cs="仿宋"/>
                <w:color w:val="auto"/>
                <w:sz w:val="24"/>
                <w:highlight w:val="none"/>
              </w:rPr>
            </w:pPr>
          </w:p>
        </w:tc>
      </w:tr>
      <w:tr w14:paraId="6E381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5576B5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4534" w:type="pct"/>
            <w:vAlign w:val="center"/>
          </w:tcPr>
          <w:p w14:paraId="1A1C0205">
            <w:pPr>
              <w:spacing w:line="360" w:lineRule="auto"/>
              <w:rPr>
                <w:rFonts w:hint="eastAsia" w:ascii="仿宋" w:hAnsi="仿宋" w:eastAsia="仿宋" w:cs="仿宋"/>
                <w:color w:val="auto"/>
                <w:sz w:val="24"/>
                <w:highlight w:val="none"/>
              </w:rPr>
            </w:pPr>
          </w:p>
        </w:tc>
      </w:tr>
      <w:tr w14:paraId="3FC71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3122CDBF">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4534" w:type="pct"/>
            <w:vAlign w:val="center"/>
          </w:tcPr>
          <w:p w14:paraId="3F14FB7D">
            <w:pPr>
              <w:spacing w:line="360" w:lineRule="auto"/>
              <w:rPr>
                <w:rFonts w:hint="eastAsia" w:ascii="仿宋" w:hAnsi="仿宋" w:eastAsia="仿宋" w:cs="仿宋"/>
                <w:color w:val="auto"/>
                <w:sz w:val="24"/>
                <w:highlight w:val="none"/>
              </w:rPr>
            </w:pPr>
          </w:p>
        </w:tc>
      </w:tr>
    </w:tbl>
    <w:p w14:paraId="1C660C6E">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08BE65D7">
      <w:pPr>
        <w:spacing w:line="360" w:lineRule="auto"/>
        <w:ind w:left="720" w:firstLine="723" w:firstLineChars="200"/>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01"/>
      <w:r>
        <w:rPr>
          <w:rFonts w:hint="eastAsia" w:ascii="仿宋" w:hAnsi="仿宋" w:eastAsia="仿宋" w:cs="仿宋"/>
          <w:b/>
          <w:color w:val="auto"/>
          <w:sz w:val="36"/>
          <w:szCs w:val="20"/>
          <w:highlight w:val="none"/>
        </w:rPr>
        <w:t xml:space="preserve"> </w:t>
      </w:r>
      <w:bookmarkEnd w:id="402"/>
      <w:r>
        <w:rPr>
          <w:rFonts w:hint="eastAsia" w:ascii="仿宋" w:hAnsi="仿宋" w:eastAsia="仿宋" w:cs="仿宋"/>
          <w:b/>
          <w:color w:val="auto"/>
          <w:sz w:val="36"/>
          <w:szCs w:val="20"/>
          <w:highlight w:val="none"/>
        </w:rPr>
        <w:t>应提交的有关格式范例</w:t>
      </w:r>
    </w:p>
    <w:p w14:paraId="51BC375C">
      <w:pPr>
        <w:spacing w:line="360" w:lineRule="auto"/>
        <w:jc w:val="center"/>
        <w:outlineLvl w:val="0"/>
        <w:rPr>
          <w:rFonts w:hint="eastAsia" w:ascii="仿宋" w:hAnsi="仿宋" w:eastAsia="仿宋" w:cs="仿宋"/>
          <w:b/>
          <w:color w:val="auto"/>
          <w:kern w:val="0"/>
          <w:sz w:val="36"/>
          <w:szCs w:val="36"/>
          <w:highlight w:val="none"/>
        </w:rPr>
      </w:pPr>
    </w:p>
    <w:p w14:paraId="379AEE14">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93448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D068350">
      <w:pPr>
        <w:spacing w:line="360" w:lineRule="auto"/>
        <w:jc w:val="center"/>
        <w:outlineLvl w:val="0"/>
        <w:rPr>
          <w:rFonts w:hint="eastAsia" w:ascii="仿宋" w:hAnsi="仿宋" w:eastAsia="仿宋" w:cs="仿宋"/>
          <w:b/>
          <w:color w:val="auto"/>
          <w:kern w:val="0"/>
          <w:sz w:val="36"/>
          <w:szCs w:val="36"/>
          <w:highlight w:val="none"/>
        </w:rPr>
      </w:pPr>
    </w:p>
    <w:p w14:paraId="1E8BC9D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DB024F0">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694B9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（3）落实政府采购政策需满足的资格要求………………………………（页码）</w:t>
      </w:r>
    </w:p>
    <w:p w14:paraId="5D1E54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（4）本项目的特定资格要求………………………………………………（页码）</w:t>
      </w:r>
    </w:p>
    <w:p w14:paraId="32174839">
      <w:pPr>
        <w:snapToGrid w:val="0"/>
        <w:spacing w:line="360" w:lineRule="auto"/>
        <w:ind w:firstLine="480" w:firstLineChars="200"/>
        <w:rPr>
          <w:rFonts w:hint="eastAsia" w:ascii="仿宋" w:hAnsi="仿宋" w:eastAsia="仿宋" w:cs="仿宋"/>
          <w:color w:val="auto"/>
          <w:sz w:val="24"/>
          <w:highlight w:val="none"/>
        </w:rPr>
      </w:pPr>
    </w:p>
    <w:p w14:paraId="37A989B1">
      <w:pPr>
        <w:spacing w:line="360" w:lineRule="auto"/>
        <w:ind w:firstLine="480" w:firstLineChars="200"/>
        <w:rPr>
          <w:rFonts w:hint="eastAsia" w:ascii="仿宋" w:hAnsi="仿宋" w:eastAsia="仿宋" w:cs="仿宋"/>
          <w:color w:val="auto"/>
          <w:sz w:val="24"/>
          <w:highlight w:val="none"/>
        </w:rPr>
      </w:pPr>
    </w:p>
    <w:p w14:paraId="1034038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354946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sz w:val="24"/>
          <w:highlight w:val="none"/>
        </w:rPr>
        <w:t>：</w:t>
      </w:r>
    </w:p>
    <w:p w14:paraId="1280F14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】政府采购活动，郑重承诺：</w:t>
      </w:r>
    </w:p>
    <w:p w14:paraId="7B734F41">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58A084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4866C63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1F3CE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36CFA20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F0423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3B4DA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7F3E7D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2AB1A7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859A8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6A8D996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8960B0A">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33B0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B24733B">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0ADAC14">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AE7C35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7C0948B">
      <w:pPr>
        <w:snapToGrid w:val="0"/>
        <w:spacing w:line="360" w:lineRule="auto"/>
        <w:ind w:right="480"/>
        <w:jc w:val="center"/>
        <w:rPr>
          <w:rFonts w:hint="eastAsia" w:ascii="仿宋" w:hAnsi="仿宋" w:eastAsia="仿宋" w:cs="仿宋"/>
          <w:b/>
          <w:color w:val="auto"/>
          <w:kern w:val="0"/>
          <w:sz w:val="32"/>
          <w:szCs w:val="32"/>
          <w:highlight w:val="none"/>
        </w:rPr>
      </w:pPr>
    </w:p>
    <w:p w14:paraId="00B9BF21">
      <w:pPr>
        <w:snapToGrid w:val="0"/>
        <w:spacing w:line="360" w:lineRule="auto"/>
        <w:ind w:right="480"/>
        <w:jc w:val="center"/>
        <w:rPr>
          <w:rFonts w:hint="eastAsia" w:ascii="仿宋" w:hAnsi="仿宋" w:eastAsia="仿宋" w:cs="仿宋"/>
          <w:b/>
          <w:color w:val="auto"/>
          <w:kern w:val="0"/>
          <w:sz w:val="32"/>
          <w:szCs w:val="32"/>
          <w:highlight w:val="none"/>
        </w:rPr>
      </w:pPr>
    </w:p>
    <w:p w14:paraId="1F5E96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三、落实政府采购政策需满足的资格要求</w:t>
      </w:r>
    </w:p>
    <w:p w14:paraId="090C48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4EA554D0">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2E029E25">
      <w:pPr>
        <w:widowControl/>
        <w:spacing w:line="360" w:lineRule="auto"/>
        <w:ind w:firstLine="480"/>
        <w:jc w:val="left"/>
        <w:rPr>
          <w:rFonts w:hint="eastAsia" w:ascii="仿宋" w:hAnsi="仿宋" w:eastAsia="仿宋" w:cs="仿宋"/>
          <w:color w:val="auto"/>
          <w:sz w:val="24"/>
          <w:highlight w:val="none"/>
        </w:rPr>
      </w:pPr>
    </w:p>
    <w:p w14:paraId="6092CC97">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5EF9FF22">
      <w:pPr>
        <w:snapToGrid w:val="0"/>
        <w:spacing w:before="50" w:after="50" w:line="360" w:lineRule="auto"/>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036FC75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2638011">
      <w:pPr>
        <w:widowControl/>
        <w:spacing w:line="360" w:lineRule="auto"/>
        <w:ind w:left="150"/>
        <w:jc w:val="center"/>
        <w:rPr>
          <w:rFonts w:hint="eastAsia" w:ascii="仿宋" w:hAnsi="仿宋" w:eastAsia="仿宋" w:cs="仿宋"/>
          <w:b/>
          <w:color w:val="auto"/>
          <w:kern w:val="0"/>
          <w:sz w:val="32"/>
          <w:szCs w:val="32"/>
          <w:highlight w:val="none"/>
        </w:rPr>
      </w:pPr>
    </w:p>
    <w:p w14:paraId="16979B84">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四、本项目的特定资格要求</w:t>
      </w:r>
    </w:p>
    <w:p w14:paraId="36BFC3D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8B43DFD">
      <w:pPr>
        <w:rPr>
          <w:rFonts w:hint="eastAsia" w:ascii="仿宋" w:hAnsi="仿宋" w:eastAsia="仿宋" w:cs="仿宋"/>
          <w:color w:val="auto"/>
          <w:highlight w:val="none"/>
        </w:rPr>
      </w:pPr>
    </w:p>
    <w:p w14:paraId="5B8CCF6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0FE60C6">
      <w:pPr>
        <w:spacing w:line="360" w:lineRule="auto"/>
        <w:ind w:right="420" w:firstLine="3614" w:firstLineChars="100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2C7FDC6">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5D72DA2">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（1）投标函</w:t>
      </w:r>
      <w:r>
        <w:rPr>
          <w:rFonts w:hint="eastAsia" w:ascii="仿宋" w:hAnsi="仿宋" w:eastAsia="仿宋" w:cs="仿宋"/>
          <w:color w:val="auto"/>
          <w:highlight w:val="none"/>
        </w:rPr>
        <w:t>…………………………………………………………………………………（页码）</w:t>
      </w:r>
      <w:r>
        <w:rPr>
          <w:rFonts w:hint="eastAsia" w:ascii="仿宋" w:hAnsi="仿宋" w:eastAsia="仿宋" w:cs="仿宋"/>
          <w:color w:val="auto"/>
          <w:sz w:val="24"/>
          <w:highlight w:val="none"/>
        </w:rPr>
        <w:t>（2）授权委托书或法定代表人（单位负责人、自然人本人）身份证明</w:t>
      </w:r>
      <w:r>
        <w:rPr>
          <w:rFonts w:hint="eastAsia" w:ascii="仿宋" w:hAnsi="仿宋" w:eastAsia="仿宋" w:cs="仿宋"/>
          <w:color w:val="auto"/>
          <w:highlight w:val="none"/>
        </w:rPr>
        <w:t>………（页码）</w:t>
      </w:r>
    </w:p>
    <w:p w14:paraId="2A4F5776">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（3）分包意向协议</w:t>
      </w:r>
      <w:r>
        <w:rPr>
          <w:rFonts w:hint="eastAsia" w:ascii="仿宋" w:hAnsi="仿宋" w:eastAsia="仿宋" w:cs="仿宋"/>
          <w:color w:val="auto"/>
          <w:highlight w:val="none"/>
        </w:rPr>
        <w:t>…………………………………………………………………………（页码）</w:t>
      </w:r>
    </w:p>
    <w:p w14:paraId="19562F44">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（4）符合性审查资料</w:t>
      </w:r>
      <w:r>
        <w:rPr>
          <w:rFonts w:hint="eastAsia" w:ascii="仿宋" w:hAnsi="仿宋" w:eastAsia="仿宋" w:cs="仿宋"/>
          <w:color w:val="auto"/>
          <w:highlight w:val="none"/>
        </w:rPr>
        <w:t>………………………………………………………………………（页码）</w:t>
      </w:r>
    </w:p>
    <w:p w14:paraId="409629DA">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rPr>
        <w:t>（5）评标标准相应的商务技术资料</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（6）投标标的清单</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w:t>
      </w:r>
      <w:r>
        <w:rPr>
          <w:rFonts w:hint="eastAsia" w:ascii="仿宋" w:hAnsi="仿宋" w:eastAsia="仿宋" w:cs="仿宋"/>
          <w:color w:val="auto"/>
          <w:highlight w:val="none"/>
        </w:rPr>
        <w:t>……………（页码）</w:t>
      </w:r>
      <w:r>
        <w:rPr>
          <w:rFonts w:hint="eastAsia" w:ascii="仿宋" w:hAnsi="仿宋" w:eastAsia="仿宋" w:cs="仿宋"/>
          <w:color w:val="auto"/>
          <w:sz w:val="24"/>
          <w:highlight w:val="none"/>
        </w:rPr>
        <w:t>（7）商务技术偏离表</w:t>
      </w:r>
      <w:r>
        <w:rPr>
          <w:rFonts w:hint="eastAsia" w:ascii="仿宋" w:hAnsi="仿宋" w:eastAsia="仿宋" w:cs="仿宋"/>
          <w:color w:val="auto"/>
          <w:highlight w:val="none"/>
        </w:rPr>
        <w:t>………………………………………………………………………（页码）</w:t>
      </w:r>
    </w:p>
    <w:p w14:paraId="7D5FCDB1">
      <w:pPr>
        <w:snapToGrid w:val="0"/>
        <w:spacing w:line="360" w:lineRule="auto"/>
        <w:ind w:left="479" w:leftChars="228"/>
        <w:rPr>
          <w:rFonts w:hint="eastAsia" w:ascii="仿宋" w:hAnsi="仿宋" w:eastAsia="仿宋" w:cs="仿宋"/>
          <w:color w:val="auto"/>
          <w:highlight w:val="none"/>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highlight w:val="none"/>
        </w:rPr>
        <w:t>…………………………………………………（页码）</w:t>
      </w:r>
    </w:p>
    <w:p w14:paraId="1B27E1EF">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F7B846D">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9F3B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sz w:val="24"/>
          <w:highlight w:val="none"/>
        </w:rPr>
        <w:t>：</w:t>
      </w:r>
    </w:p>
    <w:p w14:paraId="2B88844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】招标的有关活动，并对此项目进行投标。为此：</w:t>
      </w:r>
    </w:p>
    <w:p w14:paraId="3308F4F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7E36033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3532B95B">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74C227B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2.1.1承诺函；</w:t>
      </w:r>
    </w:p>
    <w:p w14:paraId="5CCD072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snapToGrid w:val="0"/>
          <w:color w:val="auto"/>
          <w:kern w:val="28"/>
          <w:sz w:val="24"/>
          <w:szCs w:val="20"/>
          <w:highlight w:val="none"/>
        </w:rPr>
        <w:t>联合协议（如果有)；</w:t>
      </w:r>
    </w:p>
    <w:p w14:paraId="251ABD8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1AF047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2.1.4本项目的特定资格要求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9C3343C">
      <w:pPr>
        <w:snapToGrid w:val="0"/>
        <w:spacing w:line="360" w:lineRule="auto"/>
        <w:ind w:left="210" w:leftChars="1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商务技术</w:t>
      </w:r>
      <w:r>
        <w:rPr>
          <w:rFonts w:hint="eastAsia" w:ascii="仿宋" w:hAnsi="仿宋" w:eastAsia="仿宋" w:cs="仿宋"/>
          <w:color w:val="auto"/>
          <w:sz w:val="24"/>
          <w:highlight w:val="none"/>
          <w:lang w:val="zh-CN"/>
        </w:rPr>
        <w:t>文件：</w:t>
      </w:r>
    </w:p>
    <w:p w14:paraId="1DCAB7BF">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9758074">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2.2.2授权委托书或法定代表人（单位负责人）身份证明；</w:t>
      </w:r>
    </w:p>
    <w:p w14:paraId="1FD3C1BB">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02C14A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2.2.4符合性审查资料；</w:t>
      </w:r>
    </w:p>
    <w:p w14:paraId="104CF005">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2.2.5评标标准相应的商务技术资料；</w:t>
      </w:r>
    </w:p>
    <w:p w14:paraId="504D0BC2">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2.2.6投标标的清单；</w:t>
      </w:r>
    </w:p>
    <w:p w14:paraId="6EFBEE5D">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2.2.7商务技术偏离表；</w:t>
      </w:r>
    </w:p>
    <w:p w14:paraId="1F9285E9">
      <w:pPr>
        <w:snapToGrid w:val="0"/>
        <w:spacing w:line="360" w:lineRule="auto"/>
        <w:ind w:left="420" w:leftChars="200"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政府采购供应商廉洁自律承诺书；</w:t>
      </w:r>
    </w:p>
    <w:p w14:paraId="715162BE">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3报价文件</w:t>
      </w:r>
    </w:p>
    <w:p w14:paraId="7D56E4EA">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0D9E8BC">
      <w:pPr>
        <w:snapToGrid w:val="0"/>
        <w:spacing w:line="360" w:lineRule="auto"/>
        <w:ind w:left="420" w:leftChars="2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3B2C189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14:paraId="3DEBFF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76E99CFD">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317ADFE4">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126FA17D">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332C951B">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5A0C44E3">
      <w:pPr>
        <w:snapToGrid w:val="0"/>
        <w:spacing w:line="360" w:lineRule="auto"/>
        <w:ind w:left="210" w:leftChars="10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DEBFED6">
      <w:pPr>
        <w:spacing w:line="36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30C08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1570DF8">
      <w:pPr>
        <w:snapToGrid w:val="0"/>
        <w:spacing w:line="360" w:lineRule="auto"/>
        <w:ind w:left="420" w:leftChars="200" w:firstLine="4200" w:firstLineChars="1750"/>
        <w:rPr>
          <w:rFonts w:hint="eastAsia" w:ascii="仿宋" w:hAnsi="仿宋" w:eastAsia="仿宋" w:cs="仿宋"/>
          <w:color w:val="auto"/>
          <w:kern w:val="0"/>
          <w:sz w:val="24"/>
          <w:highlight w:val="none"/>
          <w:u w:val="single"/>
        </w:rPr>
      </w:pPr>
    </w:p>
    <w:p w14:paraId="179FAEC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7EECCF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99096BC">
      <w:pPr>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二、授权委托书或法定代表人（单位负责人、自然人本人）身份证明</w:t>
      </w:r>
    </w:p>
    <w:p w14:paraId="5D09404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3F7ADE48">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lang w:val="zh-CN"/>
        </w:rPr>
        <w:t>授权委托书（适用于非联合体投标）</w:t>
      </w:r>
      <w:r>
        <w:rPr>
          <w:rFonts w:hint="eastAsia" w:ascii="仿宋" w:hAnsi="仿宋" w:eastAsia="仿宋" w:cs="仿宋"/>
          <w:color w:val="auto"/>
          <w:highlight w:val="none"/>
        </w:rPr>
        <w:t xml:space="preserve">                               </w:t>
      </w:r>
    </w:p>
    <w:p w14:paraId="5B48CEC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kern w:val="0"/>
          <w:sz w:val="24"/>
          <w:highlight w:val="none"/>
          <w:lang w:val="zh-CN"/>
        </w:rPr>
        <w:t>：</w:t>
      </w:r>
    </w:p>
    <w:p w14:paraId="630E796C">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69CBD36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434FCF1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2C71D62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投标人名称(电子签名)：</w:t>
      </w:r>
    </w:p>
    <w:p w14:paraId="6BD272F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签发日期：  年  月   日</w:t>
      </w:r>
    </w:p>
    <w:p w14:paraId="7942F52E">
      <w:pPr>
        <w:snapToGrid w:val="0"/>
        <w:spacing w:line="360" w:lineRule="auto"/>
        <w:rPr>
          <w:rFonts w:hint="eastAsia" w:ascii="仿宋" w:hAnsi="仿宋" w:eastAsia="仿宋" w:cs="仿宋"/>
          <w:color w:val="auto"/>
          <w:sz w:val="24"/>
          <w:highlight w:val="none"/>
        </w:rPr>
      </w:pPr>
    </w:p>
    <w:p w14:paraId="699DDACD">
      <w:pPr>
        <w:snapToGrid w:val="0"/>
        <w:spacing w:line="360" w:lineRule="auto"/>
        <w:rPr>
          <w:rFonts w:hint="eastAsia" w:ascii="仿宋" w:hAnsi="仿宋" w:eastAsia="仿宋" w:cs="仿宋"/>
          <w:color w:val="auto"/>
          <w:sz w:val="24"/>
          <w:highlight w:val="none"/>
        </w:rPr>
      </w:pPr>
    </w:p>
    <w:p w14:paraId="21496468">
      <w:pPr>
        <w:snapToGrid w:val="0"/>
        <w:spacing w:line="360" w:lineRule="auto"/>
        <w:rPr>
          <w:rFonts w:hint="eastAsia" w:ascii="仿宋" w:hAnsi="仿宋" w:eastAsia="仿宋" w:cs="仿宋"/>
          <w:color w:val="auto"/>
          <w:sz w:val="24"/>
          <w:highlight w:val="none"/>
        </w:rPr>
      </w:pPr>
    </w:p>
    <w:p w14:paraId="1B60A48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zh-CN"/>
        </w:rPr>
        <w:t xml:space="preserve">      </w:t>
      </w:r>
      <w:r>
        <w:rPr>
          <w:rFonts w:hint="eastAsia" w:ascii="仿宋" w:hAnsi="仿宋" w:eastAsia="仿宋" w:cs="仿宋"/>
          <w:b/>
          <w:color w:val="auto"/>
          <w:kern w:val="0"/>
          <w:sz w:val="32"/>
          <w:szCs w:val="32"/>
          <w:highlight w:val="none"/>
        </w:rPr>
        <w:t xml:space="preserve"> </w:t>
      </w:r>
      <w:r>
        <w:rPr>
          <w:rFonts w:hint="eastAsia" w:ascii="仿宋" w:hAnsi="仿宋" w:eastAsia="仿宋" w:cs="仿宋"/>
          <w:b/>
          <w:color w:val="auto"/>
          <w:kern w:val="0"/>
          <w:sz w:val="32"/>
          <w:szCs w:val="32"/>
          <w:highlight w:val="none"/>
          <w:lang w:val="zh-CN"/>
        </w:rPr>
        <w:t>授权委托书（适用于联合体投标）</w:t>
      </w:r>
    </w:p>
    <w:p w14:paraId="7EE3D3D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kern w:val="0"/>
          <w:sz w:val="24"/>
          <w:highlight w:val="none"/>
          <w:lang w:val="zh-CN"/>
        </w:rPr>
        <w:t>：</w:t>
      </w:r>
    </w:p>
    <w:p w14:paraId="31890AEE">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w:t>
      </w:r>
      <w:r>
        <w:rPr>
          <w:rFonts w:hint="eastAsia" w:ascii="仿宋" w:hAnsi="仿宋" w:eastAsia="仿宋" w:cs="仿宋"/>
          <w:color w:val="auto"/>
          <w:kern w:val="0"/>
          <w:sz w:val="24"/>
          <w:highlight w:val="none"/>
          <w:lang w:val="zh-CN"/>
        </w:rPr>
        <w:t>委托</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（姓名）为我方代理人（身份证号码：</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，手机：</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kern w:val="0"/>
          <w:sz w:val="24"/>
          <w:highlight w:val="none"/>
          <w:lang w:val="zh-CN"/>
        </w:rPr>
        <w:t>），以我方名义处理</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政府采购投标的一切事项，其法律后果由我方承担。</w:t>
      </w:r>
    </w:p>
    <w:p w14:paraId="0CA9160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委托期限</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自</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日起至</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日止。</w:t>
      </w:r>
    </w:p>
    <w:p w14:paraId="4CBF9DC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特此告知。</w:t>
      </w:r>
    </w:p>
    <w:p w14:paraId="2E98A269">
      <w:pPr>
        <w:jc w:val="center"/>
        <w:rPr>
          <w:rFonts w:hint="eastAsia" w:ascii="仿宋" w:hAnsi="仿宋" w:eastAsia="仿宋" w:cs="仿宋"/>
          <w:b/>
          <w:color w:val="auto"/>
          <w:kern w:val="0"/>
          <w:sz w:val="32"/>
          <w:szCs w:val="32"/>
          <w:highlight w:val="none"/>
        </w:rPr>
      </w:pPr>
    </w:p>
    <w:p w14:paraId="5759E83D">
      <w:pPr>
        <w:jc w:val="center"/>
        <w:rPr>
          <w:rFonts w:hint="eastAsia" w:ascii="仿宋" w:hAnsi="仿宋" w:eastAsia="仿宋" w:cs="仿宋"/>
          <w:b/>
          <w:color w:val="auto"/>
          <w:kern w:val="0"/>
          <w:sz w:val="32"/>
          <w:szCs w:val="32"/>
          <w:highlight w:val="none"/>
        </w:rPr>
      </w:pPr>
    </w:p>
    <w:p w14:paraId="38CA12DC">
      <w:pPr>
        <w:jc w:val="center"/>
        <w:rPr>
          <w:rFonts w:hint="eastAsia" w:ascii="仿宋" w:hAnsi="仿宋" w:eastAsia="仿宋" w:cs="仿宋"/>
          <w:b/>
          <w:color w:val="auto"/>
          <w:kern w:val="0"/>
          <w:sz w:val="32"/>
          <w:szCs w:val="32"/>
          <w:highlight w:val="none"/>
        </w:rPr>
      </w:pPr>
    </w:p>
    <w:p w14:paraId="465F1E42">
      <w:pPr>
        <w:rPr>
          <w:rFonts w:hint="eastAsia" w:ascii="仿宋" w:hAnsi="仿宋" w:eastAsia="仿宋" w:cs="仿宋"/>
          <w:color w:val="auto"/>
          <w:highlight w:val="none"/>
        </w:rPr>
      </w:pPr>
    </w:p>
    <w:p w14:paraId="3058B10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485EA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FE5176">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DD655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39C800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14:paraId="076CE1EB">
      <w:pPr>
        <w:pStyle w:val="146"/>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52E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03DD559E">
            <w:pPr>
              <w:pStyle w:val="146"/>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14:paraId="16AA7A80">
            <w:pPr>
              <w:pStyle w:val="146"/>
              <w:adjustRightInd w:val="0"/>
              <w:spacing w:line="360" w:lineRule="auto"/>
              <w:rPr>
                <w:rFonts w:hint="eastAsia" w:ascii="仿宋" w:hAnsi="仿宋" w:eastAsia="仿宋" w:cs="仿宋"/>
                <w:bCs/>
                <w:color w:val="auto"/>
                <w:sz w:val="24"/>
                <w:highlight w:val="none"/>
              </w:rPr>
            </w:pPr>
          </w:p>
        </w:tc>
      </w:tr>
    </w:tbl>
    <w:p w14:paraId="6D36D6F8">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4BA4E21">
      <w:pPr>
        <w:snapToGrid w:val="0"/>
        <w:spacing w:line="360" w:lineRule="auto"/>
        <w:ind w:firstLine="576"/>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                              </w:t>
      </w:r>
    </w:p>
    <w:p w14:paraId="57DFEDDA">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CC62446">
      <w:pPr>
        <w:jc w:val="center"/>
        <w:rPr>
          <w:rFonts w:hint="eastAsia" w:ascii="仿宋" w:hAnsi="仿宋" w:eastAsia="仿宋" w:cs="仿宋"/>
          <w:b/>
          <w:color w:val="auto"/>
          <w:kern w:val="0"/>
          <w:sz w:val="32"/>
          <w:szCs w:val="32"/>
          <w:highlight w:val="none"/>
        </w:rPr>
      </w:pPr>
    </w:p>
    <w:p w14:paraId="72DD2EAF">
      <w:pPr>
        <w:snapToGrid w:val="0"/>
        <w:spacing w:line="360" w:lineRule="auto"/>
        <w:ind w:right="480"/>
        <w:rPr>
          <w:rFonts w:hint="eastAsia" w:ascii="仿宋" w:hAnsi="仿宋" w:eastAsia="仿宋" w:cs="仿宋"/>
          <w:b/>
          <w:color w:val="auto"/>
          <w:kern w:val="0"/>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2214C9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61985B0">
      <w:pPr>
        <w:widowControl/>
        <w:spacing w:line="360" w:lineRule="auto"/>
        <w:ind w:firstLine="120" w:firstLineChars="50"/>
        <w:jc w:val="left"/>
        <w:rPr>
          <w:rFonts w:hint="eastAsia" w:ascii="仿宋" w:hAnsi="仿宋" w:eastAsia="仿宋" w:cs="仿宋"/>
          <w:color w:val="auto"/>
          <w:sz w:val="24"/>
          <w:highlight w:val="none"/>
        </w:rPr>
      </w:pPr>
      <w:bookmarkStart w:id="552" w:name="_Hlk101169080"/>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highlight w:val="none"/>
        </w:rPr>
        <w:t>]</w:t>
      </w:r>
    </w:p>
    <w:bookmarkEnd w:id="552"/>
    <w:p w14:paraId="7B351B8B">
      <w:pPr>
        <w:snapToGrid w:val="0"/>
        <w:spacing w:line="360" w:lineRule="auto"/>
        <w:rPr>
          <w:rFonts w:hint="eastAsia" w:ascii="仿宋" w:hAnsi="仿宋" w:eastAsia="仿宋" w:cs="仿宋"/>
          <w:color w:val="auto"/>
          <w:kern w:val="0"/>
          <w:sz w:val="24"/>
          <w:highlight w:val="none"/>
        </w:rPr>
      </w:pPr>
    </w:p>
    <w:p w14:paraId="511CD886">
      <w:pPr>
        <w:jc w:val="center"/>
        <w:rPr>
          <w:rFonts w:hint="eastAsia" w:ascii="仿宋" w:hAnsi="仿宋" w:eastAsia="仿宋" w:cs="仿宋"/>
          <w:b/>
          <w:color w:val="auto"/>
          <w:kern w:val="0"/>
          <w:sz w:val="32"/>
          <w:szCs w:val="32"/>
          <w:highlight w:val="none"/>
        </w:rPr>
      </w:pPr>
    </w:p>
    <w:p w14:paraId="56D32BAD">
      <w:pPr>
        <w:pStyle w:val="4"/>
        <w:rPr>
          <w:rFonts w:hint="eastAsia" w:ascii="仿宋" w:hAnsi="仿宋" w:eastAsia="仿宋" w:cs="仿宋"/>
          <w:color w:val="auto"/>
          <w:highlight w:val="none"/>
          <w:lang w:val="en-US"/>
        </w:rPr>
      </w:pPr>
    </w:p>
    <w:p w14:paraId="6C1BC96A">
      <w:pPr>
        <w:rPr>
          <w:rFonts w:hint="eastAsia" w:ascii="仿宋" w:hAnsi="仿宋" w:eastAsia="仿宋" w:cs="仿宋"/>
          <w:color w:val="auto"/>
          <w:highlight w:val="none"/>
        </w:rPr>
      </w:pPr>
    </w:p>
    <w:p w14:paraId="6EC8651B">
      <w:pPr>
        <w:pStyle w:val="4"/>
        <w:rPr>
          <w:rFonts w:hint="eastAsia" w:ascii="仿宋" w:hAnsi="仿宋" w:eastAsia="仿宋" w:cs="仿宋"/>
          <w:color w:val="auto"/>
          <w:highlight w:val="none"/>
          <w:lang w:val="en-US"/>
        </w:rPr>
      </w:pPr>
    </w:p>
    <w:p w14:paraId="14FBFA65">
      <w:pPr>
        <w:jc w:val="center"/>
        <w:rPr>
          <w:rFonts w:hint="eastAsia" w:ascii="仿宋" w:hAnsi="仿宋" w:eastAsia="仿宋" w:cs="仿宋"/>
          <w:b/>
          <w:color w:val="auto"/>
          <w:kern w:val="0"/>
          <w:sz w:val="32"/>
          <w:szCs w:val="32"/>
          <w:highlight w:val="none"/>
        </w:rPr>
      </w:pPr>
    </w:p>
    <w:p w14:paraId="649A5FD0">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四、符合性审查资料</w:t>
      </w:r>
    </w:p>
    <w:p w14:paraId="007692DB">
      <w:pPr>
        <w:jc w:val="center"/>
        <w:rPr>
          <w:rFonts w:hint="eastAsia" w:ascii="仿宋" w:hAnsi="仿宋" w:eastAsia="仿宋" w:cs="仿宋"/>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4A80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64E9F47">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vAlign w:val="center"/>
          </w:tcPr>
          <w:p w14:paraId="16AB799F">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vAlign w:val="center"/>
          </w:tcPr>
          <w:p w14:paraId="56B6ED3A">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vAlign w:val="center"/>
          </w:tcPr>
          <w:p w14:paraId="14A33CE7">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1B2E9949">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31E8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C78D6A">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Pr>
          <w:p w14:paraId="7C05B3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vAlign w:val="center"/>
          </w:tcPr>
          <w:p w14:paraId="77D76625">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Pr>
          <w:p w14:paraId="5FC1F2D3">
            <w:pPr>
              <w:rPr>
                <w:rFonts w:hint="eastAsia" w:ascii="仿宋" w:hAnsi="仿宋" w:eastAsia="仿宋" w:cs="仿宋"/>
                <w:color w:val="auto"/>
                <w:sz w:val="24"/>
                <w:highlight w:val="none"/>
              </w:rPr>
            </w:pPr>
          </w:p>
          <w:p w14:paraId="762070E1">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7DD08C79">
            <w:pPr>
              <w:rPr>
                <w:rFonts w:hint="eastAsia" w:ascii="仿宋" w:hAnsi="仿宋" w:eastAsia="仿宋" w:cs="仿宋"/>
                <w:color w:val="auto"/>
                <w:highlight w:val="none"/>
              </w:rPr>
            </w:pPr>
            <w:r>
              <w:rPr>
                <w:rFonts w:hint="eastAsia" w:ascii="仿宋" w:hAnsi="仿宋" w:eastAsia="仿宋" w:cs="仿宋"/>
                <w:color w:val="auto"/>
                <w:sz w:val="24"/>
                <w:highlight w:val="none"/>
              </w:rPr>
              <w:t>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6AEA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D5D0F5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Pr>
          <w:p w14:paraId="7C9213F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vAlign w:val="center"/>
          </w:tcPr>
          <w:p w14:paraId="33D41B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Pr>
          <w:p w14:paraId="3B43F35D">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r w14:paraId="0939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16F49A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tcPr>
          <w:p w14:paraId="5E43A89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vAlign w:val="center"/>
          </w:tcPr>
          <w:p w14:paraId="0FE25955">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 系指实质性要求条款，招标文件无其它实质性要求的，无需提供）</w:t>
            </w:r>
          </w:p>
        </w:tc>
        <w:tc>
          <w:tcPr>
            <w:tcW w:w="1418" w:type="dxa"/>
          </w:tcPr>
          <w:p w14:paraId="12E1A3E4">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页</w:t>
            </w:r>
          </w:p>
        </w:tc>
      </w:tr>
    </w:tbl>
    <w:p w14:paraId="2B00C33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072DC0">
      <w:pPr>
        <w:jc w:val="center"/>
        <w:rPr>
          <w:rFonts w:hint="eastAsia" w:ascii="仿宋" w:hAnsi="仿宋" w:eastAsia="仿宋" w:cs="仿宋"/>
          <w:b/>
          <w:color w:val="auto"/>
          <w:kern w:val="0"/>
          <w:sz w:val="32"/>
          <w:szCs w:val="32"/>
          <w:highlight w:val="none"/>
        </w:rPr>
      </w:pPr>
    </w:p>
    <w:p w14:paraId="0436FB13">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 xml:space="preserve">            </w:t>
      </w:r>
    </w:p>
    <w:p w14:paraId="570F8B1E">
      <w:pPr>
        <w:jc w:val="center"/>
        <w:rPr>
          <w:rFonts w:hint="eastAsia" w:ascii="仿宋" w:hAnsi="仿宋" w:eastAsia="仿宋" w:cs="仿宋"/>
          <w:b/>
          <w:color w:val="auto"/>
          <w:kern w:val="0"/>
          <w:sz w:val="32"/>
          <w:szCs w:val="32"/>
          <w:highlight w:val="none"/>
        </w:rPr>
      </w:pPr>
    </w:p>
    <w:p w14:paraId="7AA96CA4">
      <w:pPr>
        <w:jc w:val="center"/>
        <w:rPr>
          <w:rFonts w:hint="eastAsia" w:ascii="仿宋" w:hAnsi="仿宋" w:eastAsia="仿宋" w:cs="仿宋"/>
          <w:b/>
          <w:color w:val="auto"/>
          <w:kern w:val="0"/>
          <w:sz w:val="32"/>
          <w:szCs w:val="32"/>
          <w:highlight w:val="none"/>
        </w:rPr>
      </w:pPr>
    </w:p>
    <w:p w14:paraId="5254610C">
      <w:pPr>
        <w:jc w:val="center"/>
        <w:rPr>
          <w:rFonts w:hint="eastAsia" w:ascii="仿宋" w:hAnsi="仿宋" w:eastAsia="仿宋" w:cs="仿宋"/>
          <w:b/>
          <w:color w:val="auto"/>
          <w:kern w:val="0"/>
          <w:sz w:val="32"/>
          <w:szCs w:val="32"/>
          <w:highlight w:val="none"/>
        </w:rPr>
      </w:pPr>
    </w:p>
    <w:p w14:paraId="1439A82A">
      <w:pPr>
        <w:jc w:val="center"/>
        <w:rPr>
          <w:rFonts w:hint="eastAsia" w:ascii="仿宋" w:hAnsi="仿宋" w:eastAsia="仿宋" w:cs="仿宋"/>
          <w:b/>
          <w:color w:val="auto"/>
          <w:kern w:val="0"/>
          <w:sz w:val="32"/>
          <w:szCs w:val="32"/>
          <w:highlight w:val="none"/>
        </w:rPr>
      </w:pPr>
    </w:p>
    <w:p w14:paraId="3ADE0CA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E5E1D52">
      <w:pPr>
        <w:jc w:val="center"/>
        <w:rPr>
          <w:rFonts w:hint="eastAsia" w:ascii="仿宋" w:hAnsi="仿宋" w:eastAsia="仿宋" w:cs="仿宋"/>
          <w:color w:val="auto"/>
          <w:highlight w:val="none"/>
        </w:rPr>
      </w:pPr>
      <w:r>
        <w:rPr>
          <w:rFonts w:hint="eastAsia" w:ascii="仿宋" w:hAnsi="仿宋" w:eastAsia="仿宋" w:cs="仿宋"/>
          <w:b/>
          <w:color w:val="auto"/>
          <w:kern w:val="0"/>
          <w:sz w:val="32"/>
          <w:szCs w:val="32"/>
          <w:highlight w:val="none"/>
        </w:rPr>
        <w:t>五、评标标准相应的商务技术资料</w:t>
      </w:r>
    </w:p>
    <w:p w14:paraId="6728C674">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14:paraId="09CA2EC7">
      <w:pPr>
        <w:jc w:val="center"/>
        <w:rPr>
          <w:rFonts w:hint="eastAsia" w:ascii="仿宋" w:hAnsi="仿宋" w:eastAsia="仿宋" w:cs="仿宋"/>
          <w:b/>
          <w:color w:val="auto"/>
          <w:kern w:val="0"/>
          <w:sz w:val="32"/>
          <w:szCs w:val="32"/>
          <w:highlight w:val="none"/>
        </w:rPr>
      </w:pPr>
    </w:p>
    <w:p w14:paraId="0C5BF4E3">
      <w:pPr>
        <w:jc w:val="center"/>
        <w:rPr>
          <w:rFonts w:hint="eastAsia" w:ascii="仿宋" w:hAnsi="仿宋" w:eastAsia="仿宋" w:cs="仿宋"/>
          <w:b/>
          <w:color w:val="auto"/>
          <w:kern w:val="0"/>
          <w:sz w:val="32"/>
          <w:szCs w:val="32"/>
          <w:highlight w:val="none"/>
        </w:rPr>
      </w:pPr>
    </w:p>
    <w:p w14:paraId="39E0C648">
      <w:pPr>
        <w:jc w:val="center"/>
        <w:rPr>
          <w:rFonts w:hint="eastAsia" w:ascii="仿宋" w:hAnsi="仿宋" w:eastAsia="仿宋" w:cs="仿宋"/>
          <w:b/>
          <w:color w:val="auto"/>
          <w:kern w:val="0"/>
          <w:sz w:val="32"/>
          <w:szCs w:val="32"/>
          <w:highlight w:val="none"/>
        </w:rPr>
      </w:pPr>
    </w:p>
    <w:p w14:paraId="1228CBF4">
      <w:pPr>
        <w:ind w:firstLine="2891" w:firstLineChars="9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7A6B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6E6AD6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C83EB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84C98E3">
            <w:pPr>
              <w:spacing w:line="360" w:lineRule="auto"/>
              <w:jc w:val="center"/>
              <w:rPr>
                <w:rFonts w:hint="eastAsia" w:ascii="仿宋" w:hAnsi="仿宋" w:eastAsia="仿宋" w:cs="仿宋"/>
                <w:b/>
                <w:color w:val="auto"/>
                <w:sz w:val="24"/>
                <w:highlight w:val="none"/>
              </w:rPr>
            </w:pPr>
          </w:p>
          <w:p w14:paraId="3EC597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597B280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11262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A62FF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AF6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485375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59E8DC2">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723C365">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B63B859">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050821A0">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6398246">
            <w:pPr>
              <w:spacing w:line="360" w:lineRule="auto"/>
              <w:jc w:val="center"/>
              <w:rPr>
                <w:rFonts w:hint="eastAsia" w:ascii="仿宋" w:hAnsi="仿宋" w:eastAsia="仿宋" w:cs="仿宋"/>
                <w:color w:val="auto"/>
                <w:sz w:val="24"/>
                <w:highlight w:val="none"/>
              </w:rPr>
            </w:pPr>
          </w:p>
        </w:tc>
      </w:tr>
      <w:tr w14:paraId="2314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14DCA4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93E9602">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12EF23B">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46451E">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45FDD63">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D2FBCA7">
            <w:pPr>
              <w:spacing w:line="360" w:lineRule="auto"/>
              <w:jc w:val="center"/>
              <w:rPr>
                <w:rFonts w:hint="eastAsia" w:ascii="仿宋" w:hAnsi="仿宋" w:eastAsia="仿宋" w:cs="仿宋"/>
                <w:color w:val="auto"/>
                <w:sz w:val="24"/>
                <w:highlight w:val="none"/>
              </w:rPr>
            </w:pPr>
          </w:p>
        </w:tc>
      </w:tr>
      <w:tr w14:paraId="4E71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BB9E76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308BEA84">
            <w:pPr>
              <w:snapToGrid w:val="0"/>
              <w:spacing w:line="360" w:lineRule="auto"/>
              <w:jc w:val="center"/>
              <w:rPr>
                <w:rFonts w:hint="eastAsia" w:ascii="仿宋" w:hAnsi="仿宋" w:eastAsia="仿宋" w:cs="仿宋"/>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1F9525C">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1DBA872">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B140269">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AB1B521">
            <w:pPr>
              <w:spacing w:line="360" w:lineRule="auto"/>
              <w:jc w:val="center"/>
              <w:rPr>
                <w:rFonts w:hint="eastAsia" w:ascii="仿宋" w:hAnsi="仿宋" w:eastAsia="仿宋" w:cs="仿宋"/>
                <w:color w:val="auto"/>
                <w:sz w:val="24"/>
                <w:highlight w:val="none"/>
              </w:rPr>
            </w:pPr>
          </w:p>
        </w:tc>
      </w:tr>
    </w:tbl>
    <w:p w14:paraId="58B40A1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E24012B">
      <w:pPr>
        <w:jc w:val="center"/>
        <w:rPr>
          <w:rFonts w:hint="eastAsia" w:ascii="仿宋" w:hAnsi="仿宋" w:eastAsia="仿宋" w:cs="仿宋"/>
          <w:b/>
          <w:color w:val="auto"/>
          <w:kern w:val="0"/>
          <w:sz w:val="32"/>
          <w:szCs w:val="32"/>
          <w:highlight w:val="none"/>
        </w:rPr>
      </w:pPr>
    </w:p>
    <w:p w14:paraId="320D42FD">
      <w:pPr>
        <w:jc w:val="center"/>
        <w:rPr>
          <w:rFonts w:hint="eastAsia" w:ascii="仿宋" w:hAnsi="仿宋" w:eastAsia="仿宋" w:cs="仿宋"/>
          <w:b/>
          <w:color w:val="auto"/>
          <w:kern w:val="0"/>
          <w:sz w:val="32"/>
          <w:szCs w:val="32"/>
          <w:highlight w:val="none"/>
        </w:rPr>
      </w:pPr>
    </w:p>
    <w:p w14:paraId="54B2AFE5">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ABC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995A9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70B28AD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F04E7A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DCEA1D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278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1D8EF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E05F51A">
            <w:pPr>
              <w:jc w:val="center"/>
              <w:rPr>
                <w:rFonts w:hint="eastAsia" w:ascii="仿宋" w:hAnsi="仿宋" w:eastAsia="仿宋" w:cs="仿宋"/>
                <w:b/>
                <w:color w:val="auto"/>
                <w:kern w:val="0"/>
                <w:sz w:val="32"/>
                <w:szCs w:val="32"/>
                <w:highlight w:val="none"/>
              </w:rPr>
            </w:pPr>
          </w:p>
        </w:tc>
        <w:tc>
          <w:tcPr>
            <w:tcW w:w="3546" w:type="dxa"/>
          </w:tcPr>
          <w:p w14:paraId="1F1835D1">
            <w:pPr>
              <w:jc w:val="center"/>
              <w:rPr>
                <w:rFonts w:hint="eastAsia" w:ascii="仿宋" w:hAnsi="仿宋" w:eastAsia="仿宋" w:cs="仿宋"/>
                <w:b/>
                <w:color w:val="auto"/>
                <w:kern w:val="0"/>
                <w:sz w:val="32"/>
                <w:szCs w:val="32"/>
                <w:highlight w:val="none"/>
              </w:rPr>
            </w:pPr>
          </w:p>
        </w:tc>
        <w:tc>
          <w:tcPr>
            <w:tcW w:w="1276" w:type="dxa"/>
          </w:tcPr>
          <w:p w14:paraId="7D0E9DA6">
            <w:pPr>
              <w:jc w:val="center"/>
              <w:rPr>
                <w:rFonts w:hint="eastAsia" w:ascii="仿宋" w:hAnsi="仿宋" w:eastAsia="仿宋" w:cs="仿宋"/>
                <w:b/>
                <w:color w:val="auto"/>
                <w:kern w:val="0"/>
                <w:sz w:val="32"/>
                <w:szCs w:val="32"/>
                <w:highlight w:val="none"/>
              </w:rPr>
            </w:pPr>
          </w:p>
        </w:tc>
      </w:tr>
      <w:tr w14:paraId="2430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C06E9B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F29D8B4">
            <w:pPr>
              <w:jc w:val="center"/>
              <w:rPr>
                <w:rFonts w:hint="eastAsia" w:ascii="仿宋" w:hAnsi="仿宋" w:eastAsia="仿宋" w:cs="仿宋"/>
                <w:b/>
                <w:color w:val="auto"/>
                <w:kern w:val="0"/>
                <w:sz w:val="32"/>
                <w:szCs w:val="32"/>
                <w:highlight w:val="none"/>
              </w:rPr>
            </w:pPr>
          </w:p>
        </w:tc>
        <w:tc>
          <w:tcPr>
            <w:tcW w:w="3546" w:type="dxa"/>
          </w:tcPr>
          <w:p w14:paraId="439CEC32">
            <w:pPr>
              <w:jc w:val="center"/>
              <w:rPr>
                <w:rFonts w:hint="eastAsia" w:ascii="仿宋" w:hAnsi="仿宋" w:eastAsia="仿宋" w:cs="仿宋"/>
                <w:b/>
                <w:color w:val="auto"/>
                <w:kern w:val="0"/>
                <w:sz w:val="32"/>
                <w:szCs w:val="32"/>
                <w:highlight w:val="none"/>
              </w:rPr>
            </w:pPr>
          </w:p>
        </w:tc>
        <w:tc>
          <w:tcPr>
            <w:tcW w:w="1276" w:type="dxa"/>
          </w:tcPr>
          <w:p w14:paraId="11F46510">
            <w:pPr>
              <w:jc w:val="center"/>
              <w:rPr>
                <w:rFonts w:hint="eastAsia" w:ascii="仿宋" w:hAnsi="仿宋" w:eastAsia="仿宋" w:cs="仿宋"/>
                <w:b/>
                <w:color w:val="auto"/>
                <w:kern w:val="0"/>
                <w:sz w:val="32"/>
                <w:szCs w:val="32"/>
                <w:highlight w:val="none"/>
              </w:rPr>
            </w:pPr>
          </w:p>
        </w:tc>
      </w:tr>
      <w:tr w14:paraId="74B6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76A06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EAD7ADF">
            <w:pPr>
              <w:jc w:val="center"/>
              <w:rPr>
                <w:rFonts w:hint="eastAsia" w:ascii="仿宋" w:hAnsi="仿宋" w:eastAsia="仿宋" w:cs="仿宋"/>
                <w:b/>
                <w:color w:val="auto"/>
                <w:kern w:val="0"/>
                <w:sz w:val="32"/>
                <w:szCs w:val="32"/>
                <w:highlight w:val="none"/>
              </w:rPr>
            </w:pPr>
          </w:p>
        </w:tc>
        <w:tc>
          <w:tcPr>
            <w:tcW w:w="3546" w:type="dxa"/>
          </w:tcPr>
          <w:p w14:paraId="300D9D30">
            <w:pPr>
              <w:jc w:val="center"/>
              <w:rPr>
                <w:rFonts w:hint="eastAsia" w:ascii="仿宋" w:hAnsi="仿宋" w:eastAsia="仿宋" w:cs="仿宋"/>
                <w:b/>
                <w:color w:val="auto"/>
                <w:kern w:val="0"/>
                <w:sz w:val="32"/>
                <w:szCs w:val="32"/>
                <w:highlight w:val="none"/>
              </w:rPr>
            </w:pPr>
          </w:p>
        </w:tc>
        <w:tc>
          <w:tcPr>
            <w:tcW w:w="1276" w:type="dxa"/>
          </w:tcPr>
          <w:p w14:paraId="7276DA9B">
            <w:pPr>
              <w:jc w:val="center"/>
              <w:rPr>
                <w:rFonts w:hint="eastAsia" w:ascii="仿宋" w:hAnsi="仿宋" w:eastAsia="仿宋" w:cs="仿宋"/>
                <w:b/>
                <w:color w:val="auto"/>
                <w:kern w:val="0"/>
                <w:sz w:val="32"/>
                <w:szCs w:val="32"/>
                <w:highlight w:val="none"/>
              </w:rPr>
            </w:pPr>
          </w:p>
        </w:tc>
      </w:tr>
    </w:tbl>
    <w:p w14:paraId="50D7A356">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F778D77">
      <w:pPr>
        <w:jc w:val="center"/>
        <w:rPr>
          <w:rFonts w:hint="eastAsia" w:ascii="仿宋" w:hAnsi="仿宋" w:eastAsia="仿宋" w:cs="仿宋"/>
          <w:b/>
          <w:color w:val="auto"/>
          <w:kern w:val="0"/>
          <w:sz w:val="32"/>
          <w:szCs w:val="32"/>
          <w:highlight w:val="none"/>
        </w:rPr>
      </w:pPr>
    </w:p>
    <w:p w14:paraId="0A93655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F5BC8C">
      <w:pPr>
        <w:ind w:firstLine="1911" w:firstLineChars="595"/>
        <w:rPr>
          <w:rFonts w:hint="eastAsia" w:ascii="仿宋" w:hAnsi="仿宋" w:eastAsia="仿宋" w:cs="仿宋"/>
          <w:b/>
          <w:bCs/>
          <w:color w:val="auto"/>
          <w:sz w:val="32"/>
          <w:szCs w:val="32"/>
          <w:highlight w:val="none"/>
        </w:rPr>
      </w:pPr>
    </w:p>
    <w:p w14:paraId="788DB899">
      <w:pPr>
        <w:ind w:firstLine="1911" w:firstLineChars="595"/>
        <w:rPr>
          <w:rFonts w:hint="eastAsia" w:ascii="仿宋" w:hAnsi="仿宋" w:eastAsia="仿宋" w:cs="仿宋"/>
          <w:b/>
          <w:bCs/>
          <w:color w:val="auto"/>
          <w:sz w:val="32"/>
          <w:szCs w:val="32"/>
          <w:highlight w:val="none"/>
        </w:rPr>
      </w:pPr>
    </w:p>
    <w:p w14:paraId="53EDEDFA">
      <w:pPr>
        <w:ind w:firstLine="1911" w:firstLineChars="595"/>
        <w:rPr>
          <w:rFonts w:hint="eastAsia" w:ascii="仿宋" w:hAnsi="仿宋" w:eastAsia="仿宋" w:cs="仿宋"/>
          <w:b/>
          <w:bCs/>
          <w:color w:val="auto"/>
          <w:sz w:val="32"/>
          <w:szCs w:val="32"/>
          <w:highlight w:val="none"/>
        </w:rPr>
      </w:pPr>
    </w:p>
    <w:p w14:paraId="7561EC29">
      <w:pPr>
        <w:ind w:firstLine="1911" w:firstLineChars="595"/>
        <w:rPr>
          <w:rFonts w:hint="eastAsia" w:ascii="仿宋" w:hAnsi="仿宋" w:eastAsia="仿宋" w:cs="仿宋"/>
          <w:b/>
          <w:bCs/>
          <w:color w:val="auto"/>
          <w:sz w:val="32"/>
          <w:szCs w:val="32"/>
          <w:highlight w:val="none"/>
        </w:rPr>
      </w:pPr>
    </w:p>
    <w:p w14:paraId="299E674D">
      <w:pPr>
        <w:ind w:firstLine="1911" w:firstLineChars="595"/>
        <w:rPr>
          <w:rFonts w:hint="eastAsia" w:ascii="仿宋" w:hAnsi="仿宋" w:eastAsia="仿宋" w:cs="仿宋"/>
          <w:b/>
          <w:bCs/>
          <w:color w:val="auto"/>
          <w:sz w:val="32"/>
          <w:szCs w:val="32"/>
          <w:highlight w:val="none"/>
        </w:rPr>
      </w:pPr>
    </w:p>
    <w:p w14:paraId="3575DC25">
      <w:pPr>
        <w:widowControl/>
        <w:adjustRightInd/>
        <w:jc w:val="left"/>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p w14:paraId="7A7C0F60">
      <w:pPr>
        <w:ind w:firstLine="1911" w:firstLineChars="595"/>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八</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04ADD1C">
      <w:pPr>
        <w:snapToGrid w:val="0"/>
        <w:spacing w:line="360" w:lineRule="auto"/>
        <w:rPr>
          <w:rFonts w:hint="eastAsia" w:ascii="仿宋" w:hAnsi="仿宋" w:eastAsia="仿宋" w:cs="仿宋"/>
          <w:color w:val="auto"/>
          <w:sz w:val="24"/>
          <w:highlight w:val="none"/>
        </w:rPr>
      </w:pPr>
    </w:p>
    <w:p w14:paraId="2A42123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kern w:val="0"/>
          <w:sz w:val="24"/>
          <w:highlight w:val="none"/>
          <w:lang w:val="zh-CN"/>
        </w:rPr>
        <w:t>：</w:t>
      </w:r>
    </w:p>
    <w:p w14:paraId="1256AD5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B406E0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AA544F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78D172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29FB3E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C488E8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3DEED0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190A99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5016C82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6E68F9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802F2D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4149CD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D39755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059AC2D">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F9C79B4">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98363E7">
      <w:pPr>
        <w:spacing w:line="360" w:lineRule="auto"/>
        <w:jc w:val="center"/>
        <w:rPr>
          <w:rFonts w:hint="eastAsia" w:ascii="仿宋" w:hAnsi="仿宋" w:eastAsia="仿宋" w:cs="仿宋"/>
          <w:b/>
          <w:bCs/>
          <w:color w:val="auto"/>
          <w:sz w:val="24"/>
          <w:highlight w:val="none"/>
        </w:rPr>
      </w:pPr>
    </w:p>
    <w:p w14:paraId="61DF066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911C912">
      <w:pPr>
        <w:spacing w:line="360" w:lineRule="auto"/>
        <w:jc w:val="center"/>
        <w:rPr>
          <w:rFonts w:hint="eastAsia" w:ascii="仿宋" w:hAnsi="仿宋" w:eastAsia="仿宋" w:cs="仿宋"/>
          <w:b/>
          <w:bCs/>
          <w:color w:val="auto"/>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5F045CB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C2B3F9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A52380E">
      <w:pPr>
        <w:spacing w:line="360" w:lineRule="auto"/>
        <w:jc w:val="center"/>
        <w:outlineLvl w:val="0"/>
        <w:rPr>
          <w:rFonts w:hint="eastAsia" w:ascii="仿宋" w:hAnsi="仿宋" w:eastAsia="仿宋" w:cs="仿宋"/>
          <w:b/>
          <w:color w:val="auto"/>
          <w:kern w:val="0"/>
          <w:sz w:val="36"/>
          <w:szCs w:val="36"/>
          <w:highlight w:val="none"/>
        </w:rPr>
      </w:pPr>
    </w:p>
    <w:p w14:paraId="29695BE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6F6A7F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E9C67C1">
      <w:pPr>
        <w:snapToGrid w:val="0"/>
        <w:spacing w:line="360" w:lineRule="auto"/>
        <w:ind w:right="480"/>
        <w:jc w:val="center"/>
        <w:rPr>
          <w:rFonts w:hint="eastAsia" w:ascii="仿宋" w:hAnsi="仿宋" w:eastAsia="仿宋" w:cs="仿宋"/>
          <w:b/>
          <w:color w:val="auto"/>
          <w:kern w:val="0"/>
          <w:sz w:val="32"/>
          <w:szCs w:val="32"/>
          <w:highlight w:val="none"/>
        </w:rPr>
      </w:pPr>
    </w:p>
    <w:p w14:paraId="02B7B741">
      <w:pPr>
        <w:pStyle w:val="69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0002B260">
      <w:pPr>
        <w:pStyle w:val="69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75543EE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杭州市余杭区良渚云华幼儿园</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华诚工程咨询集团有限公司</w:t>
      </w:r>
      <w:r>
        <w:rPr>
          <w:rFonts w:hint="eastAsia" w:ascii="仿宋" w:hAnsi="仿宋" w:eastAsia="仿宋" w:cs="仿宋"/>
          <w:color w:val="auto"/>
          <w:kern w:val="0"/>
          <w:sz w:val="24"/>
          <w:highlight w:val="none"/>
          <w:lang w:val="zh-CN"/>
        </w:rPr>
        <w:t>：</w:t>
      </w:r>
    </w:p>
    <w:p w14:paraId="03CDF86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600BC3D6">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AD19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E6686B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1E8A649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2AD2C97F">
            <w:pPr>
              <w:spacing w:line="360" w:lineRule="auto"/>
              <w:jc w:val="center"/>
              <w:rPr>
                <w:rFonts w:hint="eastAsia" w:ascii="仿宋" w:hAnsi="仿宋" w:eastAsia="仿宋" w:cs="仿宋"/>
                <w:b/>
                <w:color w:val="auto"/>
                <w:sz w:val="24"/>
                <w:highlight w:val="none"/>
              </w:rPr>
            </w:pPr>
          </w:p>
          <w:p w14:paraId="561FDA2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1678595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46B186E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6997F6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14527B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57032F61">
            <w:pPr>
              <w:spacing w:line="360" w:lineRule="auto"/>
              <w:jc w:val="center"/>
              <w:rPr>
                <w:rFonts w:hint="eastAsia" w:ascii="仿宋" w:hAnsi="仿宋" w:eastAsia="仿宋" w:cs="仿宋"/>
                <w:b/>
                <w:color w:val="auto"/>
                <w:sz w:val="24"/>
                <w:highlight w:val="none"/>
              </w:rPr>
            </w:pPr>
          </w:p>
          <w:p w14:paraId="13F249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1448E26C">
            <w:pPr>
              <w:spacing w:line="360" w:lineRule="auto"/>
              <w:jc w:val="center"/>
              <w:rPr>
                <w:rFonts w:hint="eastAsia" w:ascii="仿宋" w:hAnsi="仿宋" w:eastAsia="仿宋" w:cs="仿宋"/>
                <w:b/>
                <w:color w:val="auto"/>
                <w:sz w:val="24"/>
                <w:highlight w:val="none"/>
              </w:rPr>
            </w:pPr>
          </w:p>
        </w:tc>
      </w:tr>
      <w:tr w14:paraId="0F48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14666B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03A836C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6F9900A">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DDFC367">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0A0B057">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4A7D05AA">
            <w:pPr>
              <w:spacing w:line="360" w:lineRule="auto"/>
              <w:jc w:val="center"/>
              <w:rPr>
                <w:rFonts w:hint="eastAsia" w:ascii="仿宋" w:hAnsi="仿宋" w:eastAsia="仿宋" w:cs="仿宋"/>
                <w:color w:val="auto"/>
                <w:sz w:val="24"/>
                <w:highlight w:val="none"/>
              </w:rPr>
            </w:pPr>
          </w:p>
        </w:tc>
        <w:tc>
          <w:tcPr>
            <w:tcW w:w="1984" w:type="dxa"/>
            <w:vAlign w:val="center"/>
          </w:tcPr>
          <w:p w14:paraId="7480427B">
            <w:pPr>
              <w:spacing w:line="360" w:lineRule="auto"/>
              <w:jc w:val="center"/>
              <w:rPr>
                <w:rFonts w:hint="eastAsia" w:ascii="仿宋" w:hAnsi="仿宋" w:eastAsia="仿宋" w:cs="仿宋"/>
                <w:color w:val="auto"/>
                <w:sz w:val="24"/>
                <w:highlight w:val="none"/>
              </w:rPr>
            </w:pPr>
          </w:p>
        </w:tc>
        <w:tc>
          <w:tcPr>
            <w:tcW w:w="3119" w:type="dxa"/>
            <w:vAlign w:val="center"/>
          </w:tcPr>
          <w:p w14:paraId="1CDAB9E0">
            <w:pPr>
              <w:spacing w:line="360" w:lineRule="auto"/>
              <w:jc w:val="center"/>
              <w:rPr>
                <w:rFonts w:hint="eastAsia" w:ascii="仿宋" w:hAnsi="仿宋" w:eastAsia="仿宋" w:cs="仿宋"/>
                <w:color w:val="auto"/>
                <w:sz w:val="24"/>
                <w:highlight w:val="none"/>
              </w:rPr>
            </w:pPr>
          </w:p>
        </w:tc>
      </w:tr>
      <w:tr w14:paraId="732E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4A3D46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4239F0F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0258C6E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6ADB144">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71C4D26C">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162D5BC6">
            <w:pPr>
              <w:spacing w:line="360" w:lineRule="auto"/>
              <w:jc w:val="center"/>
              <w:rPr>
                <w:rFonts w:hint="eastAsia" w:ascii="仿宋" w:hAnsi="仿宋" w:eastAsia="仿宋" w:cs="仿宋"/>
                <w:color w:val="auto"/>
                <w:sz w:val="24"/>
                <w:highlight w:val="none"/>
              </w:rPr>
            </w:pPr>
          </w:p>
        </w:tc>
        <w:tc>
          <w:tcPr>
            <w:tcW w:w="1984" w:type="dxa"/>
            <w:vAlign w:val="center"/>
          </w:tcPr>
          <w:p w14:paraId="6D6F9974">
            <w:pPr>
              <w:spacing w:line="360" w:lineRule="auto"/>
              <w:jc w:val="center"/>
              <w:rPr>
                <w:rFonts w:hint="eastAsia" w:ascii="仿宋" w:hAnsi="仿宋" w:eastAsia="仿宋" w:cs="仿宋"/>
                <w:color w:val="auto"/>
                <w:sz w:val="24"/>
                <w:highlight w:val="none"/>
              </w:rPr>
            </w:pPr>
          </w:p>
        </w:tc>
        <w:tc>
          <w:tcPr>
            <w:tcW w:w="3119" w:type="dxa"/>
            <w:vAlign w:val="center"/>
          </w:tcPr>
          <w:p w14:paraId="5BF292B6">
            <w:pPr>
              <w:spacing w:line="360" w:lineRule="auto"/>
              <w:jc w:val="center"/>
              <w:rPr>
                <w:rFonts w:hint="eastAsia" w:ascii="仿宋" w:hAnsi="仿宋" w:eastAsia="仿宋" w:cs="仿宋"/>
                <w:color w:val="auto"/>
                <w:sz w:val="24"/>
                <w:highlight w:val="none"/>
              </w:rPr>
            </w:pPr>
          </w:p>
        </w:tc>
      </w:tr>
      <w:tr w14:paraId="0AE0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392CD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150A65CD">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6BC757F">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A9A231A">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5D5E05D1">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07B7646">
            <w:pPr>
              <w:spacing w:line="360" w:lineRule="auto"/>
              <w:jc w:val="center"/>
              <w:rPr>
                <w:rFonts w:hint="eastAsia" w:ascii="仿宋" w:hAnsi="仿宋" w:eastAsia="仿宋" w:cs="仿宋"/>
                <w:color w:val="auto"/>
                <w:sz w:val="24"/>
                <w:highlight w:val="none"/>
              </w:rPr>
            </w:pPr>
          </w:p>
        </w:tc>
        <w:tc>
          <w:tcPr>
            <w:tcW w:w="1984" w:type="dxa"/>
            <w:vAlign w:val="center"/>
          </w:tcPr>
          <w:p w14:paraId="45F2E27C">
            <w:pPr>
              <w:spacing w:line="360" w:lineRule="auto"/>
              <w:jc w:val="center"/>
              <w:rPr>
                <w:rFonts w:hint="eastAsia" w:ascii="仿宋" w:hAnsi="仿宋" w:eastAsia="仿宋" w:cs="仿宋"/>
                <w:color w:val="auto"/>
                <w:sz w:val="24"/>
                <w:highlight w:val="none"/>
              </w:rPr>
            </w:pPr>
          </w:p>
        </w:tc>
        <w:tc>
          <w:tcPr>
            <w:tcW w:w="3119" w:type="dxa"/>
            <w:vAlign w:val="center"/>
          </w:tcPr>
          <w:p w14:paraId="57BD6C7A">
            <w:pPr>
              <w:spacing w:line="360" w:lineRule="auto"/>
              <w:jc w:val="center"/>
              <w:rPr>
                <w:rFonts w:hint="eastAsia" w:ascii="仿宋" w:hAnsi="仿宋" w:eastAsia="仿宋" w:cs="仿宋"/>
                <w:color w:val="auto"/>
                <w:sz w:val="24"/>
                <w:highlight w:val="none"/>
              </w:rPr>
            </w:pPr>
          </w:p>
        </w:tc>
      </w:tr>
      <w:tr w14:paraId="6DD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055624D">
            <w:pPr>
              <w:spacing w:line="360" w:lineRule="auto"/>
              <w:jc w:val="center"/>
              <w:rPr>
                <w:rFonts w:hint="eastAsia" w:ascii="仿宋" w:hAnsi="仿宋" w:eastAsia="仿宋" w:cs="仿宋"/>
                <w:color w:val="auto"/>
                <w:sz w:val="24"/>
                <w:highlight w:val="none"/>
              </w:rPr>
            </w:pPr>
          </w:p>
        </w:tc>
        <w:tc>
          <w:tcPr>
            <w:tcW w:w="1417" w:type="dxa"/>
            <w:vAlign w:val="center"/>
          </w:tcPr>
          <w:p w14:paraId="59668E87">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687BD78D">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3286C667">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3661F05E">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560888B7">
            <w:pPr>
              <w:spacing w:line="360" w:lineRule="auto"/>
              <w:jc w:val="center"/>
              <w:rPr>
                <w:rFonts w:hint="eastAsia" w:ascii="仿宋" w:hAnsi="仿宋" w:eastAsia="仿宋" w:cs="仿宋"/>
                <w:color w:val="auto"/>
                <w:sz w:val="24"/>
                <w:highlight w:val="none"/>
              </w:rPr>
            </w:pPr>
          </w:p>
        </w:tc>
        <w:tc>
          <w:tcPr>
            <w:tcW w:w="1984" w:type="dxa"/>
            <w:vAlign w:val="center"/>
          </w:tcPr>
          <w:p w14:paraId="092B9BA3">
            <w:pPr>
              <w:spacing w:line="360" w:lineRule="auto"/>
              <w:jc w:val="center"/>
              <w:rPr>
                <w:rFonts w:hint="eastAsia" w:ascii="仿宋" w:hAnsi="仿宋" w:eastAsia="仿宋" w:cs="仿宋"/>
                <w:color w:val="auto"/>
                <w:sz w:val="24"/>
                <w:highlight w:val="none"/>
              </w:rPr>
            </w:pPr>
          </w:p>
        </w:tc>
        <w:tc>
          <w:tcPr>
            <w:tcW w:w="3119" w:type="dxa"/>
            <w:vAlign w:val="center"/>
          </w:tcPr>
          <w:p w14:paraId="52443A41">
            <w:pPr>
              <w:spacing w:line="360" w:lineRule="auto"/>
              <w:jc w:val="center"/>
              <w:rPr>
                <w:rFonts w:hint="eastAsia" w:ascii="仿宋" w:hAnsi="仿宋" w:eastAsia="仿宋" w:cs="仿宋"/>
                <w:color w:val="auto"/>
                <w:sz w:val="24"/>
                <w:highlight w:val="none"/>
              </w:rPr>
            </w:pPr>
          </w:p>
        </w:tc>
      </w:tr>
      <w:tr w14:paraId="3B9C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19A1C4">
            <w:pPr>
              <w:spacing w:line="360" w:lineRule="auto"/>
              <w:jc w:val="center"/>
              <w:rPr>
                <w:rFonts w:hint="eastAsia" w:ascii="仿宋" w:hAnsi="仿宋" w:eastAsia="仿宋" w:cs="仿宋"/>
                <w:color w:val="auto"/>
                <w:sz w:val="24"/>
                <w:highlight w:val="none"/>
              </w:rPr>
            </w:pPr>
          </w:p>
        </w:tc>
        <w:tc>
          <w:tcPr>
            <w:tcW w:w="1417" w:type="dxa"/>
            <w:vAlign w:val="center"/>
          </w:tcPr>
          <w:p w14:paraId="06EBB5EF">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6C37F83A">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23D2E88C">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006431E1">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04C77449">
            <w:pPr>
              <w:spacing w:line="360" w:lineRule="auto"/>
              <w:jc w:val="center"/>
              <w:rPr>
                <w:rFonts w:hint="eastAsia" w:ascii="仿宋" w:hAnsi="仿宋" w:eastAsia="仿宋" w:cs="仿宋"/>
                <w:color w:val="auto"/>
                <w:sz w:val="24"/>
                <w:highlight w:val="none"/>
              </w:rPr>
            </w:pPr>
          </w:p>
        </w:tc>
        <w:tc>
          <w:tcPr>
            <w:tcW w:w="1984" w:type="dxa"/>
            <w:vAlign w:val="center"/>
          </w:tcPr>
          <w:p w14:paraId="41DE276A">
            <w:pPr>
              <w:spacing w:line="360" w:lineRule="auto"/>
              <w:jc w:val="center"/>
              <w:rPr>
                <w:rFonts w:hint="eastAsia" w:ascii="仿宋" w:hAnsi="仿宋" w:eastAsia="仿宋" w:cs="仿宋"/>
                <w:color w:val="auto"/>
                <w:sz w:val="24"/>
                <w:highlight w:val="none"/>
              </w:rPr>
            </w:pPr>
          </w:p>
        </w:tc>
        <w:tc>
          <w:tcPr>
            <w:tcW w:w="3119" w:type="dxa"/>
            <w:vAlign w:val="center"/>
          </w:tcPr>
          <w:p w14:paraId="69F29FBF">
            <w:pPr>
              <w:spacing w:line="360" w:lineRule="auto"/>
              <w:jc w:val="center"/>
              <w:rPr>
                <w:rFonts w:hint="eastAsia" w:ascii="仿宋" w:hAnsi="仿宋" w:eastAsia="仿宋" w:cs="仿宋"/>
                <w:color w:val="auto"/>
                <w:sz w:val="24"/>
                <w:highlight w:val="none"/>
              </w:rPr>
            </w:pPr>
          </w:p>
        </w:tc>
      </w:tr>
      <w:tr w14:paraId="5F1B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6ACA8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4A625B5A">
            <w:pPr>
              <w:spacing w:line="360" w:lineRule="auto"/>
              <w:jc w:val="center"/>
              <w:rPr>
                <w:rFonts w:hint="eastAsia" w:ascii="仿宋" w:hAnsi="仿宋" w:eastAsia="仿宋" w:cs="仿宋"/>
                <w:color w:val="auto"/>
                <w:sz w:val="24"/>
                <w:highlight w:val="none"/>
              </w:rPr>
            </w:pPr>
          </w:p>
        </w:tc>
      </w:tr>
      <w:tr w14:paraId="15B4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30E91A9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DB26EEB">
            <w:pPr>
              <w:spacing w:line="360" w:lineRule="auto"/>
              <w:jc w:val="center"/>
              <w:rPr>
                <w:rFonts w:hint="eastAsia" w:ascii="仿宋" w:hAnsi="仿宋" w:eastAsia="仿宋" w:cs="仿宋"/>
                <w:color w:val="auto"/>
                <w:sz w:val="24"/>
                <w:highlight w:val="none"/>
              </w:rPr>
            </w:pPr>
          </w:p>
        </w:tc>
      </w:tr>
    </w:tbl>
    <w:p w14:paraId="1DE5D701">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044FFA3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8ECD77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0A5AE82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5F110BA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ECBE5F">
      <w:pPr>
        <w:spacing w:line="360" w:lineRule="auto"/>
        <w:ind w:firstLine="482" w:firstLineChars="200"/>
        <w:rPr>
          <w:rFonts w:hint="eastAsia" w:ascii="仿宋" w:hAnsi="仿宋" w:eastAsia="仿宋" w:cs="仿宋"/>
          <w:b/>
          <w:color w:val="auto"/>
          <w:kern w:val="0"/>
          <w:sz w:val="24"/>
          <w:highlight w:val="none"/>
        </w:rPr>
      </w:pPr>
    </w:p>
    <w:p w14:paraId="6F9CF697">
      <w:pPr>
        <w:pStyle w:val="69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A89AA7C">
      <w:pPr>
        <w:pStyle w:val="69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046CFEA2">
      <w:pPr>
        <w:pStyle w:val="690"/>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553" w:name="_Hlk101259491"/>
      <w:r>
        <w:rPr>
          <w:rFonts w:hint="eastAsia" w:ascii="仿宋" w:hAnsi="仿宋" w:eastAsia="仿宋" w:cs="仿宋"/>
          <w:color w:val="auto"/>
          <w:sz w:val="32"/>
          <w:szCs w:val="32"/>
          <w:highlight w:val="none"/>
        </w:rPr>
        <w:t>（如果有）</w:t>
      </w:r>
      <w:bookmarkEnd w:id="553"/>
    </w:p>
    <w:p w14:paraId="61FBC7F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A01CBA6">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122354A8">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554" w:name="_Toc465665161"/>
      <w:r>
        <w:rPr>
          <w:rFonts w:hint="eastAsia" w:ascii="仿宋" w:hAnsi="仿宋" w:eastAsia="仿宋" w:cs="仿宋"/>
          <w:color w:val="auto"/>
          <w:highlight w:val="none"/>
        </w:rPr>
        <w:t>附件</w:t>
      </w:r>
      <w:bookmarkEnd w:id="554"/>
    </w:p>
    <w:p w14:paraId="726D0862">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w:t>
      </w:r>
    </w:p>
    <w:p w14:paraId="4CB0FC67">
      <w:pPr>
        <w:spacing w:line="360" w:lineRule="auto"/>
        <w:jc w:val="center"/>
        <w:rPr>
          <w:rFonts w:hint="eastAsia" w:ascii="仿宋" w:hAnsi="仿宋" w:eastAsia="仿宋" w:cs="仿宋"/>
          <w:b/>
          <w:color w:val="auto"/>
          <w:spacing w:val="6"/>
          <w:sz w:val="32"/>
          <w:szCs w:val="32"/>
          <w:highlight w:val="none"/>
        </w:rPr>
      </w:pPr>
      <w:bookmarkStart w:id="555" w:name="OLE_LINK14"/>
      <w:bookmarkStart w:id="556" w:name="OLE_LINK13"/>
      <w:r>
        <w:rPr>
          <w:rFonts w:hint="eastAsia" w:ascii="仿宋" w:hAnsi="仿宋" w:eastAsia="仿宋" w:cs="仿宋"/>
          <w:b/>
          <w:color w:val="auto"/>
          <w:spacing w:val="6"/>
          <w:sz w:val="32"/>
          <w:szCs w:val="32"/>
          <w:highlight w:val="none"/>
        </w:rPr>
        <w:t>残疾人福利性单位声明函</w:t>
      </w:r>
    </w:p>
    <w:bookmarkEnd w:id="555"/>
    <w:bookmarkEnd w:id="556"/>
    <w:p w14:paraId="365858EC">
      <w:pPr>
        <w:spacing w:line="360" w:lineRule="auto"/>
        <w:rPr>
          <w:rFonts w:hint="eastAsia" w:ascii="仿宋" w:hAnsi="仿宋" w:eastAsia="仿宋" w:cs="仿宋"/>
          <w:b/>
          <w:color w:val="auto"/>
          <w:spacing w:val="6"/>
          <w:sz w:val="30"/>
          <w:szCs w:val="30"/>
          <w:highlight w:val="none"/>
        </w:rPr>
      </w:pPr>
    </w:p>
    <w:p w14:paraId="7244207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lang w:eastAsia="zh-CN"/>
        </w:rPr>
        <w:t>杭州市余杭区良渚云华幼儿园</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云华幼儿园2024年玩具及游戏材料采购</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678F61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0A8BC56">
      <w:pPr>
        <w:spacing w:line="360" w:lineRule="auto"/>
        <w:ind w:firstLine="480" w:firstLineChars="200"/>
        <w:rPr>
          <w:rFonts w:hint="eastAsia" w:ascii="仿宋" w:hAnsi="仿宋" w:eastAsia="仿宋" w:cs="仿宋"/>
          <w:color w:val="auto"/>
          <w:sz w:val="24"/>
          <w:highlight w:val="none"/>
        </w:rPr>
      </w:pPr>
    </w:p>
    <w:p w14:paraId="149C0C30">
      <w:pPr>
        <w:spacing w:line="360" w:lineRule="auto"/>
        <w:ind w:firstLine="480" w:firstLineChars="200"/>
        <w:rPr>
          <w:rFonts w:hint="eastAsia" w:ascii="仿宋" w:hAnsi="仿宋" w:eastAsia="仿宋" w:cs="仿宋"/>
          <w:color w:val="auto"/>
          <w:sz w:val="24"/>
          <w:highlight w:val="none"/>
        </w:rPr>
      </w:pPr>
    </w:p>
    <w:p w14:paraId="241F359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35B730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3CC626">
      <w:pPr>
        <w:spacing w:line="360" w:lineRule="auto"/>
        <w:ind w:firstLine="480" w:firstLineChars="200"/>
        <w:rPr>
          <w:rFonts w:hint="eastAsia" w:ascii="仿宋" w:hAnsi="仿宋" w:eastAsia="仿宋" w:cs="仿宋"/>
          <w:color w:val="auto"/>
          <w:sz w:val="24"/>
          <w:highlight w:val="none"/>
        </w:rPr>
      </w:pPr>
    </w:p>
    <w:p w14:paraId="0ABEEADC">
      <w:pPr>
        <w:spacing w:line="360" w:lineRule="auto"/>
        <w:ind w:firstLine="420" w:firstLineChars="200"/>
        <w:rPr>
          <w:rFonts w:hint="eastAsia" w:ascii="仿宋" w:hAnsi="仿宋" w:eastAsia="仿宋" w:cs="仿宋"/>
          <w:color w:val="auto"/>
          <w:highlight w:val="none"/>
        </w:rPr>
      </w:pPr>
    </w:p>
    <w:p w14:paraId="53F00918">
      <w:pPr>
        <w:spacing w:line="360" w:lineRule="auto"/>
        <w:ind w:firstLine="420" w:firstLineChars="200"/>
        <w:rPr>
          <w:rFonts w:hint="eastAsia" w:ascii="仿宋" w:hAnsi="仿宋" w:eastAsia="仿宋" w:cs="仿宋"/>
          <w:color w:val="auto"/>
          <w:highlight w:val="none"/>
        </w:rPr>
      </w:pPr>
    </w:p>
    <w:p w14:paraId="0FA6519B">
      <w:pPr>
        <w:spacing w:line="360" w:lineRule="auto"/>
        <w:ind w:firstLine="420" w:firstLineChars="200"/>
        <w:rPr>
          <w:rFonts w:hint="eastAsia" w:ascii="仿宋" w:hAnsi="仿宋" w:eastAsia="仿宋" w:cs="仿宋"/>
          <w:color w:val="auto"/>
          <w:highlight w:val="none"/>
        </w:rPr>
      </w:pPr>
    </w:p>
    <w:p w14:paraId="03BCDDFF">
      <w:pPr>
        <w:spacing w:line="360" w:lineRule="auto"/>
        <w:ind w:firstLine="420" w:firstLineChars="200"/>
        <w:rPr>
          <w:rFonts w:hint="eastAsia" w:ascii="仿宋" w:hAnsi="仿宋" w:eastAsia="仿宋" w:cs="仿宋"/>
          <w:color w:val="auto"/>
          <w:highlight w:val="none"/>
        </w:rPr>
      </w:pPr>
    </w:p>
    <w:p w14:paraId="295414FD">
      <w:pPr>
        <w:spacing w:line="360" w:lineRule="auto"/>
        <w:rPr>
          <w:rFonts w:hint="eastAsia" w:ascii="仿宋" w:hAnsi="仿宋" w:eastAsia="仿宋" w:cs="仿宋"/>
          <w:b/>
          <w:color w:val="auto"/>
          <w:sz w:val="24"/>
          <w:highlight w:val="none"/>
        </w:rPr>
      </w:pPr>
    </w:p>
    <w:p w14:paraId="6C64F294">
      <w:pPr>
        <w:spacing w:line="360" w:lineRule="auto"/>
        <w:rPr>
          <w:rFonts w:hint="eastAsia" w:ascii="仿宋" w:hAnsi="仿宋" w:eastAsia="仿宋" w:cs="仿宋"/>
          <w:b/>
          <w:color w:val="auto"/>
          <w:sz w:val="24"/>
          <w:highlight w:val="none"/>
        </w:rPr>
      </w:pPr>
    </w:p>
    <w:p w14:paraId="1EF562E6">
      <w:pPr>
        <w:spacing w:line="360" w:lineRule="auto"/>
        <w:rPr>
          <w:rFonts w:hint="eastAsia" w:ascii="仿宋" w:hAnsi="仿宋" w:eastAsia="仿宋" w:cs="仿宋"/>
          <w:b/>
          <w:color w:val="auto"/>
          <w:sz w:val="24"/>
          <w:highlight w:val="none"/>
        </w:rPr>
      </w:pPr>
    </w:p>
    <w:p w14:paraId="6FED7064">
      <w:pPr>
        <w:spacing w:line="360" w:lineRule="auto"/>
        <w:rPr>
          <w:rFonts w:hint="eastAsia" w:ascii="仿宋" w:hAnsi="仿宋" w:eastAsia="仿宋" w:cs="仿宋"/>
          <w:b/>
          <w:color w:val="auto"/>
          <w:sz w:val="24"/>
          <w:highlight w:val="none"/>
        </w:rPr>
      </w:pPr>
    </w:p>
    <w:p w14:paraId="6C2129B8">
      <w:pPr>
        <w:spacing w:line="360" w:lineRule="auto"/>
        <w:rPr>
          <w:rFonts w:hint="eastAsia" w:ascii="仿宋" w:hAnsi="仿宋" w:eastAsia="仿宋" w:cs="仿宋"/>
          <w:b/>
          <w:color w:val="auto"/>
          <w:sz w:val="24"/>
          <w:highlight w:val="none"/>
        </w:rPr>
      </w:pPr>
    </w:p>
    <w:p w14:paraId="540BB485">
      <w:pPr>
        <w:spacing w:line="360" w:lineRule="auto"/>
        <w:rPr>
          <w:rFonts w:hint="eastAsia" w:ascii="仿宋" w:hAnsi="仿宋" w:eastAsia="仿宋" w:cs="仿宋"/>
          <w:b/>
          <w:color w:val="auto"/>
          <w:sz w:val="24"/>
          <w:highlight w:val="none"/>
        </w:rPr>
      </w:pPr>
    </w:p>
    <w:p w14:paraId="5D6261C5">
      <w:pPr>
        <w:spacing w:line="360" w:lineRule="auto"/>
        <w:rPr>
          <w:rFonts w:hint="eastAsia" w:ascii="仿宋" w:hAnsi="仿宋" w:eastAsia="仿宋" w:cs="仿宋"/>
          <w:b/>
          <w:color w:val="auto"/>
          <w:sz w:val="24"/>
          <w:highlight w:val="none"/>
        </w:rPr>
      </w:pPr>
    </w:p>
    <w:p w14:paraId="70FF3791">
      <w:pPr>
        <w:spacing w:line="360" w:lineRule="auto"/>
        <w:rPr>
          <w:rFonts w:hint="eastAsia" w:ascii="仿宋" w:hAnsi="仿宋" w:eastAsia="仿宋" w:cs="仿宋"/>
          <w:b/>
          <w:color w:val="auto"/>
          <w:sz w:val="24"/>
          <w:highlight w:val="none"/>
        </w:rPr>
      </w:pPr>
    </w:p>
    <w:p w14:paraId="23E562FC">
      <w:pPr>
        <w:spacing w:line="360" w:lineRule="auto"/>
        <w:rPr>
          <w:rFonts w:hint="eastAsia" w:ascii="仿宋" w:hAnsi="仿宋" w:eastAsia="仿宋" w:cs="仿宋"/>
          <w:b/>
          <w:color w:val="auto"/>
          <w:sz w:val="24"/>
          <w:highlight w:val="none"/>
        </w:rPr>
      </w:pPr>
    </w:p>
    <w:p w14:paraId="6F59230A">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附件2：质疑函范本及制作说明</w:t>
      </w:r>
    </w:p>
    <w:p w14:paraId="1D8650F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64D6DC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98202C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4949C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364CA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62262A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638DD6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4D871A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401A0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27F81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7600D8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004D77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1AC206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A558B5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367611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FC53A7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D3B908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35E30F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84E848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E1CC91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A5EF3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2083CF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61018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1CEB8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625AB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2083156">
      <w:pPr>
        <w:spacing w:line="360" w:lineRule="auto"/>
        <w:jc w:val="center"/>
        <w:rPr>
          <w:rFonts w:hint="eastAsia" w:ascii="仿宋" w:hAnsi="仿宋" w:eastAsia="仿宋" w:cs="仿宋"/>
          <w:b/>
          <w:bCs/>
          <w:color w:val="auto"/>
          <w:sz w:val="24"/>
          <w:highlight w:val="none"/>
        </w:rPr>
      </w:pPr>
    </w:p>
    <w:p w14:paraId="127ACD45">
      <w:pPr>
        <w:spacing w:line="360" w:lineRule="auto"/>
        <w:rPr>
          <w:rFonts w:hint="eastAsia" w:ascii="仿宋" w:hAnsi="仿宋" w:eastAsia="仿宋" w:cs="仿宋"/>
          <w:b/>
          <w:color w:val="auto"/>
          <w:sz w:val="24"/>
          <w:highlight w:val="none"/>
        </w:rPr>
      </w:pPr>
    </w:p>
    <w:p w14:paraId="052F77EC">
      <w:pPr>
        <w:spacing w:line="360" w:lineRule="auto"/>
        <w:rPr>
          <w:rFonts w:hint="eastAsia" w:ascii="仿宋" w:hAnsi="仿宋" w:eastAsia="仿宋" w:cs="仿宋"/>
          <w:b/>
          <w:color w:val="auto"/>
          <w:sz w:val="24"/>
          <w:highlight w:val="none"/>
        </w:rPr>
      </w:pPr>
    </w:p>
    <w:p w14:paraId="283B38AC">
      <w:pPr>
        <w:spacing w:line="360" w:lineRule="auto"/>
        <w:rPr>
          <w:rFonts w:hint="eastAsia" w:ascii="仿宋" w:hAnsi="仿宋" w:eastAsia="仿宋" w:cs="仿宋"/>
          <w:b/>
          <w:color w:val="auto"/>
          <w:sz w:val="24"/>
          <w:highlight w:val="none"/>
        </w:rPr>
      </w:pPr>
    </w:p>
    <w:p w14:paraId="43A720F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571922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7C18D5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4A5EE0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3E747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E17D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B02EC0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851858B">
      <w:pPr>
        <w:widowControl/>
        <w:spacing w:line="360" w:lineRule="auto"/>
        <w:ind w:firstLine="600" w:firstLineChars="200"/>
        <w:jc w:val="left"/>
        <w:rPr>
          <w:rFonts w:hint="eastAsia" w:ascii="仿宋" w:hAnsi="仿宋" w:eastAsia="仿宋" w:cs="仿宋"/>
          <w:color w:val="auto"/>
          <w:sz w:val="30"/>
          <w:szCs w:val="30"/>
          <w:highlight w:val="none"/>
        </w:rPr>
      </w:pPr>
    </w:p>
    <w:p w14:paraId="77683CAE">
      <w:pPr>
        <w:spacing w:line="360" w:lineRule="auto"/>
        <w:jc w:val="center"/>
        <w:rPr>
          <w:rFonts w:hint="eastAsia" w:ascii="仿宋" w:hAnsi="仿宋" w:eastAsia="仿宋" w:cs="仿宋"/>
          <w:b/>
          <w:color w:val="auto"/>
          <w:spacing w:val="6"/>
          <w:sz w:val="32"/>
          <w:szCs w:val="32"/>
          <w:highlight w:val="none"/>
        </w:rPr>
      </w:pPr>
    </w:p>
    <w:p w14:paraId="45A62915">
      <w:pPr>
        <w:spacing w:line="360" w:lineRule="auto"/>
        <w:jc w:val="center"/>
        <w:rPr>
          <w:rFonts w:hint="eastAsia" w:ascii="仿宋" w:hAnsi="仿宋" w:eastAsia="仿宋" w:cs="仿宋"/>
          <w:b/>
          <w:color w:val="auto"/>
          <w:spacing w:val="6"/>
          <w:sz w:val="32"/>
          <w:szCs w:val="32"/>
          <w:highlight w:val="none"/>
        </w:rPr>
      </w:pPr>
    </w:p>
    <w:p w14:paraId="2993DD8F">
      <w:pPr>
        <w:spacing w:line="360" w:lineRule="auto"/>
        <w:jc w:val="center"/>
        <w:rPr>
          <w:rFonts w:hint="eastAsia" w:ascii="仿宋" w:hAnsi="仿宋" w:eastAsia="仿宋" w:cs="仿宋"/>
          <w:b/>
          <w:color w:val="auto"/>
          <w:spacing w:val="6"/>
          <w:sz w:val="32"/>
          <w:szCs w:val="32"/>
          <w:highlight w:val="none"/>
        </w:rPr>
      </w:pPr>
    </w:p>
    <w:p w14:paraId="26496FBC">
      <w:pPr>
        <w:spacing w:line="360" w:lineRule="auto"/>
        <w:jc w:val="center"/>
        <w:rPr>
          <w:rFonts w:hint="eastAsia" w:ascii="仿宋" w:hAnsi="仿宋" w:eastAsia="仿宋" w:cs="仿宋"/>
          <w:b/>
          <w:color w:val="auto"/>
          <w:spacing w:val="6"/>
          <w:sz w:val="32"/>
          <w:szCs w:val="32"/>
          <w:highlight w:val="none"/>
        </w:rPr>
      </w:pPr>
    </w:p>
    <w:p w14:paraId="5F81262B">
      <w:pPr>
        <w:spacing w:line="360" w:lineRule="auto"/>
        <w:jc w:val="center"/>
        <w:rPr>
          <w:rFonts w:hint="eastAsia" w:ascii="仿宋" w:hAnsi="仿宋" w:eastAsia="仿宋" w:cs="仿宋"/>
          <w:b/>
          <w:color w:val="auto"/>
          <w:spacing w:val="6"/>
          <w:sz w:val="32"/>
          <w:szCs w:val="32"/>
          <w:highlight w:val="none"/>
        </w:rPr>
      </w:pPr>
    </w:p>
    <w:p w14:paraId="75C1A3D4">
      <w:pPr>
        <w:spacing w:line="360" w:lineRule="auto"/>
        <w:jc w:val="center"/>
        <w:rPr>
          <w:rFonts w:hint="eastAsia" w:ascii="仿宋" w:hAnsi="仿宋" w:eastAsia="仿宋" w:cs="仿宋"/>
          <w:b/>
          <w:color w:val="auto"/>
          <w:spacing w:val="6"/>
          <w:sz w:val="32"/>
          <w:szCs w:val="32"/>
          <w:highlight w:val="none"/>
        </w:rPr>
      </w:pPr>
    </w:p>
    <w:p w14:paraId="16D11B0F">
      <w:pPr>
        <w:spacing w:line="360" w:lineRule="auto"/>
        <w:jc w:val="center"/>
        <w:rPr>
          <w:rFonts w:hint="eastAsia" w:ascii="仿宋" w:hAnsi="仿宋" w:eastAsia="仿宋" w:cs="仿宋"/>
          <w:b/>
          <w:color w:val="auto"/>
          <w:spacing w:val="6"/>
          <w:sz w:val="32"/>
          <w:szCs w:val="32"/>
          <w:highlight w:val="none"/>
        </w:rPr>
      </w:pPr>
    </w:p>
    <w:p w14:paraId="7C487CF8">
      <w:pPr>
        <w:spacing w:line="360" w:lineRule="auto"/>
        <w:jc w:val="center"/>
        <w:rPr>
          <w:rFonts w:hint="eastAsia" w:ascii="仿宋" w:hAnsi="仿宋" w:eastAsia="仿宋" w:cs="仿宋"/>
          <w:b/>
          <w:color w:val="auto"/>
          <w:spacing w:val="6"/>
          <w:sz w:val="32"/>
          <w:szCs w:val="32"/>
          <w:highlight w:val="none"/>
        </w:rPr>
      </w:pPr>
    </w:p>
    <w:p w14:paraId="4F771633">
      <w:pPr>
        <w:spacing w:line="360" w:lineRule="auto"/>
        <w:jc w:val="center"/>
        <w:rPr>
          <w:rFonts w:hint="eastAsia" w:ascii="仿宋" w:hAnsi="仿宋" w:eastAsia="仿宋" w:cs="仿宋"/>
          <w:b/>
          <w:color w:val="auto"/>
          <w:spacing w:val="6"/>
          <w:sz w:val="32"/>
          <w:szCs w:val="32"/>
          <w:highlight w:val="none"/>
        </w:rPr>
      </w:pPr>
    </w:p>
    <w:p w14:paraId="7FD0BA63">
      <w:pPr>
        <w:spacing w:line="360" w:lineRule="auto"/>
        <w:jc w:val="center"/>
        <w:rPr>
          <w:rFonts w:hint="eastAsia" w:ascii="仿宋" w:hAnsi="仿宋" w:eastAsia="仿宋" w:cs="仿宋"/>
          <w:b/>
          <w:color w:val="auto"/>
          <w:spacing w:val="6"/>
          <w:sz w:val="32"/>
          <w:szCs w:val="32"/>
          <w:highlight w:val="none"/>
        </w:rPr>
      </w:pPr>
    </w:p>
    <w:p w14:paraId="31F22D6E">
      <w:pPr>
        <w:spacing w:line="360" w:lineRule="auto"/>
        <w:jc w:val="center"/>
        <w:rPr>
          <w:rFonts w:hint="eastAsia" w:ascii="仿宋" w:hAnsi="仿宋" w:eastAsia="仿宋" w:cs="仿宋"/>
          <w:b/>
          <w:color w:val="auto"/>
          <w:spacing w:val="6"/>
          <w:sz w:val="32"/>
          <w:szCs w:val="32"/>
          <w:highlight w:val="none"/>
        </w:rPr>
      </w:pPr>
    </w:p>
    <w:p w14:paraId="6690C433">
      <w:pPr>
        <w:spacing w:line="360" w:lineRule="auto"/>
        <w:jc w:val="center"/>
        <w:rPr>
          <w:rFonts w:hint="eastAsia" w:ascii="仿宋" w:hAnsi="仿宋" w:eastAsia="仿宋" w:cs="仿宋"/>
          <w:b/>
          <w:color w:val="auto"/>
          <w:spacing w:val="6"/>
          <w:sz w:val="32"/>
          <w:szCs w:val="32"/>
          <w:highlight w:val="none"/>
        </w:rPr>
      </w:pPr>
    </w:p>
    <w:p w14:paraId="632B0941">
      <w:pPr>
        <w:spacing w:line="360" w:lineRule="auto"/>
        <w:jc w:val="left"/>
        <w:rPr>
          <w:rFonts w:hint="eastAsia" w:ascii="仿宋" w:hAnsi="仿宋" w:eastAsia="仿宋" w:cs="仿宋"/>
          <w:b/>
          <w:color w:val="auto"/>
          <w:spacing w:val="6"/>
          <w:sz w:val="32"/>
          <w:szCs w:val="32"/>
          <w:highlight w:val="none"/>
        </w:rPr>
      </w:pPr>
    </w:p>
    <w:p w14:paraId="52E8FFE7">
      <w:pPr>
        <w:spacing w:line="360" w:lineRule="auto"/>
        <w:jc w:val="left"/>
        <w:rPr>
          <w:rFonts w:hint="eastAsia" w:ascii="仿宋" w:hAnsi="仿宋" w:eastAsia="仿宋" w:cs="仿宋"/>
          <w:b/>
          <w:color w:val="auto"/>
          <w:spacing w:val="6"/>
          <w:sz w:val="32"/>
          <w:szCs w:val="32"/>
          <w:highlight w:val="none"/>
        </w:rPr>
      </w:pPr>
    </w:p>
    <w:p w14:paraId="5D9F133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附件3：投诉书范本及制作说明</w:t>
      </w:r>
    </w:p>
    <w:p w14:paraId="1AFC8181">
      <w:pPr>
        <w:spacing w:line="360" w:lineRule="auto"/>
        <w:jc w:val="center"/>
        <w:rPr>
          <w:rFonts w:hint="eastAsia" w:ascii="仿宋" w:hAnsi="仿宋" w:eastAsia="仿宋" w:cs="仿宋"/>
          <w:b/>
          <w:color w:val="auto"/>
          <w:sz w:val="24"/>
          <w:highlight w:val="none"/>
        </w:rPr>
      </w:pPr>
    </w:p>
    <w:p w14:paraId="2ECC6A7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5F67BD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3732E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52C96A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8274B85">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70C140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F4C511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5C551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4F278A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21311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B94E9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D46875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3A9E53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51F95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7E9FF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D94F8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45F0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5ABDE1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6435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B147D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CA2091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905F4A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2AF3AD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2C88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AEFBF3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3178A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1F80148">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E1A54D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3BE9EC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67F84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D18C5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354A30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9A687D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2024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D3D16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816C5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02B6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2E2AE1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097B7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5D3A8C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F64235F">
      <w:pPr>
        <w:spacing w:line="360" w:lineRule="auto"/>
        <w:rPr>
          <w:rFonts w:hint="eastAsia" w:ascii="仿宋" w:hAnsi="仿宋" w:eastAsia="仿宋" w:cs="仿宋"/>
          <w:b/>
          <w:color w:val="auto"/>
          <w:sz w:val="24"/>
          <w:highlight w:val="none"/>
        </w:rPr>
      </w:pPr>
    </w:p>
    <w:p w14:paraId="39B1CCAD">
      <w:pPr>
        <w:spacing w:line="360" w:lineRule="auto"/>
        <w:rPr>
          <w:rFonts w:hint="eastAsia" w:ascii="仿宋" w:hAnsi="仿宋" w:eastAsia="仿宋" w:cs="仿宋"/>
          <w:b/>
          <w:color w:val="auto"/>
          <w:sz w:val="24"/>
          <w:highlight w:val="none"/>
        </w:rPr>
      </w:pPr>
    </w:p>
    <w:p w14:paraId="469DD94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0E6DED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98C7F7B">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C51CE1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98B993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258BE9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003BE3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839E69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73A35322">
      <w:pPr>
        <w:spacing w:line="360" w:lineRule="auto"/>
        <w:rPr>
          <w:rFonts w:hint="eastAsia" w:ascii="仿宋" w:hAnsi="仿宋" w:eastAsia="仿宋" w:cs="仿宋"/>
          <w:b/>
          <w:color w:val="auto"/>
          <w:sz w:val="24"/>
          <w:highlight w:val="none"/>
        </w:rPr>
      </w:pPr>
    </w:p>
    <w:p w14:paraId="0D472DC5">
      <w:pPr>
        <w:autoSpaceDE w:val="0"/>
        <w:autoSpaceDN w:val="0"/>
        <w:jc w:val="center"/>
        <w:rPr>
          <w:rFonts w:hint="eastAsia" w:ascii="仿宋" w:hAnsi="仿宋" w:eastAsia="仿宋" w:cs="仿宋"/>
          <w:b/>
          <w:color w:val="auto"/>
          <w:spacing w:val="6"/>
          <w:sz w:val="32"/>
          <w:szCs w:val="32"/>
          <w:highlight w:val="none"/>
        </w:rPr>
      </w:pPr>
    </w:p>
    <w:p w14:paraId="0E1CCFE5">
      <w:pPr>
        <w:autoSpaceDE w:val="0"/>
        <w:autoSpaceDN w:val="0"/>
        <w:jc w:val="center"/>
        <w:rPr>
          <w:rFonts w:hint="eastAsia" w:ascii="仿宋" w:hAnsi="仿宋" w:eastAsia="仿宋" w:cs="仿宋"/>
          <w:b/>
          <w:color w:val="auto"/>
          <w:spacing w:val="6"/>
          <w:sz w:val="32"/>
          <w:szCs w:val="32"/>
          <w:highlight w:val="none"/>
        </w:rPr>
      </w:pPr>
    </w:p>
    <w:p w14:paraId="050E3129">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14:paraId="1176DAC0">
      <w:pPr>
        <w:spacing w:line="360" w:lineRule="auto"/>
        <w:rPr>
          <w:rFonts w:hint="eastAsia" w:ascii="仿宋" w:hAnsi="仿宋" w:eastAsia="仿宋" w:cs="仿宋"/>
          <w:color w:val="auto"/>
          <w:sz w:val="24"/>
          <w:highlight w:val="none"/>
          <w:u w:val="single"/>
        </w:rPr>
      </w:pPr>
    </w:p>
    <w:p w14:paraId="578F8C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杭州市余杭区良渚云华幼儿园</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华诚工程咨询集团有限公司</w:t>
      </w:r>
      <w:r>
        <w:rPr>
          <w:rFonts w:hint="eastAsia" w:ascii="仿宋" w:hAnsi="仿宋" w:eastAsia="仿宋" w:cs="仿宋"/>
          <w:color w:val="auto"/>
          <w:sz w:val="24"/>
          <w:highlight w:val="none"/>
          <w:u w:val="single"/>
        </w:rPr>
        <w:t>：</w:t>
      </w:r>
    </w:p>
    <w:p w14:paraId="3139A9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8F29D0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8D4A79B">
      <w:pPr>
        <w:spacing w:line="360" w:lineRule="auto"/>
        <w:ind w:firstLine="494"/>
        <w:rPr>
          <w:rFonts w:hint="eastAsia" w:ascii="仿宋" w:hAnsi="仿宋" w:eastAsia="仿宋" w:cs="仿宋"/>
          <w:color w:val="auto"/>
          <w:sz w:val="24"/>
          <w:highlight w:val="none"/>
        </w:rPr>
      </w:pPr>
    </w:p>
    <w:p w14:paraId="2901DAA4">
      <w:pPr>
        <w:spacing w:line="360" w:lineRule="auto"/>
        <w:ind w:firstLine="494"/>
        <w:rPr>
          <w:rFonts w:hint="eastAsia" w:ascii="仿宋" w:hAnsi="仿宋" w:eastAsia="仿宋" w:cs="仿宋"/>
          <w:color w:val="auto"/>
          <w:sz w:val="24"/>
          <w:highlight w:val="none"/>
        </w:rPr>
      </w:pPr>
    </w:p>
    <w:p w14:paraId="638CBFAE">
      <w:pPr>
        <w:spacing w:line="360" w:lineRule="auto"/>
        <w:ind w:firstLine="494"/>
        <w:rPr>
          <w:rFonts w:hint="eastAsia" w:ascii="仿宋" w:hAnsi="仿宋" w:eastAsia="仿宋" w:cs="仿宋"/>
          <w:color w:val="auto"/>
          <w:sz w:val="24"/>
          <w:highlight w:val="none"/>
        </w:rPr>
      </w:pPr>
    </w:p>
    <w:p w14:paraId="49487E70">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BDED241">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10265D2">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0B2E70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6838509C">
      <w:pPr>
        <w:autoSpaceDE w:val="0"/>
        <w:autoSpaceDN w:val="0"/>
        <w:jc w:val="center"/>
        <w:rPr>
          <w:rFonts w:hint="eastAsia" w:ascii="仿宋" w:hAnsi="仿宋" w:eastAsia="仿宋" w:cs="仿宋"/>
          <w:b/>
          <w:color w:val="auto"/>
          <w:spacing w:val="6"/>
          <w:sz w:val="32"/>
          <w:szCs w:val="32"/>
          <w:highlight w:val="none"/>
        </w:rPr>
      </w:pPr>
    </w:p>
    <w:p w14:paraId="259D073B">
      <w:pPr>
        <w:autoSpaceDE w:val="0"/>
        <w:autoSpaceDN w:val="0"/>
        <w:jc w:val="center"/>
        <w:rPr>
          <w:rFonts w:hint="eastAsia" w:ascii="仿宋" w:hAnsi="仿宋" w:eastAsia="仿宋" w:cs="仿宋"/>
          <w:b/>
          <w:color w:val="auto"/>
          <w:spacing w:val="6"/>
          <w:sz w:val="32"/>
          <w:szCs w:val="32"/>
          <w:highlight w:val="none"/>
        </w:rPr>
      </w:pPr>
    </w:p>
    <w:p w14:paraId="5049A2CA">
      <w:pPr>
        <w:autoSpaceDE w:val="0"/>
        <w:autoSpaceDN w:val="0"/>
        <w:jc w:val="center"/>
        <w:rPr>
          <w:rFonts w:hint="eastAsia" w:ascii="仿宋" w:hAnsi="仿宋" w:eastAsia="仿宋" w:cs="仿宋"/>
          <w:b/>
          <w:color w:val="auto"/>
          <w:spacing w:val="6"/>
          <w:sz w:val="32"/>
          <w:szCs w:val="32"/>
          <w:highlight w:val="none"/>
        </w:rPr>
      </w:pPr>
    </w:p>
    <w:p w14:paraId="1C3C1865">
      <w:pPr>
        <w:autoSpaceDE w:val="0"/>
        <w:autoSpaceDN w:val="0"/>
        <w:jc w:val="center"/>
        <w:rPr>
          <w:rFonts w:hint="eastAsia" w:ascii="仿宋" w:hAnsi="仿宋" w:eastAsia="仿宋" w:cs="仿宋"/>
          <w:b/>
          <w:color w:val="auto"/>
          <w:spacing w:val="6"/>
          <w:sz w:val="32"/>
          <w:szCs w:val="32"/>
          <w:highlight w:val="none"/>
        </w:rPr>
      </w:pPr>
    </w:p>
    <w:p w14:paraId="701ABB5B">
      <w:pPr>
        <w:autoSpaceDE w:val="0"/>
        <w:autoSpaceDN w:val="0"/>
        <w:jc w:val="center"/>
        <w:rPr>
          <w:rFonts w:hint="eastAsia" w:ascii="仿宋" w:hAnsi="仿宋" w:eastAsia="仿宋" w:cs="仿宋"/>
          <w:b/>
          <w:color w:val="auto"/>
          <w:spacing w:val="6"/>
          <w:sz w:val="32"/>
          <w:szCs w:val="32"/>
          <w:highlight w:val="none"/>
        </w:rPr>
      </w:pPr>
    </w:p>
    <w:p w14:paraId="2EA1A617">
      <w:pPr>
        <w:autoSpaceDE w:val="0"/>
        <w:autoSpaceDN w:val="0"/>
        <w:jc w:val="center"/>
        <w:rPr>
          <w:rFonts w:hint="eastAsia" w:ascii="仿宋" w:hAnsi="仿宋" w:eastAsia="仿宋" w:cs="仿宋"/>
          <w:b/>
          <w:color w:val="auto"/>
          <w:spacing w:val="6"/>
          <w:sz w:val="32"/>
          <w:szCs w:val="32"/>
          <w:highlight w:val="none"/>
        </w:rPr>
      </w:pPr>
    </w:p>
    <w:p w14:paraId="31F122B2">
      <w:pPr>
        <w:autoSpaceDE w:val="0"/>
        <w:autoSpaceDN w:val="0"/>
        <w:jc w:val="center"/>
        <w:rPr>
          <w:rFonts w:hint="eastAsia" w:ascii="仿宋" w:hAnsi="仿宋" w:eastAsia="仿宋" w:cs="仿宋"/>
          <w:b/>
          <w:color w:val="auto"/>
          <w:spacing w:val="6"/>
          <w:sz w:val="32"/>
          <w:szCs w:val="32"/>
          <w:highlight w:val="none"/>
        </w:rPr>
      </w:pPr>
    </w:p>
    <w:p w14:paraId="5DFE47E5">
      <w:pPr>
        <w:autoSpaceDE w:val="0"/>
        <w:autoSpaceDN w:val="0"/>
        <w:jc w:val="center"/>
        <w:rPr>
          <w:rFonts w:hint="eastAsia" w:ascii="仿宋" w:hAnsi="仿宋" w:eastAsia="仿宋" w:cs="仿宋"/>
          <w:b/>
          <w:color w:val="auto"/>
          <w:spacing w:val="6"/>
          <w:sz w:val="32"/>
          <w:szCs w:val="32"/>
          <w:highlight w:val="none"/>
        </w:rPr>
      </w:pPr>
    </w:p>
    <w:p w14:paraId="23E335F5">
      <w:pPr>
        <w:autoSpaceDE w:val="0"/>
        <w:autoSpaceDN w:val="0"/>
        <w:jc w:val="center"/>
        <w:rPr>
          <w:rFonts w:hint="eastAsia" w:ascii="仿宋" w:hAnsi="仿宋" w:eastAsia="仿宋" w:cs="仿宋"/>
          <w:b/>
          <w:color w:val="auto"/>
          <w:spacing w:val="6"/>
          <w:sz w:val="32"/>
          <w:szCs w:val="32"/>
          <w:highlight w:val="none"/>
        </w:rPr>
      </w:pPr>
    </w:p>
    <w:p w14:paraId="789E98B2">
      <w:pPr>
        <w:autoSpaceDE w:val="0"/>
        <w:autoSpaceDN w:val="0"/>
        <w:jc w:val="center"/>
        <w:rPr>
          <w:rFonts w:hint="eastAsia" w:ascii="仿宋" w:hAnsi="仿宋" w:eastAsia="仿宋" w:cs="仿宋"/>
          <w:b/>
          <w:color w:val="auto"/>
          <w:spacing w:val="6"/>
          <w:sz w:val="32"/>
          <w:szCs w:val="32"/>
          <w:highlight w:val="none"/>
        </w:rPr>
      </w:pPr>
    </w:p>
    <w:p w14:paraId="66ACD5C7">
      <w:pPr>
        <w:autoSpaceDE w:val="0"/>
        <w:autoSpaceDN w:val="0"/>
        <w:jc w:val="center"/>
        <w:rPr>
          <w:rFonts w:hint="eastAsia" w:ascii="仿宋" w:hAnsi="仿宋" w:eastAsia="仿宋" w:cs="仿宋"/>
          <w:b/>
          <w:color w:val="auto"/>
          <w:spacing w:val="6"/>
          <w:sz w:val="32"/>
          <w:szCs w:val="32"/>
          <w:highlight w:val="none"/>
        </w:rPr>
      </w:pPr>
    </w:p>
    <w:p w14:paraId="3F456E21">
      <w:pPr>
        <w:autoSpaceDE w:val="0"/>
        <w:autoSpaceDN w:val="0"/>
        <w:jc w:val="center"/>
        <w:rPr>
          <w:rFonts w:hint="eastAsia" w:ascii="仿宋" w:hAnsi="仿宋" w:eastAsia="仿宋" w:cs="仿宋"/>
          <w:b/>
          <w:color w:val="auto"/>
          <w:spacing w:val="6"/>
          <w:sz w:val="32"/>
          <w:szCs w:val="32"/>
          <w:highlight w:val="none"/>
        </w:rPr>
      </w:pPr>
    </w:p>
    <w:p w14:paraId="771249DE">
      <w:pPr>
        <w:autoSpaceDE w:val="0"/>
        <w:autoSpaceDN w:val="0"/>
        <w:jc w:val="center"/>
        <w:rPr>
          <w:rFonts w:hint="eastAsia" w:ascii="仿宋" w:hAnsi="仿宋" w:eastAsia="仿宋" w:cs="仿宋"/>
          <w:b/>
          <w:color w:val="auto"/>
          <w:spacing w:val="6"/>
          <w:sz w:val="32"/>
          <w:szCs w:val="32"/>
          <w:highlight w:val="none"/>
        </w:rPr>
      </w:pPr>
    </w:p>
    <w:p w14:paraId="46C525DC">
      <w:pPr>
        <w:autoSpaceDE w:val="0"/>
        <w:autoSpaceDN w:val="0"/>
        <w:jc w:val="center"/>
        <w:rPr>
          <w:rFonts w:hint="eastAsia" w:ascii="仿宋" w:hAnsi="仿宋" w:eastAsia="仿宋" w:cs="仿宋"/>
          <w:b/>
          <w:color w:val="auto"/>
          <w:spacing w:val="6"/>
          <w:sz w:val="32"/>
          <w:szCs w:val="32"/>
          <w:highlight w:val="none"/>
        </w:rPr>
      </w:pPr>
    </w:p>
    <w:p w14:paraId="5A8C9FC9">
      <w:pPr>
        <w:autoSpaceDE w:val="0"/>
        <w:autoSpaceDN w:val="0"/>
        <w:jc w:val="center"/>
        <w:rPr>
          <w:rFonts w:hint="eastAsia" w:ascii="仿宋" w:hAnsi="仿宋" w:eastAsia="仿宋" w:cs="仿宋"/>
          <w:b/>
          <w:color w:val="auto"/>
          <w:spacing w:val="6"/>
          <w:sz w:val="32"/>
          <w:szCs w:val="32"/>
          <w:highlight w:val="none"/>
        </w:rPr>
      </w:pPr>
    </w:p>
    <w:p w14:paraId="55E43F05">
      <w:pPr>
        <w:autoSpaceDE w:val="0"/>
        <w:autoSpaceDN w:val="0"/>
        <w:jc w:val="center"/>
        <w:rPr>
          <w:rFonts w:hint="eastAsia" w:ascii="仿宋" w:hAnsi="仿宋" w:eastAsia="仿宋" w:cs="仿宋"/>
          <w:b/>
          <w:color w:val="auto"/>
          <w:spacing w:val="6"/>
          <w:sz w:val="32"/>
          <w:szCs w:val="32"/>
          <w:highlight w:val="none"/>
        </w:rPr>
      </w:pPr>
    </w:p>
    <w:p w14:paraId="48417424">
      <w:pPr>
        <w:autoSpaceDE w:val="0"/>
        <w:autoSpaceDN w:val="0"/>
        <w:jc w:val="center"/>
        <w:rPr>
          <w:rFonts w:hint="eastAsia" w:ascii="仿宋" w:hAnsi="仿宋" w:eastAsia="仿宋" w:cs="仿宋"/>
          <w:b/>
          <w:color w:val="auto"/>
          <w:spacing w:val="6"/>
          <w:sz w:val="32"/>
          <w:szCs w:val="32"/>
          <w:highlight w:val="none"/>
        </w:rPr>
      </w:pPr>
    </w:p>
    <w:p w14:paraId="37937C6A">
      <w:pPr>
        <w:autoSpaceDE w:val="0"/>
        <w:autoSpaceDN w:val="0"/>
        <w:jc w:val="center"/>
        <w:rPr>
          <w:rFonts w:hint="eastAsia" w:ascii="仿宋" w:hAnsi="仿宋" w:eastAsia="仿宋" w:cs="仿宋"/>
          <w:b/>
          <w:color w:val="auto"/>
          <w:spacing w:val="6"/>
          <w:sz w:val="32"/>
          <w:szCs w:val="32"/>
          <w:highlight w:val="none"/>
        </w:rPr>
      </w:pPr>
    </w:p>
    <w:p w14:paraId="00D24980">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附件5：联合协议</w:t>
      </w:r>
    </w:p>
    <w:p w14:paraId="3278140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CA61B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61EDB3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5B29D0B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A0A5AE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6FDD6B4">
      <w:pPr>
        <w:snapToGrid w:val="0"/>
        <w:spacing w:line="360" w:lineRule="auto"/>
        <w:ind w:firstLine="576"/>
        <w:rPr>
          <w:rFonts w:hint="eastAsia" w:ascii="仿宋" w:hAnsi="仿宋" w:eastAsia="仿宋" w:cs="仿宋"/>
          <w:color w:val="auto"/>
          <w:kern w:val="0"/>
          <w:sz w:val="24"/>
          <w:highlight w:val="none"/>
          <w:lang w:val="zh-CN"/>
        </w:rPr>
      </w:pPr>
      <w:bookmarkStart w:id="557"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254C1A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18D466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557"/>
    <w:p w14:paraId="1D21527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AD08C2C">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C5613F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B1471E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ED5C50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45984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A45DB7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E47A64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5A0308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14F07D">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FC6AEF">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59E6D0F">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544CA8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2C47830">
      <w:pPr>
        <w:autoSpaceDE w:val="0"/>
        <w:autoSpaceDN w:val="0"/>
        <w:jc w:val="center"/>
        <w:rPr>
          <w:rFonts w:hint="eastAsia" w:ascii="仿宋" w:hAnsi="仿宋" w:eastAsia="仿宋" w:cs="仿宋"/>
          <w:b/>
          <w:color w:val="auto"/>
          <w:spacing w:val="6"/>
          <w:sz w:val="32"/>
          <w:szCs w:val="32"/>
          <w:highlight w:val="none"/>
        </w:rPr>
      </w:pPr>
    </w:p>
    <w:p w14:paraId="2F0A8942">
      <w:pPr>
        <w:autoSpaceDE w:val="0"/>
        <w:autoSpaceDN w:val="0"/>
        <w:jc w:val="center"/>
        <w:rPr>
          <w:rFonts w:hint="eastAsia" w:ascii="仿宋" w:hAnsi="仿宋" w:eastAsia="仿宋" w:cs="仿宋"/>
          <w:b/>
          <w:color w:val="auto"/>
          <w:spacing w:val="6"/>
          <w:sz w:val="32"/>
          <w:szCs w:val="32"/>
          <w:highlight w:val="none"/>
        </w:rPr>
      </w:pPr>
    </w:p>
    <w:p w14:paraId="6D8FD26D">
      <w:pPr>
        <w:autoSpaceDE w:val="0"/>
        <w:autoSpaceDN w:val="0"/>
        <w:jc w:val="center"/>
        <w:rPr>
          <w:rFonts w:hint="eastAsia" w:ascii="仿宋" w:hAnsi="仿宋" w:eastAsia="仿宋" w:cs="仿宋"/>
          <w:b/>
          <w:color w:val="auto"/>
          <w:spacing w:val="6"/>
          <w:sz w:val="32"/>
          <w:szCs w:val="32"/>
          <w:highlight w:val="none"/>
        </w:rPr>
      </w:pPr>
    </w:p>
    <w:p w14:paraId="02F3C7CB">
      <w:pPr>
        <w:autoSpaceDE w:val="0"/>
        <w:autoSpaceDN w:val="0"/>
        <w:jc w:val="center"/>
        <w:rPr>
          <w:rFonts w:hint="eastAsia" w:ascii="仿宋" w:hAnsi="仿宋" w:eastAsia="仿宋" w:cs="仿宋"/>
          <w:b/>
          <w:color w:val="auto"/>
          <w:spacing w:val="6"/>
          <w:sz w:val="32"/>
          <w:szCs w:val="32"/>
          <w:highlight w:val="none"/>
        </w:rPr>
      </w:pPr>
    </w:p>
    <w:p w14:paraId="7A5EEAA6">
      <w:pPr>
        <w:autoSpaceDE w:val="0"/>
        <w:autoSpaceDN w:val="0"/>
        <w:jc w:val="center"/>
        <w:rPr>
          <w:rFonts w:hint="eastAsia" w:ascii="仿宋" w:hAnsi="仿宋" w:eastAsia="仿宋" w:cs="仿宋"/>
          <w:b/>
          <w:color w:val="auto"/>
          <w:spacing w:val="6"/>
          <w:sz w:val="32"/>
          <w:szCs w:val="32"/>
          <w:highlight w:val="none"/>
        </w:rPr>
      </w:pPr>
    </w:p>
    <w:p w14:paraId="191371E9">
      <w:pPr>
        <w:autoSpaceDE w:val="0"/>
        <w:autoSpaceDN w:val="0"/>
        <w:jc w:val="center"/>
        <w:rPr>
          <w:rFonts w:hint="eastAsia" w:ascii="仿宋" w:hAnsi="仿宋" w:eastAsia="仿宋" w:cs="仿宋"/>
          <w:b/>
          <w:color w:val="auto"/>
          <w:spacing w:val="6"/>
          <w:sz w:val="32"/>
          <w:szCs w:val="32"/>
          <w:highlight w:val="none"/>
        </w:rPr>
      </w:pPr>
    </w:p>
    <w:p w14:paraId="65B8A2AA">
      <w:pPr>
        <w:autoSpaceDE w:val="0"/>
        <w:autoSpaceDN w:val="0"/>
        <w:jc w:val="center"/>
        <w:rPr>
          <w:rFonts w:hint="eastAsia" w:ascii="仿宋" w:hAnsi="仿宋" w:eastAsia="仿宋" w:cs="仿宋"/>
          <w:b/>
          <w:color w:val="auto"/>
          <w:spacing w:val="6"/>
          <w:sz w:val="32"/>
          <w:szCs w:val="32"/>
          <w:highlight w:val="none"/>
        </w:rPr>
      </w:pPr>
    </w:p>
    <w:p w14:paraId="026BEAD6">
      <w:pPr>
        <w:autoSpaceDE w:val="0"/>
        <w:autoSpaceDN w:val="0"/>
        <w:jc w:val="center"/>
        <w:rPr>
          <w:rFonts w:hint="eastAsia" w:ascii="仿宋" w:hAnsi="仿宋" w:eastAsia="仿宋" w:cs="仿宋"/>
          <w:b/>
          <w:color w:val="auto"/>
          <w:spacing w:val="6"/>
          <w:sz w:val="32"/>
          <w:szCs w:val="32"/>
          <w:highlight w:val="none"/>
        </w:rPr>
      </w:pPr>
    </w:p>
    <w:p w14:paraId="2BA007C7">
      <w:pPr>
        <w:autoSpaceDE w:val="0"/>
        <w:autoSpaceDN w:val="0"/>
        <w:jc w:val="center"/>
        <w:rPr>
          <w:rFonts w:hint="eastAsia" w:ascii="仿宋" w:hAnsi="仿宋" w:eastAsia="仿宋" w:cs="仿宋"/>
          <w:b/>
          <w:color w:val="auto"/>
          <w:spacing w:val="6"/>
          <w:sz w:val="32"/>
          <w:szCs w:val="32"/>
          <w:highlight w:val="none"/>
        </w:rPr>
      </w:pPr>
    </w:p>
    <w:p w14:paraId="3463B08F">
      <w:pPr>
        <w:autoSpaceDE w:val="0"/>
        <w:autoSpaceDN w:val="0"/>
        <w:jc w:val="center"/>
        <w:rPr>
          <w:rFonts w:hint="eastAsia" w:ascii="仿宋" w:hAnsi="仿宋" w:eastAsia="仿宋" w:cs="仿宋"/>
          <w:b/>
          <w:color w:val="auto"/>
          <w:spacing w:val="6"/>
          <w:sz w:val="32"/>
          <w:szCs w:val="32"/>
          <w:highlight w:val="none"/>
        </w:rPr>
      </w:pPr>
    </w:p>
    <w:p w14:paraId="0C98BB17">
      <w:pPr>
        <w:autoSpaceDE w:val="0"/>
        <w:autoSpaceDN w:val="0"/>
        <w:jc w:val="center"/>
        <w:rPr>
          <w:rFonts w:hint="eastAsia" w:ascii="仿宋" w:hAnsi="仿宋" w:eastAsia="仿宋" w:cs="仿宋"/>
          <w:b/>
          <w:color w:val="auto"/>
          <w:spacing w:val="6"/>
          <w:sz w:val="32"/>
          <w:szCs w:val="32"/>
          <w:highlight w:val="none"/>
        </w:rPr>
      </w:pPr>
    </w:p>
    <w:p w14:paraId="3429134C">
      <w:pPr>
        <w:autoSpaceDE w:val="0"/>
        <w:autoSpaceDN w:val="0"/>
        <w:jc w:val="center"/>
        <w:rPr>
          <w:rFonts w:hint="eastAsia" w:ascii="仿宋" w:hAnsi="仿宋" w:eastAsia="仿宋" w:cs="仿宋"/>
          <w:b/>
          <w:color w:val="auto"/>
          <w:spacing w:val="6"/>
          <w:sz w:val="32"/>
          <w:szCs w:val="32"/>
          <w:highlight w:val="none"/>
        </w:rPr>
      </w:pPr>
    </w:p>
    <w:p w14:paraId="701E453A">
      <w:pPr>
        <w:autoSpaceDE w:val="0"/>
        <w:autoSpaceDN w:val="0"/>
        <w:jc w:val="center"/>
        <w:rPr>
          <w:rFonts w:hint="eastAsia" w:ascii="仿宋" w:hAnsi="仿宋" w:eastAsia="仿宋" w:cs="仿宋"/>
          <w:b/>
          <w:color w:val="auto"/>
          <w:spacing w:val="6"/>
          <w:sz w:val="32"/>
          <w:szCs w:val="32"/>
          <w:highlight w:val="none"/>
        </w:rPr>
      </w:pPr>
    </w:p>
    <w:p w14:paraId="5D1EECEC">
      <w:pPr>
        <w:autoSpaceDE w:val="0"/>
        <w:autoSpaceDN w:val="0"/>
        <w:jc w:val="center"/>
        <w:rPr>
          <w:rFonts w:hint="eastAsia" w:ascii="仿宋" w:hAnsi="仿宋" w:eastAsia="仿宋" w:cs="仿宋"/>
          <w:b/>
          <w:color w:val="auto"/>
          <w:spacing w:val="6"/>
          <w:sz w:val="32"/>
          <w:szCs w:val="32"/>
          <w:highlight w:val="none"/>
        </w:rPr>
      </w:pPr>
    </w:p>
    <w:p w14:paraId="284D6126">
      <w:pPr>
        <w:autoSpaceDE w:val="0"/>
        <w:autoSpaceDN w:val="0"/>
        <w:jc w:val="center"/>
        <w:rPr>
          <w:rFonts w:hint="eastAsia" w:ascii="仿宋" w:hAnsi="仿宋" w:eastAsia="仿宋" w:cs="仿宋"/>
          <w:b/>
          <w:color w:val="auto"/>
          <w:spacing w:val="6"/>
          <w:sz w:val="32"/>
          <w:szCs w:val="32"/>
          <w:highlight w:val="none"/>
        </w:rPr>
      </w:pPr>
    </w:p>
    <w:p w14:paraId="209107DE">
      <w:pPr>
        <w:autoSpaceDE w:val="0"/>
        <w:autoSpaceDN w:val="0"/>
        <w:jc w:val="center"/>
        <w:rPr>
          <w:rFonts w:hint="eastAsia" w:ascii="仿宋" w:hAnsi="仿宋" w:eastAsia="仿宋" w:cs="仿宋"/>
          <w:b/>
          <w:color w:val="auto"/>
          <w:spacing w:val="6"/>
          <w:sz w:val="32"/>
          <w:szCs w:val="32"/>
          <w:highlight w:val="none"/>
        </w:rPr>
      </w:pPr>
    </w:p>
    <w:p w14:paraId="7F177965">
      <w:pPr>
        <w:autoSpaceDE w:val="0"/>
        <w:autoSpaceDN w:val="0"/>
        <w:jc w:val="center"/>
        <w:rPr>
          <w:rFonts w:hint="eastAsia" w:ascii="仿宋" w:hAnsi="仿宋" w:eastAsia="仿宋" w:cs="仿宋"/>
          <w:b/>
          <w:color w:val="auto"/>
          <w:spacing w:val="6"/>
          <w:sz w:val="32"/>
          <w:szCs w:val="32"/>
          <w:highlight w:val="none"/>
        </w:rPr>
      </w:pPr>
    </w:p>
    <w:p w14:paraId="21F95268">
      <w:pPr>
        <w:autoSpaceDE w:val="0"/>
        <w:autoSpaceDN w:val="0"/>
        <w:jc w:val="center"/>
        <w:rPr>
          <w:rFonts w:hint="eastAsia" w:ascii="仿宋" w:hAnsi="仿宋" w:eastAsia="仿宋" w:cs="仿宋"/>
          <w:b/>
          <w:color w:val="auto"/>
          <w:spacing w:val="6"/>
          <w:sz w:val="32"/>
          <w:szCs w:val="32"/>
          <w:highlight w:val="none"/>
        </w:rPr>
      </w:pPr>
    </w:p>
    <w:p w14:paraId="124FB0D3">
      <w:pPr>
        <w:autoSpaceDE w:val="0"/>
        <w:autoSpaceDN w:val="0"/>
        <w:jc w:val="center"/>
        <w:rPr>
          <w:rFonts w:hint="eastAsia" w:ascii="仿宋" w:hAnsi="仿宋" w:eastAsia="仿宋" w:cs="仿宋"/>
          <w:b/>
          <w:color w:val="auto"/>
          <w:spacing w:val="6"/>
          <w:sz w:val="32"/>
          <w:szCs w:val="32"/>
          <w:highlight w:val="none"/>
        </w:rPr>
      </w:pPr>
    </w:p>
    <w:p w14:paraId="2D119294">
      <w:pPr>
        <w:autoSpaceDE w:val="0"/>
        <w:autoSpaceDN w:val="0"/>
        <w:jc w:val="center"/>
        <w:rPr>
          <w:rFonts w:hint="eastAsia" w:ascii="仿宋" w:hAnsi="仿宋" w:eastAsia="仿宋" w:cs="仿宋"/>
          <w:b/>
          <w:color w:val="auto"/>
          <w:spacing w:val="6"/>
          <w:sz w:val="32"/>
          <w:szCs w:val="32"/>
          <w:highlight w:val="none"/>
        </w:rPr>
      </w:pPr>
    </w:p>
    <w:p w14:paraId="01ADEB5D">
      <w:pPr>
        <w:autoSpaceDE w:val="0"/>
        <w:autoSpaceDN w:val="0"/>
        <w:jc w:val="center"/>
        <w:rPr>
          <w:rFonts w:hint="eastAsia" w:ascii="仿宋" w:hAnsi="仿宋" w:eastAsia="仿宋" w:cs="仿宋"/>
          <w:b/>
          <w:color w:val="auto"/>
          <w:spacing w:val="6"/>
          <w:sz w:val="32"/>
          <w:szCs w:val="32"/>
          <w:highlight w:val="none"/>
        </w:rPr>
      </w:pPr>
    </w:p>
    <w:p w14:paraId="7083AB94">
      <w:pPr>
        <w:autoSpaceDE w:val="0"/>
        <w:autoSpaceDN w:val="0"/>
        <w:jc w:val="center"/>
        <w:rPr>
          <w:rFonts w:hint="eastAsia" w:ascii="仿宋" w:hAnsi="仿宋" w:eastAsia="仿宋" w:cs="仿宋"/>
          <w:b/>
          <w:color w:val="auto"/>
          <w:spacing w:val="6"/>
          <w:sz w:val="32"/>
          <w:szCs w:val="32"/>
          <w:highlight w:val="none"/>
        </w:rPr>
      </w:pPr>
    </w:p>
    <w:p w14:paraId="2A8306F3">
      <w:pPr>
        <w:autoSpaceDE w:val="0"/>
        <w:autoSpaceDN w:val="0"/>
        <w:jc w:val="center"/>
        <w:rPr>
          <w:rFonts w:hint="eastAsia" w:ascii="仿宋" w:hAnsi="仿宋" w:eastAsia="仿宋" w:cs="仿宋"/>
          <w:b/>
          <w:color w:val="auto"/>
          <w:spacing w:val="6"/>
          <w:sz w:val="32"/>
          <w:szCs w:val="32"/>
          <w:highlight w:val="none"/>
        </w:rPr>
      </w:pPr>
    </w:p>
    <w:p w14:paraId="4F22A180">
      <w:pPr>
        <w:autoSpaceDE w:val="0"/>
        <w:autoSpaceDN w:val="0"/>
        <w:jc w:val="center"/>
        <w:rPr>
          <w:rFonts w:hint="eastAsia" w:ascii="仿宋" w:hAnsi="仿宋" w:eastAsia="仿宋" w:cs="仿宋"/>
          <w:b/>
          <w:color w:val="auto"/>
          <w:spacing w:val="6"/>
          <w:sz w:val="32"/>
          <w:szCs w:val="32"/>
          <w:highlight w:val="none"/>
        </w:rPr>
      </w:pPr>
    </w:p>
    <w:p w14:paraId="170657DD">
      <w:pPr>
        <w:autoSpaceDE w:val="0"/>
        <w:autoSpaceDN w:val="0"/>
        <w:jc w:val="center"/>
        <w:rPr>
          <w:rFonts w:hint="eastAsia" w:ascii="仿宋" w:hAnsi="仿宋" w:eastAsia="仿宋" w:cs="仿宋"/>
          <w:b/>
          <w:color w:val="auto"/>
          <w:spacing w:val="6"/>
          <w:sz w:val="32"/>
          <w:szCs w:val="32"/>
          <w:highlight w:val="none"/>
        </w:rPr>
      </w:pPr>
    </w:p>
    <w:p w14:paraId="5BCB1656">
      <w:pPr>
        <w:autoSpaceDE w:val="0"/>
        <w:autoSpaceDN w:val="0"/>
        <w:jc w:val="center"/>
        <w:rPr>
          <w:rFonts w:hint="eastAsia" w:ascii="仿宋" w:hAnsi="仿宋" w:eastAsia="仿宋" w:cs="仿宋"/>
          <w:b/>
          <w:color w:val="auto"/>
          <w:spacing w:val="6"/>
          <w:sz w:val="32"/>
          <w:szCs w:val="32"/>
          <w:highlight w:val="none"/>
        </w:rPr>
      </w:pPr>
    </w:p>
    <w:p w14:paraId="03C3025B">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附件6：分包意向协议</w:t>
      </w:r>
    </w:p>
    <w:p w14:paraId="390588E8">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2D9DF5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云华幼儿园2024年玩具及游戏材料采购</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HCZXYH-2024005</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4E48E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3E5950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CBC4538">
      <w:pPr>
        <w:pStyle w:val="4"/>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2477A3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1D727F1">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C3996F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558"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558"/>
    </w:p>
    <w:p w14:paraId="5B39503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80B3117">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B8738C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E11AB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036E50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1C00702">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E0F135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07B8B2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CFC64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72CE15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B315CB2">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884859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A92541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375DB3B">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A0BC8F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7E1B9B">
      <w:pPr>
        <w:autoSpaceDE w:val="0"/>
        <w:autoSpaceDN w:val="0"/>
        <w:jc w:val="center"/>
        <w:rPr>
          <w:rFonts w:hint="eastAsia" w:ascii="仿宋" w:hAnsi="仿宋" w:eastAsia="仿宋" w:cs="仿宋"/>
          <w:b/>
          <w:color w:val="auto"/>
          <w:spacing w:val="6"/>
          <w:sz w:val="32"/>
          <w:szCs w:val="32"/>
          <w:highlight w:val="none"/>
        </w:rPr>
      </w:pPr>
    </w:p>
    <w:p w14:paraId="1C0286E8">
      <w:pPr>
        <w:autoSpaceDE w:val="0"/>
        <w:autoSpaceDN w:val="0"/>
        <w:jc w:val="center"/>
        <w:rPr>
          <w:rFonts w:hint="eastAsia" w:ascii="仿宋" w:hAnsi="仿宋" w:eastAsia="仿宋" w:cs="仿宋"/>
          <w:b/>
          <w:color w:val="auto"/>
          <w:spacing w:val="6"/>
          <w:sz w:val="32"/>
          <w:szCs w:val="32"/>
          <w:highlight w:val="none"/>
        </w:rPr>
      </w:pPr>
    </w:p>
    <w:p w14:paraId="77632AFD">
      <w:pPr>
        <w:autoSpaceDE w:val="0"/>
        <w:autoSpaceDN w:val="0"/>
        <w:jc w:val="center"/>
        <w:rPr>
          <w:rFonts w:hint="eastAsia" w:ascii="仿宋" w:hAnsi="仿宋" w:eastAsia="仿宋" w:cs="仿宋"/>
          <w:b/>
          <w:color w:val="auto"/>
          <w:spacing w:val="6"/>
          <w:sz w:val="32"/>
          <w:szCs w:val="32"/>
          <w:highlight w:val="none"/>
        </w:rPr>
      </w:pPr>
    </w:p>
    <w:p w14:paraId="4CE33EAC">
      <w:pPr>
        <w:autoSpaceDE w:val="0"/>
        <w:autoSpaceDN w:val="0"/>
        <w:jc w:val="center"/>
        <w:rPr>
          <w:rFonts w:hint="eastAsia" w:ascii="仿宋" w:hAnsi="仿宋" w:eastAsia="仿宋" w:cs="仿宋"/>
          <w:b/>
          <w:color w:val="auto"/>
          <w:spacing w:val="6"/>
          <w:sz w:val="32"/>
          <w:szCs w:val="32"/>
          <w:highlight w:val="none"/>
        </w:rPr>
      </w:pPr>
    </w:p>
    <w:p w14:paraId="6AC7AAD2">
      <w:pPr>
        <w:autoSpaceDE w:val="0"/>
        <w:autoSpaceDN w:val="0"/>
        <w:jc w:val="center"/>
        <w:rPr>
          <w:rFonts w:hint="eastAsia" w:ascii="仿宋" w:hAnsi="仿宋" w:eastAsia="仿宋" w:cs="仿宋"/>
          <w:b/>
          <w:color w:val="auto"/>
          <w:spacing w:val="6"/>
          <w:sz w:val="32"/>
          <w:szCs w:val="32"/>
          <w:highlight w:val="none"/>
        </w:rPr>
      </w:pPr>
    </w:p>
    <w:p w14:paraId="62CF2A57">
      <w:pPr>
        <w:autoSpaceDE w:val="0"/>
        <w:autoSpaceDN w:val="0"/>
        <w:jc w:val="center"/>
        <w:rPr>
          <w:rFonts w:hint="eastAsia" w:ascii="仿宋" w:hAnsi="仿宋" w:eastAsia="仿宋" w:cs="仿宋"/>
          <w:b/>
          <w:color w:val="auto"/>
          <w:spacing w:val="6"/>
          <w:sz w:val="32"/>
          <w:szCs w:val="32"/>
          <w:highlight w:val="none"/>
        </w:rPr>
      </w:pPr>
    </w:p>
    <w:p w14:paraId="6CA12CA4">
      <w:pPr>
        <w:autoSpaceDE w:val="0"/>
        <w:autoSpaceDN w:val="0"/>
        <w:jc w:val="center"/>
        <w:rPr>
          <w:rFonts w:hint="eastAsia" w:ascii="仿宋" w:hAnsi="仿宋" w:eastAsia="仿宋" w:cs="仿宋"/>
          <w:b/>
          <w:color w:val="auto"/>
          <w:spacing w:val="6"/>
          <w:sz w:val="32"/>
          <w:szCs w:val="32"/>
          <w:highlight w:val="none"/>
        </w:rPr>
      </w:pPr>
    </w:p>
    <w:p w14:paraId="7E0995B8">
      <w:pPr>
        <w:autoSpaceDE w:val="0"/>
        <w:autoSpaceDN w:val="0"/>
        <w:jc w:val="center"/>
        <w:rPr>
          <w:rFonts w:hint="eastAsia" w:ascii="仿宋" w:hAnsi="仿宋" w:eastAsia="仿宋" w:cs="仿宋"/>
          <w:b/>
          <w:color w:val="auto"/>
          <w:spacing w:val="6"/>
          <w:sz w:val="32"/>
          <w:szCs w:val="32"/>
          <w:highlight w:val="none"/>
        </w:rPr>
      </w:pPr>
    </w:p>
    <w:p w14:paraId="4807F6C1">
      <w:pPr>
        <w:autoSpaceDE w:val="0"/>
        <w:autoSpaceDN w:val="0"/>
        <w:jc w:val="center"/>
        <w:rPr>
          <w:rFonts w:hint="eastAsia" w:ascii="仿宋" w:hAnsi="仿宋" w:eastAsia="仿宋" w:cs="仿宋"/>
          <w:b/>
          <w:color w:val="auto"/>
          <w:spacing w:val="6"/>
          <w:sz w:val="32"/>
          <w:szCs w:val="32"/>
          <w:highlight w:val="none"/>
        </w:rPr>
      </w:pPr>
    </w:p>
    <w:p w14:paraId="06FCE4C7">
      <w:pPr>
        <w:autoSpaceDE w:val="0"/>
        <w:autoSpaceDN w:val="0"/>
        <w:jc w:val="center"/>
        <w:rPr>
          <w:rFonts w:hint="eastAsia" w:ascii="仿宋" w:hAnsi="仿宋" w:eastAsia="仿宋" w:cs="仿宋"/>
          <w:b/>
          <w:color w:val="auto"/>
          <w:spacing w:val="6"/>
          <w:sz w:val="32"/>
          <w:szCs w:val="32"/>
          <w:highlight w:val="none"/>
        </w:rPr>
      </w:pPr>
    </w:p>
    <w:p w14:paraId="11932779">
      <w:pPr>
        <w:autoSpaceDE w:val="0"/>
        <w:autoSpaceDN w:val="0"/>
        <w:jc w:val="center"/>
        <w:rPr>
          <w:rFonts w:hint="eastAsia" w:ascii="仿宋" w:hAnsi="仿宋" w:eastAsia="仿宋" w:cs="仿宋"/>
          <w:b/>
          <w:color w:val="auto"/>
          <w:spacing w:val="6"/>
          <w:sz w:val="32"/>
          <w:szCs w:val="32"/>
          <w:highlight w:val="none"/>
        </w:rPr>
      </w:pPr>
    </w:p>
    <w:p w14:paraId="65C51016">
      <w:pPr>
        <w:autoSpaceDE w:val="0"/>
        <w:autoSpaceDN w:val="0"/>
        <w:jc w:val="center"/>
        <w:rPr>
          <w:rFonts w:hint="eastAsia" w:ascii="仿宋" w:hAnsi="仿宋" w:eastAsia="仿宋" w:cs="仿宋"/>
          <w:b/>
          <w:color w:val="auto"/>
          <w:spacing w:val="6"/>
          <w:sz w:val="32"/>
          <w:szCs w:val="32"/>
          <w:highlight w:val="none"/>
        </w:rPr>
      </w:pPr>
    </w:p>
    <w:p w14:paraId="202E5C44">
      <w:pPr>
        <w:autoSpaceDE w:val="0"/>
        <w:autoSpaceDN w:val="0"/>
        <w:jc w:val="center"/>
        <w:rPr>
          <w:rFonts w:hint="eastAsia" w:ascii="仿宋" w:hAnsi="仿宋" w:eastAsia="仿宋" w:cs="仿宋"/>
          <w:b/>
          <w:color w:val="auto"/>
          <w:spacing w:val="6"/>
          <w:sz w:val="32"/>
          <w:szCs w:val="32"/>
          <w:highlight w:val="none"/>
        </w:rPr>
      </w:pPr>
    </w:p>
    <w:p w14:paraId="4D1B2143">
      <w:pPr>
        <w:autoSpaceDE w:val="0"/>
        <w:autoSpaceDN w:val="0"/>
        <w:jc w:val="center"/>
        <w:rPr>
          <w:rFonts w:hint="eastAsia" w:ascii="仿宋" w:hAnsi="仿宋" w:eastAsia="仿宋" w:cs="仿宋"/>
          <w:b/>
          <w:color w:val="auto"/>
          <w:spacing w:val="6"/>
          <w:sz w:val="32"/>
          <w:szCs w:val="32"/>
          <w:highlight w:val="none"/>
        </w:rPr>
      </w:pPr>
    </w:p>
    <w:p w14:paraId="1D61D611">
      <w:pPr>
        <w:autoSpaceDE w:val="0"/>
        <w:autoSpaceDN w:val="0"/>
        <w:jc w:val="center"/>
        <w:rPr>
          <w:rFonts w:hint="eastAsia" w:ascii="仿宋" w:hAnsi="仿宋" w:eastAsia="仿宋" w:cs="仿宋"/>
          <w:b/>
          <w:color w:val="auto"/>
          <w:spacing w:val="6"/>
          <w:sz w:val="32"/>
          <w:szCs w:val="32"/>
          <w:highlight w:val="none"/>
        </w:rPr>
      </w:pPr>
    </w:p>
    <w:p w14:paraId="60742C90">
      <w:pPr>
        <w:autoSpaceDE w:val="0"/>
        <w:autoSpaceDN w:val="0"/>
        <w:jc w:val="center"/>
        <w:rPr>
          <w:rFonts w:hint="eastAsia" w:ascii="仿宋" w:hAnsi="仿宋" w:eastAsia="仿宋" w:cs="仿宋"/>
          <w:b/>
          <w:color w:val="auto"/>
          <w:spacing w:val="6"/>
          <w:sz w:val="32"/>
          <w:szCs w:val="32"/>
          <w:highlight w:val="none"/>
        </w:rPr>
      </w:pPr>
    </w:p>
    <w:p w14:paraId="0F93782C">
      <w:pPr>
        <w:autoSpaceDE w:val="0"/>
        <w:autoSpaceDN w:val="0"/>
        <w:jc w:val="center"/>
        <w:rPr>
          <w:rFonts w:hint="eastAsia" w:ascii="仿宋" w:hAnsi="仿宋" w:eastAsia="仿宋" w:cs="仿宋"/>
          <w:b/>
          <w:color w:val="auto"/>
          <w:spacing w:val="6"/>
          <w:sz w:val="32"/>
          <w:szCs w:val="32"/>
          <w:highlight w:val="none"/>
        </w:rPr>
      </w:pPr>
    </w:p>
    <w:p w14:paraId="5F367136">
      <w:pPr>
        <w:autoSpaceDE w:val="0"/>
        <w:autoSpaceDN w:val="0"/>
        <w:jc w:val="center"/>
        <w:rPr>
          <w:rFonts w:hint="eastAsia" w:ascii="仿宋" w:hAnsi="仿宋" w:eastAsia="仿宋" w:cs="仿宋"/>
          <w:b/>
          <w:color w:val="auto"/>
          <w:spacing w:val="6"/>
          <w:sz w:val="32"/>
          <w:szCs w:val="32"/>
          <w:highlight w:val="none"/>
        </w:rPr>
      </w:pPr>
    </w:p>
    <w:p w14:paraId="4449E8B0">
      <w:pPr>
        <w:autoSpaceDE w:val="0"/>
        <w:autoSpaceDN w:val="0"/>
        <w:jc w:val="center"/>
        <w:rPr>
          <w:rFonts w:hint="eastAsia" w:ascii="仿宋" w:hAnsi="仿宋" w:eastAsia="仿宋" w:cs="仿宋"/>
          <w:b/>
          <w:color w:val="auto"/>
          <w:spacing w:val="6"/>
          <w:sz w:val="32"/>
          <w:szCs w:val="32"/>
          <w:highlight w:val="none"/>
        </w:rPr>
      </w:pPr>
    </w:p>
    <w:p w14:paraId="7FE00206">
      <w:pPr>
        <w:autoSpaceDE w:val="0"/>
        <w:autoSpaceDN w:val="0"/>
        <w:jc w:val="center"/>
        <w:rPr>
          <w:rFonts w:hint="eastAsia" w:ascii="仿宋" w:hAnsi="仿宋" w:eastAsia="仿宋" w:cs="仿宋"/>
          <w:b/>
          <w:color w:val="auto"/>
          <w:spacing w:val="6"/>
          <w:sz w:val="32"/>
          <w:szCs w:val="32"/>
          <w:highlight w:val="none"/>
        </w:rPr>
      </w:pPr>
    </w:p>
    <w:p w14:paraId="5723C3A5">
      <w:pPr>
        <w:autoSpaceDE w:val="0"/>
        <w:autoSpaceDN w:val="0"/>
        <w:jc w:val="center"/>
        <w:rPr>
          <w:rFonts w:hint="eastAsia" w:ascii="仿宋" w:hAnsi="仿宋" w:eastAsia="仿宋" w:cs="仿宋"/>
          <w:b/>
          <w:color w:val="auto"/>
          <w:spacing w:val="6"/>
          <w:sz w:val="32"/>
          <w:szCs w:val="32"/>
          <w:highlight w:val="none"/>
        </w:rPr>
      </w:pPr>
    </w:p>
    <w:p w14:paraId="2E7F1CFF">
      <w:pPr>
        <w:autoSpaceDE w:val="0"/>
        <w:autoSpaceDN w:val="0"/>
        <w:jc w:val="center"/>
        <w:rPr>
          <w:rFonts w:hint="eastAsia" w:ascii="仿宋" w:hAnsi="仿宋" w:eastAsia="仿宋" w:cs="仿宋"/>
          <w:b/>
          <w:color w:val="auto"/>
          <w:spacing w:val="6"/>
          <w:sz w:val="32"/>
          <w:szCs w:val="32"/>
          <w:highlight w:val="none"/>
        </w:rPr>
      </w:pPr>
    </w:p>
    <w:p w14:paraId="7406AC5A">
      <w:pPr>
        <w:autoSpaceDE w:val="0"/>
        <w:autoSpaceDN w:val="0"/>
        <w:jc w:val="center"/>
        <w:rPr>
          <w:rFonts w:hint="eastAsia" w:ascii="仿宋" w:hAnsi="仿宋" w:eastAsia="仿宋" w:cs="仿宋"/>
          <w:b/>
          <w:color w:val="auto"/>
          <w:spacing w:val="6"/>
          <w:sz w:val="32"/>
          <w:szCs w:val="32"/>
          <w:highlight w:val="none"/>
        </w:rPr>
      </w:pPr>
    </w:p>
    <w:p w14:paraId="52795E19">
      <w:pPr>
        <w:autoSpaceDE w:val="0"/>
        <w:autoSpaceDN w:val="0"/>
        <w:jc w:val="center"/>
        <w:rPr>
          <w:rFonts w:hint="eastAsia" w:ascii="仿宋" w:hAnsi="仿宋" w:eastAsia="仿宋" w:cs="仿宋"/>
          <w:b/>
          <w:color w:val="auto"/>
          <w:spacing w:val="6"/>
          <w:sz w:val="32"/>
          <w:szCs w:val="32"/>
          <w:highlight w:val="none"/>
        </w:rPr>
      </w:pPr>
    </w:p>
    <w:p w14:paraId="405A8A4E">
      <w:pPr>
        <w:autoSpaceDE w:val="0"/>
        <w:autoSpaceDN w:val="0"/>
        <w:jc w:val="center"/>
        <w:rPr>
          <w:rFonts w:hint="eastAsia" w:ascii="仿宋" w:hAnsi="仿宋" w:eastAsia="仿宋" w:cs="仿宋"/>
          <w:b/>
          <w:color w:val="auto"/>
          <w:spacing w:val="6"/>
          <w:sz w:val="32"/>
          <w:szCs w:val="32"/>
          <w:highlight w:val="none"/>
        </w:rPr>
      </w:pPr>
    </w:p>
    <w:p w14:paraId="28239887">
      <w:pPr>
        <w:autoSpaceDE w:val="0"/>
        <w:autoSpaceDN w:val="0"/>
        <w:jc w:val="center"/>
        <w:rPr>
          <w:rFonts w:hint="eastAsia" w:ascii="仿宋" w:hAnsi="仿宋" w:eastAsia="仿宋" w:cs="仿宋"/>
          <w:b/>
          <w:color w:val="auto"/>
          <w:spacing w:val="6"/>
          <w:sz w:val="32"/>
          <w:szCs w:val="32"/>
          <w:highlight w:val="none"/>
        </w:rPr>
      </w:pPr>
    </w:p>
    <w:p w14:paraId="6E6F0B50">
      <w:pPr>
        <w:autoSpaceDE w:val="0"/>
        <w:autoSpaceDN w:val="0"/>
        <w:jc w:val="center"/>
        <w:rPr>
          <w:rFonts w:hint="eastAsia" w:ascii="仿宋" w:hAnsi="仿宋" w:eastAsia="仿宋" w:cs="仿宋"/>
          <w:b/>
          <w:color w:val="auto"/>
          <w:spacing w:val="6"/>
          <w:sz w:val="32"/>
          <w:szCs w:val="32"/>
          <w:highlight w:val="none"/>
        </w:rPr>
      </w:pPr>
    </w:p>
    <w:p w14:paraId="646CF494">
      <w:pPr>
        <w:autoSpaceDE w:val="0"/>
        <w:autoSpaceDN w:val="0"/>
        <w:jc w:val="center"/>
        <w:rPr>
          <w:rFonts w:hint="eastAsia" w:ascii="仿宋" w:hAnsi="仿宋" w:eastAsia="仿宋" w:cs="仿宋"/>
          <w:b/>
          <w:color w:val="auto"/>
          <w:spacing w:val="6"/>
          <w:sz w:val="32"/>
          <w:szCs w:val="32"/>
          <w:highlight w:val="none"/>
        </w:rPr>
      </w:pPr>
    </w:p>
    <w:p w14:paraId="71BEA2F0">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8D23314">
      <w:pPr>
        <w:snapToGrid w:val="0"/>
        <w:spacing w:line="360" w:lineRule="auto"/>
        <w:outlineLvl w:val="0"/>
        <w:rPr>
          <w:rFonts w:hint="eastAsia" w:ascii="仿宋" w:hAnsi="仿宋" w:eastAsia="仿宋" w:cs="仿宋"/>
          <w:b/>
          <w:color w:val="auto"/>
          <w:kern w:val="0"/>
          <w:sz w:val="44"/>
          <w:szCs w:val="44"/>
          <w:highlight w:val="none"/>
        </w:rPr>
      </w:pPr>
      <w:r>
        <w:rPr>
          <w:rFonts w:hint="eastAsia" w:ascii="仿宋" w:hAnsi="仿宋" w:eastAsia="仿宋" w:cs="仿宋"/>
          <w:b/>
          <w:color w:val="auto"/>
          <w:kern w:val="0"/>
          <w:sz w:val="44"/>
          <w:szCs w:val="44"/>
          <w:highlight w:val="none"/>
        </w:rPr>
        <w:t>附件7：中小企业声明函</w:t>
      </w:r>
    </w:p>
    <w:p w14:paraId="07419A5E">
      <w:pPr>
        <w:spacing w:line="360" w:lineRule="auto"/>
        <w:jc w:val="center"/>
        <w:rPr>
          <w:rFonts w:hint="eastAsia" w:ascii="仿宋" w:hAnsi="仿宋" w:eastAsia="仿宋" w:cs="仿宋"/>
          <w:color w:val="auto"/>
          <w:sz w:val="24"/>
          <w:highlight w:val="none"/>
          <w:u w:val="single"/>
        </w:rPr>
      </w:pPr>
    </w:p>
    <w:p w14:paraId="08F80EE9">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52133CE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杭州市余杭区良渚云华幼儿园</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lang w:eastAsia="zh-CN"/>
        </w:rPr>
        <w:t>云华幼儿园2024年玩具及游戏材料采购</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999BA3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5DDCAC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A7BC74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007BB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BF51DF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1D6415B">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18CFC3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23470DC">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9D8759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6F8486A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977486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78D771">
      <w:pPr>
        <w:spacing w:line="360" w:lineRule="auto"/>
        <w:jc w:val="center"/>
        <w:rPr>
          <w:rFonts w:hint="eastAsia" w:ascii="仿宋" w:hAnsi="仿宋" w:eastAsia="仿宋" w:cs="仿宋"/>
          <w:b/>
          <w:color w:val="auto"/>
          <w:sz w:val="32"/>
          <w:szCs w:val="32"/>
          <w:highlight w:val="none"/>
        </w:rPr>
      </w:pPr>
    </w:p>
    <w:p w14:paraId="5EBF836D">
      <w:pPr>
        <w:spacing w:line="360" w:lineRule="auto"/>
        <w:jc w:val="center"/>
        <w:rPr>
          <w:rFonts w:hint="eastAsia" w:ascii="仿宋" w:hAnsi="仿宋" w:eastAsia="仿宋" w:cs="仿宋"/>
          <w:b/>
          <w:color w:val="auto"/>
          <w:sz w:val="32"/>
          <w:szCs w:val="32"/>
          <w:highlight w:val="none"/>
        </w:rPr>
      </w:pPr>
    </w:p>
    <w:p w14:paraId="7E8D6B18">
      <w:pPr>
        <w:spacing w:line="360" w:lineRule="auto"/>
        <w:jc w:val="center"/>
        <w:rPr>
          <w:rFonts w:hint="eastAsia" w:ascii="仿宋" w:hAnsi="仿宋" w:eastAsia="仿宋" w:cs="仿宋"/>
          <w:b/>
          <w:color w:val="auto"/>
          <w:sz w:val="32"/>
          <w:szCs w:val="32"/>
          <w:highlight w:val="none"/>
        </w:rPr>
      </w:pPr>
    </w:p>
    <w:p w14:paraId="66B4D890">
      <w:pPr>
        <w:spacing w:line="360" w:lineRule="auto"/>
        <w:jc w:val="center"/>
        <w:rPr>
          <w:rFonts w:hint="eastAsia" w:ascii="仿宋" w:hAnsi="仿宋" w:eastAsia="仿宋" w:cs="仿宋"/>
          <w:b/>
          <w:color w:val="auto"/>
          <w:sz w:val="32"/>
          <w:szCs w:val="32"/>
          <w:highlight w:val="none"/>
        </w:rPr>
      </w:pPr>
    </w:p>
    <w:p w14:paraId="20FE05E0">
      <w:pPr>
        <w:spacing w:line="360" w:lineRule="auto"/>
        <w:jc w:val="center"/>
        <w:rPr>
          <w:rFonts w:hint="eastAsia" w:ascii="仿宋" w:hAnsi="仿宋" w:eastAsia="仿宋" w:cs="仿宋"/>
          <w:b/>
          <w:color w:val="auto"/>
          <w:sz w:val="32"/>
          <w:szCs w:val="32"/>
          <w:highlight w:val="none"/>
        </w:rPr>
      </w:pPr>
    </w:p>
    <w:p w14:paraId="4E7760F3">
      <w:pPr>
        <w:spacing w:line="360" w:lineRule="auto"/>
        <w:jc w:val="center"/>
        <w:rPr>
          <w:rFonts w:hint="eastAsia" w:ascii="仿宋" w:hAnsi="仿宋" w:eastAsia="仿宋" w:cs="仿宋"/>
          <w:b/>
          <w:color w:val="auto"/>
          <w:sz w:val="32"/>
          <w:szCs w:val="32"/>
          <w:highlight w:val="none"/>
        </w:rPr>
      </w:pPr>
    </w:p>
    <w:p w14:paraId="68C7616A">
      <w:pPr>
        <w:spacing w:line="360" w:lineRule="auto"/>
        <w:jc w:val="center"/>
        <w:rPr>
          <w:rFonts w:hint="eastAsia" w:ascii="仿宋" w:hAnsi="仿宋" w:eastAsia="仿宋" w:cs="仿宋"/>
          <w:b/>
          <w:color w:val="auto"/>
          <w:sz w:val="32"/>
          <w:szCs w:val="32"/>
          <w:highlight w:val="none"/>
        </w:rPr>
      </w:pPr>
    </w:p>
    <w:p w14:paraId="11A933E0">
      <w:pPr>
        <w:spacing w:line="360" w:lineRule="auto"/>
        <w:jc w:val="center"/>
        <w:rPr>
          <w:rFonts w:hint="eastAsia" w:ascii="仿宋" w:hAnsi="仿宋" w:eastAsia="仿宋" w:cs="仿宋"/>
          <w:b/>
          <w:color w:val="auto"/>
          <w:sz w:val="32"/>
          <w:szCs w:val="32"/>
          <w:highlight w:val="none"/>
        </w:rPr>
      </w:pPr>
    </w:p>
    <w:p w14:paraId="42A70AA1">
      <w:pPr>
        <w:spacing w:line="360" w:lineRule="auto"/>
        <w:jc w:val="center"/>
        <w:rPr>
          <w:rFonts w:hint="eastAsia" w:ascii="仿宋" w:hAnsi="仿宋" w:eastAsia="仿宋" w:cs="仿宋"/>
          <w:b/>
          <w:color w:val="auto"/>
          <w:sz w:val="32"/>
          <w:szCs w:val="32"/>
          <w:highlight w:val="none"/>
        </w:rPr>
      </w:pPr>
    </w:p>
    <w:p w14:paraId="312341CA">
      <w:pPr>
        <w:spacing w:line="360" w:lineRule="auto"/>
        <w:jc w:val="center"/>
        <w:rPr>
          <w:rFonts w:hint="eastAsia" w:ascii="仿宋" w:hAnsi="仿宋" w:eastAsia="仿宋" w:cs="仿宋"/>
          <w:b/>
          <w:color w:val="auto"/>
          <w:sz w:val="32"/>
          <w:szCs w:val="32"/>
          <w:highlight w:val="none"/>
        </w:rPr>
      </w:pPr>
    </w:p>
    <w:p w14:paraId="19437599">
      <w:pPr>
        <w:spacing w:line="360" w:lineRule="auto"/>
        <w:jc w:val="center"/>
        <w:rPr>
          <w:rFonts w:hint="eastAsia" w:ascii="仿宋" w:hAnsi="仿宋" w:eastAsia="仿宋" w:cs="仿宋"/>
          <w:b/>
          <w:color w:val="auto"/>
          <w:sz w:val="32"/>
          <w:szCs w:val="32"/>
          <w:highlight w:val="none"/>
        </w:rPr>
      </w:pPr>
    </w:p>
    <w:p w14:paraId="67CA6C95">
      <w:pPr>
        <w:spacing w:line="360" w:lineRule="auto"/>
        <w:jc w:val="center"/>
        <w:rPr>
          <w:rFonts w:hint="eastAsia" w:ascii="仿宋" w:hAnsi="仿宋" w:eastAsia="仿宋" w:cs="仿宋"/>
          <w:b/>
          <w:color w:val="auto"/>
          <w:sz w:val="32"/>
          <w:szCs w:val="32"/>
          <w:highlight w:val="none"/>
        </w:rPr>
      </w:pPr>
    </w:p>
    <w:p w14:paraId="5120AEEB">
      <w:pPr>
        <w:spacing w:line="360" w:lineRule="auto"/>
        <w:jc w:val="center"/>
        <w:rPr>
          <w:rFonts w:hint="eastAsia" w:ascii="仿宋" w:hAnsi="仿宋" w:eastAsia="仿宋" w:cs="仿宋"/>
          <w:b/>
          <w:color w:val="auto"/>
          <w:sz w:val="32"/>
          <w:szCs w:val="32"/>
          <w:highlight w:val="none"/>
        </w:rPr>
      </w:pPr>
    </w:p>
    <w:p w14:paraId="77C3F7E2">
      <w:pPr>
        <w:spacing w:line="360" w:lineRule="auto"/>
        <w:jc w:val="center"/>
        <w:rPr>
          <w:rFonts w:hint="eastAsia" w:ascii="仿宋" w:hAnsi="仿宋" w:eastAsia="仿宋" w:cs="仿宋"/>
          <w:b/>
          <w:color w:val="auto"/>
          <w:sz w:val="32"/>
          <w:szCs w:val="32"/>
          <w:highlight w:val="none"/>
        </w:rPr>
      </w:pPr>
    </w:p>
    <w:p w14:paraId="7FA68616">
      <w:pPr>
        <w:spacing w:line="360" w:lineRule="auto"/>
        <w:jc w:val="center"/>
        <w:rPr>
          <w:rFonts w:hint="eastAsia" w:ascii="仿宋" w:hAnsi="仿宋" w:eastAsia="仿宋" w:cs="仿宋"/>
          <w:b/>
          <w:color w:val="auto"/>
          <w:sz w:val="32"/>
          <w:szCs w:val="32"/>
          <w:highlight w:val="none"/>
        </w:rPr>
      </w:pPr>
    </w:p>
    <w:p w14:paraId="2BB2A8BB">
      <w:pPr>
        <w:spacing w:line="360" w:lineRule="auto"/>
        <w:jc w:val="center"/>
        <w:rPr>
          <w:rFonts w:hint="eastAsia" w:ascii="仿宋" w:hAnsi="仿宋" w:eastAsia="仿宋" w:cs="仿宋"/>
          <w:b/>
          <w:color w:val="auto"/>
          <w:sz w:val="32"/>
          <w:szCs w:val="32"/>
          <w:highlight w:val="none"/>
        </w:rPr>
      </w:pPr>
    </w:p>
    <w:p w14:paraId="6D5337DC">
      <w:pPr>
        <w:spacing w:line="360" w:lineRule="auto"/>
        <w:jc w:val="center"/>
        <w:rPr>
          <w:rFonts w:hint="eastAsia" w:ascii="仿宋" w:hAnsi="仿宋" w:eastAsia="仿宋" w:cs="仿宋"/>
          <w:b/>
          <w:color w:val="auto"/>
          <w:sz w:val="32"/>
          <w:szCs w:val="32"/>
          <w:highlight w:val="none"/>
        </w:rPr>
      </w:pPr>
    </w:p>
    <w:p w14:paraId="4E6F2AC5">
      <w:pPr>
        <w:spacing w:line="360" w:lineRule="auto"/>
        <w:rPr>
          <w:rFonts w:hint="eastAsia" w:ascii="仿宋" w:hAnsi="仿宋" w:eastAsia="仿宋" w:cs="仿宋"/>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E969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960A5">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010E9">
    <w:pPr>
      <w:pStyle w:val="40"/>
      <w:framePr w:wrap="around" w:vAnchor="text" w:hAnchor="margin" w:xAlign="right" w:y="1"/>
      <w:rPr>
        <w:rStyle w:val="72"/>
      </w:rPr>
    </w:pPr>
    <w:r>
      <w:fldChar w:fldCharType="begin"/>
    </w:r>
    <w:r>
      <w:rPr>
        <w:rStyle w:val="72"/>
      </w:rPr>
      <w:instrText xml:space="preserve">PAGE  </w:instrText>
    </w:r>
    <w:r>
      <w:fldChar w:fldCharType="end"/>
    </w:r>
  </w:p>
  <w:p w14:paraId="3EEF0E56">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9336">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9" w:name="_Toc131845147"/>
    <w:bookmarkStart w:id="560" w:name="_Toc164085800"/>
    <w:bookmarkStart w:id="561" w:name="_Toc91899912"/>
    <w:bookmarkStart w:id="562" w:name="_Toc36110187"/>
    <w:r>
      <w:rPr>
        <w:rFonts w:hint="eastAsia" w:ascii="仿宋_GB2312" w:eastAsia="仿宋_GB2312"/>
        <w:kern w:val="0"/>
        <w:szCs w:val="21"/>
      </w:rPr>
      <w:t xml:space="preserve"> 页</w:t>
    </w:r>
    <w:bookmarkEnd w:id="559"/>
    <w:bookmarkEnd w:id="560"/>
    <w:bookmarkEnd w:id="561"/>
    <w:bookmarkEnd w:id="56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05C0F">
    <w:pPr>
      <w:pStyle w:val="40"/>
      <w:framePr w:wrap="around" w:vAnchor="text" w:hAnchor="margin" w:xAlign="right" w:y="1"/>
      <w:rPr>
        <w:rStyle w:val="72"/>
      </w:rPr>
    </w:pPr>
    <w:r>
      <w:fldChar w:fldCharType="begin"/>
    </w:r>
    <w:r>
      <w:rPr>
        <w:rStyle w:val="72"/>
      </w:rPr>
      <w:instrText xml:space="preserve">PAGE  </w:instrText>
    </w:r>
    <w:r>
      <w:fldChar w:fldCharType="end"/>
    </w:r>
  </w:p>
  <w:p w14:paraId="18DD783B">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6E26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101C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F770A16">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B80F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7A0142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43EA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EE9613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C7DB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9D8B8B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7A69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71BFD0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BFFEC">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1D299A1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E9513">
    <w:pPr>
      <w:pStyle w:val="41"/>
      <w:pBdr>
        <w:bottom w:val="single" w:color="auto" w:sz="6" w:space="4"/>
      </w:pBdr>
      <w:jc w:val="right"/>
    </w:pPr>
    <w:r>
      <w:t></w:t>
    </w:r>
    <w:r>
      <w:rPr>
        <w:rFonts w:hint="eastAsia"/>
      </w:rPr>
      <w:t xml:space="preserve">             </w:t>
    </w:r>
    <w:r>
      <w:t>杭州市政府采购公开招标文件</w:t>
    </w:r>
  </w:p>
  <w:p w14:paraId="69DB93FE">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5DBF8">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F727C">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DF7EB">
    <w:pPr>
      <w:pStyle w:val="41"/>
      <w:jc w:val="right"/>
      <w:rPr>
        <w:rFonts w:ascii="仿宋_GB2312" w:eastAsia="仿宋_GB2312"/>
        <w:b/>
        <w:i/>
        <w:u w:val="single"/>
      </w:rPr>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E1642">
    <w:pPr>
      <w:pStyle w:val="41"/>
    </w:pPr>
    <w:r>
      <w:t></w:t>
    </w:r>
    <w:r>
      <w:rPr>
        <w:rFonts w:hint="eastAsia"/>
      </w:rPr>
      <w:t xml:space="preserve">         </w:t>
    </w:r>
  </w:p>
  <w:p w14:paraId="6E9FEFB7">
    <w:pPr>
      <w:pStyle w:val="41"/>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91A96">
    <w:pPr>
      <w:pStyle w:val="41"/>
      <w:rPr>
        <w:rFonts w:ascii="仿宋_GB2312" w:eastAsia="仿宋_GB2312"/>
        <w:b/>
        <w:i/>
        <w:u w:val="single"/>
      </w:rPr>
    </w:pPr>
    <w:r>
      <w:t></w:t>
    </w:r>
    <w:r>
      <w:rPr>
        <w:rFonts w:hint="eastAsia"/>
      </w:rPr>
      <w:t xml:space="preserve">                                                </w:t>
    </w:r>
    <w:r>
      <w:t xml:space="preserve"> 杭州市政府采购公开招标文件</w:t>
    </w:r>
  </w:p>
  <w:p w14:paraId="2AE610A8">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9FC67">
    <w:pPr>
      <w:pStyle w:val="41"/>
      <w:jc w:val="right"/>
    </w:pPr>
    <w:r>
      <w:t></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B53CE">
    <w:pPr>
      <w:pStyle w:val="41"/>
      <w:jc w:val="right"/>
      <w:rPr>
        <w:rFonts w:ascii="仿宋_GB2312" w:eastAsia="仿宋_GB2312"/>
        <w:b/>
        <w:i/>
        <w:u w:val="single"/>
      </w:rPr>
    </w:pPr>
    <w:r>
      <w:rPr>
        <w:rFonts w:hint="eastAsia"/>
      </w:rPr>
      <w:t xml:space="preserve">                                  </w:t>
    </w:r>
    <w:r>
      <w:t>杭州市政府采购公开招标文件</w:t>
    </w:r>
  </w:p>
  <w:p w14:paraId="088F6C13">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2D43">
    <w:pPr>
      <w:pStyle w:val="41"/>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94B6">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8B96C8"/>
    <w:multiLevelType w:val="singleLevel"/>
    <w:tmpl w:val="DC8B96C8"/>
    <w:lvl w:ilvl="0" w:tentative="0">
      <w:start w:val="2"/>
      <w:numFmt w:val="decimal"/>
      <w:suff w:val="nothing"/>
      <w:lvlText w:val="%1、"/>
      <w:lvlJc w:val="left"/>
    </w:lvl>
  </w:abstractNum>
  <w:abstractNum w:abstractNumId="1">
    <w:nsid w:val="25BEF068"/>
    <w:multiLevelType w:val="singleLevel"/>
    <w:tmpl w:val="25BEF068"/>
    <w:lvl w:ilvl="0" w:tentative="0">
      <w:start w:val="2"/>
      <w:numFmt w:val="chineseCounting"/>
      <w:suff w:val="nothing"/>
      <w:lvlText w:val="%1、"/>
      <w:lvlJc w:val="left"/>
      <w:rPr>
        <w:rFonts w:hint="eastAsia"/>
      </w:rPr>
    </w:lvl>
  </w:abstractNum>
  <w:abstractNum w:abstractNumId="2">
    <w:nsid w:val="4BB4D9C4"/>
    <w:multiLevelType w:val="singleLevel"/>
    <w:tmpl w:val="4BB4D9C4"/>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2C2"/>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6D45E42"/>
    <w:rsid w:val="07092185"/>
    <w:rsid w:val="07245D42"/>
    <w:rsid w:val="07264C62"/>
    <w:rsid w:val="0779354C"/>
    <w:rsid w:val="07BA233A"/>
    <w:rsid w:val="08061376"/>
    <w:rsid w:val="08452D77"/>
    <w:rsid w:val="086401F8"/>
    <w:rsid w:val="08751CAA"/>
    <w:rsid w:val="087E4C40"/>
    <w:rsid w:val="08A871D0"/>
    <w:rsid w:val="08D66AD6"/>
    <w:rsid w:val="08DA33A3"/>
    <w:rsid w:val="08E80F13"/>
    <w:rsid w:val="090B72F2"/>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F17225"/>
    <w:rsid w:val="0B30404E"/>
    <w:rsid w:val="0B4C6C14"/>
    <w:rsid w:val="0B547599"/>
    <w:rsid w:val="0B631A88"/>
    <w:rsid w:val="0B683D45"/>
    <w:rsid w:val="0B7F3F11"/>
    <w:rsid w:val="0B884417"/>
    <w:rsid w:val="0BF6188C"/>
    <w:rsid w:val="0BF73C91"/>
    <w:rsid w:val="0C170175"/>
    <w:rsid w:val="0C396D3F"/>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087"/>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AA5642"/>
    <w:rsid w:val="10C26171"/>
    <w:rsid w:val="10F33360"/>
    <w:rsid w:val="10FC16EA"/>
    <w:rsid w:val="110F1D40"/>
    <w:rsid w:val="11224A96"/>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7F55A67"/>
    <w:rsid w:val="18244F2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CB1F17"/>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051CD9"/>
    <w:rsid w:val="1E3D060F"/>
    <w:rsid w:val="1E3F7D2E"/>
    <w:rsid w:val="1E4134E4"/>
    <w:rsid w:val="1E5062B3"/>
    <w:rsid w:val="1E523514"/>
    <w:rsid w:val="1E714A66"/>
    <w:rsid w:val="1E802593"/>
    <w:rsid w:val="1E8B6156"/>
    <w:rsid w:val="1EA47B74"/>
    <w:rsid w:val="1EA703CC"/>
    <w:rsid w:val="1EB7330C"/>
    <w:rsid w:val="1F0A0FF3"/>
    <w:rsid w:val="1F5771FF"/>
    <w:rsid w:val="1FD52574"/>
    <w:rsid w:val="1FE868A9"/>
    <w:rsid w:val="20034907"/>
    <w:rsid w:val="20173E4B"/>
    <w:rsid w:val="204E48BC"/>
    <w:rsid w:val="208921B3"/>
    <w:rsid w:val="20973DEB"/>
    <w:rsid w:val="20B26522"/>
    <w:rsid w:val="20B44310"/>
    <w:rsid w:val="211116EB"/>
    <w:rsid w:val="215533A8"/>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9016B5"/>
    <w:rsid w:val="29F26D24"/>
    <w:rsid w:val="2A15033F"/>
    <w:rsid w:val="2A1662C1"/>
    <w:rsid w:val="2A1C7367"/>
    <w:rsid w:val="2A2815FA"/>
    <w:rsid w:val="2A497822"/>
    <w:rsid w:val="2A6D6092"/>
    <w:rsid w:val="2A7D76B4"/>
    <w:rsid w:val="2AC43FD1"/>
    <w:rsid w:val="2B437463"/>
    <w:rsid w:val="2B7807EE"/>
    <w:rsid w:val="2BA50BF7"/>
    <w:rsid w:val="2BBF00EC"/>
    <w:rsid w:val="2BC37CFD"/>
    <w:rsid w:val="2BD5237F"/>
    <w:rsid w:val="2BDD0222"/>
    <w:rsid w:val="2BE536CE"/>
    <w:rsid w:val="2BE758D9"/>
    <w:rsid w:val="2BF346BB"/>
    <w:rsid w:val="2C09049E"/>
    <w:rsid w:val="2C0A653C"/>
    <w:rsid w:val="2C191F85"/>
    <w:rsid w:val="2CE82D6F"/>
    <w:rsid w:val="2D343236"/>
    <w:rsid w:val="2D575011"/>
    <w:rsid w:val="2DD15014"/>
    <w:rsid w:val="2DE41D3C"/>
    <w:rsid w:val="2DF72DE4"/>
    <w:rsid w:val="2E0220AF"/>
    <w:rsid w:val="2E2A34C6"/>
    <w:rsid w:val="2E4B082A"/>
    <w:rsid w:val="2E5D4E86"/>
    <w:rsid w:val="2E5D790B"/>
    <w:rsid w:val="2E9A3C18"/>
    <w:rsid w:val="2EBB0FEE"/>
    <w:rsid w:val="2EC63002"/>
    <w:rsid w:val="2F0A6B38"/>
    <w:rsid w:val="2F946CCB"/>
    <w:rsid w:val="2FD25781"/>
    <w:rsid w:val="2FD51DAD"/>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C01934"/>
    <w:rsid w:val="33C817B8"/>
    <w:rsid w:val="33D17008"/>
    <w:rsid w:val="33EB55CD"/>
    <w:rsid w:val="33EC4C02"/>
    <w:rsid w:val="340D2360"/>
    <w:rsid w:val="3410665D"/>
    <w:rsid w:val="34211214"/>
    <w:rsid w:val="342E63AB"/>
    <w:rsid w:val="34950E68"/>
    <w:rsid w:val="34986E94"/>
    <w:rsid w:val="34AF62C9"/>
    <w:rsid w:val="34CB4388"/>
    <w:rsid w:val="34FA6E12"/>
    <w:rsid w:val="354D7158"/>
    <w:rsid w:val="35531B31"/>
    <w:rsid w:val="358D5588"/>
    <w:rsid w:val="35F72828"/>
    <w:rsid w:val="363A3B40"/>
    <w:rsid w:val="365302AE"/>
    <w:rsid w:val="36607A0A"/>
    <w:rsid w:val="366E227C"/>
    <w:rsid w:val="366F2E0D"/>
    <w:rsid w:val="367B6A5C"/>
    <w:rsid w:val="36A74ADA"/>
    <w:rsid w:val="36AD60D5"/>
    <w:rsid w:val="36B224F9"/>
    <w:rsid w:val="36EC0CC9"/>
    <w:rsid w:val="373F410B"/>
    <w:rsid w:val="37EE7094"/>
    <w:rsid w:val="37EF1A09"/>
    <w:rsid w:val="37F222D9"/>
    <w:rsid w:val="38296C89"/>
    <w:rsid w:val="383002EB"/>
    <w:rsid w:val="38586797"/>
    <w:rsid w:val="385D15DF"/>
    <w:rsid w:val="38BC0149"/>
    <w:rsid w:val="38D87D1C"/>
    <w:rsid w:val="39636459"/>
    <w:rsid w:val="396B7F6C"/>
    <w:rsid w:val="39B417A9"/>
    <w:rsid w:val="39FC5695"/>
    <w:rsid w:val="3A006D8E"/>
    <w:rsid w:val="3A3651E5"/>
    <w:rsid w:val="3A3B6FC8"/>
    <w:rsid w:val="3A744481"/>
    <w:rsid w:val="3A8C7BEF"/>
    <w:rsid w:val="3A906246"/>
    <w:rsid w:val="3AFE01B5"/>
    <w:rsid w:val="3B2349B7"/>
    <w:rsid w:val="3B616CFF"/>
    <w:rsid w:val="3B6259F6"/>
    <w:rsid w:val="3B976654"/>
    <w:rsid w:val="3BC01EFC"/>
    <w:rsid w:val="3BCA786A"/>
    <w:rsid w:val="3BD31E2F"/>
    <w:rsid w:val="3BF15831"/>
    <w:rsid w:val="3C105946"/>
    <w:rsid w:val="3C471448"/>
    <w:rsid w:val="3C5F759A"/>
    <w:rsid w:val="3C6C525A"/>
    <w:rsid w:val="3CCE23CB"/>
    <w:rsid w:val="3CD17D17"/>
    <w:rsid w:val="3D2E2320"/>
    <w:rsid w:val="3D3C7F39"/>
    <w:rsid w:val="3D440F09"/>
    <w:rsid w:val="3D4504A0"/>
    <w:rsid w:val="3D8734BB"/>
    <w:rsid w:val="3D9A11D4"/>
    <w:rsid w:val="3D9F38D8"/>
    <w:rsid w:val="3DA16D89"/>
    <w:rsid w:val="3DA364BE"/>
    <w:rsid w:val="3DE041CB"/>
    <w:rsid w:val="3E0D48F6"/>
    <w:rsid w:val="3E1868B4"/>
    <w:rsid w:val="3E377251"/>
    <w:rsid w:val="3E3A7756"/>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B52F33"/>
    <w:rsid w:val="3FF737C2"/>
    <w:rsid w:val="4019356B"/>
    <w:rsid w:val="40592157"/>
    <w:rsid w:val="406E1CAE"/>
    <w:rsid w:val="40A0133A"/>
    <w:rsid w:val="40C31A53"/>
    <w:rsid w:val="40FF545D"/>
    <w:rsid w:val="410067C8"/>
    <w:rsid w:val="418F0D2A"/>
    <w:rsid w:val="41A27AEC"/>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8264F7"/>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BC1967"/>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CE76CFB"/>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707792"/>
    <w:rsid w:val="52977FD4"/>
    <w:rsid w:val="52A25790"/>
    <w:rsid w:val="52A96B6F"/>
    <w:rsid w:val="52B45975"/>
    <w:rsid w:val="52D94AA4"/>
    <w:rsid w:val="52EA3A62"/>
    <w:rsid w:val="52F50BB8"/>
    <w:rsid w:val="53097272"/>
    <w:rsid w:val="534B7333"/>
    <w:rsid w:val="53544462"/>
    <w:rsid w:val="5397158E"/>
    <w:rsid w:val="54013861"/>
    <w:rsid w:val="54487265"/>
    <w:rsid w:val="544D6070"/>
    <w:rsid w:val="54605E1E"/>
    <w:rsid w:val="54B3506A"/>
    <w:rsid w:val="54CA0D16"/>
    <w:rsid w:val="54D9517B"/>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F5B08"/>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D4728E"/>
    <w:rsid w:val="5E006862"/>
    <w:rsid w:val="5E0207B9"/>
    <w:rsid w:val="5E1834A1"/>
    <w:rsid w:val="5E261785"/>
    <w:rsid w:val="5E4A7017"/>
    <w:rsid w:val="5E552BBA"/>
    <w:rsid w:val="5E611C10"/>
    <w:rsid w:val="5E7A0F3F"/>
    <w:rsid w:val="5EDE49B9"/>
    <w:rsid w:val="5EFC7377"/>
    <w:rsid w:val="5F06174D"/>
    <w:rsid w:val="5F2D48AB"/>
    <w:rsid w:val="5F3A3602"/>
    <w:rsid w:val="5F45733B"/>
    <w:rsid w:val="5F6277C6"/>
    <w:rsid w:val="5F6D0B1D"/>
    <w:rsid w:val="5F8D0B82"/>
    <w:rsid w:val="5FCC5339"/>
    <w:rsid w:val="5FE34A5B"/>
    <w:rsid w:val="5FFE1E36"/>
    <w:rsid w:val="60232584"/>
    <w:rsid w:val="607330CE"/>
    <w:rsid w:val="60825176"/>
    <w:rsid w:val="608E26CE"/>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9B069F"/>
    <w:rsid w:val="64C158BF"/>
    <w:rsid w:val="64CE2EAA"/>
    <w:rsid w:val="653C3090"/>
    <w:rsid w:val="65854376"/>
    <w:rsid w:val="658767BE"/>
    <w:rsid w:val="65892531"/>
    <w:rsid w:val="65FD6839"/>
    <w:rsid w:val="66195831"/>
    <w:rsid w:val="662E75B1"/>
    <w:rsid w:val="66342C2E"/>
    <w:rsid w:val="663E784C"/>
    <w:rsid w:val="668B6A45"/>
    <w:rsid w:val="672F3F24"/>
    <w:rsid w:val="673E055F"/>
    <w:rsid w:val="67551CE3"/>
    <w:rsid w:val="6779460F"/>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1C2C3B"/>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9362C"/>
    <w:rsid w:val="722E7212"/>
    <w:rsid w:val="723A0474"/>
    <w:rsid w:val="725923E4"/>
    <w:rsid w:val="72864BF7"/>
    <w:rsid w:val="729023FC"/>
    <w:rsid w:val="72CD1309"/>
    <w:rsid w:val="73C0646E"/>
    <w:rsid w:val="742222F5"/>
    <w:rsid w:val="74476126"/>
    <w:rsid w:val="74706664"/>
    <w:rsid w:val="74744A68"/>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527ECC"/>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330F52"/>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0"/>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4"/>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0"/>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4"/>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4"/>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5"/>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79"/>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427"/>
    <w:autoRedefine/>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0"/>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6"/>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199"/>
    <w:autoRedefine/>
    <w:qFormat/>
    <w:uiPriority w:val="0"/>
    <w:pPr>
      <w:shd w:val="clear" w:color="auto" w:fill="000080"/>
    </w:pPr>
  </w:style>
  <w:style w:type="paragraph" w:styleId="20">
    <w:name w:val="annotation text"/>
    <w:basedOn w:val="1"/>
    <w:link w:val="341"/>
    <w:autoRedefine/>
    <w:qFormat/>
    <w:uiPriority w:val="99"/>
    <w:pPr>
      <w:jc w:val="left"/>
    </w:pPr>
  </w:style>
  <w:style w:type="paragraph" w:styleId="21">
    <w:name w:val="Salutation"/>
    <w:basedOn w:val="1"/>
    <w:next w:val="1"/>
    <w:link w:val="295"/>
    <w:autoRedefine/>
    <w:qFormat/>
    <w:uiPriority w:val="0"/>
    <w:rPr>
      <w:rFonts w:ascii="仿宋_GB2312" w:eastAsia="仿宋_GB2312"/>
      <w:sz w:val="28"/>
      <w:szCs w:val="20"/>
    </w:rPr>
  </w:style>
  <w:style w:type="paragraph" w:styleId="22">
    <w:name w:val="Body Text 3"/>
    <w:basedOn w:val="1"/>
    <w:link w:val="327"/>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Indent"/>
    <w:basedOn w:val="1"/>
    <w:next w:val="25"/>
    <w:link w:val="262"/>
    <w:autoRedefine/>
    <w:qFormat/>
    <w:uiPriority w:val="0"/>
    <w:pPr>
      <w:spacing w:line="480" w:lineRule="exact"/>
      <w:ind w:firstLine="480" w:firstLineChars="200"/>
    </w:pPr>
    <w:rPr>
      <w:rFonts w:ascii="宋体" w:hAnsi="宋体"/>
      <w:sz w:val="24"/>
    </w:rPr>
  </w:style>
  <w:style w:type="paragraph" w:styleId="25">
    <w:name w:val="Body Text First Indent 2"/>
    <w:basedOn w:val="24"/>
    <w:next w:val="1"/>
    <w:link w:val="118"/>
    <w:autoRedefine/>
    <w:qFormat/>
    <w:uiPriority w:val="0"/>
    <w:pPr>
      <w:adjustRightInd/>
      <w:spacing w:after="120" w:line="240" w:lineRule="auto"/>
      <w:ind w:left="420" w:leftChars="200" w:firstLine="210"/>
    </w:pPr>
    <w:rPr>
      <w:sz w:val="21"/>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78"/>
    <w:autoRedefine/>
    <w:qFormat/>
    <w:uiPriority w:val="0"/>
    <w:pPr>
      <w:ind w:left="100" w:leftChars="2500"/>
    </w:pPr>
    <w:rPr>
      <w:rFonts w:ascii="宋体"/>
      <w:sz w:val="24"/>
      <w:szCs w:val="21"/>
      <w:lang w:val="zh-CN"/>
    </w:rPr>
  </w:style>
  <w:style w:type="paragraph" w:styleId="37">
    <w:name w:val="Body Text Indent 2"/>
    <w:basedOn w:val="1"/>
    <w:link w:val="305"/>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29"/>
    <w:autoRedefine/>
    <w:qFormat/>
    <w:uiPriority w:val="0"/>
    <w:rPr>
      <w:lang w:val="zh-CN"/>
    </w:rPr>
  </w:style>
  <w:style w:type="paragraph" w:styleId="39">
    <w:name w:val="Balloon Text"/>
    <w:basedOn w:val="1"/>
    <w:link w:val="185"/>
    <w:autoRedefine/>
    <w:qFormat/>
    <w:uiPriority w:val="0"/>
    <w:rPr>
      <w:sz w:val="18"/>
      <w:szCs w:val="18"/>
    </w:rPr>
  </w:style>
  <w:style w:type="paragraph" w:styleId="40">
    <w:name w:val="footer"/>
    <w:basedOn w:val="1"/>
    <w:link w:val="380"/>
    <w:autoRedefine/>
    <w:qFormat/>
    <w:uiPriority w:val="99"/>
    <w:pPr>
      <w:tabs>
        <w:tab w:val="center" w:pos="4153"/>
        <w:tab w:val="right" w:pos="8306"/>
      </w:tabs>
      <w:snapToGrid w:val="0"/>
      <w:jc w:val="left"/>
    </w:pPr>
    <w:rPr>
      <w:sz w:val="18"/>
      <w:szCs w:val="18"/>
    </w:rPr>
  </w:style>
  <w:style w:type="paragraph" w:styleId="41">
    <w:name w:val="header"/>
    <w:basedOn w:val="1"/>
    <w:link w:val="389"/>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6"/>
    <w:link w:val="307"/>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2"/>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299"/>
    <w:autoRedefine/>
    <w:qFormat/>
    <w:uiPriority w:val="0"/>
    <w:pPr>
      <w:spacing w:after="120" w:line="480" w:lineRule="auto"/>
    </w:pPr>
  </w:style>
  <w:style w:type="paragraph" w:styleId="57">
    <w:name w:val="HTML Preformatted"/>
    <w:basedOn w:val="1"/>
    <w:link w:val="29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3"/>
    <w:autoRedefine/>
    <w:qFormat/>
    <w:uiPriority w:val="0"/>
    <w:rPr>
      <w:b/>
      <w:bCs/>
    </w:rPr>
  </w:style>
  <w:style w:type="paragraph" w:styleId="61">
    <w:name w:val="Body Text First Indent"/>
    <w:basedOn w:val="2"/>
    <w:link w:val="318"/>
    <w:autoRedefine/>
    <w:qFormat/>
    <w:uiPriority w:val="0"/>
    <w:pPr>
      <w:ind w:firstLine="420"/>
    </w:pPr>
    <w:rPr>
      <w:rFonts w:hAnsi="Calibri" w:cs="Times New Roman"/>
      <w:snapToGrid/>
      <w:szCs w:val="20"/>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character" w:customStyle="1" w:styleId="79">
    <w:name w:val="表格非标题文字 Char"/>
    <w:link w:val="80"/>
    <w:autoRedefine/>
    <w:qFormat/>
    <w:uiPriority w:val="0"/>
    <w:rPr>
      <w:rFonts w:ascii="Futura Bk" w:hAnsi="Futura Bk"/>
      <w:kern w:val="2"/>
      <w:sz w:val="18"/>
      <w:szCs w:val="21"/>
      <w:lang w:val="en-US" w:eastAsia="zh-CN" w:bidi="ar-SA"/>
    </w:rPr>
  </w:style>
  <w:style w:type="paragraph" w:customStyle="1" w:styleId="80">
    <w:name w:val="表格非标题文字"/>
    <w:link w:val="7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autoRedefine/>
    <w:qFormat/>
    <w:locked/>
    <w:uiPriority w:val="0"/>
    <w:rPr>
      <w:rFonts w:ascii="宋体" w:hAnsi="宋体"/>
      <w:sz w:val="24"/>
    </w:rPr>
  </w:style>
  <w:style w:type="paragraph" w:customStyle="1" w:styleId="82">
    <w:name w:val="*正文"/>
    <w:basedOn w:val="1"/>
    <w:link w:val="81"/>
    <w:autoRedefine/>
    <w:qFormat/>
    <w:uiPriority w:val="0"/>
    <w:pPr>
      <w:snapToGrid w:val="0"/>
      <w:spacing w:line="360" w:lineRule="auto"/>
      <w:ind w:firstLine="482"/>
      <w:jc w:val="left"/>
    </w:pPr>
    <w:rPr>
      <w:rFonts w:ascii="宋体" w:hAnsi="宋体"/>
      <w:kern w:val="0"/>
      <w:sz w:val="24"/>
      <w:szCs w:val="20"/>
    </w:rPr>
  </w:style>
  <w:style w:type="character" w:customStyle="1" w:styleId="83">
    <w:name w:val="Char Char71"/>
    <w:autoRedefine/>
    <w:semiHidden/>
    <w:qFormat/>
    <w:uiPriority w:val="0"/>
    <w:rPr>
      <w:rFonts w:eastAsia="宋体"/>
      <w:kern w:val="2"/>
      <w:sz w:val="21"/>
      <w:szCs w:val="24"/>
      <w:lang w:val="en-US" w:eastAsia="zh-CN" w:bidi="ar-SA"/>
    </w:rPr>
  </w:style>
  <w:style w:type="character" w:customStyle="1" w:styleId="84">
    <w:name w:val="Char Char6"/>
    <w:autoRedefine/>
    <w:qFormat/>
    <w:uiPriority w:val="0"/>
    <w:rPr>
      <w:rFonts w:eastAsia="宋体"/>
      <w:kern w:val="2"/>
      <w:sz w:val="21"/>
      <w:szCs w:val="24"/>
      <w:lang w:val="en-US" w:eastAsia="zh-CN" w:bidi="ar-SA"/>
    </w:rPr>
  </w:style>
  <w:style w:type="character" w:customStyle="1" w:styleId="85">
    <w:name w:val="正文缩进 Char"/>
    <w:autoRedefine/>
    <w:qFormat/>
    <w:uiPriority w:val="0"/>
    <w:rPr>
      <w:rFonts w:eastAsia="宋体"/>
      <w:kern w:val="2"/>
      <w:sz w:val="21"/>
      <w:lang w:val="en-US" w:eastAsia="zh-CN"/>
    </w:rPr>
  </w:style>
  <w:style w:type="character" w:customStyle="1" w:styleId="8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7">
    <w:name w:val="Char Char28"/>
    <w:autoRedefine/>
    <w:qFormat/>
    <w:uiPriority w:val="6"/>
    <w:rPr>
      <w:rFonts w:ascii="仿宋_GB2312" w:hAnsi="仿宋_GB2312" w:eastAsia="仿宋_GB2312"/>
      <w:kern w:val="1"/>
      <w:sz w:val="28"/>
    </w:rPr>
  </w:style>
  <w:style w:type="character" w:customStyle="1" w:styleId="8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autoRedefine/>
    <w:qFormat/>
    <w:uiPriority w:val="6"/>
    <w:rPr>
      <w:rFonts w:ascii="Times New Roman" w:hAnsi="Times New Roman" w:eastAsia="黑体" w:cs="Times New Roman"/>
      <w:b/>
      <w:kern w:val="0"/>
      <w:sz w:val="24"/>
      <w:szCs w:val="24"/>
    </w:rPr>
  </w:style>
  <w:style w:type="character" w:customStyle="1" w:styleId="90">
    <w:name w:val="U_正文 Char"/>
    <w:link w:val="91"/>
    <w:autoRedefine/>
    <w:qFormat/>
    <w:uiPriority w:val="0"/>
    <w:rPr>
      <w:sz w:val="24"/>
      <w:szCs w:val="24"/>
    </w:rPr>
  </w:style>
  <w:style w:type="paragraph" w:customStyle="1" w:styleId="91">
    <w:name w:val="U_正文"/>
    <w:basedOn w:val="1"/>
    <w:link w:val="90"/>
    <w:autoRedefine/>
    <w:qFormat/>
    <w:uiPriority w:val="0"/>
    <w:pPr>
      <w:adjustRightInd/>
      <w:spacing w:beforeLines="20" w:afterLines="20" w:line="300" w:lineRule="auto"/>
      <w:ind w:firstLine="200" w:firstLineChars="200"/>
    </w:pPr>
    <w:rPr>
      <w:kern w:val="0"/>
      <w:sz w:val="24"/>
    </w:rPr>
  </w:style>
  <w:style w:type="character" w:customStyle="1" w:styleId="92">
    <w:name w:val="HTML 地址 Char1"/>
    <w:autoRedefine/>
    <w:qFormat/>
    <w:uiPriority w:val="0"/>
    <w:rPr>
      <w:rFonts w:ascii="Times New Roman" w:hAnsi="Times New Roman" w:eastAsia="宋体" w:cs="Times New Roman"/>
      <w:i/>
      <w:iCs/>
      <w:szCs w:val="24"/>
    </w:rPr>
  </w:style>
  <w:style w:type="character" w:customStyle="1" w:styleId="93">
    <w:name w:val="批注主题 Char1"/>
    <w:link w:val="60"/>
    <w:autoRedefine/>
    <w:qFormat/>
    <w:uiPriority w:val="0"/>
    <w:rPr>
      <w:b/>
      <w:bCs/>
      <w:kern w:val="2"/>
      <w:sz w:val="21"/>
      <w:szCs w:val="24"/>
    </w:rPr>
  </w:style>
  <w:style w:type="character" w:customStyle="1" w:styleId="94">
    <w:name w:val="Char Char51"/>
    <w:autoRedefine/>
    <w:qFormat/>
    <w:uiPriority w:val="0"/>
    <w:rPr>
      <w:rFonts w:ascii="宋体" w:hAnsi="Courier New" w:eastAsia="宋体"/>
      <w:kern w:val="2"/>
      <w:sz w:val="21"/>
      <w:lang w:val="en-US" w:eastAsia="zh-CN"/>
    </w:rPr>
  </w:style>
  <w:style w:type="character" w:customStyle="1" w:styleId="95">
    <w:name w:val="表正文 Char"/>
    <w:autoRedefine/>
    <w:qFormat/>
    <w:uiPriority w:val="0"/>
    <w:rPr>
      <w:rFonts w:ascii="宋体" w:eastAsia="宋体"/>
      <w:snapToGrid w:val="0"/>
      <w:color w:val="000000"/>
      <w:kern w:val="28"/>
      <w:sz w:val="28"/>
      <w:lang w:val="en-US" w:eastAsia="zh-CN" w:bidi="ar-SA"/>
    </w:rPr>
  </w:style>
  <w:style w:type="character" w:customStyle="1" w:styleId="96">
    <w:name w:val="Char Char34"/>
    <w:autoRedefine/>
    <w:qFormat/>
    <w:uiPriority w:val="6"/>
    <w:rPr>
      <w:b/>
      <w:kern w:val="1"/>
      <w:sz w:val="28"/>
      <w:szCs w:val="28"/>
    </w:rPr>
  </w:style>
  <w:style w:type="character" w:customStyle="1" w:styleId="9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autoRedefine/>
    <w:qFormat/>
    <w:uiPriority w:val="0"/>
    <w:rPr>
      <w:rFonts w:ascii="宋体" w:hAnsi="宋体" w:eastAsia="宋体"/>
      <w:kern w:val="2"/>
      <w:sz w:val="24"/>
      <w:lang w:bidi="ar-SA"/>
    </w:rPr>
  </w:style>
  <w:style w:type="paragraph" w:customStyle="1" w:styleId="99">
    <w:name w:val="哈哈正文"/>
    <w:basedOn w:val="1"/>
    <w:link w:val="98"/>
    <w:autoRedefine/>
    <w:qFormat/>
    <w:uiPriority w:val="0"/>
    <w:pPr>
      <w:adjustRightInd/>
      <w:spacing w:line="360" w:lineRule="auto"/>
      <w:ind w:firstLine="200" w:firstLineChars="200"/>
    </w:pPr>
    <w:rPr>
      <w:rFonts w:ascii="宋体" w:hAnsi="宋体"/>
      <w:sz w:val="24"/>
      <w:szCs w:val="20"/>
    </w:rPr>
  </w:style>
  <w:style w:type="character" w:customStyle="1" w:styleId="100">
    <w:name w:val="未处理的提及1"/>
    <w:autoRedefine/>
    <w:qFormat/>
    <w:uiPriority w:val="0"/>
    <w:rPr>
      <w:color w:val="808080"/>
      <w:shd w:val="clear" w:color="auto" w:fill="E6E6E6"/>
    </w:rPr>
  </w:style>
  <w:style w:type="character" w:customStyle="1" w:styleId="101">
    <w:name w:val="txt"/>
    <w:autoRedefine/>
    <w:qFormat/>
    <w:uiPriority w:val="0"/>
    <w:rPr>
      <w:rFonts w:ascii="仿宋_GB2312" w:eastAsia="微软雅黑"/>
      <w:b/>
      <w:kern w:val="2"/>
      <w:sz w:val="32"/>
      <w:szCs w:val="32"/>
      <w:lang w:val="en-US" w:eastAsia="zh-CN" w:bidi="ar-SA"/>
    </w:rPr>
  </w:style>
  <w:style w:type="character" w:customStyle="1" w:styleId="10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3">
    <w:name w:val="Char Char32"/>
    <w:autoRedefine/>
    <w:qFormat/>
    <w:uiPriority w:val="6"/>
    <w:rPr>
      <w:b/>
      <w:kern w:val="1"/>
      <w:sz w:val="24"/>
      <w:szCs w:val="24"/>
    </w:rPr>
  </w:style>
  <w:style w:type="character" w:customStyle="1" w:styleId="104">
    <w:name w:val="PI Char1"/>
    <w:autoRedefine/>
    <w:qFormat/>
    <w:uiPriority w:val="0"/>
    <w:rPr>
      <w:rFonts w:ascii="宋体" w:hAnsi="宋体"/>
      <w:kern w:val="2"/>
      <w:sz w:val="24"/>
      <w:szCs w:val="24"/>
    </w:rPr>
  </w:style>
  <w:style w:type="character" w:customStyle="1" w:styleId="105">
    <w:name w:val="tw4winTerm"/>
    <w:autoRedefine/>
    <w:qFormat/>
    <w:uiPriority w:val="0"/>
    <w:rPr>
      <w:color w:val="0000FF"/>
    </w:rPr>
  </w:style>
  <w:style w:type="character" w:customStyle="1" w:styleId="106">
    <w:name w:val="Footer Char"/>
    <w:autoRedefine/>
    <w:qFormat/>
    <w:locked/>
    <w:uiPriority w:val="0"/>
    <w:rPr>
      <w:rFonts w:eastAsia="宋体"/>
      <w:kern w:val="2"/>
      <w:sz w:val="18"/>
      <w:lang w:val="en-US" w:eastAsia="zh-CN" w:bidi="ar-SA"/>
    </w:rPr>
  </w:style>
  <w:style w:type="character" w:customStyle="1" w:styleId="107">
    <w:name w:val="普通文字 Char Char1"/>
    <w:autoRedefine/>
    <w:qFormat/>
    <w:uiPriority w:val="0"/>
    <w:rPr>
      <w:rFonts w:ascii="宋体" w:hAnsi="Courier New"/>
      <w:kern w:val="2"/>
      <w:sz w:val="21"/>
    </w:rPr>
  </w:style>
  <w:style w:type="character" w:customStyle="1" w:styleId="108">
    <w:name w:val="Char Char101"/>
    <w:autoRedefine/>
    <w:qFormat/>
    <w:uiPriority w:val="6"/>
    <w:rPr>
      <w:rFonts w:ascii="宋体" w:hAnsi="宋体"/>
      <w:kern w:val="2"/>
      <w:sz w:val="21"/>
      <w:szCs w:val="24"/>
      <w:lang w:val="en-US" w:eastAsia="zh-CN"/>
    </w:rPr>
  </w:style>
  <w:style w:type="character" w:customStyle="1" w:styleId="109">
    <w:name w:val="标题 4 Char"/>
    <w:autoRedefine/>
    <w:qFormat/>
    <w:uiPriority w:val="0"/>
    <w:rPr>
      <w:rFonts w:ascii="Arial" w:hAnsi="Arial" w:eastAsia="黑体"/>
      <w:b/>
      <w:kern w:val="2"/>
      <w:sz w:val="28"/>
    </w:rPr>
  </w:style>
  <w:style w:type="character" w:customStyle="1" w:styleId="110">
    <w:name w:val="链接"/>
    <w:autoRedefine/>
    <w:qFormat/>
    <w:uiPriority w:val="0"/>
    <w:rPr>
      <w:color w:val="0000FF"/>
      <w:sz w:val="21"/>
      <w:szCs w:val="21"/>
      <w:u w:val="single"/>
    </w:rPr>
  </w:style>
  <w:style w:type="character" w:customStyle="1" w:styleId="111">
    <w:name w:val="h4 Char"/>
    <w:autoRedefine/>
    <w:qFormat/>
    <w:uiPriority w:val="0"/>
    <w:rPr>
      <w:rFonts w:ascii="Arial" w:hAnsi="Arial" w:eastAsia="黑体"/>
      <w:b/>
      <w:bCs/>
      <w:kern w:val="2"/>
      <w:sz w:val="28"/>
      <w:szCs w:val="28"/>
      <w:lang w:val="zh-CN" w:eastAsia="zh-CN" w:bidi="ar-SA"/>
    </w:rPr>
  </w:style>
  <w:style w:type="character" w:customStyle="1" w:styleId="112">
    <w:name w:val="5正文 Char"/>
    <w:link w:val="113"/>
    <w:autoRedefine/>
    <w:qFormat/>
    <w:uiPriority w:val="0"/>
    <w:rPr>
      <w:rFonts w:ascii="仿宋_GB2312" w:hAnsi="微软雅黑" w:eastAsia="仿宋_GB2312"/>
      <w:sz w:val="28"/>
      <w:szCs w:val="21"/>
    </w:rPr>
  </w:style>
  <w:style w:type="paragraph" w:customStyle="1" w:styleId="113">
    <w:name w:val="5正文"/>
    <w:basedOn w:val="1"/>
    <w:link w:val="11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autoRedefine/>
    <w:qFormat/>
    <w:uiPriority w:val="9"/>
    <w:rPr>
      <w:b/>
      <w:bCs/>
      <w:kern w:val="2"/>
      <w:sz w:val="32"/>
      <w:szCs w:val="32"/>
    </w:rPr>
  </w:style>
  <w:style w:type="character" w:customStyle="1" w:styleId="115">
    <w:name w:val="样式6 Char"/>
    <w:autoRedefine/>
    <w:qFormat/>
    <w:uiPriority w:val="0"/>
    <w:rPr>
      <w:rFonts w:ascii="仿宋_GB2312" w:hAnsi="宋体" w:eastAsia="仿宋_GB2312"/>
      <w:b/>
      <w:bCs/>
      <w:kern w:val="2"/>
      <w:sz w:val="24"/>
      <w:szCs w:val="24"/>
      <w:lang w:val="en-US" w:eastAsia="zh-CN" w:bidi="ar-SA"/>
    </w:rPr>
  </w:style>
  <w:style w:type="character" w:customStyle="1" w:styleId="116">
    <w:name w:val="Char Char14"/>
    <w:autoRedefine/>
    <w:qFormat/>
    <w:uiPriority w:val="6"/>
    <w:rPr>
      <w:rFonts w:ascii="黑体" w:hAnsi="黑体" w:eastAsia="黑体"/>
    </w:rPr>
  </w:style>
  <w:style w:type="character" w:customStyle="1" w:styleId="117">
    <w:name w:val="Heading 2 Hidden Char"/>
    <w:autoRedefine/>
    <w:qFormat/>
    <w:uiPriority w:val="0"/>
    <w:rPr>
      <w:rFonts w:ascii="仿宋_GB2312" w:eastAsia="仿宋_GB2312"/>
      <w:b/>
      <w:bCs/>
      <w:kern w:val="2"/>
      <w:sz w:val="24"/>
      <w:szCs w:val="24"/>
      <w:lang w:val="zh-CN" w:eastAsia="zh-CN" w:bidi="ar-SA"/>
    </w:rPr>
  </w:style>
  <w:style w:type="character" w:customStyle="1" w:styleId="118">
    <w:name w:val="正文首行缩进 2 Char"/>
    <w:link w:val="25"/>
    <w:autoRedefine/>
    <w:qFormat/>
    <w:uiPriority w:val="0"/>
    <w:rPr>
      <w:rFonts w:ascii="宋体" w:hAnsi="宋体"/>
      <w:kern w:val="2"/>
      <w:sz w:val="21"/>
      <w:szCs w:val="24"/>
    </w:rPr>
  </w:style>
  <w:style w:type="character" w:customStyle="1" w:styleId="119">
    <w:name w:val="font11"/>
    <w:autoRedefine/>
    <w:qFormat/>
    <w:uiPriority w:val="0"/>
    <w:rPr>
      <w:rFonts w:hint="default" w:ascii="Times New Roman" w:hAnsi="Times New Roman" w:cs="Times New Roman"/>
      <w:color w:val="000000"/>
      <w:sz w:val="22"/>
      <w:szCs w:val="22"/>
      <w:u w:val="none"/>
    </w:rPr>
  </w:style>
  <w:style w:type="character" w:customStyle="1" w:styleId="120">
    <w:name w:val="表正文 Char1"/>
    <w:autoRedefine/>
    <w:qFormat/>
    <w:uiPriority w:val="0"/>
    <w:rPr>
      <w:rFonts w:ascii="宋体" w:eastAsia="宋体"/>
      <w:snapToGrid w:val="0"/>
      <w:color w:val="000000"/>
      <w:kern w:val="28"/>
      <w:sz w:val="28"/>
    </w:rPr>
  </w:style>
  <w:style w:type="character" w:customStyle="1" w:styleId="121">
    <w:name w:val="blue1"/>
    <w:basedOn w:val="69"/>
    <w:autoRedefine/>
    <w:qFormat/>
    <w:uiPriority w:val="0"/>
    <w:rPr>
      <w:rFonts w:ascii="Arial" w:hAnsi="Arial" w:eastAsia="黑体" w:cs="Arial"/>
      <w:snapToGrid w:val="0"/>
      <w:kern w:val="0"/>
      <w:szCs w:val="21"/>
    </w:rPr>
  </w:style>
  <w:style w:type="character" w:customStyle="1" w:styleId="122">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3">
    <w:name w:val="标书1 Char"/>
    <w:autoRedefine/>
    <w:qFormat/>
    <w:uiPriority w:val="0"/>
    <w:rPr>
      <w:rFonts w:eastAsia="宋体"/>
      <w:b/>
      <w:bCs/>
      <w:kern w:val="44"/>
      <w:sz w:val="44"/>
      <w:szCs w:val="44"/>
      <w:lang w:val="en-US" w:eastAsia="zh-CN" w:bidi="ar-SA"/>
    </w:rPr>
  </w:style>
  <w:style w:type="character" w:customStyle="1" w:styleId="124">
    <w:name w:val="样式5 Char"/>
    <w:autoRedefine/>
    <w:qFormat/>
    <w:uiPriority w:val="0"/>
    <w:rPr>
      <w:rFonts w:ascii="仿宋_GB2312" w:hAnsi="仿宋" w:eastAsia="仿宋_GB2312"/>
      <w:kern w:val="2"/>
      <w:sz w:val="24"/>
      <w:szCs w:val="24"/>
    </w:rPr>
  </w:style>
  <w:style w:type="character" w:customStyle="1" w:styleId="125">
    <w:name w:val="样式4 Char"/>
    <w:autoRedefine/>
    <w:qFormat/>
    <w:uiPriority w:val="0"/>
    <w:rPr>
      <w:rFonts w:ascii="仿宋_GB2312" w:hAnsi="仿宋" w:eastAsia="仿宋_GB2312"/>
      <w:b/>
      <w:kern w:val="2"/>
      <w:sz w:val="32"/>
      <w:szCs w:val="32"/>
      <w:lang w:bidi="ar-SA"/>
    </w:rPr>
  </w:style>
  <w:style w:type="character" w:customStyle="1" w:styleId="126">
    <w:name w:val="插图说明 Char"/>
    <w:autoRedefine/>
    <w:qFormat/>
    <w:uiPriority w:val="0"/>
    <w:rPr>
      <w:rFonts w:eastAsia="黑体"/>
      <w:sz w:val="24"/>
      <w:lang w:val="en-US" w:eastAsia="zh-CN"/>
    </w:rPr>
  </w:style>
  <w:style w:type="character" w:customStyle="1" w:styleId="127">
    <w:name w:val="正文2 Char Char"/>
    <w:link w:val="128"/>
    <w:autoRedefine/>
    <w:qFormat/>
    <w:uiPriority w:val="0"/>
    <w:rPr>
      <w:rFonts w:eastAsia="宋体"/>
      <w:kern w:val="2"/>
      <w:sz w:val="24"/>
      <w:lang w:val="en-US" w:eastAsia="zh-CN" w:bidi="ar-SA"/>
    </w:rPr>
  </w:style>
  <w:style w:type="paragraph" w:customStyle="1" w:styleId="128">
    <w:name w:val="正文2"/>
    <w:basedOn w:val="1"/>
    <w:link w:val="127"/>
    <w:autoRedefine/>
    <w:qFormat/>
    <w:uiPriority w:val="0"/>
    <w:pPr>
      <w:spacing w:before="156" w:line="360" w:lineRule="auto"/>
      <w:ind w:firstLine="510" w:firstLineChars="200"/>
    </w:pPr>
    <w:rPr>
      <w:sz w:val="24"/>
      <w:szCs w:val="20"/>
    </w:rPr>
  </w:style>
  <w:style w:type="character" w:customStyle="1" w:styleId="129">
    <w:name w:val="Char Char24"/>
    <w:autoRedefine/>
    <w:qFormat/>
    <w:uiPriority w:val="6"/>
    <w:rPr>
      <w:kern w:val="1"/>
      <w:sz w:val="21"/>
    </w:rPr>
  </w:style>
  <w:style w:type="character" w:customStyle="1" w:styleId="130">
    <w:name w:val="副标题 Char"/>
    <w:link w:val="47"/>
    <w:autoRedefine/>
    <w:qFormat/>
    <w:uiPriority w:val="0"/>
    <w:rPr>
      <w:rFonts w:ascii="Arial" w:hAnsi="Arial" w:eastAsia="隶书"/>
      <w:b/>
      <w:bCs/>
      <w:kern w:val="28"/>
      <w:sz w:val="44"/>
      <w:szCs w:val="32"/>
      <w:lang w:val="en-US" w:eastAsia="zh-CN" w:bidi="ar-SA"/>
    </w:rPr>
  </w:style>
  <w:style w:type="character" w:customStyle="1" w:styleId="131">
    <w:name w:val="普通文字 Char1 Char"/>
    <w:autoRedefine/>
    <w:qFormat/>
    <w:uiPriority w:val="0"/>
    <w:rPr>
      <w:rFonts w:ascii="宋体" w:hAnsi="Courier New" w:eastAsia="宋体"/>
      <w:kern w:val="2"/>
      <w:sz w:val="21"/>
      <w:szCs w:val="24"/>
      <w:lang w:val="en-US" w:eastAsia="zh-CN" w:bidi="ar-SA"/>
    </w:rPr>
  </w:style>
  <w:style w:type="character" w:customStyle="1" w:styleId="132">
    <w:name w:val="h3 Char1"/>
    <w:autoRedefine/>
    <w:qFormat/>
    <w:uiPriority w:val="0"/>
    <w:rPr>
      <w:rFonts w:eastAsia="宋体"/>
      <w:b/>
      <w:bCs/>
      <w:kern w:val="2"/>
      <w:sz w:val="32"/>
      <w:szCs w:val="32"/>
      <w:lang w:bidi="ar-SA"/>
    </w:rPr>
  </w:style>
  <w:style w:type="character" w:customStyle="1" w:styleId="133">
    <w:name w:val="标题 Char1"/>
    <w:autoRedefine/>
    <w:qFormat/>
    <w:uiPriority w:val="0"/>
    <w:rPr>
      <w:rFonts w:ascii="Cambria" w:hAnsi="Cambria" w:eastAsia="宋体" w:cs="Times New Roman"/>
      <w:b/>
      <w:bCs/>
      <w:sz w:val="32"/>
      <w:szCs w:val="32"/>
      <w:lang w:bidi="ar-SA"/>
    </w:rPr>
  </w:style>
  <w:style w:type="character" w:customStyle="1" w:styleId="134">
    <w:name w:val="gf正文1 Char"/>
    <w:autoRedefine/>
    <w:qFormat/>
    <w:uiPriority w:val="0"/>
    <w:rPr>
      <w:rFonts w:ascii="宋体" w:hAnsi="宋体" w:eastAsia="宋体" w:cs="宋体"/>
      <w:kern w:val="2"/>
      <w:sz w:val="24"/>
      <w:szCs w:val="24"/>
      <w:lang w:val="en-US" w:eastAsia="zh-CN" w:bidi="ar-SA"/>
    </w:rPr>
  </w:style>
  <w:style w:type="character" w:customStyle="1" w:styleId="135">
    <w:name w:val="正文文本缩进 Char1"/>
    <w:autoRedefine/>
    <w:qFormat/>
    <w:uiPriority w:val="0"/>
    <w:rPr>
      <w:rFonts w:ascii="Calibri" w:hAnsi="Calibri"/>
      <w:sz w:val="28"/>
    </w:rPr>
  </w:style>
  <w:style w:type="character" w:customStyle="1" w:styleId="136">
    <w:name w:val="No Spacing Char"/>
    <w:link w:val="137"/>
    <w:autoRedefine/>
    <w:qFormat/>
    <w:uiPriority w:val="1"/>
    <w:rPr>
      <w:sz w:val="22"/>
      <w:szCs w:val="22"/>
      <w:lang w:val="en-US" w:eastAsia="zh-CN" w:bidi="ar-SA"/>
    </w:rPr>
  </w:style>
  <w:style w:type="paragraph" w:customStyle="1" w:styleId="137">
    <w:name w:val="无间隔1"/>
    <w:link w:val="136"/>
    <w:autoRedefine/>
    <w:qFormat/>
    <w:uiPriority w:val="1"/>
    <w:rPr>
      <w:rFonts w:ascii="Times New Roman" w:hAnsi="Times New Roman" w:eastAsia="宋体" w:cs="Times New Roman"/>
      <w:sz w:val="22"/>
      <w:szCs w:val="22"/>
      <w:lang w:val="en-US" w:eastAsia="zh-CN" w:bidi="ar-SA"/>
    </w:rPr>
  </w:style>
  <w:style w:type="character" w:customStyle="1" w:styleId="138">
    <w:name w:val="样式7 Char"/>
    <w:autoRedefine/>
    <w:qFormat/>
    <w:uiPriority w:val="0"/>
    <w:rPr>
      <w:rFonts w:ascii="仿宋_GB2312" w:hAnsi="仿宋" w:eastAsia="仿宋_GB2312"/>
      <w:b/>
      <w:kern w:val="2"/>
      <w:sz w:val="24"/>
      <w:szCs w:val="24"/>
    </w:rPr>
  </w:style>
  <w:style w:type="character" w:customStyle="1" w:styleId="139">
    <w:name w:val="font12gray1"/>
    <w:autoRedefine/>
    <w:qFormat/>
    <w:uiPriority w:val="0"/>
    <w:rPr>
      <w:rFonts w:ascii="仿宋_GB2312" w:eastAsia="微软雅黑"/>
      <w:b/>
      <w:spacing w:val="300"/>
      <w:kern w:val="2"/>
      <w:sz w:val="18"/>
      <w:szCs w:val="18"/>
      <w:lang w:val="en-US" w:eastAsia="zh-CN" w:bidi="ar-SA"/>
    </w:rPr>
  </w:style>
  <w:style w:type="character" w:customStyle="1" w:styleId="140">
    <w:name w:val="Char Char7"/>
    <w:autoRedefine/>
    <w:semiHidden/>
    <w:qFormat/>
    <w:uiPriority w:val="0"/>
    <w:rPr>
      <w:rFonts w:eastAsia="宋体"/>
      <w:kern w:val="2"/>
      <w:sz w:val="21"/>
      <w:szCs w:val="24"/>
      <w:lang w:val="en-US" w:eastAsia="zh-CN" w:bidi="ar-SA"/>
    </w:rPr>
  </w:style>
  <w:style w:type="character" w:customStyle="1" w:styleId="141">
    <w:name w:val="表名 Char"/>
    <w:autoRedefine/>
    <w:qFormat/>
    <w:uiPriority w:val="0"/>
    <w:rPr>
      <w:rFonts w:eastAsia="宋体"/>
      <w:b/>
      <w:bCs/>
      <w:kern w:val="2"/>
      <w:sz w:val="24"/>
      <w:szCs w:val="24"/>
      <w:lang w:val="en-US" w:eastAsia="zh-CN" w:bidi="ar-SA"/>
    </w:rPr>
  </w:style>
  <w:style w:type="character" w:customStyle="1" w:styleId="142">
    <w:name w:val="Document Map Char"/>
    <w:autoRedefine/>
    <w:qFormat/>
    <w:locked/>
    <w:uiPriority w:val="0"/>
    <w:rPr>
      <w:rFonts w:eastAsia="宋体"/>
      <w:kern w:val="2"/>
      <w:sz w:val="21"/>
      <w:szCs w:val="24"/>
      <w:lang w:val="en-US" w:eastAsia="zh-CN" w:bidi="ar-SA"/>
    </w:rPr>
  </w:style>
  <w:style w:type="character" w:customStyle="1" w:styleId="143">
    <w:name w:val="font41"/>
    <w:basedOn w:val="69"/>
    <w:autoRedefine/>
    <w:qFormat/>
    <w:uiPriority w:val="0"/>
    <w:rPr>
      <w:rFonts w:hint="eastAsia" w:ascii="仿宋_GB2312" w:eastAsia="仿宋_GB2312" w:cs="仿宋_GB2312"/>
      <w:color w:val="000000"/>
      <w:sz w:val="22"/>
      <w:szCs w:val="22"/>
      <w:u w:val="none"/>
    </w:rPr>
  </w:style>
  <w:style w:type="character" w:customStyle="1" w:styleId="144">
    <w:name w:val="标题 6 Char"/>
    <w:link w:val="9"/>
    <w:autoRedefine/>
    <w:qFormat/>
    <w:uiPriority w:val="0"/>
    <w:rPr>
      <w:rFonts w:ascii="Arial" w:hAnsi="Arial" w:eastAsia="黑体"/>
      <w:b/>
      <w:bCs/>
      <w:kern w:val="2"/>
      <w:sz w:val="24"/>
      <w:szCs w:val="24"/>
    </w:rPr>
  </w:style>
  <w:style w:type="character" w:customStyle="1" w:styleId="145">
    <w:name w:val="纯文本 Char_0"/>
    <w:link w:val="146"/>
    <w:autoRedefine/>
    <w:qFormat/>
    <w:uiPriority w:val="0"/>
    <w:rPr>
      <w:rFonts w:ascii="宋体" w:hAnsi="Courier New"/>
      <w:kern w:val="2"/>
      <w:sz w:val="21"/>
      <w:szCs w:val="21"/>
      <w:lang w:val="en-US" w:eastAsia="zh-CN"/>
    </w:rPr>
  </w:style>
  <w:style w:type="paragraph" w:customStyle="1" w:styleId="146">
    <w:name w:val="纯文本_0_0"/>
    <w:basedOn w:val="147"/>
    <w:link w:val="145"/>
    <w:autoRedefine/>
    <w:qFormat/>
    <w:uiPriority w:val="0"/>
    <w:rPr>
      <w:rFonts w:ascii="宋体" w:hAnsi="Courier New"/>
      <w:szCs w:val="21"/>
    </w:rPr>
  </w:style>
  <w:style w:type="paragraph" w:customStyle="1" w:styleId="14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autoRedefine/>
    <w:qFormat/>
    <w:locked/>
    <w:uiPriority w:val="0"/>
    <w:rPr>
      <w:rFonts w:eastAsia="宋体"/>
      <w:kern w:val="2"/>
      <w:sz w:val="18"/>
      <w:szCs w:val="18"/>
      <w:lang w:val="en-US" w:eastAsia="zh-CN" w:bidi="ar-SA"/>
    </w:rPr>
  </w:style>
  <w:style w:type="character" w:customStyle="1" w:styleId="149">
    <w:name w:val="正文 项目2 Char"/>
    <w:basedOn w:val="150"/>
    <w:autoRedefine/>
    <w:qFormat/>
    <w:uiPriority w:val="0"/>
    <w:rPr>
      <w:rFonts w:ascii="仿宋_GB2312" w:hAnsi="仿宋_GB2312" w:eastAsia="仿宋_GB2312"/>
      <w:kern w:val="2"/>
      <w:sz w:val="24"/>
      <w:lang w:bidi="ar-SA"/>
    </w:rPr>
  </w:style>
  <w:style w:type="character" w:customStyle="1" w:styleId="150">
    <w:name w:val="正文 项目 Char"/>
    <w:autoRedefine/>
    <w:qFormat/>
    <w:uiPriority w:val="0"/>
    <w:rPr>
      <w:rFonts w:ascii="仿宋_GB2312" w:hAnsi="仿宋_GB2312" w:eastAsia="仿宋_GB2312"/>
      <w:kern w:val="2"/>
      <w:sz w:val="24"/>
      <w:lang w:bidi="ar-SA"/>
    </w:rPr>
  </w:style>
  <w:style w:type="character" w:customStyle="1" w:styleId="151">
    <w:name w:val="h Char Char1"/>
    <w:autoRedefine/>
    <w:qFormat/>
    <w:uiPriority w:val="0"/>
    <w:rPr>
      <w:rFonts w:eastAsia="宋体"/>
      <w:kern w:val="2"/>
      <w:sz w:val="18"/>
      <w:szCs w:val="18"/>
      <w:lang w:val="en-US" w:eastAsia="zh-CN" w:bidi="ar-SA"/>
    </w:rPr>
  </w:style>
  <w:style w:type="character" w:customStyle="1" w:styleId="152">
    <w:name w:val="Char Char27"/>
    <w:autoRedefine/>
    <w:qFormat/>
    <w:uiPriority w:val="6"/>
    <w:rPr>
      <w:rFonts w:ascii="宋体" w:hAnsi="宋体" w:eastAsia="宋体"/>
      <w:color w:val="000000"/>
      <w:kern w:val="1"/>
      <w:sz w:val="28"/>
      <w:lang w:val="en-US" w:eastAsia="zh-CN" w:bidi="ar-SA"/>
    </w:rPr>
  </w:style>
  <w:style w:type="character" w:customStyle="1" w:styleId="153">
    <w:name w:val="px14"/>
    <w:autoRedefine/>
    <w:qFormat/>
    <w:uiPriority w:val="0"/>
    <w:rPr>
      <w:rFonts w:ascii="仿宋_GB2312" w:eastAsia="微软雅黑" w:cs="Times New Roman"/>
      <w:b/>
      <w:kern w:val="2"/>
      <w:sz w:val="32"/>
      <w:szCs w:val="32"/>
      <w:lang w:val="en-US" w:eastAsia="zh-CN" w:bidi="ar-SA"/>
    </w:rPr>
  </w:style>
  <w:style w:type="character" w:customStyle="1" w:styleId="154">
    <w:name w:val="HTML 预设格式 Char1"/>
    <w:autoRedefine/>
    <w:qFormat/>
    <w:uiPriority w:val="0"/>
    <w:rPr>
      <w:rFonts w:ascii="Courier New" w:hAnsi="Courier New" w:eastAsia="宋体" w:cs="Courier New"/>
      <w:sz w:val="20"/>
      <w:szCs w:val="20"/>
    </w:rPr>
  </w:style>
  <w:style w:type="character" w:customStyle="1" w:styleId="155">
    <w:name w:val="普通文字 Char1"/>
    <w:autoRedefine/>
    <w:qFormat/>
    <w:uiPriority w:val="0"/>
    <w:rPr>
      <w:rFonts w:ascii="宋体" w:hAnsi="Courier New" w:eastAsia="宋体"/>
      <w:kern w:val="2"/>
      <w:sz w:val="21"/>
      <w:lang w:val="en-US" w:eastAsia="zh-CN"/>
    </w:rPr>
  </w:style>
  <w:style w:type="character" w:customStyle="1" w:styleId="156">
    <w:name w:val="hei16b1"/>
    <w:autoRedefine/>
    <w:qFormat/>
    <w:uiPriority w:val="0"/>
    <w:rPr>
      <w:rFonts w:hint="default" w:ascii="Arial" w:hAnsi="Arial" w:cs="Arial"/>
      <w:b/>
      <w:bCs/>
      <w:color w:val="000000"/>
      <w:sz w:val="24"/>
      <w:szCs w:val="24"/>
    </w:rPr>
  </w:style>
  <w:style w:type="character" w:customStyle="1" w:styleId="157">
    <w:name w:val="正文（绿盟科技） Char"/>
    <w:link w:val="158"/>
    <w:autoRedefine/>
    <w:qFormat/>
    <w:uiPriority w:val="0"/>
    <w:rPr>
      <w:rFonts w:ascii="Arial" w:hAnsi="Arial"/>
      <w:sz w:val="21"/>
      <w:szCs w:val="21"/>
    </w:rPr>
  </w:style>
  <w:style w:type="paragraph" w:customStyle="1" w:styleId="158">
    <w:name w:val="正文（绿盟科技）"/>
    <w:link w:val="157"/>
    <w:autoRedefine/>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autoRedefine/>
    <w:qFormat/>
    <w:uiPriority w:val="6"/>
    <w:rPr>
      <w:rFonts w:ascii="宋体" w:hAnsi="宋体"/>
      <w:i/>
      <w:sz w:val="24"/>
      <w:szCs w:val="24"/>
    </w:rPr>
  </w:style>
  <w:style w:type="character" w:customStyle="1" w:styleId="160">
    <w:name w:val="页脚 Char"/>
    <w:autoRedefine/>
    <w:qFormat/>
    <w:uiPriority w:val="0"/>
    <w:rPr>
      <w:rFonts w:eastAsia="仿宋_GB2312"/>
      <w:kern w:val="2"/>
      <w:sz w:val="18"/>
      <w:lang w:val="en-US" w:eastAsia="zh-CN"/>
    </w:rPr>
  </w:style>
  <w:style w:type="character" w:customStyle="1" w:styleId="161">
    <w:name w:val="批注主题 Char"/>
    <w:autoRedefine/>
    <w:qFormat/>
    <w:uiPriority w:val="0"/>
    <w:rPr>
      <w:rFonts w:eastAsia="宋体"/>
      <w:b/>
      <w:bCs/>
      <w:kern w:val="2"/>
      <w:sz w:val="21"/>
      <w:szCs w:val="24"/>
      <w:lang w:val="en-US" w:eastAsia="zh-CN" w:bidi="ar-SA"/>
    </w:rPr>
  </w:style>
  <w:style w:type="character" w:customStyle="1" w:styleId="162">
    <w:name w:val="Comment Text Char"/>
    <w:autoRedefine/>
    <w:qFormat/>
    <w:locked/>
    <w:uiPriority w:val="0"/>
    <w:rPr>
      <w:rFonts w:ascii="宋体" w:hAnsi="宋体" w:eastAsia="宋体"/>
      <w:kern w:val="2"/>
      <w:sz w:val="24"/>
      <w:lang w:val="en-US" w:eastAsia="zh-CN" w:bidi="ar-SA"/>
    </w:rPr>
  </w:style>
  <w:style w:type="character" w:customStyle="1" w:styleId="163">
    <w:name w:val="标题 2 字符"/>
    <w:autoRedefine/>
    <w:qFormat/>
    <w:uiPriority w:val="1"/>
    <w:rPr>
      <w:rFonts w:ascii="仿宋_GB2312" w:hAnsi="Times New Roman" w:eastAsia="仿宋_GB2312" w:cs="Times New Roman"/>
      <w:b/>
      <w:kern w:val="2"/>
      <w:sz w:val="24"/>
      <w:lang w:val="zh-CN"/>
    </w:rPr>
  </w:style>
  <w:style w:type="character" w:customStyle="1" w:styleId="164">
    <w:name w:val="Char Char72"/>
    <w:autoRedefine/>
    <w:qFormat/>
    <w:uiPriority w:val="0"/>
    <w:rPr>
      <w:rFonts w:eastAsia="宋体"/>
      <w:kern w:val="2"/>
      <w:sz w:val="21"/>
      <w:szCs w:val="24"/>
      <w:lang w:val="en-US" w:eastAsia="zh-CN" w:bidi="ar-SA"/>
    </w:rPr>
  </w:style>
  <w:style w:type="character" w:customStyle="1" w:styleId="165">
    <w:name w:val="正文文本缩进 Char2"/>
    <w:autoRedefine/>
    <w:qFormat/>
    <w:uiPriority w:val="0"/>
    <w:rPr>
      <w:rFonts w:ascii="Times New Roman" w:hAnsi="Times New Roman" w:eastAsia="宋体" w:cs="Times New Roman"/>
      <w:snapToGrid w:val="0"/>
      <w:kern w:val="0"/>
      <w:szCs w:val="24"/>
    </w:rPr>
  </w:style>
  <w:style w:type="character" w:customStyle="1" w:styleId="166">
    <w:name w:val="样式2 Char"/>
    <w:autoRedefine/>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autoRedefine/>
    <w:qFormat/>
    <w:uiPriority w:val="0"/>
    <w:rPr>
      <w:sz w:val="32"/>
    </w:rPr>
  </w:style>
  <w:style w:type="paragraph" w:customStyle="1" w:styleId="168">
    <w:name w:val="表格名称"/>
    <w:basedOn w:val="4"/>
    <w:link w:val="167"/>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autoRedefine/>
    <w:qFormat/>
    <w:uiPriority w:val="0"/>
    <w:rPr>
      <w:rFonts w:eastAsia="宋体"/>
      <w:b/>
      <w:sz w:val="24"/>
      <w:lang w:val="en-GB" w:eastAsia="zh-CN" w:bidi="ar-SA"/>
    </w:rPr>
  </w:style>
  <w:style w:type="character" w:customStyle="1" w:styleId="170">
    <w:name w:val="c7 style3"/>
    <w:autoRedefine/>
    <w:qFormat/>
    <w:uiPriority w:val="0"/>
  </w:style>
  <w:style w:type="character" w:customStyle="1" w:styleId="171">
    <w:name w:val="正文文本 3 Char1"/>
    <w:autoRedefine/>
    <w:semiHidden/>
    <w:qFormat/>
    <w:uiPriority w:val="99"/>
    <w:rPr>
      <w:rFonts w:ascii="Times New Roman" w:hAnsi="Times New Roman" w:eastAsia="宋体" w:cs="Times New Roman"/>
      <w:sz w:val="16"/>
      <w:szCs w:val="16"/>
    </w:rPr>
  </w:style>
  <w:style w:type="character" w:customStyle="1" w:styleId="172">
    <w:name w:val="tw4winInternal"/>
    <w:autoRedefine/>
    <w:qFormat/>
    <w:uiPriority w:val="0"/>
    <w:rPr>
      <w:rFonts w:ascii="Courier New" w:hAnsi="Courier New" w:cs="Courier New"/>
      <w:color w:val="FF0000"/>
      <w:lang w:val="en-US" w:eastAsia="zh-CN"/>
    </w:rPr>
  </w:style>
  <w:style w:type="character" w:customStyle="1" w:styleId="173">
    <w:name w:val="Char Char10"/>
    <w:autoRedefine/>
    <w:semiHidden/>
    <w:qFormat/>
    <w:uiPriority w:val="0"/>
    <w:rPr>
      <w:rFonts w:ascii="宋体" w:hAnsi="宋体"/>
      <w:kern w:val="2"/>
      <w:sz w:val="21"/>
      <w:szCs w:val="24"/>
      <w:lang w:val="en-US" w:eastAsia="zh-CN"/>
    </w:rPr>
  </w:style>
  <w:style w:type="character" w:customStyle="1" w:styleId="174">
    <w:name w:val="shadow11"/>
    <w:autoRedefine/>
    <w:qFormat/>
    <w:uiPriority w:val="0"/>
    <w:rPr>
      <w:color w:val="000000"/>
      <w:sz w:val="21"/>
    </w:rPr>
  </w:style>
  <w:style w:type="character" w:customStyle="1" w:styleId="175">
    <w:name w:val="正文非缩进 Char3"/>
    <w:autoRedefine/>
    <w:qFormat/>
    <w:uiPriority w:val="0"/>
    <w:rPr>
      <w:rFonts w:ascii="宋体" w:eastAsia="宋体"/>
      <w:snapToGrid w:val="0"/>
      <w:color w:val="000000"/>
      <w:kern w:val="28"/>
      <w:sz w:val="28"/>
      <w:lang w:val="en-US" w:eastAsia="zh-CN" w:bidi="ar-SA"/>
    </w:rPr>
  </w:style>
  <w:style w:type="character" w:customStyle="1" w:styleId="176">
    <w:name w:val="Char Char"/>
    <w:autoRedefine/>
    <w:qFormat/>
    <w:uiPriority w:val="0"/>
    <w:rPr>
      <w:rFonts w:ascii="宋体" w:hAnsi="Courier New" w:eastAsia="宋体"/>
      <w:kern w:val="2"/>
      <w:sz w:val="21"/>
      <w:lang w:val="en-US" w:eastAsia="zh-CN" w:bidi="ar-SA"/>
    </w:rPr>
  </w:style>
  <w:style w:type="character" w:customStyle="1" w:styleId="177">
    <w:name w:val="签名 Char1"/>
    <w:autoRedefine/>
    <w:qFormat/>
    <w:uiPriority w:val="0"/>
    <w:rPr>
      <w:rFonts w:ascii="Times New Roman" w:hAnsi="Times New Roman" w:eastAsia="宋体" w:cs="Times New Roman"/>
      <w:szCs w:val="24"/>
    </w:rPr>
  </w:style>
  <w:style w:type="character" w:customStyle="1" w:styleId="178">
    <w:name w:val="日期 Char"/>
    <w:link w:val="36"/>
    <w:autoRedefine/>
    <w:qFormat/>
    <w:uiPriority w:val="0"/>
    <w:rPr>
      <w:rFonts w:ascii="宋体"/>
      <w:kern w:val="2"/>
      <w:sz w:val="24"/>
      <w:szCs w:val="21"/>
      <w:lang w:val="zh-CN"/>
    </w:rPr>
  </w:style>
  <w:style w:type="character" w:customStyle="1" w:styleId="179">
    <w:name w:val="标题 9 Char"/>
    <w:link w:val="12"/>
    <w:autoRedefine/>
    <w:qFormat/>
    <w:uiPriority w:val="0"/>
    <w:rPr>
      <w:rFonts w:ascii="Arial" w:hAnsi="Arial" w:eastAsia="黑体"/>
      <w:kern w:val="2"/>
      <w:sz w:val="21"/>
      <w:szCs w:val="21"/>
    </w:rPr>
  </w:style>
  <w:style w:type="character" w:customStyle="1" w:styleId="180">
    <w:name w:val="Char Char18"/>
    <w:autoRedefine/>
    <w:qFormat/>
    <w:uiPriority w:val="6"/>
    <w:rPr>
      <w:rFonts w:ascii="宋体" w:hAnsi="宋体"/>
      <w:sz w:val="28"/>
    </w:rPr>
  </w:style>
  <w:style w:type="character" w:customStyle="1" w:styleId="181">
    <w:name w:val="批注文字 Char"/>
    <w:autoRedefine/>
    <w:qFormat/>
    <w:uiPriority w:val="0"/>
    <w:rPr>
      <w:kern w:val="2"/>
      <w:sz w:val="21"/>
      <w:szCs w:val="24"/>
    </w:rPr>
  </w:style>
  <w:style w:type="character" w:customStyle="1" w:styleId="182">
    <w:name w:val="Char Char22"/>
    <w:autoRedefine/>
    <w:qFormat/>
    <w:uiPriority w:val="6"/>
    <w:rPr>
      <w:rFonts w:ascii="宋体" w:hAnsi="宋体"/>
      <w:kern w:val="1"/>
      <w:sz w:val="24"/>
      <w:szCs w:val="24"/>
    </w:rPr>
  </w:style>
  <w:style w:type="character" w:customStyle="1" w:styleId="183">
    <w:name w:val="pt141"/>
    <w:autoRedefine/>
    <w:qFormat/>
    <w:uiPriority w:val="0"/>
    <w:rPr>
      <w:color w:val="330066"/>
      <w:sz w:val="22"/>
      <w:szCs w:val="22"/>
    </w:rPr>
  </w:style>
  <w:style w:type="character" w:customStyle="1" w:styleId="184">
    <w:name w:val="正文文本缩进 2 Char1"/>
    <w:autoRedefine/>
    <w:semiHidden/>
    <w:qFormat/>
    <w:uiPriority w:val="99"/>
    <w:rPr>
      <w:rFonts w:ascii="Times New Roman" w:hAnsi="Times New Roman" w:eastAsia="宋体" w:cs="Times New Roman"/>
      <w:szCs w:val="24"/>
    </w:rPr>
  </w:style>
  <w:style w:type="character" w:customStyle="1" w:styleId="185">
    <w:name w:val="批注框文本 Char"/>
    <w:link w:val="39"/>
    <w:autoRedefine/>
    <w:qFormat/>
    <w:uiPriority w:val="0"/>
    <w:rPr>
      <w:kern w:val="2"/>
      <w:sz w:val="18"/>
      <w:szCs w:val="18"/>
    </w:rPr>
  </w:style>
  <w:style w:type="character" w:customStyle="1" w:styleId="186">
    <w:name w:val="Char Char611"/>
    <w:autoRedefine/>
    <w:qFormat/>
    <w:uiPriority w:val="0"/>
    <w:rPr>
      <w:rFonts w:eastAsia="宋体"/>
      <w:kern w:val="2"/>
      <w:sz w:val="21"/>
      <w:szCs w:val="24"/>
      <w:lang w:val="en-US" w:eastAsia="zh-CN" w:bidi="ar-SA"/>
    </w:rPr>
  </w:style>
  <w:style w:type="character" w:customStyle="1" w:styleId="187">
    <w:name w:val="highlight1"/>
    <w:autoRedefine/>
    <w:qFormat/>
    <w:uiPriority w:val="0"/>
    <w:rPr>
      <w:rFonts w:ascii="仿宋_GB2312" w:eastAsia="微软雅黑"/>
      <w:b/>
      <w:kern w:val="2"/>
      <w:sz w:val="23"/>
      <w:szCs w:val="23"/>
      <w:lang w:val="en-US" w:eastAsia="zh-CN" w:bidi="ar-SA"/>
    </w:rPr>
  </w:style>
  <w:style w:type="character" w:customStyle="1" w:styleId="188">
    <w:name w:val="my正文 Char"/>
    <w:link w:val="189"/>
    <w:autoRedefine/>
    <w:qFormat/>
    <w:locked/>
    <w:uiPriority w:val="0"/>
    <w:rPr>
      <w:rFonts w:ascii="Tahoma" w:hAnsi="Tahoma"/>
      <w:sz w:val="24"/>
      <w:szCs w:val="24"/>
    </w:rPr>
  </w:style>
  <w:style w:type="paragraph" w:customStyle="1" w:styleId="189">
    <w:name w:val="my正文"/>
    <w:basedOn w:val="1"/>
    <w:link w:val="188"/>
    <w:autoRedefine/>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autoRedefine/>
    <w:qFormat/>
    <w:uiPriority w:val="0"/>
    <w:rPr>
      <w:color w:val="0000FF"/>
      <w:sz w:val="21"/>
    </w:rPr>
  </w:style>
  <w:style w:type="character" w:customStyle="1" w:styleId="192">
    <w:name w:val="页眉 Char"/>
    <w:autoRedefine/>
    <w:qFormat/>
    <w:uiPriority w:val="0"/>
    <w:rPr>
      <w:rFonts w:eastAsia="仿宋_GB2312"/>
      <w:kern w:val="2"/>
      <w:sz w:val="18"/>
      <w:lang w:val="en-US" w:eastAsia="zh-CN"/>
    </w:rPr>
  </w:style>
  <w:style w:type="character" w:customStyle="1" w:styleId="193">
    <w:name w:val="FA正文 Char Char"/>
    <w:autoRedefine/>
    <w:qFormat/>
    <w:uiPriority w:val="0"/>
    <w:rPr>
      <w:rFonts w:hAnsi="宋体"/>
      <w:kern w:val="2"/>
      <w:sz w:val="24"/>
      <w:lang w:bidi="ar-SA"/>
    </w:rPr>
  </w:style>
  <w:style w:type="character" w:customStyle="1" w:styleId="19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autoRedefine/>
    <w:qFormat/>
    <w:uiPriority w:val="0"/>
    <w:rPr>
      <w:rFonts w:ascii="宋体" w:hAnsi="宋体"/>
      <w:b/>
      <w:bCs/>
      <w:snapToGrid/>
      <w:sz w:val="28"/>
    </w:rPr>
  </w:style>
  <w:style w:type="paragraph" w:customStyle="1" w:styleId="196">
    <w:name w:val="3级"/>
    <w:basedOn w:val="197"/>
    <w:link w:val="195"/>
    <w:autoRedefine/>
    <w:qFormat/>
    <w:uiPriority w:val="0"/>
    <w:pPr>
      <w:ind w:left="0" w:right="466" w:firstLine="288"/>
    </w:pPr>
    <w:rPr>
      <w:rFonts w:hAnsi="宋体"/>
      <w:snapToGrid/>
    </w:rPr>
  </w:style>
  <w:style w:type="paragraph" w:customStyle="1" w:styleId="197">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autoRedefine/>
    <w:qFormat/>
    <w:uiPriority w:val="0"/>
    <w:rPr>
      <w:rFonts w:ascii="仿宋_GB2312" w:eastAsia="微软雅黑"/>
      <w:b/>
      <w:kern w:val="2"/>
      <w:sz w:val="32"/>
      <w:szCs w:val="32"/>
      <w:lang w:val="en-US" w:eastAsia="zh-CN" w:bidi="ar-SA"/>
    </w:rPr>
  </w:style>
  <w:style w:type="character" w:customStyle="1" w:styleId="199">
    <w:name w:val="文档结构图 Char1"/>
    <w:link w:val="19"/>
    <w:autoRedefine/>
    <w:qFormat/>
    <w:uiPriority w:val="0"/>
    <w:rPr>
      <w:kern w:val="2"/>
      <w:sz w:val="21"/>
      <w:szCs w:val="24"/>
      <w:shd w:val="clear" w:color="auto" w:fill="000080"/>
    </w:rPr>
  </w:style>
  <w:style w:type="character" w:customStyle="1" w:styleId="200">
    <w:name w:val="H6 Char"/>
    <w:autoRedefine/>
    <w:qFormat/>
    <w:uiPriority w:val="0"/>
    <w:rPr>
      <w:rFonts w:ascii="Arial" w:hAnsi="Arial" w:eastAsia="黑体"/>
      <w:b/>
      <w:bCs/>
      <w:kern w:val="2"/>
      <w:sz w:val="24"/>
      <w:szCs w:val="24"/>
    </w:rPr>
  </w:style>
  <w:style w:type="character" w:customStyle="1" w:styleId="201">
    <w:name w:val="Char Char91"/>
    <w:autoRedefine/>
    <w:qFormat/>
    <w:uiPriority w:val="0"/>
    <w:rPr>
      <w:rFonts w:eastAsia="宋体"/>
      <w:kern w:val="2"/>
      <w:sz w:val="18"/>
      <w:szCs w:val="18"/>
      <w:lang w:val="en-US" w:eastAsia="zh-CN" w:bidi="ar-SA"/>
    </w:rPr>
  </w:style>
  <w:style w:type="character" w:customStyle="1" w:styleId="202">
    <w:name w:val="副标题 Char1"/>
    <w:autoRedefine/>
    <w:qFormat/>
    <w:uiPriority w:val="0"/>
    <w:rPr>
      <w:rFonts w:ascii="Cambria" w:hAnsi="Cambria" w:eastAsia="宋体" w:cs="Times New Roman"/>
      <w:b/>
      <w:bCs/>
      <w:snapToGrid w:val="0"/>
      <w:kern w:val="28"/>
      <w:sz w:val="32"/>
      <w:szCs w:val="32"/>
    </w:rPr>
  </w:style>
  <w:style w:type="character" w:customStyle="1" w:styleId="203">
    <w:name w:val="font61"/>
    <w:autoRedefine/>
    <w:qFormat/>
    <w:uiPriority w:val="0"/>
    <w:rPr>
      <w:rFonts w:hint="eastAsia" w:ascii="仿宋" w:hAnsi="仿宋" w:eastAsia="仿宋" w:cs="仿宋"/>
      <w:color w:val="000000"/>
      <w:sz w:val="20"/>
      <w:szCs w:val="20"/>
      <w:u w:val="none"/>
    </w:rPr>
  </w:style>
  <w:style w:type="character" w:customStyle="1" w:styleId="204">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autoRedefine/>
    <w:qFormat/>
    <w:uiPriority w:val="0"/>
    <w:rPr>
      <w:rFonts w:eastAsia="宋体"/>
      <w:b/>
      <w:bCs/>
      <w:kern w:val="2"/>
      <w:sz w:val="21"/>
      <w:szCs w:val="24"/>
      <w:lang w:val="en-US" w:eastAsia="zh-CN" w:bidi="ar-SA"/>
    </w:rPr>
  </w:style>
  <w:style w:type="character" w:customStyle="1" w:styleId="206">
    <w:name w:val="标题 2 Char"/>
    <w:autoRedefine/>
    <w:qFormat/>
    <w:uiPriority w:val="0"/>
    <w:rPr>
      <w:rFonts w:ascii="Arial" w:hAnsi="Arial" w:eastAsia="黑体"/>
      <w:b/>
      <w:kern w:val="2"/>
      <w:sz w:val="32"/>
      <w:lang w:val="en-US" w:eastAsia="zh-CN"/>
    </w:rPr>
  </w:style>
  <w:style w:type="character" w:customStyle="1" w:styleId="207">
    <w:name w:val="maywed421"/>
    <w:autoRedefine/>
    <w:qFormat/>
    <w:uiPriority w:val="0"/>
    <w:rPr>
      <w:color w:val="366FB6"/>
      <w:u w:val="none"/>
    </w:rPr>
  </w:style>
  <w:style w:type="character" w:customStyle="1" w:styleId="208">
    <w:name w:val="正文文本缩进 Char"/>
    <w:autoRedefine/>
    <w:qFormat/>
    <w:uiPriority w:val="0"/>
    <w:rPr>
      <w:rFonts w:ascii="宋体" w:hAnsi="宋体"/>
      <w:kern w:val="2"/>
      <w:sz w:val="24"/>
      <w:szCs w:val="24"/>
    </w:rPr>
  </w:style>
  <w:style w:type="character" w:customStyle="1" w:styleId="209">
    <w:name w:val="Char Char102"/>
    <w:autoRedefine/>
    <w:semiHidden/>
    <w:qFormat/>
    <w:uiPriority w:val="0"/>
    <w:rPr>
      <w:rFonts w:ascii="宋体" w:hAnsi="宋体"/>
      <w:kern w:val="2"/>
      <w:sz w:val="21"/>
      <w:szCs w:val="24"/>
      <w:lang w:val="en-US" w:eastAsia="zh-CN"/>
    </w:rPr>
  </w:style>
  <w:style w:type="character" w:customStyle="1" w:styleId="210">
    <w:name w:val="页眉 Char1"/>
    <w:autoRedefine/>
    <w:qFormat/>
    <w:uiPriority w:val="0"/>
    <w:rPr>
      <w:rFonts w:eastAsia="宋体"/>
      <w:kern w:val="2"/>
      <w:sz w:val="18"/>
      <w:szCs w:val="18"/>
      <w:lang w:val="en-US" w:eastAsia="zh-CN" w:bidi="ar-SA"/>
    </w:rPr>
  </w:style>
  <w:style w:type="character" w:customStyle="1" w:styleId="211">
    <w:name w:val="md"/>
    <w:basedOn w:val="69"/>
    <w:autoRedefine/>
    <w:qFormat/>
    <w:uiPriority w:val="0"/>
    <w:rPr>
      <w:rFonts w:ascii="Arial" w:hAnsi="Arial" w:eastAsia="黑体" w:cs="Arial"/>
      <w:snapToGrid w:val="0"/>
      <w:kern w:val="0"/>
      <w:szCs w:val="21"/>
    </w:rPr>
  </w:style>
  <w:style w:type="character" w:customStyle="1" w:styleId="212">
    <w:name w:val="big1"/>
    <w:autoRedefine/>
    <w:qFormat/>
    <w:uiPriority w:val="0"/>
    <w:rPr>
      <w:rFonts w:hint="eastAsia" w:ascii="宋体" w:hAnsi="宋体" w:eastAsia="宋体"/>
      <w:color w:val="333333"/>
      <w:sz w:val="22"/>
      <w:szCs w:val="22"/>
    </w:rPr>
  </w:style>
  <w:style w:type="character" w:customStyle="1" w:styleId="213">
    <w:name w:val="Char Char311"/>
    <w:autoRedefine/>
    <w:qFormat/>
    <w:uiPriority w:val="0"/>
    <w:rPr>
      <w:rFonts w:eastAsia="宋体"/>
      <w:kern w:val="2"/>
      <w:sz w:val="21"/>
      <w:szCs w:val="24"/>
      <w:lang w:val="en-US" w:eastAsia="zh-CN" w:bidi="ar-SA"/>
    </w:rPr>
  </w:style>
  <w:style w:type="character" w:customStyle="1" w:styleId="214">
    <w:name w:val="Char Char81"/>
    <w:autoRedefine/>
    <w:qFormat/>
    <w:uiPriority w:val="6"/>
    <w:rPr>
      <w:rFonts w:eastAsia="宋体"/>
      <w:b/>
      <w:sz w:val="24"/>
      <w:lang w:val="en-GB" w:eastAsia="zh-CN"/>
    </w:rPr>
  </w:style>
  <w:style w:type="character" w:customStyle="1" w:styleId="215">
    <w:name w:val="样式3 Char"/>
    <w:basedOn w:val="166"/>
    <w:autoRedefine/>
    <w:qFormat/>
    <w:uiPriority w:val="0"/>
    <w:rPr>
      <w:rFonts w:ascii="仿宋_GB2312" w:hAnsi="仿宋" w:eastAsia="仿宋_GB2312" w:cs="仿宋_GB2312"/>
      <w:sz w:val="32"/>
      <w:szCs w:val="30"/>
      <w:lang w:val="zh-CN"/>
    </w:rPr>
  </w:style>
  <w:style w:type="character" w:customStyle="1" w:styleId="216">
    <w:name w:val="HTML 地址 Char"/>
    <w:link w:val="30"/>
    <w:autoRedefine/>
    <w:qFormat/>
    <w:uiPriority w:val="0"/>
    <w:rPr>
      <w:rFonts w:ascii="宋体" w:hAnsi="宋体"/>
      <w:i/>
      <w:iCs/>
      <w:sz w:val="24"/>
      <w:szCs w:val="24"/>
    </w:rPr>
  </w:style>
  <w:style w:type="character" w:customStyle="1" w:styleId="217">
    <w:name w:val="正文首行缩进 2 Char1"/>
    <w:autoRedefine/>
    <w:qFormat/>
    <w:uiPriority w:val="0"/>
    <w:rPr>
      <w:rFonts w:ascii="Times New Roman" w:hAnsi="Times New Roman" w:eastAsia="宋体" w:cs="Times New Roman"/>
      <w:kern w:val="2"/>
      <w:sz w:val="24"/>
      <w:szCs w:val="24"/>
    </w:rPr>
  </w:style>
  <w:style w:type="character" w:customStyle="1" w:styleId="218">
    <w:name w:val="副标题 Char2"/>
    <w:autoRedefine/>
    <w:qFormat/>
    <w:uiPriority w:val="0"/>
    <w:rPr>
      <w:rFonts w:ascii="Cambria" w:hAnsi="Cambria" w:eastAsia="宋体" w:cs="Times New Roman"/>
      <w:b/>
      <w:bCs/>
      <w:snapToGrid w:val="0"/>
      <w:kern w:val="28"/>
      <w:sz w:val="32"/>
      <w:szCs w:val="32"/>
    </w:rPr>
  </w:style>
  <w:style w:type="character" w:customStyle="1" w:styleId="219">
    <w:name w:val="标题4-dyf Char"/>
    <w:link w:val="220"/>
    <w:autoRedefine/>
    <w:qFormat/>
    <w:uiPriority w:val="0"/>
    <w:rPr>
      <w:rFonts w:ascii="Cambria" w:hAnsi="Cambria"/>
      <w:b/>
      <w:bCs/>
      <w:color w:val="000000"/>
      <w:kern w:val="2"/>
      <w:sz w:val="21"/>
      <w:szCs w:val="21"/>
    </w:rPr>
  </w:style>
  <w:style w:type="paragraph" w:customStyle="1" w:styleId="220">
    <w:name w:val="标题4-dyf"/>
    <w:basedOn w:val="7"/>
    <w:link w:val="219"/>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autoRedefine/>
    <w:qFormat/>
    <w:uiPriority w:val="0"/>
    <w:rPr>
      <w:rFonts w:ascii="宋体" w:hAnsi="宋体" w:eastAsia="宋体"/>
      <w:color w:val="333333"/>
      <w:sz w:val="21"/>
      <w:szCs w:val="21"/>
      <w:u w:val="none"/>
    </w:rPr>
  </w:style>
  <w:style w:type="character" w:customStyle="1" w:styleId="222">
    <w:name w:val="冯 Char"/>
    <w:link w:val="223"/>
    <w:autoRedefine/>
    <w:qFormat/>
    <w:uiPriority w:val="0"/>
    <w:rPr>
      <w:rFonts w:ascii="宋体" w:hAnsi="宋体"/>
      <w:color w:val="000000"/>
      <w:sz w:val="24"/>
      <w:szCs w:val="24"/>
    </w:rPr>
  </w:style>
  <w:style w:type="paragraph" w:customStyle="1" w:styleId="223">
    <w:name w:val="冯"/>
    <w:basedOn w:val="1"/>
    <w:link w:val="222"/>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autoRedefine/>
    <w:qFormat/>
    <w:locked/>
    <w:uiPriority w:val="0"/>
    <w:rPr>
      <w:rFonts w:eastAsia="宋体"/>
      <w:kern w:val="2"/>
      <w:sz w:val="18"/>
      <w:szCs w:val="18"/>
      <w:lang w:val="en-US" w:eastAsia="zh-CN" w:bidi="ar-SA"/>
    </w:rPr>
  </w:style>
  <w:style w:type="character" w:customStyle="1" w:styleId="225">
    <w:name w:val="Char Char12"/>
    <w:autoRedefine/>
    <w:qFormat/>
    <w:uiPriority w:val="0"/>
    <w:rPr>
      <w:rFonts w:ascii="仿宋_GB2312" w:eastAsia="仿宋_GB2312"/>
      <w:b/>
      <w:bCs/>
      <w:kern w:val="2"/>
      <w:sz w:val="24"/>
      <w:szCs w:val="24"/>
      <w:lang w:val="zh-CN" w:eastAsia="zh-CN" w:bidi="ar-SA"/>
    </w:rPr>
  </w:style>
  <w:style w:type="character" w:customStyle="1" w:styleId="226">
    <w:name w:val="题注 Char"/>
    <w:link w:val="17"/>
    <w:autoRedefine/>
    <w:qFormat/>
    <w:uiPriority w:val="0"/>
    <w:rPr>
      <w:b/>
      <w:kern w:val="2"/>
      <w:sz w:val="28"/>
    </w:rPr>
  </w:style>
  <w:style w:type="character" w:customStyle="1" w:styleId="227">
    <w:name w:val="普通文字 Char3"/>
    <w:autoRedefine/>
    <w:qFormat/>
    <w:uiPriority w:val="0"/>
    <w:rPr>
      <w:rFonts w:ascii="宋体" w:hAnsi="Courier New" w:eastAsia="宋体"/>
      <w:kern w:val="2"/>
      <w:sz w:val="21"/>
      <w:lang w:val="en-US" w:eastAsia="zh-CN" w:bidi="ar-SA"/>
    </w:rPr>
  </w:style>
  <w:style w:type="character" w:customStyle="1" w:styleId="228">
    <w:name w:val="公文正文 Char"/>
    <w:autoRedefine/>
    <w:qFormat/>
    <w:uiPriority w:val="0"/>
    <w:rPr>
      <w:rFonts w:ascii="仿宋_GB2312" w:eastAsia="仿宋_GB2312"/>
      <w:kern w:val="2"/>
      <w:sz w:val="24"/>
      <w:szCs w:val="24"/>
      <w:lang w:val="en-US" w:eastAsia="zh-CN" w:bidi="ar-SA"/>
    </w:rPr>
  </w:style>
  <w:style w:type="character" w:customStyle="1" w:styleId="229">
    <w:name w:val="正文首行缩进 Char Char Char Char Char"/>
    <w:autoRedefine/>
    <w:qFormat/>
    <w:uiPriority w:val="0"/>
    <w:rPr>
      <w:rFonts w:ascii="宋体"/>
      <w:kern w:val="2"/>
      <w:sz w:val="24"/>
      <w:lang w:val="zh-CN"/>
    </w:rPr>
  </w:style>
  <w:style w:type="character" w:customStyle="1" w:styleId="230">
    <w:name w:val="PI Char"/>
    <w:autoRedefine/>
    <w:qFormat/>
    <w:uiPriority w:val="0"/>
    <w:rPr>
      <w:rFonts w:ascii="宋体" w:hAnsi="宋体" w:eastAsia="宋体"/>
      <w:kern w:val="2"/>
      <w:sz w:val="24"/>
      <w:szCs w:val="24"/>
      <w:lang w:val="en-US" w:eastAsia="zh-CN" w:bidi="ar-SA"/>
    </w:rPr>
  </w:style>
  <w:style w:type="character" w:customStyle="1" w:styleId="231">
    <w:name w:val="Default Char"/>
    <w:link w:val="232"/>
    <w:autoRedefine/>
    <w:qFormat/>
    <w:uiPriority w:val="0"/>
    <w:rPr>
      <w:rFonts w:ascii="仿宋_GB2312" w:eastAsia="仿宋_GB2312" w:cs="仿宋_GB2312"/>
      <w:color w:val="000000"/>
      <w:sz w:val="24"/>
      <w:szCs w:val="24"/>
      <w:lang w:val="en-US" w:eastAsia="zh-CN" w:bidi="ar-SA"/>
    </w:rPr>
  </w:style>
  <w:style w:type="paragraph" w:customStyle="1" w:styleId="232">
    <w:name w:val="Default"/>
    <w:link w:val="231"/>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autoRedefine/>
    <w:qFormat/>
    <w:uiPriority w:val="0"/>
    <w:rPr>
      <w:color w:val="333333"/>
    </w:rPr>
  </w:style>
  <w:style w:type="character" w:customStyle="1" w:styleId="234">
    <w:name w:val="列出段落 Char2"/>
    <w:autoRedefine/>
    <w:qFormat/>
    <w:uiPriority w:val="34"/>
    <w:rPr>
      <w:rFonts w:ascii="Calibri" w:hAnsi="Calibri"/>
      <w:kern w:val="2"/>
      <w:sz w:val="28"/>
    </w:rPr>
  </w:style>
  <w:style w:type="character" w:customStyle="1" w:styleId="235">
    <w:name w:val="mdeck"/>
    <w:autoRedefine/>
    <w:qFormat/>
    <w:uiPriority w:val="0"/>
    <w:rPr>
      <w:rFonts w:ascii="仿宋_GB2312" w:eastAsia="微软雅黑"/>
      <w:b/>
      <w:kern w:val="2"/>
      <w:sz w:val="32"/>
      <w:szCs w:val="32"/>
      <w:lang w:val="en-US" w:eastAsia="zh-CN" w:bidi="ar-SA"/>
    </w:rPr>
  </w:style>
  <w:style w:type="character" w:customStyle="1" w:styleId="236">
    <w:name w:val="unnamed11"/>
    <w:autoRedefine/>
    <w:qFormat/>
    <w:uiPriority w:val="0"/>
    <w:rPr>
      <w:sz w:val="20"/>
      <w:szCs w:val="20"/>
    </w:rPr>
  </w:style>
  <w:style w:type="character" w:customStyle="1" w:styleId="237">
    <w:name w:val="正文文本 Char2"/>
    <w:autoRedefine/>
    <w:semiHidden/>
    <w:qFormat/>
    <w:uiPriority w:val="99"/>
    <w:rPr>
      <w:rFonts w:ascii="Times New Roman" w:hAnsi="Times New Roman" w:eastAsia="宋体" w:cs="Times New Roman"/>
      <w:snapToGrid w:val="0"/>
      <w:kern w:val="0"/>
      <w:szCs w:val="24"/>
    </w:rPr>
  </w:style>
  <w:style w:type="character" w:customStyle="1" w:styleId="238">
    <w:name w:val="标书正文格式 Char"/>
    <w:autoRedefine/>
    <w:qFormat/>
    <w:uiPriority w:val="0"/>
    <w:rPr>
      <w:rFonts w:eastAsia="楷体_GB2312"/>
      <w:kern w:val="2"/>
      <w:sz w:val="24"/>
      <w:szCs w:val="24"/>
      <w:lang w:bidi="ar-SA"/>
    </w:rPr>
  </w:style>
  <w:style w:type="character" w:customStyle="1" w:styleId="239">
    <w:name w:val="Char Char11"/>
    <w:autoRedefine/>
    <w:qFormat/>
    <w:locked/>
    <w:uiPriority w:val="0"/>
    <w:rPr>
      <w:rFonts w:ascii="宋体" w:hAnsi="宋体" w:eastAsia="宋体"/>
      <w:b/>
      <w:kern w:val="2"/>
      <w:sz w:val="24"/>
      <w:szCs w:val="24"/>
      <w:lang w:val="en-US" w:eastAsia="zh-CN" w:bidi="ar-SA"/>
    </w:rPr>
  </w:style>
  <w:style w:type="character" w:customStyle="1" w:styleId="240">
    <w:name w:val="ca-131"/>
    <w:autoRedefine/>
    <w:qFormat/>
    <w:uiPriority w:val="0"/>
    <w:rPr>
      <w:rFonts w:hint="eastAsia" w:ascii="仿宋_GB2312" w:eastAsia="仿宋_GB2312"/>
      <w:b/>
      <w:bCs/>
      <w:color w:val="000000"/>
      <w:spacing w:val="-20"/>
      <w:sz w:val="24"/>
      <w:szCs w:val="24"/>
    </w:rPr>
  </w:style>
  <w:style w:type="character" w:customStyle="1" w:styleId="241">
    <w:name w:val="tw4winMark"/>
    <w:autoRedefine/>
    <w:qFormat/>
    <w:uiPriority w:val="0"/>
    <w:rPr>
      <w:rFonts w:ascii="Courier New" w:hAnsi="Courier New" w:cs="Courier New"/>
      <w:vanish/>
      <w:color w:val="800080"/>
      <w:sz w:val="24"/>
      <w:szCs w:val="24"/>
      <w:vertAlign w:val="subscript"/>
    </w:rPr>
  </w:style>
  <w:style w:type="character" w:customStyle="1" w:styleId="242">
    <w:name w:val="正文样式 Char"/>
    <w:link w:val="243"/>
    <w:autoRedefine/>
    <w:qFormat/>
    <w:uiPriority w:val="0"/>
    <w:rPr>
      <w:rFonts w:ascii="Calibri" w:hAnsi="Calibri"/>
      <w:sz w:val="24"/>
      <w:szCs w:val="24"/>
    </w:rPr>
  </w:style>
  <w:style w:type="paragraph" w:customStyle="1" w:styleId="243">
    <w:name w:val="正文样式"/>
    <w:basedOn w:val="1"/>
    <w:link w:val="242"/>
    <w:autoRedefine/>
    <w:qFormat/>
    <w:uiPriority w:val="0"/>
    <w:pPr>
      <w:adjustRightInd/>
      <w:spacing w:line="360" w:lineRule="auto"/>
      <w:ind w:firstLine="480" w:firstLineChars="200"/>
    </w:pPr>
    <w:rPr>
      <w:kern w:val="0"/>
      <w:sz w:val="24"/>
    </w:rPr>
  </w:style>
  <w:style w:type="character" w:customStyle="1" w:styleId="244">
    <w:name w:val="表正文 Char3"/>
    <w:autoRedefine/>
    <w:qFormat/>
    <w:uiPriority w:val="0"/>
    <w:rPr>
      <w:rFonts w:eastAsia="宋体"/>
    </w:rPr>
  </w:style>
  <w:style w:type="character" w:customStyle="1" w:styleId="245">
    <w:name w:val="H5 Char"/>
    <w:autoRedefine/>
    <w:qFormat/>
    <w:uiPriority w:val="0"/>
    <w:rPr>
      <w:b/>
      <w:bCs/>
      <w:kern w:val="2"/>
      <w:sz w:val="28"/>
      <w:szCs w:val="28"/>
    </w:rPr>
  </w:style>
  <w:style w:type="character" w:customStyle="1" w:styleId="246">
    <w:name w:val="Char Char3"/>
    <w:autoRedefine/>
    <w:qFormat/>
    <w:uiPriority w:val="0"/>
    <w:rPr>
      <w:rFonts w:eastAsia="宋体"/>
      <w:kern w:val="2"/>
      <w:sz w:val="21"/>
      <w:szCs w:val="24"/>
      <w:lang w:val="en-US" w:eastAsia="zh-CN" w:bidi="ar-SA"/>
    </w:rPr>
  </w:style>
  <w:style w:type="character" w:customStyle="1" w:styleId="247">
    <w:name w:val="正文 编号 Char"/>
    <w:autoRedefine/>
    <w:qFormat/>
    <w:uiPriority w:val="0"/>
    <w:rPr>
      <w:rFonts w:ascii="仿宋_GB2312" w:hAnsi="仿宋_GB2312" w:eastAsia="仿宋_GB2312"/>
      <w:kern w:val="2"/>
      <w:sz w:val="24"/>
      <w:lang w:bidi="ar-SA"/>
    </w:rPr>
  </w:style>
  <w:style w:type="character" w:customStyle="1" w:styleId="248">
    <w:name w:val="question-title2"/>
    <w:autoRedefine/>
    <w:qFormat/>
    <w:uiPriority w:val="6"/>
    <w:rPr>
      <w:rFonts w:ascii="Arial" w:hAnsi="Arial" w:eastAsia="黑体" w:cs="Arial"/>
      <w:snapToGrid w:val="0"/>
      <w:kern w:val="0"/>
      <w:szCs w:val="21"/>
    </w:rPr>
  </w:style>
  <w:style w:type="character" w:customStyle="1" w:styleId="249">
    <w:name w:val="gf正文1 Char Char"/>
    <w:link w:val="250"/>
    <w:autoRedefine/>
    <w:qFormat/>
    <w:uiPriority w:val="0"/>
    <w:rPr>
      <w:rFonts w:ascii="宋体" w:hAnsi="宋体" w:cs="宋体"/>
      <w:kern w:val="2"/>
      <w:sz w:val="24"/>
      <w:szCs w:val="24"/>
    </w:rPr>
  </w:style>
  <w:style w:type="paragraph" w:customStyle="1" w:styleId="250">
    <w:name w:val="gf正文1"/>
    <w:basedOn w:val="1"/>
    <w:link w:val="249"/>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autoRedefine/>
    <w:qFormat/>
    <w:uiPriority w:val="6"/>
    <w:rPr>
      <w:rFonts w:ascii="宋体" w:hAnsi="宋体"/>
      <w:kern w:val="1"/>
      <w:sz w:val="21"/>
    </w:rPr>
  </w:style>
  <w:style w:type="character" w:customStyle="1" w:styleId="252">
    <w:name w:val="正文缩进 Char3"/>
    <w:autoRedefine/>
    <w:qFormat/>
    <w:uiPriority w:val="0"/>
    <w:rPr>
      <w:rFonts w:ascii="宋体" w:eastAsia="宋体"/>
      <w:snapToGrid w:val="0"/>
      <w:color w:val="000000"/>
      <w:kern w:val="28"/>
      <w:sz w:val="28"/>
      <w:lang w:val="en-US" w:eastAsia="zh-CN" w:bidi="ar-SA"/>
    </w:rPr>
  </w:style>
  <w:style w:type="character" w:customStyle="1" w:styleId="253">
    <w:name w:val="列出段落 Char1"/>
    <w:link w:val="254"/>
    <w:autoRedefine/>
    <w:qFormat/>
    <w:uiPriority w:val="0"/>
    <w:rPr>
      <w:rFonts w:ascii="Calibri" w:hAnsi="Calibri"/>
      <w:sz w:val="24"/>
      <w:lang w:eastAsia="en-US"/>
    </w:rPr>
  </w:style>
  <w:style w:type="paragraph" w:customStyle="1" w:styleId="254">
    <w:name w:val="列表1"/>
    <w:basedOn w:val="1"/>
    <w:next w:val="255"/>
    <w:link w:val="253"/>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6">
    <w:name w:val="Char Char8"/>
    <w:autoRedefine/>
    <w:qFormat/>
    <w:uiPriority w:val="0"/>
    <w:rPr>
      <w:rFonts w:eastAsia="宋体"/>
      <w:b/>
      <w:sz w:val="24"/>
      <w:lang w:val="en-GB" w:eastAsia="zh-CN"/>
    </w:rPr>
  </w:style>
  <w:style w:type="character" w:customStyle="1" w:styleId="257">
    <w:name w:val="Normal Indent Char Char"/>
    <w:autoRedefine/>
    <w:qFormat/>
    <w:uiPriority w:val="0"/>
    <w:rPr>
      <w:rFonts w:eastAsia="宋体"/>
      <w:kern w:val="2"/>
      <w:sz w:val="21"/>
      <w:lang w:val="en-US" w:eastAsia="zh-CN" w:bidi="ar-SA"/>
    </w:rPr>
  </w:style>
  <w:style w:type="character" w:customStyle="1" w:styleId="258">
    <w:name w:val="列表段落 字符"/>
    <w:autoRedefine/>
    <w:qFormat/>
    <w:uiPriority w:val="99"/>
  </w:style>
  <w:style w:type="character" w:customStyle="1" w:styleId="259">
    <w:name w:val="Ò³Ã¼ Char Char1"/>
    <w:autoRedefine/>
    <w:qFormat/>
    <w:uiPriority w:val="0"/>
    <w:rPr>
      <w:rFonts w:eastAsia="宋体"/>
      <w:kern w:val="2"/>
      <w:sz w:val="18"/>
      <w:szCs w:val="18"/>
      <w:lang w:val="en-US" w:eastAsia="zh-CN" w:bidi="ar-SA"/>
    </w:rPr>
  </w:style>
  <w:style w:type="character" w:customStyle="1" w:styleId="260">
    <w:name w:val="方案正文 Char"/>
    <w:autoRedefine/>
    <w:qFormat/>
    <w:uiPriority w:val="0"/>
    <w:rPr>
      <w:rFonts w:ascii="仿宋_GB2312" w:eastAsia="仿宋_GB2312"/>
      <w:b/>
      <w:color w:val="000000"/>
      <w:kern w:val="2"/>
      <w:sz w:val="24"/>
      <w:lang w:val="en-US" w:eastAsia="zh-CN" w:bidi="ar-SA"/>
    </w:rPr>
  </w:style>
  <w:style w:type="character" w:customStyle="1" w:styleId="261">
    <w:name w:val="Char Char30"/>
    <w:autoRedefine/>
    <w:qFormat/>
    <w:uiPriority w:val="6"/>
    <w:rPr>
      <w:rFonts w:ascii="Arial" w:hAnsi="Arial" w:eastAsia="黑体"/>
      <w:kern w:val="1"/>
      <w:sz w:val="21"/>
      <w:szCs w:val="21"/>
    </w:rPr>
  </w:style>
  <w:style w:type="character" w:customStyle="1" w:styleId="262">
    <w:name w:val="正文文本缩进 Char3"/>
    <w:link w:val="24"/>
    <w:autoRedefine/>
    <w:qFormat/>
    <w:uiPriority w:val="0"/>
    <w:rPr>
      <w:rFonts w:ascii="宋体" w:hAnsi="宋体"/>
      <w:kern w:val="2"/>
      <w:sz w:val="24"/>
      <w:szCs w:val="24"/>
    </w:rPr>
  </w:style>
  <w:style w:type="character" w:customStyle="1" w:styleId="263">
    <w:name w:val="font01"/>
    <w:autoRedefine/>
    <w:qFormat/>
    <w:uiPriority w:val="0"/>
    <w:rPr>
      <w:rFonts w:hint="eastAsia" w:ascii="微软雅黑" w:hAnsi="微软雅黑" w:eastAsia="微软雅黑" w:cs="微软雅黑"/>
      <w:color w:val="000000"/>
      <w:sz w:val="20"/>
      <w:szCs w:val="20"/>
      <w:u w:val="none"/>
    </w:rPr>
  </w:style>
  <w:style w:type="character" w:customStyle="1" w:styleId="264">
    <w:name w:val="Char Char20"/>
    <w:autoRedefine/>
    <w:qFormat/>
    <w:uiPriority w:val="6"/>
    <w:rPr>
      <w:kern w:val="1"/>
      <w:sz w:val="24"/>
    </w:rPr>
  </w:style>
  <w:style w:type="character" w:customStyle="1" w:styleId="265">
    <w:name w:val="tw4winExternal"/>
    <w:autoRedefine/>
    <w:qFormat/>
    <w:uiPriority w:val="0"/>
    <w:rPr>
      <w:rFonts w:ascii="Courier New" w:hAnsi="Courier New" w:cs="Courier New"/>
      <w:color w:val="808080"/>
      <w:lang w:val="en-US" w:eastAsia="zh-CN"/>
    </w:rPr>
  </w:style>
  <w:style w:type="character" w:customStyle="1" w:styleId="266">
    <w:name w:val="标题 4 Char1"/>
    <w:autoRedefine/>
    <w:qFormat/>
    <w:uiPriority w:val="9"/>
    <w:rPr>
      <w:rFonts w:ascii="Cambria" w:hAnsi="Cambria" w:eastAsia="宋体" w:cs="Times New Roman"/>
      <w:b/>
      <w:bCs/>
      <w:kern w:val="2"/>
      <w:sz w:val="28"/>
      <w:szCs w:val="28"/>
    </w:rPr>
  </w:style>
  <w:style w:type="character" w:customStyle="1" w:styleId="267">
    <w:name w:val="批注文字 Char2"/>
    <w:autoRedefine/>
    <w:qFormat/>
    <w:uiPriority w:val="99"/>
    <w:rPr>
      <w:rFonts w:ascii="Times New Roman" w:hAnsi="Times New Roman" w:eastAsia="宋体" w:cs="Times New Roman"/>
      <w:snapToGrid w:val="0"/>
      <w:kern w:val="0"/>
      <w:szCs w:val="24"/>
    </w:rPr>
  </w:style>
  <w:style w:type="character" w:customStyle="1" w:styleId="268">
    <w:name w:val="正文文本 2 Char"/>
    <w:autoRedefine/>
    <w:qFormat/>
    <w:uiPriority w:val="0"/>
    <w:rPr>
      <w:rFonts w:eastAsia="宋体"/>
      <w:kern w:val="2"/>
      <w:sz w:val="21"/>
      <w:szCs w:val="24"/>
      <w:lang w:val="en-US" w:eastAsia="zh-CN" w:bidi="ar-SA"/>
    </w:rPr>
  </w:style>
  <w:style w:type="character" w:customStyle="1" w:styleId="269">
    <w:name w:val="Ò³Ã¼ Char Char"/>
    <w:autoRedefine/>
    <w:qFormat/>
    <w:uiPriority w:val="0"/>
    <w:rPr>
      <w:rFonts w:eastAsia="宋体"/>
      <w:kern w:val="2"/>
      <w:sz w:val="18"/>
      <w:lang w:val="en-US" w:eastAsia="zh-CN" w:bidi="ar-SA"/>
    </w:rPr>
  </w:style>
  <w:style w:type="character" w:customStyle="1" w:styleId="270">
    <w:name w:val="message1"/>
    <w:autoRedefine/>
    <w:qFormat/>
    <w:uiPriority w:val="0"/>
    <w:rPr>
      <w:rFonts w:hint="default" w:ascii="Tahoma" w:hAnsi="Tahoma" w:cs="Tahoma"/>
      <w:sz w:val="18"/>
      <w:szCs w:val="18"/>
    </w:rPr>
  </w:style>
  <w:style w:type="character" w:customStyle="1" w:styleId="271">
    <w:name w:val="Char Char23"/>
    <w:autoRedefine/>
    <w:qFormat/>
    <w:uiPriority w:val="6"/>
    <w:rPr>
      <w:color w:val="0000FF"/>
      <w:sz w:val="21"/>
    </w:rPr>
  </w:style>
  <w:style w:type="character" w:customStyle="1" w:styleId="272">
    <w:name w:val="批注框文本 字符"/>
    <w:autoRedefine/>
    <w:qFormat/>
    <w:uiPriority w:val="0"/>
    <w:rPr>
      <w:rFonts w:ascii="Arial" w:hAnsi="Arial" w:eastAsia="黑体" w:cs="Arial"/>
      <w:snapToGrid w:val="0"/>
      <w:kern w:val="0"/>
      <w:sz w:val="18"/>
      <w:szCs w:val="18"/>
    </w:rPr>
  </w:style>
  <w:style w:type="character" w:customStyle="1" w:styleId="273">
    <w:name w:val="纯文本 Char2"/>
    <w:autoRedefine/>
    <w:semiHidden/>
    <w:qFormat/>
    <w:uiPriority w:val="99"/>
    <w:rPr>
      <w:rFonts w:ascii="宋体" w:hAnsi="Courier New" w:eastAsia="宋体" w:cs="Courier New"/>
    </w:rPr>
  </w:style>
  <w:style w:type="character" w:customStyle="1" w:styleId="274">
    <w:name w:val="Char Char25"/>
    <w:autoRedefine/>
    <w:qFormat/>
    <w:uiPriority w:val="6"/>
    <w:rPr>
      <w:rFonts w:ascii="宋体" w:hAnsi="宋体"/>
      <w:kern w:val="1"/>
      <w:sz w:val="24"/>
      <w:lang w:val="zh-CN"/>
    </w:rPr>
  </w:style>
  <w:style w:type="character" w:customStyle="1" w:styleId="275">
    <w:name w:val="Char Char411"/>
    <w:autoRedefine/>
    <w:qFormat/>
    <w:uiPriority w:val="0"/>
    <w:rPr>
      <w:rFonts w:eastAsia="宋体"/>
      <w:b/>
      <w:sz w:val="24"/>
      <w:lang w:val="en-GB" w:eastAsia="zh-CN" w:bidi="ar-SA"/>
    </w:rPr>
  </w:style>
  <w:style w:type="character" w:customStyle="1" w:styleId="276">
    <w:name w:val="Heading 7 Char"/>
    <w:autoRedefine/>
    <w:qFormat/>
    <w:locked/>
    <w:uiPriority w:val="0"/>
    <w:rPr>
      <w:rFonts w:ascii="宋体" w:hAnsi="宋体" w:eastAsia="宋体"/>
      <w:b/>
      <w:bCs/>
      <w:kern w:val="2"/>
      <w:sz w:val="24"/>
      <w:szCs w:val="24"/>
      <w:lang w:val="en-US" w:eastAsia="zh-CN" w:bidi="ar-SA"/>
    </w:rPr>
  </w:style>
  <w:style w:type="character" w:customStyle="1" w:styleId="277">
    <w:name w:val="此正文 Char"/>
    <w:link w:val="278"/>
    <w:autoRedefine/>
    <w:qFormat/>
    <w:uiPriority w:val="0"/>
    <w:rPr>
      <w:kern w:val="2"/>
      <w:sz w:val="24"/>
      <w:szCs w:val="24"/>
    </w:rPr>
  </w:style>
  <w:style w:type="paragraph" w:customStyle="1" w:styleId="278">
    <w:name w:val="此正文"/>
    <w:basedOn w:val="1"/>
    <w:link w:val="277"/>
    <w:autoRedefine/>
    <w:qFormat/>
    <w:uiPriority w:val="0"/>
    <w:pPr>
      <w:adjustRightInd/>
      <w:spacing w:line="360" w:lineRule="auto"/>
      <w:ind w:firstLine="200" w:firstLineChars="200"/>
    </w:pPr>
    <w:rPr>
      <w:sz w:val="24"/>
    </w:rPr>
  </w:style>
  <w:style w:type="character" w:customStyle="1" w:styleId="279">
    <w:name w:val="Char Char2"/>
    <w:autoRedefine/>
    <w:qFormat/>
    <w:uiPriority w:val="0"/>
    <w:rPr>
      <w:rFonts w:eastAsia="宋体"/>
      <w:b/>
      <w:bCs/>
      <w:kern w:val="2"/>
      <w:sz w:val="21"/>
      <w:szCs w:val="24"/>
      <w:lang w:val="en-US" w:eastAsia="zh-CN" w:bidi="ar-SA"/>
    </w:rPr>
  </w:style>
  <w:style w:type="character" w:customStyle="1" w:styleId="280">
    <w:name w:val="标题 1 Char"/>
    <w:link w:val="3"/>
    <w:autoRedefine/>
    <w:qFormat/>
    <w:uiPriority w:val="9"/>
    <w:rPr>
      <w:b/>
      <w:bCs/>
      <w:kern w:val="44"/>
      <w:sz w:val="44"/>
      <w:szCs w:val="44"/>
    </w:rPr>
  </w:style>
  <w:style w:type="character" w:customStyle="1" w:styleId="281">
    <w:name w:val="Footer-Even Char1"/>
    <w:autoRedefine/>
    <w:qFormat/>
    <w:uiPriority w:val="0"/>
    <w:rPr>
      <w:rFonts w:eastAsia="宋体"/>
      <w:kern w:val="2"/>
      <w:sz w:val="18"/>
      <w:szCs w:val="18"/>
      <w:lang w:val="en-US" w:eastAsia="zh-CN" w:bidi="ar-SA"/>
    </w:rPr>
  </w:style>
  <w:style w:type="character" w:customStyle="1" w:styleId="282">
    <w:name w:val="Char Char29"/>
    <w:autoRedefine/>
    <w:qFormat/>
    <w:uiPriority w:val="6"/>
    <w:rPr>
      <w:rFonts w:ascii="Arial" w:hAnsi="Arial" w:eastAsia="微软雅黑"/>
      <w:b/>
      <w:kern w:val="1"/>
      <w:sz w:val="44"/>
      <w:szCs w:val="32"/>
      <w:lang w:val="en-US" w:eastAsia="zh-CN" w:bidi="ar-SA"/>
    </w:rPr>
  </w:style>
  <w:style w:type="character" w:customStyle="1" w:styleId="283">
    <w:name w:val="标题 Char2"/>
    <w:link w:val="59"/>
    <w:autoRedefine/>
    <w:qFormat/>
    <w:uiPriority w:val="10"/>
    <w:rPr>
      <w:b/>
      <w:sz w:val="24"/>
      <w:lang w:val="en-GB"/>
    </w:rPr>
  </w:style>
  <w:style w:type="character" w:customStyle="1" w:styleId="284">
    <w:name w:val="font81"/>
    <w:basedOn w:val="69"/>
    <w:autoRedefine/>
    <w:qFormat/>
    <w:uiPriority w:val="0"/>
    <w:rPr>
      <w:rFonts w:ascii="微软雅黑" w:hAnsi="微软雅黑" w:eastAsia="微软雅黑" w:cs="微软雅黑"/>
      <w:color w:val="000000"/>
      <w:sz w:val="20"/>
      <w:szCs w:val="20"/>
      <w:u w:val="none"/>
    </w:rPr>
  </w:style>
  <w:style w:type="character" w:customStyle="1" w:styleId="28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6">
    <w:name w:val="t21"/>
    <w:autoRedefine/>
    <w:qFormat/>
    <w:uiPriority w:val="0"/>
    <w:rPr>
      <w:rFonts w:ascii="仿宋_GB2312" w:eastAsia="微软雅黑"/>
      <w:b/>
      <w:kern w:val="2"/>
      <w:sz w:val="23"/>
      <w:szCs w:val="23"/>
      <w:lang w:val="en-US" w:eastAsia="zh-CN" w:bidi="ar-SA"/>
    </w:rPr>
  </w:style>
  <w:style w:type="character" w:customStyle="1" w:styleId="287">
    <w:name w:val="样式8 Char"/>
    <w:autoRedefine/>
    <w:qFormat/>
    <w:uiPriority w:val="0"/>
    <w:rPr>
      <w:rFonts w:ascii="仿宋_GB2312" w:hAnsi="宋体" w:eastAsia="仿宋_GB2312"/>
      <w:b/>
      <w:bCs/>
      <w:kern w:val="2"/>
      <w:sz w:val="24"/>
      <w:szCs w:val="24"/>
    </w:rPr>
  </w:style>
  <w:style w:type="character" w:customStyle="1" w:styleId="288">
    <w:name w:val="表格 Char Char"/>
    <w:autoRedefine/>
    <w:qFormat/>
    <w:uiPriority w:val="0"/>
    <w:rPr>
      <w:rFonts w:ascii="宋体" w:hAnsi="宋体" w:eastAsia="宋体"/>
      <w:lang w:bidi="ar-SA"/>
    </w:rPr>
  </w:style>
  <w:style w:type="character" w:customStyle="1" w:styleId="289">
    <w:name w:val="正文文本 字符1"/>
    <w:autoRedefine/>
    <w:qFormat/>
    <w:uiPriority w:val="0"/>
    <w:rPr>
      <w:rFonts w:ascii="Calibri" w:hAnsi="Calibri" w:eastAsia="黑体" w:cs="Arial"/>
      <w:snapToGrid w:val="0"/>
      <w:kern w:val="2"/>
      <w:sz w:val="28"/>
      <w:szCs w:val="21"/>
    </w:rPr>
  </w:style>
  <w:style w:type="character" w:customStyle="1" w:styleId="290">
    <w:name w:val="标题 5 Char"/>
    <w:link w:val="8"/>
    <w:autoRedefine/>
    <w:qFormat/>
    <w:uiPriority w:val="9"/>
    <w:rPr>
      <w:b/>
      <w:bCs/>
      <w:kern w:val="2"/>
      <w:sz w:val="28"/>
      <w:szCs w:val="28"/>
    </w:rPr>
  </w:style>
  <w:style w:type="character" w:customStyle="1" w:styleId="291">
    <w:name w:val="标题 6 Char1"/>
    <w:autoRedefine/>
    <w:qFormat/>
    <w:uiPriority w:val="0"/>
    <w:rPr>
      <w:rFonts w:ascii="Arial" w:hAnsi="Arial" w:eastAsia="黑体" w:cs="Times New Roman"/>
      <w:b/>
      <w:sz w:val="24"/>
      <w:szCs w:val="20"/>
      <w:lang w:bidi="ar-SA"/>
    </w:rPr>
  </w:style>
  <w:style w:type="character" w:customStyle="1" w:styleId="292">
    <w:name w:val="带编号样式 Char"/>
    <w:autoRedefine/>
    <w:qFormat/>
    <w:uiPriority w:val="0"/>
    <w:rPr>
      <w:rFonts w:ascii="仿宋_GB2312" w:eastAsia="仿宋_GB2312"/>
      <w:color w:val="000000"/>
      <w:sz w:val="24"/>
      <w:lang w:bidi="ar-SA"/>
    </w:rPr>
  </w:style>
  <w:style w:type="character" w:customStyle="1" w:styleId="293">
    <w:name w:val="unnamed31"/>
    <w:autoRedefine/>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autoRedefine/>
    <w:qFormat/>
    <w:uiPriority w:val="0"/>
    <w:rPr>
      <w:rFonts w:ascii="宋体" w:eastAsia="宋体"/>
      <w:kern w:val="2"/>
      <w:sz w:val="24"/>
      <w:szCs w:val="24"/>
      <w:lang w:val="zh-CN" w:bidi="ar-SA"/>
    </w:rPr>
  </w:style>
  <w:style w:type="character" w:customStyle="1" w:styleId="295">
    <w:name w:val="称呼 Char"/>
    <w:link w:val="21"/>
    <w:autoRedefine/>
    <w:qFormat/>
    <w:uiPriority w:val="0"/>
    <w:rPr>
      <w:rFonts w:ascii="仿宋_GB2312" w:eastAsia="仿宋_GB2312"/>
      <w:kern w:val="2"/>
      <w:sz w:val="28"/>
    </w:rPr>
  </w:style>
  <w:style w:type="character" w:customStyle="1" w:styleId="296">
    <w:name w:val="文本正文 Char Char"/>
    <w:autoRedefine/>
    <w:qFormat/>
    <w:locked/>
    <w:uiPriority w:val="0"/>
    <w:rPr>
      <w:sz w:val="24"/>
      <w:lang w:bidi="ar-SA"/>
    </w:rPr>
  </w:style>
  <w:style w:type="character" w:customStyle="1" w:styleId="297">
    <w:name w:val="正文缩进 字符"/>
    <w:autoRedefine/>
    <w:qFormat/>
    <w:uiPriority w:val="0"/>
    <w:rPr>
      <w:rFonts w:ascii="宋体" w:eastAsia="宋体"/>
      <w:snapToGrid w:val="0"/>
      <w:color w:val="000000"/>
      <w:kern w:val="28"/>
      <w:sz w:val="28"/>
      <w:lang w:val="en-US" w:eastAsia="zh-CN" w:bidi="ar-SA"/>
    </w:rPr>
  </w:style>
  <w:style w:type="character" w:customStyle="1" w:styleId="298">
    <w:name w:val="HTML 预设格式 Char"/>
    <w:link w:val="57"/>
    <w:autoRedefine/>
    <w:qFormat/>
    <w:uiPriority w:val="0"/>
    <w:rPr>
      <w:rFonts w:ascii="黑体" w:hAnsi="Courier New" w:eastAsia="黑体"/>
    </w:rPr>
  </w:style>
  <w:style w:type="character" w:customStyle="1" w:styleId="299">
    <w:name w:val="正文文本 2 Char1"/>
    <w:link w:val="56"/>
    <w:autoRedefine/>
    <w:qFormat/>
    <w:uiPriority w:val="0"/>
    <w:rPr>
      <w:kern w:val="2"/>
      <w:sz w:val="21"/>
      <w:szCs w:val="24"/>
    </w:rPr>
  </w:style>
  <w:style w:type="character" w:customStyle="1" w:styleId="300">
    <w:name w:val="样式 样式 标题 4h4H4Fab-4T5Ref Heading 1rh1Heading sqlsect 1.2.3.... +... Char"/>
    <w:link w:val="301"/>
    <w:autoRedefine/>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autoRedefine/>
    <w:qFormat/>
    <w:uiPriority w:val="0"/>
    <w:pPr>
      <w:tabs>
        <w:tab w:val="left" w:pos="2356"/>
      </w:tabs>
    </w:pPr>
  </w:style>
  <w:style w:type="paragraph" w:customStyle="1" w:styleId="302">
    <w:name w:val="样式 标题 4h4H4Fab-4T5Ref Heading 1rh1Heading sqlsect 1.2.3...."/>
    <w:basedOn w:val="7"/>
    <w:link w:val="410"/>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autoRedefine/>
    <w:qFormat/>
    <w:uiPriority w:val="0"/>
    <w:rPr>
      <w:rFonts w:ascii="宋体" w:eastAsia="宋体"/>
      <w:snapToGrid w:val="0"/>
      <w:color w:val="000000"/>
      <w:kern w:val="28"/>
      <w:sz w:val="28"/>
      <w:lang w:val="en-US" w:eastAsia="zh-CN" w:bidi="ar-SA"/>
    </w:rPr>
  </w:style>
  <w:style w:type="character" w:customStyle="1" w:styleId="304">
    <w:name w:val="标题 7 Char"/>
    <w:link w:val="10"/>
    <w:autoRedefine/>
    <w:qFormat/>
    <w:uiPriority w:val="0"/>
    <w:rPr>
      <w:b/>
      <w:bCs/>
      <w:kern w:val="2"/>
      <w:sz w:val="24"/>
      <w:szCs w:val="24"/>
    </w:rPr>
  </w:style>
  <w:style w:type="character" w:customStyle="1" w:styleId="305">
    <w:name w:val="正文文本缩进 2 Char"/>
    <w:link w:val="37"/>
    <w:autoRedefine/>
    <w:qFormat/>
    <w:uiPriority w:val="0"/>
    <w:rPr>
      <w:rFonts w:ascii="宋体"/>
      <w:sz w:val="28"/>
    </w:rPr>
  </w:style>
  <w:style w:type="character" w:customStyle="1" w:styleId="306">
    <w:name w:val="Char Char5"/>
    <w:autoRedefine/>
    <w:qFormat/>
    <w:uiPriority w:val="0"/>
    <w:rPr>
      <w:rFonts w:ascii="宋体" w:hAnsi="Courier New" w:eastAsia="宋体"/>
      <w:kern w:val="2"/>
      <w:sz w:val="21"/>
      <w:lang w:val="en-US" w:eastAsia="zh-CN"/>
    </w:rPr>
  </w:style>
  <w:style w:type="character" w:customStyle="1" w:styleId="307">
    <w:name w:val="脚注文本 Char"/>
    <w:link w:val="50"/>
    <w:autoRedefine/>
    <w:qFormat/>
    <w:uiPriority w:val="0"/>
    <w:rPr>
      <w:color w:val="0000FF"/>
      <w:sz w:val="21"/>
    </w:rPr>
  </w:style>
  <w:style w:type="character" w:customStyle="1" w:styleId="308">
    <w:name w:val="称呼 Char1"/>
    <w:autoRedefine/>
    <w:qFormat/>
    <w:uiPriority w:val="0"/>
    <w:rPr>
      <w:rFonts w:ascii="Times New Roman" w:hAnsi="Times New Roman" w:eastAsia="宋体" w:cs="Times New Roman"/>
      <w:szCs w:val="24"/>
    </w:rPr>
  </w:style>
  <w:style w:type="character" w:customStyle="1" w:styleId="309">
    <w:name w:val="正文1 Char"/>
    <w:autoRedefine/>
    <w:qFormat/>
    <w:uiPriority w:val="0"/>
    <w:rPr>
      <w:rFonts w:ascii="宋体" w:eastAsia="宋体"/>
      <w:snapToGrid w:val="0"/>
      <w:color w:val="000000"/>
      <w:kern w:val="28"/>
      <w:sz w:val="28"/>
      <w:lang w:val="en-US" w:eastAsia="zh-CN" w:bidi="ar-SA"/>
    </w:rPr>
  </w:style>
  <w:style w:type="character" w:customStyle="1" w:styleId="310">
    <w:name w:val="正文缩进 Char1"/>
    <w:autoRedefine/>
    <w:qFormat/>
    <w:uiPriority w:val="0"/>
    <w:rPr>
      <w:rFonts w:ascii="宋体" w:eastAsia="宋体"/>
      <w:snapToGrid w:val="0"/>
      <w:color w:val="000000"/>
      <w:kern w:val="28"/>
      <w:sz w:val="28"/>
      <w:lang w:val="en-US" w:eastAsia="zh-CN" w:bidi="ar-SA"/>
    </w:rPr>
  </w:style>
  <w:style w:type="character" w:customStyle="1" w:styleId="311">
    <w:name w:val="font21"/>
    <w:autoRedefine/>
    <w:qFormat/>
    <w:uiPriority w:val="0"/>
    <w:rPr>
      <w:rFonts w:hint="eastAsia" w:ascii="宋体" w:hAnsi="宋体" w:eastAsia="宋体"/>
      <w:kern w:val="2"/>
      <w:sz w:val="28"/>
      <w:szCs w:val="28"/>
      <w:lang w:val="en-US" w:eastAsia="zh-CN" w:bidi="ar-SA"/>
    </w:rPr>
  </w:style>
  <w:style w:type="character" w:customStyle="1" w:styleId="312">
    <w:name w:val="Char Char26"/>
    <w:autoRedefine/>
    <w:qFormat/>
    <w:uiPriority w:val="6"/>
    <w:rPr>
      <w:kern w:val="1"/>
      <w:sz w:val="21"/>
      <w:szCs w:val="24"/>
    </w:rPr>
  </w:style>
  <w:style w:type="character" w:customStyle="1" w:styleId="313">
    <w:name w:val="Item List Char"/>
    <w:link w:val="314"/>
    <w:autoRedefine/>
    <w:qFormat/>
    <w:uiPriority w:val="0"/>
    <w:rPr>
      <w:rFonts w:ascii="Arial"/>
      <w:bCs/>
      <w:sz w:val="21"/>
      <w:szCs w:val="21"/>
      <w:lang w:val="en-US" w:eastAsia="zh-CN" w:bidi="ar-SA"/>
    </w:rPr>
  </w:style>
  <w:style w:type="paragraph" w:customStyle="1" w:styleId="314">
    <w:name w:val="Item List"/>
    <w:link w:val="31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autoRedefine/>
    <w:qFormat/>
    <w:uiPriority w:val="0"/>
    <w:rPr>
      <w:rFonts w:ascii="Times New Roman" w:hAnsi="Times New Roman" w:eastAsia="宋体" w:cs="Times New Roman"/>
      <w:sz w:val="18"/>
      <w:szCs w:val="18"/>
    </w:rPr>
  </w:style>
  <w:style w:type="character" w:customStyle="1" w:styleId="316">
    <w:name w:val="纯文本 Char1"/>
    <w:link w:val="317"/>
    <w:autoRedefine/>
    <w:qFormat/>
    <w:uiPriority w:val="0"/>
    <w:rPr>
      <w:rFonts w:ascii="宋体" w:hAnsi="Courier New"/>
    </w:rPr>
  </w:style>
  <w:style w:type="paragraph" w:customStyle="1" w:styleId="317">
    <w:name w:val="纯文本1"/>
    <w:basedOn w:val="1"/>
    <w:link w:val="316"/>
    <w:autoRedefine/>
    <w:qFormat/>
    <w:uiPriority w:val="0"/>
    <w:pPr>
      <w:adjustRightInd/>
    </w:pPr>
    <w:rPr>
      <w:rFonts w:ascii="宋体" w:hAnsi="Courier New"/>
      <w:kern w:val="0"/>
      <w:sz w:val="20"/>
      <w:szCs w:val="20"/>
    </w:rPr>
  </w:style>
  <w:style w:type="character" w:customStyle="1" w:styleId="318">
    <w:name w:val="正文首行缩进 Char"/>
    <w:link w:val="61"/>
    <w:autoRedefine/>
    <w:qFormat/>
    <w:uiPriority w:val="0"/>
    <w:rPr>
      <w:rFonts w:ascii="宋体"/>
      <w:kern w:val="2"/>
      <w:sz w:val="24"/>
      <w:lang w:val="zh-CN"/>
    </w:rPr>
  </w:style>
  <w:style w:type="character" w:customStyle="1" w:styleId="319">
    <w:name w:val="h3 Char"/>
    <w:autoRedefine/>
    <w:qFormat/>
    <w:uiPriority w:val="0"/>
    <w:rPr>
      <w:rFonts w:eastAsia="宋体"/>
      <w:b/>
      <w:kern w:val="2"/>
      <w:sz w:val="32"/>
      <w:lang w:val="en-US" w:eastAsia="zh-CN" w:bidi="ar-SA"/>
    </w:rPr>
  </w:style>
  <w:style w:type="character" w:customStyle="1" w:styleId="320">
    <w:name w:val="dandyren_title1"/>
    <w:autoRedefine/>
    <w:qFormat/>
    <w:uiPriority w:val="0"/>
    <w:rPr>
      <w:b/>
      <w:bCs/>
      <w:color w:val="FF6633"/>
      <w:sz w:val="18"/>
      <w:szCs w:val="18"/>
    </w:rPr>
  </w:style>
  <w:style w:type="character" w:customStyle="1" w:styleId="321">
    <w:name w:val="Char Char31"/>
    <w:autoRedefine/>
    <w:qFormat/>
    <w:uiPriority w:val="6"/>
    <w:rPr>
      <w:rFonts w:ascii="Arial" w:hAnsi="Arial" w:eastAsia="黑体"/>
      <w:kern w:val="1"/>
      <w:sz w:val="24"/>
      <w:szCs w:val="24"/>
    </w:rPr>
  </w:style>
  <w:style w:type="character" w:customStyle="1" w:styleId="322">
    <w:name w:val="h Char1"/>
    <w:autoRedefine/>
    <w:qFormat/>
    <w:uiPriority w:val="0"/>
    <w:rPr>
      <w:sz w:val="18"/>
      <w:szCs w:val="18"/>
    </w:rPr>
  </w:style>
  <w:style w:type="character" w:customStyle="1" w:styleId="323">
    <w:name w:val="solutionfonts"/>
    <w:autoRedefine/>
    <w:qFormat/>
    <w:uiPriority w:val="0"/>
  </w:style>
  <w:style w:type="character" w:customStyle="1" w:styleId="324">
    <w:name w:val="标题 4 Char2"/>
    <w:link w:val="7"/>
    <w:autoRedefine/>
    <w:qFormat/>
    <w:uiPriority w:val="9"/>
    <w:rPr>
      <w:rFonts w:ascii="Arial" w:hAnsi="Arial" w:eastAsia="黑体"/>
      <w:b/>
      <w:bCs/>
      <w:kern w:val="2"/>
      <w:sz w:val="28"/>
      <w:szCs w:val="28"/>
      <w:lang w:val="zh-CN"/>
    </w:rPr>
  </w:style>
  <w:style w:type="character" w:customStyle="1" w:styleId="325">
    <w:name w:val="首行缩进 Char"/>
    <w:autoRedefine/>
    <w:qFormat/>
    <w:uiPriority w:val="0"/>
    <w:rPr>
      <w:rFonts w:ascii="宋体" w:eastAsia="宋体"/>
      <w:kern w:val="2"/>
      <w:sz w:val="24"/>
      <w:lang w:val="en-US" w:eastAsia="zh-CN" w:bidi="ar-SA"/>
    </w:rPr>
  </w:style>
  <w:style w:type="character" w:customStyle="1" w:styleId="326">
    <w:name w:val="Char Char52"/>
    <w:autoRedefine/>
    <w:qFormat/>
    <w:uiPriority w:val="0"/>
    <w:rPr>
      <w:rFonts w:ascii="宋体" w:hAnsi="Courier New" w:eastAsia="宋体"/>
      <w:kern w:val="2"/>
      <w:sz w:val="21"/>
      <w:lang w:val="en-US" w:eastAsia="zh-CN"/>
    </w:rPr>
  </w:style>
  <w:style w:type="character" w:customStyle="1" w:styleId="327">
    <w:name w:val="正文文本 3 Char"/>
    <w:link w:val="22"/>
    <w:autoRedefine/>
    <w:qFormat/>
    <w:uiPriority w:val="0"/>
    <w:rPr>
      <w:kern w:val="2"/>
      <w:sz w:val="21"/>
    </w:rPr>
  </w:style>
  <w:style w:type="character" w:customStyle="1" w:styleId="328">
    <w:name w:val="font31"/>
    <w:autoRedefine/>
    <w:qFormat/>
    <w:uiPriority w:val="0"/>
    <w:rPr>
      <w:rFonts w:hint="eastAsia" w:ascii="仿宋" w:hAnsi="仿宋" w:eastAsia="仿宋" w:cs="仿宋"/>
      <w:color w:val="000000"/>
      <w:sz w:val="20"/>
      <w:szCs w:val="20"/>
      <w:u w:val="none"/>
    </w:rPr>
  </w:style>
  <w:style w:type="character" w:customStyle="1" w:styleId="329">
    <w:name w:val="正文说明 Char"/>
    <w:link w:val="330"/>
    <w:autoRedefine/>
    <w:qFormat/>
    <w:uiPriority w:val="0"/>
    <w:rPr>
      <w:sz w:val="24"/>
      <w:szCs w:val="24"/>
    </w:rPr>
  </w:style>
  <w:style w:type="paragraph" w:customStyle="1" w:styleId="330">
    <w:name w:val="正文说明"/>
    <w:basedOn w:val="1"/>
    <w:link w:val="329"/>
    <w:autoRedefine/>
    <w:qFormat/>
    <w:uiPriority w:val="0"/>
    <w:pPr>
      <w:adjustRightInd/>
      <w:spacing w:line="360" w:lineRule="auto"/>
    </w:pPr>
    <w:rPr>
      <w:kern w:val="0"/>
      <w:sz w:val="24"/>
    </w:rPr>
  </w:style>
  <w:style w:type="character" w:customStyle="1" w:styleId="331">
    <w:name w:val="脚注文本 Char1"/>
    <w:autoRedefine/>
    <w:qFormat/>
    <w:uiPriority w:val="0"/>
    <w:rPr>
      <w:rFonts w:ascii="Times New Roman" w:hAnsi="Times New Roman" w:eastAsia="宋体" w:cs="Times New Roman"/>
      <w:sz w:val="18"/>
      <w:szCs w:val="18"/>
    </w:rPr>
  </w:style>
  <w:style w:type="character" w:customStyle="1" w:styleId="332">
    <w:name w:val="Char Char1211"/>
    <w:autoRedefine/>
    <w:qFormat/>
    <w:uiPriority w:val="0"/>
    <w:rPr>
      <w:rFonts w:ascii="仿宋_GB2312" w:eastAsia="仿宋_GB2312"/>
      <w:b/>
      <w:bCs/>
      <w:kern w:val="2"/>
      <w:sz w:val="24"/>
      <w:szCs w:val="24"/>
      <w:lang w:val="zh-CN" w:eastAsia="zh-CN" w:bidi="ar-SA"/>
    </w:rPr>
  </w:style>
  <w:style w:type="character" w:customStyle="1" w:styleId="333">
    <w:name w:val="标题 Char"/>
    <w:autoRedefine/>
    <w:qFormat/>
    <w:uiPriority w:val="0"/>
    <w:rPr>
      <w:rFonts w:eastAsia="宋体"/>
      <w:b/>
      <w:sz w:val="24"/>
      <w:lang w:val="en-GB" w:eastAsia="zh-CN" w:bidi="ar-SA"/>
    </w:rPr>
  </w:style>
  <w:style w:type="character" w:customStyle="1" w:styleId="334">
    <w:name w:val="Char Char35"/>
    <w:autoRedefine/>
    <w:qFormat/>
    <w:uiPriority w:val="6"/>
    <w:rPr>
      <w:rFonts w:ascii="Arial" w:hAnsi="Arial" w:eastAsia="黑体"/>
      <w:b/>
      <w:kern w:val="1"/>
      <w:sz w:val="28"/>
      <w:szCs w:val="28"/>
      <w:lang w:val="zh-CN"/>
    </w:rPr>
  </w:style>
  <w:style w:type="character" w:customStyle="1" w:styleId="335">
    <w:name w:val="纯文本 Char Char Char"/>
    <w:autoRedefine/>
    <w:qFormat/>
    <w:uiPriority w:val="0"/>
    <w:rPr>
      <w:rFonts w:ascii="宋体" w:hAnsi="Courier New" w:eastAsia="宋体"/>
      <w:kern w:val="2"/>
      <w:sz w:val="21"/>
      <w:lang w:val="en-US" w:eastAsia="zh-CN" w:bidi="ar-SA"/>
    </w:rPr>
  </w:style>
  <w:style w:type="character" w:customStyle="1" w:styleId="336">
    <w:name w:val="Table Text Char"/>
    <w:link w:val="337"/>
    <w:autoRedefine/>
    <w:qFormat/>
    <w:uiPriority w:val="0"/>
    <w:rPr>
      <w:sz w:val="24"/>
      <w:szCs w:val="24"/>
    </w:rPr>
  </w:style>
  <w:style w:type="paragraph" w:customStyle="1" w:styleId="337">
    <w:name w:val="Table Text"/>
    <w:basedOn w:val="1"/>
    <w:link w:val="336"/>
    <w:autoRedefine/>
    <w:qFormat/>
    <w:uiPriority w:val="0"/>
    <w:pPr>
      <w:widowControl/>
      <w:spacing w:before="60" w:after="60"/>
      <w:jc w:val="left"/>
    </w:pPr>
    <w:rPr>
      <w:kern w:val="0"/>
      <w:sz w:val="24"/>
    </w:rPr>
  </w:style>
  <w:style w:type="character" w:customStyle="1" w:styleId="338">
    <w:name w:val="正文1 Char1"/>
    <w:autoRedefine/>
    <w:qFormat/>
    <w:uiPriority w:val="0"/>
    <w:rPr>
      <w:rFonts w:ascii="仿宋_GB2312" w:hAnsi="Courier New" w:eastAsia="仿宋_GB2312"/>
      <w:kern w:val="28"/>
      <w:sz w:val="24"/>
      <w:szCs w:val="24"/>
      <w:lang w:val="en-US" w:eastAsia="zh-CN"/>
    </w:rPr>
  </w:style>
  <w:style w:type="character" w:customStyle="1" w:styleId="339">
    <w:name w:val="页脚 Char1"/>
    <w:autoRedefine/>
    <w:qFormat/>
    <w:uiPriority w:val="0"/>
    <w:rPr>
      <w:rFonts w:eastAsia="宋体"/>
      <w:kern w:val="2"/>
      <w:sz w:val="18"/>
      <w:szCs w:val="18"/>
      <w:lang w:val="en-US" w:eastAsia="zh-CN" w:bidi="ar-SA"/>
    </w:rPr>
  </w:style>
  <w:style w:type="character" w:customStyle="1" w:styleId="340">
    <w:name w:val="Bold"/>
    <w:autoRedefine/>
    <w:qFormat/>
    <w:uiPriority w:val="0"/>
    <w:rPr>
      <w:rFonts w:ascii="Arial" w:hAnsi="Arial" w:eastAsia="黑体" w:cs="Times New Roman"/>
      <w:b/>
      <w:kern w:val="2"/>
      <w:sz w:val="32"/>
      <w:szCs w:val="32"/>
      <w:lang w:val="en-US" w:eastAsia="zh-CN" w:bidi="ar-SA"/>
    </w:rPr>
  </w:style>
  <w:style w:type="character" w:customStyle="1" w:styleId="341">
    <w:name w:val="批注文字 Char1"/>
    <w:link w:val="20"/>
    <w:autoRedefine/>
    <w:qFormat/>
    <w:uiPriority w:val="0"/>
    <w:rPr>
      <w:kern w:val="2"/>
      <w:sz w:val="21"/>
      <w:szCs w:val="24"/>
    </w:rPr>
  </w:style>
  <w:style w:type="character" w:customStyle="1" w:styleId="342">
    <w:name w:val="签名 Char"/>
    <w:link w:val="42"/>
    <w:autoRedefine/>
    <w:qFormat/>
    <w:uiPriority w:val="0"/>
    <w:rPr>
      <w:rFonts w:eastAsia="仿宋_GB2312"/>
      <w:sz w:val="24"/>
    </w:rPr>
  </w:style>
  <w:style w:type="character" w:customStyle="1" w:styleId="343">
    <w:name w:val="hui3"/>
    <w:autoRedefine/>
    <w:qFormat/>
    <w:uiPriority w:val="0"/>
    <w:rPr>
      <w:color w:val="333333"/>
    </w:rPr>
  </w:style>
  <w:style w:type="character" w:customStyle="1" w:styleId="344">
    <w:name w:val="Char Char17"/>
    <w:autoRedefine/>
    <w:qFormat/>
    <w:uiPriority w:val="6"/>
    <w:rPr>
      <w:rFonts w:eastAsia="仿宋_GB2312"/>
      <w:sz w:val="24"/>
    </w:rPr>
  </w:style>
  <w:style w:type="character" w:customStyle="1" w:styleId="345">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6">
    <w:name w:val="Char Char37"/>
    <w:autoRedefine/>
    <w:qFormat/>
    <w:uiPriority w:val="6"/>
    <w:rPr>
      <w:b/>
      <w:kern w:val="1"/>
      <w:sz w:val="44"/>
      <w:szCs w:val="44"/>
    </w:rPr>
  </w:style>
  <w:style w:type="character" w:customStyle="1" w:styleId="347">
    <w:name w:val="列出段落 Char"/>
    <w:autoRedefine/>
    <w:qFormat/>
    <w:uiPriority w:val="0"/>
    <w:rPr>
      <w:rFonts w:eastAsia="楷体_GB2312" w:cs="Lucida Sans"/>
      <w:kern w:val="2"/>
      <w:sz w:val="24"/>
      <w:szCs w:val="24"/>
      <w:lang w:val="en-US" w:eastAsia="zh-CN" w:bidi="ar-SA"/>
    </w:rPr>
  </w:style>
  <w:style w:type="character" w:customStyle="1" w:styleId="348">
    <w:name w:val="正文文本缩进 3 Char1"/>
    <w:autoRedefine/>
    <w:semiHidden/>
    <w:qFormat/>
    <w:uiPriority w:val="99"/>
    <w:rPr>
      <w:rFonts w:ascii="Times New Roman" w:hAnsi="Times New Roman" w:eastAsia="宋体" w:cs="Times New Roman"/>
      <w:sz w:val="16"/>
      <w:szCs w:val="16"/>
    </w:rPr>
  </w:style>
  <w:style w:type="character" w:customStyle="1" w:styleId="349">
    <w:name w:val="公文正文 Char Char"/>
    <w:link w:val="350"/>
    <w:autoRedefine/>
    <w:qFormat/>
    <w:uiPriority w:val="0"/>
    <w:rPr>
      <w:rFonts w:ascii="仿宋_GB2312" w:eastAsia="仿宋_GB2312"/>
      <w:kern w:val="2"/>
      <w:sz w:val="24"/>
      <w:szCs w:val="24"/>
    </w:rPr>
  </w:style>
  <w:style w:type="paragraph" w:customStyle="1" w:styleId="350">
    <w:name w:val="公文正文"/>
    <w:basedOn w:val="1"/>
    <w:link w:val="349"/>
    <w:autoRedefine/>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autoRedefine/>
    <w:qFormat/>
    <w:uiPriority w:val="0"/>
    <w:rPr>
      <w:rFonts w:eastAsia="宋体"/>
      <w:sz w:val="24"/>
      <w:szCs w:val="24"/>
      <w:lang w:val="en-US" w:eastAsia="zh-CN" w:bidi="ar-SA"/>
    </w:rPr>
  </w:style>
  <w:style w:type="character" w:customStyle="1" w:styleId="352">
    <w:name w:val="标题 1 Char Char"/>
    <w:autoRedefine/>
    <w:qFormat/>
    <w:uiPriority w:val="0"/>
    <w:rPr>
      <w:rFonts w:hint="eastAsia" w:ascii="宋体" w:hAnsi="宋体" w:eastAsia="宋体"/>
      <w:b/>
      <w:spacing w:val="-2"/>
      <w:sz w:val="24"/>
      <w:lang w:val="en-US" w:eastAsia="zh-CN" w:bidi="ar-SA"/>
    </w:rPr>
  </w:style>
  <w:style w:type="character" w:customStyle="1" w:styleId="353">
    <w:name w:val="正文（缩进2汉字） Char"/>
    <w:link w:val="354"/>
    <w:autoRedefine/>
    <w:qFormat/>
    <w:uiPriority w:val="0"/>
    <w:rPr>
      <w:rFonts w:ascii="宋体"/>
    </w:rPr>
  </w:style>
  <w:style w:type="paragraph" w:customStyle="1" w:styleId="354">
    <w:name w:val="正文（缩进2汉字）"/>
    <w:basedOn w:val="1"/>
    <w:link w:val="353"/>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1"/>
    <w:autoRedefine/>
    <w:qFormat/>
    <w:uiPriority w:val="0"/>
    <w:rPr>
      <w:rFonts w:ascii="Arial" w:hAnsi="Arial" w:eastAsia="黑体"/>
      <w:kern w:val="2"/>
      <w:sz w:val="24"/>
      <w:szCs w:val="24"/>
    </w:rPr>
  </w:style>
  <w:style w:type="character" w:customStyle="1" w:styleId="356">
    <w:name w:val="标书表格字体格式 Char"/>
    <w:autoRedefine/>
    <w:qFormat/>
    <w:uiPriority w:val="0"/>
    <w:rPr>
      <w:kern w:val="2"/>
      <w:sz w:val="21"/>
      <w:szCs w:val="24"/>
      <w:lang w:bidi="ar-SA"/>
    </w:rPr>
  </w:style>
  <w:style w:type="character" w:customStyle="1" w:styleId="357">
    <w:name w:val="tw4winError"/>
    <w:autoRedefine/>
    <w:qFormat/>
    <w:uiPriority w:val="0"/>
    <w:rPr>
      <w:rFonts w:ascii="Courier New" w:hAnsi="Courier New" w:cs="Courier New"/>
      <w:color w:val="00FF00"/>
      <w:sz w:val="40"/>
      <w:szCs w:val="40"/>
    </w:rPr>
  </w:style>
  <w:style w:type="character" w:customStyle="1" w:styleId="358">
    <w:name w:val="Body Text(ch) Char Char"/>
    <w:autoRedefine/>
    <w:qFormat/>
    <w:uiPriority w:val="0"/>
    <w:rPr>
      <w:rFonts w:ascii="宋体"/>
      <w:kern w:val="2"/>
      <w:sz w:val="24"/>
      <w:szCs w:val="21"/>
      <w:lang w:val="zh-CN"/>
    </w:rPr>
  </w:style>
  <w:style w:type="character" w:customStyle="1" w:styleId="359">
    <w:name w:val="正文首行缩进两字 Char"/>
    <w:autoRedefine/>
    <w:qFormat/>
    <w:uiPriority w:val="0"/>
    <w:rPr>
      <w:sz w:val="24"/>
      <w:szCs w:val="24"/>
      <w:lang w:val="en-US" w:eastAsia="zh-CN" w:bidi="ar-SA"/>
    </w:rPr>
  </w:style>
  <w:style w:type="character" w:customStyle="1" w:styleId="360">
    <w:name w:val="正文文本 Char"/>
    <w:autoRedefine/>
    <w:qFormat/>
    <w:uiPriority w:val="0"/>
    <w:rPr>
      <w:rFonts w:eastAsia="宋体"/>
      <w:kern w:val="2"/>
      <w:sz w:val="24"/>
      <w:szCs w:val="24"/>
      <w:lang w:val="en-US" w:eastAsia="zh-CN" w:bidi="ar-SA"/>
    </w:rPr>
  </w:style>
  <w:style w:type="character" w:customStyle="1" w:styleId="361">
    <w:name w:val="文档结构图 字符1"/>
    <w:autoRedefine/>
    <w:qFormat/>
    <w:uiPriority w:val="0"/>
    <w:rPr>
      <w:rFonts w:ascii="宋体" w:hAnsi="Calibri" w:eastAsia="黑体" w:cs="Arial"/>
      <w:snapToGrid w:val="0"/>
      <w:kern w:val="2"/>
      <w:sz w:val="18"/>
      <w:szCs w:val="18"/>
    </w:rPr>
  </w:style>
  <w:style w:type="character" w:customStyle="1" w:styleId="362">
    <w:name w:val="content"/>
    <w:autoRedefine/>
    <w:qFormat/>
    <w:uiPriority w:val="0"/>
  </w:style>
  <w:style w:type="character" w:customStyle="1" w:styleId="363">
    <w:name w:val="tw4winPopup"/>
    <w:autoRedefine/>
    <w:qFormat/>
    <w:uiPriority w:val="0"/>
    <w:rPr>
      <w:rFonts w:ascii="Courier New" w:hAnsi="Courier New" w:cs="Courier New"/>
      <w:color w:val="008000"/>
      <w:lang w:val="en-US" w:eastAsia="zh-CN"/>
    </w:rPr>
  </w:style>
  <w:style w:type="character" w:customStyle="1" w:styleId="364">
    <w:name w:val="param-name"/>
    <w:autoRedefine/>
    <w:qFormat/>
    <w:uiPriority w:val="99"/>
    <w:rPr>
      <w:rFonts w:ascii="Arial" w:hAnsi="Arial" w:eastAsia="黑体" w:cs="Arial"/>
      <w:snapToGrid w:val="0"/>
      <w:kern w:val="0"/>
      <w:szCs w:val="21"/>
    </w:rPr>
  </w:style>
  <w:style w:type="character" w:customStyle="1" w:styleId="365">
    <w:name w:val="标准正文格式 Char"/>
    <w:autoRedefine/>
    <w:qFormat/>
    <w:uiPriority w:val="0"/>
    <w:rPr>
      <w:rFonts w:ascii="宋体" w:eastAsia="仿宋_GB2312" w:cs="宋体"/>
      <w:color w:val="000000"/>
      <w:sz w:val="24"/>
      <w:lang w:val="en-US" w:eastAsia="zh-CN" w:bidi="ar-SA"/>
    </w:rPr>
  </w:style>
  <w:style w:type="character" w:customStyle="1" w:styleId="366">
    <w:name w:val="Char Char212"/>
    <w:autoRedefine/>
    <w:qFormat/>
    <w:uiPriority w:val="0"/>
    <w:rPr>
      <w:rFonts w:eastAsia="宋体"/>
      <w:b/>
      <w:bCs/>
      <w:kern w:val="2"/>
      <w:sz w:val="21"/>
      <w:szCs w:val="24"/>
      <w:lang w:val="en-US" w:eastAsia="zh-CN" w:bidi="ar-SA"/>
    </w:rPr>
  </w:style>
  <w:style w:type="character" w:customStyle="1" w:styleId="367">
    <w:name w:val="文档结构图 Char"/>
    <w:autoRedefine/>
    <w:qFormat/>
    <w:uiPriority w:val="0"/>
    <w:rPr>
      <w:rFonts w:eastAsia="宋体"/>
      <w:kern w:val="2"/>
      <w:sz w:val="21"/>
      <w:szCs w:val="24"/>
      <w:lang w:val="en-US" w:eastAsia="zh-CN" w:bidi="ar-SA"/>
    </w:rPr>
  </w:style>
  <w:style w:type="character" w:customStyle="1" w:styleId="368">
    <w:name w:val="zbggmain style9"/>
    <w:autoRedefine/>
    <w:qFormat/>
    <w:uiPriority w:val="0"/>
  </w:style>
  <w:style w:type="character" w:customStyle="1" w:styleId="369">
    <w:name w:val="Char Char16"/>
    <w:autoRedefine/>
    <w:qFormat/>
    <w:uiPriority w:val="6"/>
    <w:rPr>
      <w:kern w:val="1"/>
      <w:sz w:val="18"/>
      <w:szCs w:val="18"/>
    </w:rPr>
  </w:style>
  <w:style w:type="character" w:customStyle="1" w:styleId="370">
    <w:name w:val="font51"/>
    <w:autoRedefine/>
    <w:qFormat/>
    <w:uiPriority w:val="0"/>
    <w:rPr>
      <w:rFonts w:hint="eastAsia" w:ascii="仿宋" w:hAnsi="仿宋" w:eastAsia="仿宋" w:cs="仿宋"/>
      <w:color w:val="000000"/>
      <w:sz w:val="20"/>
      <w:szCs w:val="20"/>
      <w:u w:val="none"/>
    </w:rPr>
  </w:style>
  <w:style w:type="character" w:customStyle="1" w:styleId="371">
    <w:name w:val="Char Char82"/>
    <w:autoRedefine/>
    <w:qFormat/>
    <w:uiPriority w:val="0"/>
    <w:rPr>
      <w:rFonts w:eastAsia="宋体"/>
      <w:b/>
      <w:sz w:val="24"/>
      <w:lang w:val="en-GB" w:eastAsia="zh-CN"/>
    </w:rPr>
  </w:style>
  <w:style w:type="character" w:customStyle="1" w:styleId="372">
    <w:name w:val="正文文本缩进 3 Char"/>
    <w:link w:val="53"/>
    <w:autoRedefine/>
    <w:qFormat/>
    <w:uiPriority w:val="0"/>
    <w:rPr>
      <w:kern w:val="2"/>
      <w:sz w:val="24"/>
    </w:rPr>
  </w:style>
  <w:style w:type="character" w:customStyle="1" w:styleId="373">
    <w:name w:val="日期 Char1"/>
    <w:autoRedefine/>
    <w:semiHidden/>
    <w:qFormat/>
    <w:uiPriority w:val="99"/>
    <w:rPr>
      <w:rFonts w:ascii="Times New Roman" w:hAnsi="Times New Roman" w:eastAsia="宋体" w:cs="Times New Roman"/>
      <w:szCs w:val="24"/>
    </w:rPr>
  </w:style>
  <w:style w:type="character" w:customStyle="1" w:styleId="374">
    <w:name w:val="页眉 字符"/>
    <w:autoRedefine/>
    <w:qFormat/>
    <w:uiPriority w:val="99"/>
    <w:rPr>
      <w:kern w:val="2"/>
      <w:sz w:val="18"/>
      <w:szCs w:val="18"/>
    </w:rPr>
  </w:style>
  <w:style w:type="character" w:customStyle="1" w:styleId="375">
    <w:name w:val="Char Char33"/>
    <w:autoRedefine/>
    <w:qFormat/>
    <w:uiPriority w:val="6"/>
    <w:rPr>
      <w:rFonts w:ascii="Arial" w:hAnsi="Arial" w:eastAsia="黑体"/>
      <w:b/>
      <w:kern w:val="1"/>
      <w:sz w:val="24"/>
      <w:szCs w:val="24"/>
    </w:rPr>
  </w:style>
  <w:style w:type="character" w:customStyle="1" w:styleId="376">
    <w:name w:val="b11_01b Char"/>
    <w:link w:val="377"/>
    <w:autoRedefine/>
    <w:qFormat/>
    <w:uiPriority w:val="0"/>
    <w:rPr>
      <w:rFonts w:ascii="Verdana" w:hAnsi="Verdana"/>
      <w:b/>
      <w:bCs/>
      <w:color w:val="4A82CA"/>
      <w:sz w:val="17"/>
      <w:szCs w:val="17"/>
    </w:rPr>
  </w:style>
  <w:style w:type="paragraph" w:customStyle="1" w:styleId="377">
    <w:name w:val="b11_01b"/>
    <w:basedOn w:val="1"/>
    <w:next w:val="1"/>
    <w:link w:val="37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autoRedefine/>
    <w:qFormat/>
    <w:uiPriority w:val="6"/>
    <w:rPr>
      <w:rFonts w:ascii="仿宋_GB2312" w:eastAsia="仿宋_GB2312"/>
      <w:b/>
      <w:bCs/>
      <w:kern w:val="2"/>
      <w:sz w:val="24"/>
      <w:szCs w:val="24"/>
      <w:lang w:val="zh-CN" w:eastAsia="zh-CN" w:bidi="ar-SA"/>
    </w:rPr>
  </w:style>
  <w:style w:type="character" w:customStyle="1" w:styleId="379">
    <w:name w:val="Footer-Even Char"/>
    <w:autoRedefine/>
    <w:qFormat/>
    <w:uiPriority w:val="0"/>
    <w:rPr>
      <w:rFonts w:eastAsia="宋体"/>
      <w:kern w:val="2"/>
      <w:sz w:val="18"/>
      <w:lang w:val="en-US" w:eastAsia="zh-CN" w:bidi="ar-SA"/>
    </w:rPr>
  </w:style>
  <w:style w:type="character" w:customStyle="1" w:styleId="380">
    <w:name w:val="页脚 Char2"/>
    <w:link w:val="40"/>
    <w:autoRedefine/>
    <w:qFormat/>
    <w:locked/>
    <w:uiPriority w:val="99"/>
    <w:rPr>
      <w:kern w:val="2"/>
      <w:sz w:val="18"/>
      <w:szCs w:val="18"/>
    </w:rPr>
  </w:style>
  <w:style w:type="character" w:customStyle="1" w:styleId="381">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2">
    <w:name w:val="Char Char61"/>
    <w:autoRedefine/>
    <w:qFormat/>
    <w:uiPriority w:val="6"/>
    <w:rPr>
      <w:rFonts w:eastAsia="宋体"/>
      <w:kern w:val="2"/>
      <w:sz w:val="21"/>
      <w:szCs w:val="24"/>
      <w:lang w:val="en-US" w:eastAsia="zh-CN" w:bidi="ar-SA"/>
    </w:rPr>
  </w:style>
  <w:style w:type="character" w:customStyle="1" w:styleId="383">
    <w:name w:val="正文文字缩进 2 Char Char"/>
    <w:autoRedefine/>
    <w:qFormat/>
    <w:uiPriority w:val="0"/>
    <w:rPr>
      <w:rFonts w:ascii="宋体"/>
      <w:sz w:val="28"/>
    </w:rPr>
  </w:style>
  <w:style w:type="character" w:customStyle="1" w:styleId="384">
    <w:name w:val="f141"/>
    <w:autoRedefine/>
    <w:qFormat/>
    <w:uiPriority w:val="0"/>
    <w:rPr>
      <w:rFonts w:ascii="Tahoma" w:hAnsi="Tahoma" w:eastAsia="宋体"/>
      <w:b/>
      <w:kern w:val="2"/>
      <w:sz w:val="21"/>
      <w:szCs w:val="21"/>
      <w:lang w:val="en-US" w:eastAsia="zh-CN" w:bidi="ar-SA"/>
    </w:rPr>
  </w:style>
  <w:style w:type="character" w:customStyle="1" w:styleId="385">
    <w:name w:val="段落 Char Char"/>
    <w:link w:val="386"/>
    <w:autoRedefine/>
    <w:qFormat/>
    <w:uiPriority w:val="0"/>
    <w:rPr>
      <w:rFonts w:ascii="宋体" w:hAnsi="宋体"/>
      <w:sz w:val="24"/>
    </w:rPr>
  </w:style>
  <w:style w:type="paragraph" w:customStyle="1" w:styleId="386">
    <w:name w:val="段落"/>
    <w:basedOn w:val="1"/>
    <w:link w:val="385"/>
    <w:autoRedefine/>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autoRedefine/>
    <w:qFormat/>
    <w:uiPriority w:val="0"/>
    <w:rPr>
      <w:rFonts w:eastAsia="宋体"/>
      <w:b/>
      <w:bCs/>
      <w:kern w:val="2"/>
      <w:sz w:val="32"/>
      <w:szCs w:val="32"/>
      <w:lang w:val="en-US" w:eastAsia="zh-CN" w:bidi="ar-SA"/>
    </w:rPr>
  </w:style>
  <w:style w:type="character" w:customStyle="1" w:styleId="388">
    <w:name w:val="apple-converted-space"/>
    <w:autoRedefine/>
    <w:qFormat/>
    <w:uiPriority w:val="0"/>
  </w:style>
  <w:style w:type="character" w:customStyle="1" w:styleId="389">
    <w:name w:val="页眉 Char2"/>
    <w:link w:val="41"/>
    <w:autoRedefine/>
    <w:qFormat/>
    <w:uiPriority w:val="99"/>
    <w:rPr>
      <w:kern w:val="2"/>
      <w:sz w:val="18"/>
      <w:szCs w:val="18"/>
    </w:rPr>
  </w:style>
  <w:style w:type="character" w:customStyle="1" w:styleId="390">
    <w:name w:val="Char Char9"/>
    <w:autoRedefine/>
    <w:qFormat/>
    <w:uiPriority w:val="0"/>
    <w:rPr>
      <w:rFonts w:eastAsia="宋体"/>
      <w:kern w:val="2"/>
      <w:sz w:val="18"/>
      <w:szCs w:val="18"/>
      <w:lang w:val="en-US" w:eastAsia="zh-CN" w:bidi="ar-SA"/>
    </w:rPr>
  </w:style>
  <w:style w:type="character" w:customStyle="1" w:styleId="391">
    <w:name w:val="Char Char41"/>
    <w:autoRedefine/>
    <w:qFormat/>
    <w:uiPriority w:val="0"/>
    <w:rPr>
      <w:rFonts w:eastAsia="宋体"/>
      <w:b/>
      <w:sz w:val="24"/>
      <w:lang w:val="en-GB" w:eastAsia="zh-CN" w:bidi="ar-SA"/>
    </w:rPr>
  </w:style>
  <w:style w:type="character" w:customStyle="1" w:styleId="392">
    <w:name w:val="large1"/>
    <w:autoRedefine/>
    <w:qFormat/>
    <w:uiPriority w:val="0"/>
    <w:rPr>
      <w:rFonts w:hint="eastAsia" w:ascii="宋体" w:hAnsi="宋体" w:eastAsia="宋体"/>
      <w:sz w:val="21"/>
      <w:szCs w:val="21"/>
    </w:rPr>
  </w:style>
  <w:style w:type="character" w:customStyle="1" w:styleId="393">
    <w:name w:val="正文段 Char"/>
    <w:link w:val="394"/>
    <w:autoRedefine/>
    <w:qFormat/>
    <w:uiPriority w:val="0"/>
    <w:rPr>
      <w:sz w:val="24"/>
    </w:rPr>
  </w:style>
  <w:style w:type="paragraph" w:customStyle="1" w:styleId="394">
    <w:name w:val="正文段"/>
    <w:basedOn w:val="1"/>
    <w:link w:val="393"/>
    <w:autoRedefine/>
    <w:qFormat/>
    <w:uiPriority w:val="0"/>
    <w:pPr>
      <w:widowControl/>
      <w:snapToGrid w:val="0"/>
      <w:spacing w:after="156" w:afterLines="50"/>
      <w:ind w:firstLine="200" w:firstLineChars="200"/>
    </w:pPr>
    <w:rPr>
      <w:kern w:val="0"/>
      <w:sz w:val="24"/>
      <w:szCs w:val="20"/>
    </w:rPr>
  </w:style>
  <w:style w:type="character" w:customStyle="1" w:styleId="395">
    <w:name w:val="Char Char13"/>
    <w:autoRedefine/>
    <w:qFormat/>
    <w:uiPriority w:val="6"/>
    <w:rPr>
      <w:rFonts w:ascii="宋体" w:hAnsi="宋体"/>
      <w:kern w:val="1"/>
      <w:sz w:val="21"/>
      <w:szCs w:val="24"/>
    </w:rPr>
  </w:style>
  <w:style w:type="character" w:customStyle="1" w:styleId="396">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autoRedefine/>
    <w:qFormat/>
    <w:uiPriority w:val="0"/>
    <w:rPr>
      <w:rFonts w:ascii="宋体" w:hAnsi="宋体"/>
      <w:kern w:val="2"/>
      <w:sz w:val="24"/>
      <w:szCs w:val="22"/>
    </w:rPr>
  </w:style>
  <w:style w:type="paragraph" w:customStyle="1" w:styleId="398">
    <w:name w:val="冯广丽"/>
    <w:basedOn w:val="1"/>
    <w:link w:val="397"/>
    <w:autoRedefine/>
    <w:qFormat/>
    <w:uiPriority w:val="0"/>
    <w:pPr>
      <w:adjustRightInd/>
      <w:spacing w:line="360" w:lineRule="auto"/>
      <w:ind w:firstLine="480" w:firstLineChars="200"/>
    </w:pPr>
    <w:rPr>
      <w:rFonts w:ascii="宋体" w:hAnsi="宋体"/>
      <w:sz w:val="24"/>
      <w:szCs w:val="22"/>
    </w:rPr>
  </w:style>
  <w:style w:type="character" w:customStyle="1" w:styleId="399">
    <w:name w:val="批注文字 字符"/>
    <w:autoRedefine/>
    <w:qFormat/>
    <w:uiPriority w:val="0"/>
    <w:rPr>
      <w:rFonts w:ascii="Arial" w:hAnsi="Arial" w:eastAsia="黑体" w:cs="Arial"/>
      <w:snapToGrid w:val="0"/>
      <w:kern w:val="0"/>
      <w:szCs w:val="21"/>
    </w:rPr>
  </w:style>
  <w:style w:type="character" w:customStyle="1" w:styleId="400">
    <w:name w:val="Char Char161"/>
    <w:autoRedefine/>
    <w:qFormat/>
    <w:uiPriority w:val="0"/>
    <w:rPr>
      <w:rFonts w:eastAsia="宋体"/>
      <w:b/>
      <w:kern w:val="2"/>
      <w:sz w:val="32"/>
      <w:lang w:val="en-US" w:eastAsia="zh-CN"/>
    </w:rPr>
  </w:style>
  <w:style w:type="character" w:customStyle="1" w:styleId="401">
    <w:name w:val="javascript"/>
    <w:autoRedefine/>
    <w:qFormat/>
    <w:uiPriority w:val="0"/>
  </w:style>
  <w:style w:type="character" w:customStyle="1" w:styleId="402">
    <w:name w:val="图名 Char"/>
    <w:autoRedefine/>
    <w:qFormat/>
    <w:uiPriority w:val="0"/>
    <w:rPr>
      <w:rFonts w:ascii="Arial" w:hAnsi="Arial" w:eastAsia="黑体"/>
      <w:kern w:val="2"/>
      <w:sz w:val="24"/>
      <w:szCs w:val="24"/>
      <w:lang w:val="en-US" w:eastAsia="zh-CN" w:bidi="ar-SA"/>
    </w:rPr>
  </w:style>
  <w:style w:type="character" w:customStyle="1" w:styleId="403">
    <w:name w:val="Used by Word for text of Help footnotes Char Char"/>
    <w:autoRedefine/>
    <w:qFormat/>
    <w:uiPriority w:val="0"/>
    <w:rPr>
      <w:rFonts w:ascii="Times New Roman" w:hAnsi="Times New Roman" w:eastAsia="宋体" w:cs="Times New Roman"/>
      <w:sz w:val="20"/>
      <w:szCs w:val="20"/>
    </w:rPr>
  </w:style>
  <w:style w:type="character" w:customStyle="1" w:styleId="404">
    <w:name w:val="编号，小四 Char"/>
    <w:link w:val="405"/>
    <w:autoRedefine/>
    <w:qFormat/>
    <w:uiPriority w:val="0"/>
    <w:rPr>
      <w:rFonts w:ascii="Arial" w:hAnsi="Arial"/>
      <w:sz w:val="24"/>
    </w:rPr>
  </w:style>
  <w:style w:type="paragraph" w:customStyle="1" w:styleId="405">
    <w:name w:val="编号，小四"/>
    <w:basedOn w:val="1"/>
    <w:link w:val="404"/>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autoRedefine/>
    <w:qFormat/>
    <w:uiPriority w:val="99"/>
    <w:rPr>
      <w:rFonts w:ascii="宋体" w:eastAsia="宋体" w:cs="宋体"/>
      <w:color w:val="000000"/>
      <w:sz w:val="14"/>
      <w:szCs w:val="14"/>
    </w:rPr>
  </w:style>
  <w:style w:type="character" w:customStyle="1" w:styleId="407">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8">
    <w:name w:val="未用 Char"/>
    <w:autoRedefine/>
    <w:qFormat/>
    <w:uiPriority w:val="0"/>
    <w:rPr>
      <w:rFonts w:ascii="Arial" w:hAnsi="Arial" w:eastAsia="黑体"/>
      <w:kern w:val="2"/>
      <w:sz w:val="21"/>
      <w:szCs w:val="21"/>
      <w:lang w:val="en-US" w:eastAsia="zh-CN" w:bidi="ar-SA"/>
    </w:rPr>
  </w:style>
  <w:style w:type="character" w:customStyle="1" w:styleId="409">
    <w:name w:val="myp1111"/>
    <w:autoRedefine/>
    <w:qFormat/>
    <w:uiPriority w:val="0"/>
    <w:rPr>
      <w:rFonts w:hint="default" w:ascii="ˎ̥" w:hAnsi="ˎ̥"/>
      <w:color w:val="000000"/>
      <w:sz w:val="20"/>
      <w:szCs w:val="20"/>
      <w:u w:val="none"/>
    </w:rPr>
  </w:style>
  <w:style w:type="character" w:customStyle="1" w:styleId="410">
    <w:name w:val="样式 标题 4h4H4Fab-4T5Ref Heading 1rh1Heading sqlsect 1.2.3.... Char"/>
    <w:link w:val="302"/>
    <w:autoRedefine/>
    <w:qFormat/>
    <w:uiPriority w:val="0"/>
    <w:rPr>
      <w:rFonts w:ascii="微软雅黑" w:hAnsi="微软雅黑" w:eastAsia="微软雅黑"/>
      <w:b/>
      <w:bCs/>
      <w:kern w:val="2"/>
      <w:sz w:val="24"/>
      <w:szCs w:val="28"/>
    </w:rPr>
  </w:style>
  <w:style w:type="character" w:customStyle="1" w:styleId="411">
    <w:name w:val="h Char Char"/>
    <w:autoRedefine/>
    <w:qFormat/>
    <w:uiPriority w:val="0"/>
    <w:rPr>
      <w:rFonts w:eastAsia="宋体"/>
      <w:kern w:val="2"/>
      <w:sz w:val="18"/>
      <w:lang w:val="en-US" w:eastAsia="zh-CN" w:bidi="ar-SA"/>
    </w:rPr>
  </w:style>
  <w:style w:type="character" w:customStyle="1" w:styleId="412">
    <w:name w:val="仿宋正文 Char"/>
    <w:link w:val="413"/>
    <w:autoRedefine/>
    <w:qFormat/>
    <w:uiPriority w:val="0"/>
    <w:rPr>
      <w:rFonts w:ascii="仿宋_GB2312" w:eastAsia="仿宋_GB2312"/>
      <w:kern w:val="2"/>
      <w:sz w:val="24"/>
      <w:lang w:val="en-US" w:eastAsia="zh-CN" w:bidi="ar-SA"/>
    </w:rPr>
  </w:style>
  <w:style w:type="paragraph" w:customStyle="1" w:styleId="413">
    <w:name w:val="仿宋正文"/>
    <w:basedOn w:val="1"/>
    <w:link w:val="412"/>
    <w:autoRedefine/>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autoRedefine/>
    <w:qFormat/>
    <w:uiPriority w:val="0"/>
    <w:rPr>
      <w:rFonts w:ascii="宋体" w:eastAsia="宋体"/>
      <w:kern w:val="2"/>
      <w:sz w:val="24"/>
      <w:lang w:val="zh-CN" w:bidi="ar-SA"/>
    </w:rPr>
  </w:style>
  <w:style w:type="character" w:customStyle="1" w:styleId="415">
    <w:name w:val="样式 宋体"/>
    <w:autoRedefine/>
    <w:qFormat/>
    <w:uiPriority w:val="0"/>
    <w:rPr>
      <w:rFonts w:ascii="宋体" w:hAnsi="宋体"/>
      <w:sz w:val="24"/>
    </w:rPr>
  </w:style>
  <w:style w:type="character" w:customStyle="1" w:styleId="416">
    <w:name w:val="tw4winJump"/>
    <w:autoRedefine/>
    <w:qFormat/>
    <w:uiPriority w:val="0"/>
    <w:rPr>
      <w:rFonts w:ascii="Courier New" w:hAnsi="Courier New" w:cs="Courier New"/>
      <w:color w:val="008080"/>
      <w:lang w:val="en-US" w:eastAsia="zh-CN"/>
    </w:rPr>
  </w:style>
  <w:style w:type="character" w:customStyle="1" w:styleId="417">
    <w:name w:val="标题 1 字符"/>
    <w:autoRedefine/>
    <w:qFormat/>
    <w:uiPriority w:val="9"/>
    <w:rPr>
      <w:rFonts w:ascii="Arial" w:hAnsi="Arial" w:eastAsia="黑体" w:cs="Arial"/>
      <w:b/>
      <w:bCs/>
      <w:snapToGrid w:val="0"/>
      <w:kern w:val="44"/>
      <w:sz w:val="44"/>
      <w:szCs w:val="44"/>
    </w:rPr>
  </w:style>
  <w:style w:type="character" w:customStyle="1" w:styleId="418">
    <w:name w:val="style36"/>
    <w:basedOn w:val="69"/>
    <w:autoRedefine/>
    <w:qFormat/>
    <w:uiPriority w:val="0"/>
    <w:rPr>
      <w:rFonts w:ascii="Arial" w:hAnsi="Arial" w:eastAsia="黑体" w:cs="Arial"/>
      <w:snapToGrid w:val="0"/>
      <w:kern w:val="0"/>
      <w:szCs w:val="21"/>
    </w:rPr>
  </w:style>
  <w:style w:type="character" w:customStyle="1" w:styleId="419">
    <w:name w:val="pt9"/>
    <w:autoRedefine/>
    <w:qFormat/>
    <w:uiPriority w:val="0"/>
    <w:rPr>
      <w:rFonts w:ascii="仿宋_GB2312" w:eastAsia="微软雅黑"/>
      <w:b/>
      <w:kern w:val="2"/>
      <w:sz w:val="32"/>
      <w:szCs w:val="32"/>
      <w:lang w:val="en-US" w:eastAsia="zh-CN" w:bidi="ar-SA"/>
    </w:rPr>
  </w:style>
  <w:style w:type="character" w:customStyle="1" w:styleId="420">
    <w:name w:val="DO_NOT_TRANSLATE"/>
    <w:autoRedefine/>
    <w:qFormat/>
    <w:uiPriority w:val="0"/>
    <w:rPr>
      <w:rFonts w:ascii="Courier New" w:hAnsi="Courier New" w:cs="Courier New"/>
      <w:color w:val="800000"/>
      <w:lang w:val="en-US" w:eastAsia="zh-CN"/>
    </w:rPr>
  </w:style>
  <w:style w:type="character" w:customStyle="1" w:styleId="421">
    <w:name w:val="标书1 Char1"/>
    <w:autoRedefine/>
    <w:qFormat/>
    <w:uiPriority w:val="0"/>
    <w:rPr>
      <w:rFonts w:eastAsia="宋体"/>
      <w:b/>
      <w:bCs/>
      <w:kern w:val="44"/>
      <w:sz w:val="44"/>
      <w:szCs w:val="44"/>
      <w:lang w:val="en-US" w:eastAsia="zh-CN" w:bidi="ar-SA"/>
    </w:rPr>
  </w:style>
  <w:style w:type="character" w:customStyle="1" w:styleId="422">
    <w:name w:val="页脚 字符"/>
    <w:autoRedefine/>
    <w:qFormat/>
    <w:uiPriority w:val="99"/>
    <w:rPr>
      <w:kern w:val="2"/>
      <w:sz w:val="18"/>
      <w:szCs w:val="18"/>
    </w:rPr>
  </w:style>
  <w:style w:type="character" w:customStyle="1" w:styleId="423">
    <w:name w:val="正文2 Char"/>
    <w:autoRedefine/>
    <w:qFormat/>
    <w:uiPriority w:val="0"/>
    <w:rPr>
      <w:rFonts w:eastAsia="宋体"/>
      <w:kern w:val="2"/>
      <w:sz w:val="24"/>
      <w:lang w:val="en-US" w:eastAsia="zh-CN" w:bidi="ar-SA"/>
    </w:rPr>
  </w:style>
  <w:style w:type="character" w:customStyle="1" w:styleId="424">
    <w:name w:val="Char Char21"/>
    <w:autoRedefine/>
    <w:qFormat/>
    <w:uiPriority w:val="6"/>
    <w:rPr>
      <w:rFonts w:ascii="宋体" w:hAnsi="宋体"/>
      <w:kern w:val="1"/>
      <w:sz w:val="24"/>
      <w:szCs w:val="21"/>
      <w:lang w:val="zh-CN"/>
    </w:rPr>
  </w:style>
  <w:style w:type="character" w:customStyle="1" w:styleId="425">
    <w:name w:val="样式 正文缩进 + 首行缩进:  2 字符 Char Char"/>
    <w:link w:val="426"/>
    <w:autoRedefine/>
    <w:qFormat/>
    <w:uiPriority w:val="0"/>
    <w:rPr>
      <w:rFonts w:cs="宋体"/>
      <w:kern w:val="2"/>
      <w:sz w:val="24"/>
    </w:rPr>
  </w:style>
  <w:style w:type="paragraph" w:customStyle="1" w:styleId="426">
    <w:name w:val="样式 正文缩进 + 首行缩进:  2 字符"/>
    <w:basedOn w:val="6"/>
    <w:link w:val="425"/>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
    <w:autoRedefine/>
    <w:qFormat/>
    <w:uiPriority w:val="0"/>
    <w:rPr>
      <w:rFonts w:ascii="宋体" w:hAnsi="Arial" w:eastAsia="宋体" w:cs="Arial"/>
      <w:snapToGrid w:val="0"/>
      <w:kern w:val="2"/>
      <w:sz w:val="24"/>
      <w:szCs w:val="21"/>
      <w:lang w:val="zh-CN" w:eastAsia="zh-CN" w:bidi="ar-SA"/>
    </w:rPr>
  </w:style>
  <w:style w:type="character" w:customStyle="1" w:styleId="428">
    <w:name w:val="gray6"/>
    <w:basedOn w:val="69"/>
    <w:autoRedefine/>
    <w:qFormat/>
    <w:uiPriority w:val="0"/>
    <w:rPr>
      <w:rFonts w:ascii="Arial" w:hAnsi="Arial" w:eastAsia="黑体" w:cs="Arial"/>
      <w:snapToGrid w:val="0"/>
      <w:kern w:val="0"/>
      <w:szCs w:val="21"/>
    </w:rPr>
  </w:style>
  <w:style w:type="character" w:customStyle="1" w:styleId="429">
    <w:name w:val="hui"/>
    <w:basedOn w:val="69"/>
    <w:autoRedefine/>
    <w:qFormat/>
    <w:uiPriority w:val="0"/>
    <w:rPr>
      <w:rFonts w:ascii="Arial" w:hAnsi="Arial" w:eastAsia="黑体" w:cs="Arial"/>
      <w:snapToGrid w:val="0"/>
      <w:kern w:val="0"/>
      <w:szCs w:val="21"/>
    </w:rPr>
  </w:style>
  <w:style w:type="character" w:customStyle="1" w:styleId="430">
    <w:name w:val="哈哈正文 Char Char"/>
    <w:autoRedefine/>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autoRedefine/>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autoRedefine/>
    <w:qFormat/>
    <w:uiPriority w:val="0"/>
    <w:pPr>
      <w:spacing w:before="120" w:line="360" w:lineRule="auto"/>
      <w:ind w:firstLine="567"/>
    </w:pPr>
    <w:rPr>
      <w:rFonts w:ascii="Arial" w:hAnsi="Arial"/>
      <w:sz w:val="20"/>
      <w:szCs w:val="20"/>
    </w:rPr>
  </w:style>
  <w:style w:type="paragraph" w:customStyle="1" w:styleId="441">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autoRedefine/>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8">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autoRedefine/>
    <w:qFormat/>
    <w:uiPriority w:val="0"/>
    <w:pPr>
      <w:adjustRightInd/>
      <w:ind w:firstLine="200" w:firstLineChars="200"/>
    </w:pPr>
    <w:rPr>
      <w:rFonts w:ascii="Tahoma" w:hAnsi="Tahoma"/>
      <w:sz w:val="24"/>
      <w:szCs w:val="20"/>
    </w:rPr>
  </w:style>
  <w:style w:type="paragraph" w:customStyle="1" w:styleId="450">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autoRedefine/>
    <w:qFormat/>
    <w:uiPriority w:val="0"/>
    <w:pPr>
      <w:tabs>
        <w:tab w:val="left" w:pos="360"/>
      </w:tabs>
    </w:pPr>
    <w:rPr>
      <w:sz w:val="24"/>
      <w:szCs w:val="20"/>
    </w:rPr>
  </w:style>
  <w:style w:type="paragraph" w:customStyle="1" w:styleId="453">
    <w:name w:val="Char Char11 Char Char Char"/>
    <w:basedOn w:val="1"/>
    <w:autoRedefine/>
    <w:qFormat/>
    <w:uiPriority w:val="0"/>
    <w:pPr>
      <w:spacing w:line="360" w:lineRule="auto"/>
    </w:pPr>
    <w:rPr>
      <w:szCs w:val="20"/>
    </w:rPr>
  </w:style>
  <w:style w:type="paragraph" w:customStyle="1" w:styleId="454">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autoRedefine/>
    <w:qFormat/>
    <w:uiPriority w:val="0"/>
    <w:pPr>
      <w:tabs>
        <w:tab w:val="left" w:pos="2790"/>
        <w:tab w:val="left" w:pos="4230"/>
      </w:tabs>
      <w:spacing w:before="312" w:beforeLines="100"/>
      <w:jc w:val="left"/>
    </w:pPr>
  </w:style>
  <w:style w:type="paragraph" w:customStyle="1" w:styleId="457">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autoRedefine/>
    <w:qFormat/>
    <w:uiPriority w:val="0"/>
    <w:pPr>
      <w:tabs>
        <w:tab w:val="left" w:pos="840"/>
      </w:tabs>
      <w:ind w:left="840" w:hanging="420"/>
    </w:pPr>
    <w:rPr>
      <w:rFonts w:ascii="Tahoma" w:hAnsi="Tahoma"/>
      <w:sz w:val="24"/>
    </w:rPr>
  </w:style>
  <w:style w:type="paragraph" w:customStyle="1" w:styleId="459">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4"/>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autoRedefine/>
    <w:qFormat/>
    <w:uiPriority w:val="0"/>
    <w:pPr>
      <w:adjustRightInd/>
      <w:spacing w:before="156" w:line="360" w:lineRule="auto"/>
      <w:ind w:firstLine="510" w:firstLineChars="200"/>
    </w:pPr>
    <w:rPr>
      <w:sz w:val="24"/>
      <w:szCs w:val="20"/>
    </w:rPr>
  </w:style>
  <w:style w:type="paragraph" w:customStyle="1" w:styleId="463">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autoRedefine/>
    <w:qFormat/>
    <w:uiPriority w:val="0"/>
    <w:rPr>
      <w:rFonts w:ascii="仿宋_GB2312" w:eastAsia="仿宋_GB2312"/>
      <w:b/>
      <w:sz w:val="32"/>
      <w:szCs w:val="32"/>
    </w:rPr>
  </w:style>
  <w:style w:type="paragraph" w:customStyle="1" w:styleId="466">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8">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69">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autoRedefine/>
    <w:qFormat/>
    <w:uiPriority w:val="0"/>
    <w:pPr>
      <w:keepNext/>
      <w:tabs>
        <w:tab w:val="left" w:pos="360"/>
      </w:tabs>
      <w:spacing w:before="0" w:after="0"/>
      <w:outlineLvl w:val="5"/>
    </w:pPr>
  </w:style>
  <w:style w:type="paragraph" w:customStyle="1" w:styleId="471">
    <w:name w:val="5级标题"/>
    <w:basedOn w:val="472"/>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2">
    <w:name w:val="4级标题"/>
    <w:basedOn w:val="255"/>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4">
    <w:name w:val="Char2 Char Char"/>
    <w:basedOn w:val="1"/>
    <w:autoRedefine/>
    <w:qFormat/>
    <w:uiPriority w:val="0"/>
    <w:pPr>
      <w:adjustRightInd/>
    </w:pPr>
    <w:rPr>
      <w:rFonts w:ascii="Tahoma" w:hAnsi="Tahoma"/>
      <w:sz w:val="24"/>
      <w:szCs w:val="20"/>
    </w:rPr>
  </w:style>
  <w:style w:type="paragraph" w:customStyle="1" w:styleId="475">
    <w:name w:val="_Style 11"/>
    <w:basedOn w:val="1"/>
    <w:autoRedefine/>
    <w:qFormat/>
    <w:uiPriority w:val="34"/>
    <w:pPr>
      <w:adjustRightInd/>
      <w:ind w:firstLine="420" w:firstLineChars="200"/>
    </w:pPr>
    <w:rPr>
      <w:rFonts w:eastAsia="仿宋_GB2312"/>
      <w:sz w:val="28"/>
    </w:rPr>
  </w:style>
  <w:style w:type="paragraph" w:customStyle="1" w:styleId="476">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autoRedefine/>
    <w:qFormat/>
    <w:uiPriority w:val="0"/>
    <w:rPr>
      <w:rFonts w:ascii="Tahoma" w:hAnsi="Tahoma"/>
      <w:sz w:val="24"/>
      <w:szCs w:val="20"/>
    </w:rPr>
  </w:style>
  <w:style w:type="paragraph" w:customStyle="1" w:styleId="478">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79">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autoRedefine/>
    <w:qFormat/>
    <w:uiPriority w:val="99"/>
    <w:rPr>
      <w:szCs w:val="22"/>
    </w:rPr>
  </w:style>
  <w:style w:type="paragraph" w:customStyle="1" w:styleId="481">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autoRedefine/>
    <w:qFormat/>
    <w:uiPriority w:val="6"/>
    <w:rPr>
      <w:rFonts w:ascii="Tahoma" w:hAnsi="Tahoma" w:cs="仿宋_GB2312"/>
      <w:sz w:val="24"/>
      <w:szCs w:val="20"/>
    </w:rPr>
  </w:style>
  <w:style w:type="paragraph" w:customStyle="1" w:styleId="48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4"/>
    <w:autoRedefine/>
    <w:qFormat/>
    <w:uiPriority w:val="0"/>
    <w:pPr>
      <w:tabs>
        <w:tab w:val="left" w:pos="1260"/>
      </w:tabs>
      <w:ind w:left="1260" w:hanging="420"/>
    </w:pPr>
    <w:rPr>
      <w:rFonts w:ascii="Arial" w:hAnsi="Arial" w:eastAsia="黑体"/>
      <w:lang w:val="en-US"/>
    </w:rPr>
  </w:style>
  <w:style w:type="paragraph" w:customStyle="1" w:styleId="487">
    <w:name w:val="五级无标题条"/>
    <w:basedOn w:val="1"/>
    <w:autoRedefine/>
    <w:qFormat/>
    <w:uiPriority w:val="0"/>
    <w:pPr>
      <w:adjustRightInd/>
    </w:pPr>
  </w:style>
  <w:style w:type="paragraph" w:customStyle="1" w:styleId="488">
    <w:name w:val="Char5"/>
    <w:basedOn w:val="1"/>
    <w:autoRedefine/>
    <w:qFormat/>
    <w:uiPriority w:val="0"/>
    <w:rPr>
      <w:rFonts w:ascii="仿宋_GB2312" w:eastAsia="仿宋_GB2312"/>
      <w:b/>
      <w:sz w:val="32"/>
      <w:szCs w:val="32"/>
    </w:rPr>
  </w:style>
  <w:style w:type="paragraph" w:customStyle="1" w:styleId="489">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autoRedefine/>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autoRedefine/>
    <w:qFormat/>
    <w:uiPriority w:val="0"/>
    <w:rPr>
      <w:rFonts w:ascii="仿宋_GB2312" w:eastAsia="仿宋_GB2312"/>
      <w:b/>
      <w:sz w:val="32"/>
      <w:szCs w:val="32"/>
    </w:rPr>
  </w:style>
  <w:style w:type="paragraph" w:customStyle="1" w:styleId="493">
    <w:name w:val="数字标题3"/>
    <w:basedOn w:val="5"/>
    <w:next w:val="1"/>
    <w:autoRedefine/>
    <w:qFormat/>
    <w:uiPriority w:val="0"/>
    <w:pPr>
      <w:spacing w:line="240" w:lineRule="auto"/>
    </w:pPr>
    <w:rPr>
      <w:sz w:val="28"/>
      <w:szCs w:val="28"/>
    </w:rPr>
  </w:style>
  <w:style w:type="paragraph" w:customStyle="1" w:styleId="494">
    <w:name w:val="FA正文"/>
    <w:basedOn w:val="1"/>
    <w:autoRedefine/>
    <w:qFormat/>
    <w:uiPriority w:val="0"/>
    <w:pPr>
      <w:spacing w:line="360" w:lineRule="auto"/>
      <w:ind w:firstLine="480" w:firstLineChars="200"/>
    </w:pPr>
    <w:rPr>
      <w:rFonts w:hAnsi="宋体"/>
      <w:sz w:val="24"/>
      <w:szCs w:val="20"/>
    </w:rPr>
  </w:style>
  <w:style w:type="paragraph" w:customStyle="1" w:styleId="495">
    <w:name w:val="MM Topic 5"/>
    <w:basedOn w:val="8"/>
    <w:autoRedefine/>
    <w:qFormat/>
    <w:uiPriority w:val="0"/>
    <w:pPr>
      <w:tabs>
        <w:tab w:val="left" w:pos="2520"/>
      </w:tabs>
      <w:adjustRightInd/>
      <w:ind w:left="2520" w:hanging="420"/>
    </w:pPr>
  </w:style>
  <w:style w:type="paragraph" w:customStyle="1" w:styleId="496">
    <w:name w:val="Char Char Char Char Char Char Char Char Char Char1"/>
    <w:basedOn w:val="1"/>
    <w:autoRedefine/>
    <w:qFormat/>
    <w:uiPriority w:val="0"/>
    <w:rPr>
      <w:rFonts w:ascii="仿宋_GB2312" w:eastAsia="仿宋_GB2312"/>
      <w:b/>
      <w:sz w:val="32"/>
      <w:szCs w:val="32"/>
    </w:rPr>
  </w:style>
  <w:style w:type="paragraph" w:customStyle="1" w:styleId="497">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autoRedefine/>
    <w:qFormat/>
    <w:uiPriority w:val="0"/>
    <w:rPr>
      <w:rFonts w:ascii="仿宋_GB2312" w:eastAsia="仿宋_GB2312"/>
      <w:b/>
      <w:sz w:val="32"/>
      <w:szCs w:val="32"/>
    </w:rPr>
  </w:style>
  <w:style w:type="paragraph" w:customStyle="1" w:styleId="500">
    <w:name w:val="Char2 Char Char Char1"/>
    <w:basedOn w:val="1"/>
    <w:autoRedefine/>
    <w:qFormat/>
    <w:uiPriority w:val="6"/>
    <w:rPr>
      <w:rFonts w:ascii="仿宋_GB2312" w:eastAsia="仿宋_GB2312"/>
      <w:b/>
      <w:sz w:val="32"/>
      <w:szCs w:val="32"/>
    </w:rPr>
  </w:style>
  <w:style w:type="paragraph" w:customStyle="1" w:styleId="501">
    <w:name w:val="默认段落样式"/>
    <w:basedOn w:val="128"/>
    <w:autoRedefine/>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3">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5"/>
    <w:autoRedefine/>
    <w:qFormat/>
    <w:uiPriority w:val="0"/>
    <w:pPr>
      <w:tabs>
        <w:tab w:val="left" w:pos="1680"/>
      </w:tabs>
      <w:adjustRightInd/>
      <w:ind w:left="1680" w:hanging="420"/>
    </w:pPr>
  </w:style>
  <w:style w:type="paragraph" w:customStyle="1" w:styleId="505">
    <w:name w:val="标准小四"/>
    <w:basedOn w:val="1"/>
    <w:autoRedefine/>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autoRedefine/>
    <w:qFormat/>
    <w:uiPriority w:val="0"/>
    <w:pPr>
      <w:adjustRightInd/>
      <w:snapToGrid w:val="0"/>
      <w:spacing w:line="300" w:lineRule="auto"/>
    </w:pPr>
    <w:rPr>
      <w:rFonts w:eastAsia="仿宋"/>
      <w:szCs w:val="21"/>
    </w:rPr>
  </w:style>
  <w:style w:type="paragraph" w:customStyle="1" w:styleId="508">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autoRedefine/>
    <w:qFormat/>
    <w:uiPriority w:val="6"/>
    <w:pPr>
      <w:adjustRightInd/>
    </w:pPr>
    <w:rPr>
      <w:rFonts w:ascii="Tahoma" w:hAnsi="Tahoma"/>
      <w:sz w:val="24"/>
      <w:szCs w:val="20"/>
    </w:rPr>
  </w:style>
  <w:style w:type="paragraph" w:customStyle="1" w:styleId="510">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1">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3">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7">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autoRedefine/>
    <w:qFormat/>
    <w:uiPriority w:val="0"/>
    <w:pPr>
      <w:adjustRightInd/>
      <w:ind w:firstLine="420" w:firstLineChars="200"/>
    </w:pPr>
    <w:rPr>
      <w:rFonts w:eastAsia="仿宋_GB2312"/>
      <w:sz w:val="28"/>
    </w:rPr>
  </w:style>
  <w:style w:type="paragraph" w:customStyle="1" w:styleId="519">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autoRedefine/>
    <w:qFormat/>
    <w:uiPriority w:val="0"/>
    <w:pPr>
      <w:adjustRightInd/>
      <w:ind w:firstLine="200" w:firstLineChars="200"/>
      <w:jc w:val="right"/>
    </w:pPr>
  </w:style>
  <w:style w:type="paragraph" w:customStyle="1" w:styleId="522">
    <w:name w:val="Char Char11 Char Char Char Char Char Char Char Char Char"/>
    <w:basedOn w:val="1"/>
    <w:autoRedefine/>
    <w:qFormat/>
    <w:uiPriority w:val="0"/>
    <w:pPr>
      <w:spacing w:line="360" w:lineRule="auto"/>
    </w:pPr>
    <w:rPr>
      <w:szCs w:val="20"/>
    </w:rPr>
  </w:style>
  <w:style w:type="paragraph" w:customStyle="1" w:styleId="523">
    <w:name w:val="正文1.25"/>
    <w:basedOn w:val="1"/>
    <w:autoRedefine/>
    <w:qFormat/>
    <w:uiPriority w:val="0"/>
    <w:pPr>
      <w:adjustRightInd/>
      <w:spacing w:line="300" w:lineRule="auto"/>
      <w:ind w:firstLine="480" w:firstLineChars="200"/>
    </w:pPr>
    <w:rPr>
      <w:sz w:val="24"/>
      <w:szCs w:val="20"/>
    </w:rPr>
  </w:style>
  <w:style w:type="paragraph" w:customStyle="1" w:styleId="524">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autoRedefine/>
    <w:qFormat/>
    <w:uiPriority w:val="6"/>
    <w:rPr>
      <w:rFonts w:ascii="仿宋_GB2312" w:eastAsia="仿宋_GB2312"/>
      <w:b/>
      <w:sz w:val="32"/>
      <w:szCs w:val="20"/>
    </w:rPr>
  </w:style>
  <w:style w:type="paragraph" w:customStyle="1" w:styleId="528">
    <w:name w:val="列出段落2"/>
    <w:basedOn w:val="1"/>
    <w:autoRedefine/>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autoRedefine/>
    <w:qFormat/>
    <w:uiPriority w:val="0"/>
    <w:rPr>
      <w:rFonts w:eastAsia="仿宋_GB2312"/>
      <w:sz w:val="28"/>
      <w:szCs w:val="20"/>
    </w:rPr>
  </w:style>
  <w:style w:type="paragraph" w:customStyle="1" w:styleId="530">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7"/>
    <w:autoRedefine/>
    <w:qFormat/>
    <w:uiPriority w:val="0"/>
    <w:pPr>
      <w:widowControl/>
      <w:jc w:val="left"/>
    </w:pPr>
    <w:rPr>
      <w:rFonts w:cs="宋体"/>
      <w:sz w:val="24"/>
      <w:szCs w:val="20"/>
    </w:rPr>
  </w:style>
  <w:style w:type="paragraph" w:customStyle="1" w:styleId="532">
    <w:name w:val="彩色列表 - 强调文字颜色 11"/>
    <w:basedOn w:val="1"/>
    <w:autoRedefine/>
    <w:qFormat/>
    <w:uiPriority w:val="0"/>
    <w:pPr>
      <w:adjustRightInd/>
      <w:ind w:firstLine="420" w:firstLineChars="200"/>
    </w:pPr>
    <w:rPr>
      <w:rFonts w:ascii="Calibri" w:hAnsi="Calibri"/>
      <w:szCs w:val="22"/>
    </w:rPr>
  </w:style>
  <w:style w:type="paragraph" w:customStyle="1" w:styleId="533">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4">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autoRedefine/>
    <w:qFormat/>
    <w:uiPriority w:val="6"/>
    <w:rPr>
      <w:szCs w:val="20"/>
    </w:rPr>
  </w:style>
  <w:style w:type="paragraph" w:customStyle="1" w:styleId="537">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autoRedefine/>
    <w:qFormat/>
    <w:uiPriority w:val="0"/>
    <w:pPr>
      <w:spacing w:after="68"/>
    </w:pPr>
    <w:rPr>
      <w:rFonts w:ascii="FHLHE E+ Futura Bk" w:eastAsia="FHLHE E+ Futura Bk" w:cs="Times New Roman"/>
      <w:color w:val="auto"/>
    </w:rPr>
  </w:style>
  <w:style w:type="paragraph" w:customStyle="1" w:styleId="543">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autoRedefine/>
    <w:qFormat/>
    <w:uiPriority w:val="0"/>
    <w:rPr>
      <w:rFonts w:ascii="宋体" w:eastAsia="宋体" w:cs="Times New Roman"/>
      <w:color w:val="auto"/>
    </w:rPr>
  </w:style>
  <w:style w:type="paragraph" w:customStyle="1" w:styleId="547">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autoRedefine/>
    <w:qFormat/>
    <w:uiPriority w:val="0"/>
    <w:rPr>
      <w:rFonts w:ascii="仿宋_GB2312" w:eastAsia="仿宋_GB2312"/>
      <w:b/>
      <w:sz w:val="32"/>
      <w:szCs w:val="32"/>
    </w:rPr>
  </w:style>
  <w:style w:type="paragraph" w:customStyle="1" w:styleId="549">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autoRedefine/>
    <w:qFormat/>
    <w:uiPriority w:val="0"/>
    <w:pPr>
      <w:spacing w:line="360" w:lineRule="auto"/>
    </w:pPr>
    <w:rPr>
      <w:szCs w:val="20"/>
    </w:rPr>
  </w:style>
  <w:style w:type="paragraph" w:customStyle="1" w:styleId="552">
    <w:name w:val="Char"/>
    <w:basedOn w:val="1"/>
    <w:autoRedefine/>
    <w:qFormat/>
    <w:uiPriority w:val="0"/>
    <w:rPr>
      <w:rFonts w:ascii="仿宋_GB2312" w:eastAsia="仿宋_GB2312"/>
      <w:b/>
      <w:sz w:val="32"/>
      <w:szCs w:val="32"/>
    </w:rPr>
  </w:style>
  <w:style w:type="paragraph" w:customStyle="1" w:styleId="553">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autoRedefine/>
    <w:qFormat/>
    <w:uiPriority w:val="0"/>
    <w:rPr>
      <w:szCs w:val="20"/>
    </w:rPr>
  </w:style>
  <w:style w:type="paragraph" w:customStyle="1" w:styleId="556">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7">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59">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1">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autoRedefine/>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1">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2">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autoRedefine/>
    <w:qFormat/>
    <w:uiPriority w:val="0"/>
    <w:rPr>
      <w:szCs w:val="20"/>
    </w:rPr>
  </w:style>
  <w:style w:type="paragraph" w:customStyle="1" w:styleId="579">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autoRedefine/>
    <w:qFormat/>
    <w:uiPriority w:val="0"/>
    <w:rPr>
      <w:rFonts w:ascii="Tahoma" w:hAnsi="Tahoma"/>
      <w:sz w:val="24"/>
      <w:szCs w:val="20"/>
    </w:rPr>
  </w:style>
  <w:style w:type="paragraph" w:customStyle="1" w:styleId="581">
    <w:name w:val="标题五"/>
    <w:basedOn w:val="1"/>
    <w:autoRedefine/>
    <w:qFormat/>
    <w:uiPriority w:val="0"/>
    <w:pPr>
      <w:adjustRightInd/>
      <w:spacing w:before="156" w:beforeLines="50" w:line="360" w:lineRule="auto"/>
    </w:pPr>
    <w:rPr>
      <w:b/>
      <w:sz w:val="24"/>
    </w:rPr>
  </w:style>
  <w:style w:type="paragraph" w:customStyle="1" w:styleId="582">
    <w:name w:val="Char Char1101"/>
    <w:basedOn w:val="1"/>
    <w:autoRedefine/>
    <w:qFormat/>
    <w:uiPriority w:val="0"/>
    <w:pPr>
      <w:spacing w:line="360" w:lineRule="auto"/>
    </w:pPr>
    <w:rPr>
      <w:rFonts w:ascii="Tahoma" w:hAnsi="Tahoma"/>
      <w:sz w:val="24"/>
      <w:szCs w:val="20"/>
    </w:rPr>
  </w:style>
  <w:style w:type="paragraph" w:customStyle="1" w:styleId="583">
    <w:name w:val="Char Char Char Char Char Char Char Char1"/>
    <w:basedOn w:val="1"/>
    <w:autoRedefine/>
    <w:qFormat/>
    <w:uiPriority w:val="0"/>
    <w:pPr>
      <w:tabs>
        <w:tab w:val="left" w:pos="360"/>
      </w:tabs>
    </w:pPr>
    <w:rPr>
      <w:sz w:val="24"/>
      <w:szCs w:val="20"/>
    </w:rPr>
  </w:style>
  <w:style w:type="paragraph" w:customStyle="1" w:styleId="584">
    <w:name w:val="Char Char Char 字元 字元"/>
    <w:basedOn w:val="1"/>
    <w:autoRedefine/>
    <w:qFormat/>
    <w:uiPriority w:val="0"/>
    <w:pPr>
      <w:adjustRightInd/>
      <w:spacing w:line="360" w:lineRule="auto"/>
      <w:ind w:firstLine="200" w:firstLineChars="200"/>
    </w:pPr>
    <w:rPr>
      <w:szCs w:val="20"/>
    </w:rPr>
  </w:style>
  <w:style w:type="paragraph" w:customStyle="1" w:styleId="585">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autoRedefine/>
    <w:qFormat/>
    <w:uiPriority w:val="0"/>
    <w:rPr>
      <w:rFonts w:ascii="仿宋_GB2312" w:eastAsia="仿宋_GB2312"/>
      <w:b/>
      <w:sz w:val="32"/>
      <w:szCs w:val="32"/>
    </w:rPr>
  </w:style>
  <w:style w:type="paragraph" w:customStyle="1" w:styleId="587">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autoRedefine/>
    <w:qFormat/>
    <w:uiPriority w:val="0"/>
    <w:pPr>
      <w:adjustRightInd/>
    </w:pPr>
    <w:rPr>
      <w:sz w:val="18"/>
      <w:szCs w:val="20"/>
    </w:rPr>
  </w:style>
  <w:style w:type="paragraph" w:customStyle="1" w:styleId="592">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7">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autoRedefine/>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autoRedefine/>
    <w:qFormat/>
    <w:uiPriority w:val="0"/>
    <w:pPr>
      <w:snapToGrid w:val="0"/>
      <w:spacing w:line="360" w:lineRule="auto"/>
    </w:pPr>
    <w:rPr>
      <w:rFonts w:ascii="宋体"/>
      <w:b/>
      <w:sz w:val="24"/>
      <w:szCs w:val="20"/>
    </w:rPr>
  </w:style>
  <w:style w:type="paragraph" w:customStyle="1" w:styleId="602">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3">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autoRedefine/>
    <w:qFormat/>
    <w:uiPriority w:val="7"/>
    <w:pPr>
      <w:adjustRightInd/>
    </w:pPr>
    <w:rPr>
      <w:rFonts w:ascii="宋体" w:hAnsi="Courier New"/>
    </w:rPr>
  </w:style>
  <w:style w:type="paragraph" w:customStyle="1" w:styleId="605">
    <w:name w:val="Char3"/>
    <w:basedOn w:val="1"/>
    <w:autoRedefine/>
    <w:qFormat/>
    <w:uiPriority w:val="0"/>
    <w:pPr>
      <w:adjustRightInd/>
    </w:pPr>
    <w:rPr>
      <w:rFonts w:ascii="仿宋_GB2312" w:eastAsia="仿宋_GB2312"/>
      <w:b/>
      <w:sz w:val="32"/>
      <w:szCs w:val="32"/>
    </w:rPr>
  </w:style>
  <w:style w:type="paragraph" w:customStyle="1" w:styleId="606">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autoRedefine/>
    <w:qFormat/>
    <w:uiPriority w:val="0"/>
    <w:pPr>
      <w:widowControl/>
      <w:adjustRightInd/>
      <w:spacing w:after="160" w:line="240" w:lineRule="exact"/>
      <w:jc w:val="left"/>
    </w:pPr>
    <w:rPr>
      <w:szCs w:val="20"/>
    </w:rPr>
  </w:style>
  <w:style w:type="paragraph" w:customStyle="1" w:styleId="614">
    <w:name w:val="表格标题2"/>
    <w:basedOn w:val="615"/>
    <w:autoRedefine/>
    <w:qFormat/>
    <w:uiPriority w:val="0"/>
    <w:rPr>
      <w:b/>
    </w:rPr>
  </w:style>
  <w:style w:type="paragraph" w:customStyle="1" w:styleId="615">
    <w:name w:val="表格内文"/>
    <w:basedOn w:val="1"/>
    <w:autoRedefine/>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autoRedefine/>
    <w:qFormat/>
    <w:uiPriority w:val="0"/>
    <w:rPr>
      <w:rFonts w:ascii="仿宋_GB2312" w:eastAsia="仿宋_GB2312"/>
      <w:b/>
      <w:sz w:val="32"/>
      <w:szCs w:val="32"/>
    </w:rPr>
  </w:style>
  <w:style w:type="paragraph" w:customStyle="1" w:styleId="617">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autoRedefine/>
    <w:qFormat/>
    <w:uiPriority w:val="0"/>
    <w:pPr>
      <w:spacing w:line="360" w:lineRule="auto"/>
    </w:pPr>
    <w:rPr>
      <w:szCs w:val="20"/>
    </w:rPr>
  </w:style>
  <w:style w:type="paragraph" w:customStyle="1" w:styleId="620">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2">
    <w:name w:val="MM Topic 1"/>
    <w:basedOn w:val="3"/>
    <w:autoRedefine/>
    <w:qFormat/>
    <w:uiPriority w:val="0"/>
    <w:pPr>
      <w:tabs>
        <w:tab w:val="left" w:pos="840"/>
      </w:tabs>
      <w:adjustRightInd/>
      <w:ind w:left="840" w:hanging="420"/>
    </w:pPr>
  </w:style>
  <w:style w:type="paragraph" w:customStyle="1" w:styleId="623">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autoRedefine/>
    <w:qFormat/>
    <w:uiPriority w:val="0"/>
    <w:pPr>
      <w:spacing w:line="360" w:lineRule="auto"/>
      <w:ind w:firstLine="200" w:firstLineChars="200"/>
    </w:pPr>
    <w:rPr>
      <w:kern w:val="0"/>
      <w:sz w:val="24"/>
      <w:szCs w:val="20"/>
    </w:rPr>
  </w:style>
  <w:style w:type="paragraph" w:customStyle="1" w:styleId="625">
    <w:name w:val="表格"/>
    <w:basedOn w:val="1"/>
    <w:autoRedefine/>
    <w:qFormat/>
    <w:uiPriority w:val="0"/>
    <w:pPr>
      <w:snapToGrid w:val="0"/>
      <w:ind w:firstLine="42" w:firstLineChars="21"/>
    </w:pPr>
    <w:rPr>
      <w:rFonts w:ascii="宋体" w:hAnsi="宋体"/>
      <w:kern w:val="0"/>
      <w:sz w:val="20"/>
      <w:szCs w:val="20"/>
    </w:rPr>
  </w:style>
  <w:style w:type="paragraph" w:customStyle="1" w:styleId="626">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autoRedefine/>
    <w:qFormat/>
    <w:uiPriority w:val="0"/>
    <w:pPr>
      <w:adjustRightInd/>
      <w:spacing w:line="300" w:lineRule="auto"/>
      <w:jc w:val="center"/>
    </w:pPr>
  </w:style>
  <w:style w:type="paragraph" w:customStyle="1" w:styleId="631">
    <w:name w:val="_Style 6"/>
    <w:basedOn w:val="1"/>
    <w:autoRedefine/>
    <w:qFormat/>
    <w:uiPriority w:val="34"/>
    <w:pPr>
      <w:adjustRightInd/>
      <w:ind w:firstLine="420" w:firstLineChars="200"/>
    </w:pPr>
    <w:rPr>
      <w:rFonts w:eastAsia="仿宋_GB2312"/>
      <w:sz w:val="28"/>
    </w:rPr>
  </w:style>
  <w:style w:type="paragraph" w:customStyle="1" w:styleId="63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autoRedefine/>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autoRedefine/>
    <w:qFormat/>
    <w:uiPriority w:val="0"/>
    <w:rPr>
      <w:rFonts w:ascii="仿宋_GB2312" w:eastAsia="仿宋_GB2312"/>
      <w:b/>
      <w:sz w:val="32"/>
      <w:szCs w:val="20"/>
    </w:rPr>
  </w:style>
  <w:style w:type="paragraph" w:customStyle="1" w:styleId="642">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autoRedefine/>
    <w:qFormat/>
    <w:uiPriority w:val="0"/>
    <w:pPr>
      <w:adjustRightInd/>
      <w:ind w:firstLine="200" w:firstLineChars="200"/>
    </w:pPr>
    <w:rPr>
      <w:rFonts w:ascii="Tahoma" w:hAnsi="Tahoma"/>
      <w:sz w:val="24"/>
      <w:szCs w:val="20"/>
    </w:rPr>
  </w:style>
  <w:style w:type="paragraph" w:customStyle="1" w:styleId="644">
    <w:name w:val="a1"/>
    <w:basedOn w:val="1"/>
    <w:autoRedefine/>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autoRedefine/>
    <w:qFormat/>
    <w:uiPriority w:val="0"/>
    <w:pPr>
      <w:spacing w:after="156" w:afterLines="50"/>
      <w:jc w:val="left"/>
      <w:outlineLvl w:val="3"/>
    </w:pPr>
    <w:rPr>
      <w:sz w:val="24"/>
      <w:szCs w:val="24"/>
    </w:rPr>
  </w:style>
  <w:style w:type="paragraph" w:customStyle="1" w:styleId="646">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autoRedefine/>
    <w:qFormat/>
    <w:uiPriority w:val="0"/>
    <w:pPr>
      <w:adjustRightInd/>
    </w:pPr>
    <w:rPr>
      <w:rFonts w:ascii="Tahoma" w:hAnsi="Tahoma"/>
      <w:sz w:val="24"/>
      <w:szCs w:val="20"/>
    </w:rPr>
  </w:style>
  <w:style w:type="paragraph" w:customStyle="1" w:styleId="651">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autoRedefine/>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autoRedefine/>
    <w:qFormat/>
    <w:uiPriority w:val="0"/>
    <w:pPr>
      <w:tabs>
        <w:tab w:val="left" w:pos="1260"/>
        <w:tab w:val="left" w:pos="1680"/>
        <w:tab w:val="left" w:pos="2100"/>
      </w:tabs>
      <w:ind w:left="0"/>
      <w:outlineLvl w:val="3"/>
    </w:pPr>
  </w:style>
  <w:style w:type="paragraph" w:customStyle="1" w:styleId="654">
    <w:name w:val="一级条标题"/>
    <w:basedOn w:val="655"/>
    <w:next w:val="637"/>
    <w:autoRedefine/>
    <w:qFormat/>
    <w:uiPriority w:val="0"/>
    <w:pPr>
      <w:tabs>
        <w:tab w:val="left" w:pos="1260"/>
        <w:tab w:val="left" w:pos="1680"/>
      </w:tabs>
      <w:spacing w:before="0" w:beforeLines="0" w:after="0" w:afterLines="0"/>
      <w:ind w:left="1680"/>
      <w:outlineLvl w:val="2"/>
    </w:pPr>
  </w:style>
  <w:style w:type="paragraph" w:customStyle="1" w:styleId="655">
    <w:name w:val="章标题"/>
    <w:next w:val="637"/>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autoRedefine/>
    <w:qFormat/>
    <w:uiPriority w:val="0"/>
    <w:pPr>
      <w:tabs>
        <w:tab w:val="left" w:pos="840"/>
      </w:tabs>
      <w:spacing w:after="0"/>
      <w:ind w:left="900"/>
    </w:pPr>
  </w:style>
  <w:style w:type="paragraph" w:customStyle="1" w:styleId="663">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autoRedefine/>
    <w:qFormat/>
    <w:uiPriority w:val="6"/>
    <w:pPr>
      <w:widowControl/>
      <w:adjustRightInd/>
      <w:ind w:left="720" w:hanging="720"/>
    </w:pPr>
    <w:rPr>
      <w:color w:val="000000"/>
      <w:kern w:val="0"/>
      <w:sz w:val="24"/>
      <w:szCs w:val="20"/>
      <w:lang w:val="en-GB"/>
    </w:rPr>
  </w:style>
  <w:style w:type="paragraph" w:customStyle="1" w:styleId="665">
    <w:name w:val="表1"/>
    <w:basedOn w:val="1"/>
    <w:autoRedefine/>
    <w:qFormat/>
    <w:uiPriority w:val="0"/>
    <w:pPr>
      <w:tabs>
        <w:tab w:val="left" w:pos="703"/>
      </w:tabs>
      <w:adjustRightInd/>
      <w:spacing w:line="360" w:lineRule="auto"/>
      <w:ind w:left="703"/>
      <w:jc w:val="center"/>
    </w:pPr>
  </w:style>
  <w:style w:type="paragraph" w:customStyle="1" w:styleId="666">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autoRedefine/>
    <w:qFormat/>
    <w:uiPriority w:val="0"/>
    <w:pPr>
      <w:jc w:val="left"/>
      <w:outlineLvl w:val="1"/>
    </w:pPr>
    <w:rPr>
      <w:rFonts w:ascii="Times New Roman" w:hAnsi="Times New Roman" w:eastAsia="仿宋"/>
      <w:sz w:val="30"/>
    </w:rPr>
  </w:style>
  <w:style w:type="paragraph" w:customStyle="1" w:styleId="670">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autoRedefine/>
    <w:qFormat/>
    <w:uiPriority w:val="0"/>
    <w:pPr>
      <w:tabs>
        <w:tab w:val="left" w:pos="840"/>
      </w:tabs>
      <w:adjustRightInd/>
      <w:ind w:left="840" w:hanging="420"/>
    </w:pPr>
  </w:style>
  <w:style w:type="paragraph" w:customStyle="1" w:styleId="676">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7"/>
    <w:autoRedefine/>
    <w:qFormat/>
    <w:uiPriority w:val="0"/>
    <w:pPr>
      <w:tabs>
        <w:tab w:val="left" w:pos="2100"/>
      </w:tabs>
      <w:adjustRightInd/>
      <w:ind w:left="2100" w:hanging="420"/>
    </w:pPr>
    <w:rPr>
      <w:lang w:val="en-US"/>
    </w:rPr>
  </w:style>
  <w:style w:type="paragraph" w:customStyle="1" w:styleId="684">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autoRedefine/>
    <w:qFormat/>
    <w:uiPriority w:val="6"/>
    <w:pPr>
      <w:spacing w:line="360" w:lineRule="auto"/>
    </w:pPr>
    <w:rPr>
      <w:szCs w:val="20"/>
    </w:rPr>
  </w:style>
  <w:style w:type="paragraph" w:customStyle="1" w:styleId="687">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autoRedefine/>
    <w:qFormat/>
    <w:uiPriority w:val="0"/>
    <w:pPr>
      <w:adjustRightInd/>
      <w:spacing w:line="360" w:lineRule="auto"/>
      <w:jc w:val="center"/>
    </w:pPr>
    <w:rPr>
      <w:sz w:val="24"/>
    </w:rPr>
  </w:style>
  <w:style w:type="paragraph" w:customStyle="1" w:styleId="697">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autoRedefine/>
    <w:qFormat/>
    <w:uiPriority w:val="6"/>
    <w:rPr>
      <w:rFonts w:ascii="仿宋_GB2312" w:eastAsia="仿宋_GB2312"/>
      <w:b/>
      <w:sz w:val="32"/>
      <w:szCs w:val="32"/>
    </w:rPr>
  </w:style>
  <w:style w:type="paragraph" w:customStyle="1" w:styleId="699">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autoRedefine/>
    <w:qFormat/>
    <w:uiPriority w:val="0"/>
    <w:pPr>
      <w:widowControl/>
      <w:adjustRightInd/>
      <w:spacing w:after="160" w:line="240" w:lineRule="exact"/>
      <w:jc w:val="left"/>
    </w:pPr>
    <w:rPr>
      <w:szCs w:val="20"/>
    </w:rPr>
  </w:style>
  <w:style w:type="paragraph" w:customStyle="1" w:styleId="702">
    <w:name w:val="Char Char1121"/>
    <w:basedOn w:val="1"/>
    <w:autoRedefine/>
    <w:qFormat/>
    <w:uiPriority w:val="0"/>
    <w:pPr>
      <w:spacing w:line="360" w:lineRule="auto"/>
    </w:pPr>
    <w:rPr>
      <w:szCs w:val="20"/>
    </w:rPr>
  </w:style>
  <w:style w:type="paragraph" w:customStyle="1" w:styleId="703">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autoRedefine/>
    <w:qFormat/>
    <w:uiPriority w:val="0"/>
    <w:rPr>
      <w:rFonts w:ascii="Times New Roman" w:hAnsi="Times New Roman" w:eastAsia="宋体" w:cs="Times New Roman"/>
      <w:lang w:val="en-US" w:eastAsia="en-US" w:bidi="ar-SA"/>
    </w:rPr>
  </w:style>
  <w:style w:type="paragraph" w:customStyle="1" w:styleId="706">
    <w:name w:val="带编号样式"/>
    <w:basedOn w:val="624"/>
    <w:autoRedefine/>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0">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autoRedefine/>
    <w:qFormat/>
    <w:uiPriority w:val="0"/>
    <w:pPr>
      <w:spacing w:line="240" w:lineRule="atLeast"/>
      <w:ind w:left="420" w:firstLine="420"/>
    </w:pPr>
    <w:rPr>
      <w:sz w:val="24"/>
    </w:rPr>
  </w:style>
  <w:style w:type="paragraph" w:customStyle="1" w:styleId="713">
    <w:name w:val="WW-正文文字缩进 2"/>
    <w:basedOn w:val="1"/>
    <w:autoRedefine/>
    <w:qFormat/>
    <w:uiPriority w:val="0"/>
    <w:pPr>
      <w:suppressAutoHyphens/>
      <w:adjustRightInd/>
      <w:ind w:firstLine="420"/>
    </w:pPr>
    <w:rPr>
      <w:kern w:val="1"/>
      <w:szCs w:val="20"/>
    </w:rPr>
  </w:style>
  <w:style w:type="paragraph" w:customStyle="1" w:styleId="714">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autoRedefine/>
    <w:qFormat/>
    <w:uiPriority w:val="0"/>
    <w:pPr>
      <w:adjustRightInd/>
      <w:spacing w:line="400" w:lineRule="exact"/>
      <w:ind w:firstLine="200" w:firstLineChars="200"/>
    </w:pPr>
    <w:rPr>
      <w:rFonts w:ascii="Arial" w:hAnsi="Arial"/>
    </w:rPr>
  </w:style>
  <w:style w:type="paragraph" w:customStyle="1" w:styleId="717">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autoRedefine/>
    <w:qFormat/>
    <w:uiPriority w:val="0"/>
    <w:pPr>
      <w:spacing w:after="120" w:line="480" w:lineRule="auto"/>
      <w:ind w:left="420" w:leftChars="200"/>
    </w:pPr>
    <w:rPr>
      <w:sz w:val="24"/>
      <w:szCs w:val="20"/>
    </w:rPr>
  </w:style>
  <w:style w:type="paragraph" w:customStyle="1" w:styleId="720">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4">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autoRedefine/>
    <w:qFormat/>
    <w:uiPriority w:val="0"/>
    <w:rPr>
      <w:rFonts w:ascii="仿宋_GB2312" w:eastAsia="仿宋_GB2312"/>
      <w:b/>
      <w:sz w:val="32"/>
      <w:szCs w:val="20"/>
    </w:rPr>
  </w:style>
  <w:style w:type="paragraph" w:customStyle="1" w:styleId="729">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autoRedefine/>
    <w:qFormat/>
    <w:uiPriority w:val="0"/>
    <w:rPr>
      <w:rFonts w:ascii="仿宋_GB2312" w:eastAsia="仿宋_GB2312"/>
      <w:b/>
      <w:sz w:val="32"/>
      <w:szCs w:val="32"/>
    </w:rPr>
  </w:style>
  <w:style w:type="paragraph" w:customStyle="1" w:styleId="733">
    <w:name w:val="Char3 Char Char Char1"/>
    <w:basedOn w:val="1"/>
    <w:autoRedefine/>
    <w:qFormat/>
    <w:uiPriority w:val="6"/>
    <w:pPr>
      <w:widowControl/>
      <w:adjustRightInd/>
      <w:spacing w:after="160" w:line="240" w:lineRule="exact"/>
      <w:jc w:val="left"/>
    </w:pPr>
    <w:rPr>
      <w:szCs w:val="20"/>
    </w:rPr>
  </w:style>
  <w:style w:type="paragraph" w:customStyle="1" w:styleId="734">
    <w:name w:val="Char1 Char Char Char21"/>
    <w:basedOn w:val="1"/>
    <w:autoRedefine/>
    <w:qFormat/>
    <w:uiPriority w:val="0"/>
    <w:rPr>
      <w:rFonts w:ascii="Tahoma" w:hAnsi="Tahoma"/>
      <w:sz w:val="24"/>
      <w:szCs w:val="20"/>
    </w:rPr>
  </w:style>
  <w:style w:type="paragraph" w:customStyle="1" w:styleId="735">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autoRedefine/>
    <w:qFormat/>
    <w:uiPriority w:val="0"/>
    <w:pPr>
      <w:spacing w:line="360" w:lineRule="auto"/>
      <w:ind w:firstLine="200" w:firstLineChars="200"/>
    </w:pPr>
    <w:rPr>
      <w:sz w:val="24"/>
    </w:rPr>
  </w:style>
  <w:style w:type="paragraph" w:customStyle="1" w:styleId="737">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autoRedefine/>
    <w:qFormat/>
    <w:uiPriority w:val="0"/>
    <w:pPr>
      <w:adjustRightInd/>
      <w:ind w:firstLine="200" w:firstLineChars="200"/>
    </w:pPr>
    <w:rPr>
      <w:rFonts w:ascii="Tahoma" w:hAnsi="Tahoma"/>
      <w:sz w:val="24"/>
      <w:szCs w:val="20"/>
    </w:rPr>
  </w:style>
  <w:style w:type="paragraph" w:customStyle="1" w:styleId="743">
    <w:name w:val="_标题2"/>
    <w:basedOn w:val="710"/>
    <w:next w:val="710"/>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autoRedefine/>
    <w:qFormat/>
    <w:uiPriority w:val="0"/>
    <w:pPr>
      <w:adjustRightInd/>
      <w:spacing w:line="360" w:lineRule="auto"/>
    </w:pPr>
    <w:rPr>
      <w:rFonts w:ascii="宋体" w:hAnsi="宋体"/>
      <w:szCs w:val="20"/>
    </w:rPr>
  </w:style>
  <w:style w:type="paragraph" w:customStyle="1" w:styleId="749">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autoRedefine/>
    <w:qFormat/>
    <w:uiPriority w:val="0"/>
    <w:pPr>
      <w:adjustRightInd/>
    </w:pPr>
    <w:rPr>
      <w:rFonts w:ascii="Tahoma" w:hAnsi="Tahoma"/>
      <w:sz w:val="24"/>
    </w:rPr>
  </w:style>
  <w:style w:type="paragraph" w:customStyle="1" w:styleId="751">
    <w:name w:val="Char Char Char Char11"/>
    <w:basedOn w:val="1"/>
    <w:autoRedefine/>
    <w:qFormat/>
    <w:uiPriority w:val="0"/>
    <w:rPr>
      <w:rFonts w:ascii="Tahoma" w:hAnsi="Tahoma"/>
      <w:sz w:val="24"/>
      <w:szCs w:val="20"/>
    </w:rPr>
  </w:style>
  <w:style w:type="paragraph" w:customStyle="1" w:styleId="752">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autoRedefine/>
    <w:qFormat/>
    <w:uiPriority w:val="0"/>
    <w:rPr>
      <w:rFonts w:ascii="Tahoma" w:hAnsi="Tahoma"/>
      <w:sz w:val="24"/>
      <w:szCs w:val="20"/>
    </w:rPr>
  </w:style>
  <w:style w:type="paragraph" w:customStyle="1" w:styleId="754">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autoRedefine/>
    <w:qFormat/>
    <w:uiPriority w:val="0"/>
    <w:pPr>
      <w:adjustRightInd/>
    </w:pPr>
    <w:rPr>
      <w:szCs w:val="20"/>
    </w:rPr>
  </w:style>
  <w:style w:type="paragraph" w:customStyle="1" w:styleId="75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autoRedefine/>
    <w:qFormat/>
    <w:uiPriority w:val="34"/>
    <w:pPr>
      <w:adjustRightInd/>
      <w:ind w:firstLine="420" w:firstLineChars="200"/>
    </w:pPr>
    <w:rPr>
      <w:rFonts w:eastAsia="仿宋_GB2312"/>
      <w:sz w:val="28"/>
    </w:rPr>
  </w:style>
  <w:style w:type="paragraph" w:customStyle="1" w:styleId="759">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autoRedefine/>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autoRedefine/>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
    <w:autoRedefine/>
    <w:qFormat/>
    <w:uiPriority w:val="0"/>
    <w:pPr>
      <w:autoSpaceDE/>
      <w:autoSpaceDN/>
      <w:snapToGrid w:val="0"/>
      <w:ind w:firstLine="480" w:firstLineChars="200"/>
    </w:pPr>
    <w:rPr>
      <w:rFonts w:ascii="Times New Roman"/>
      <w:szCs w:val="24"/>
      <w:lang w:val="en-US"/>
    </w:rPr>
  </w:style>
  <w:style w:type="paragraph" w:customStyle="1" w:styleId="767">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autoRedefine/>
    <w:qFormat/>
    <w:uiPriority w:val="0"/>
    <w:rPr>
      <w:rFonts w:ascii="宋体" w:hAnsi="Times New Roman" w:eastAsia="宋体" w:cs="Times New Roman"/>
      <w:kern w:val="2"/>
      <w:lang w:val="en-US" w:eastAsia="zh-CN" w:bidi="ar-SA"/>
    </w:rPr>
  </w:style>
  <w:style w:type="paragraph" w:customStyle="1" w:styleId="769">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autoRedefine/>
    <w:qFormat/>
    <w:uiPriority w:val="0"/>
    <w:pPr>
      <w:tabs>
        <w:tab w:val="left" w:pos="360"/>
      </w:tabs>
    </w:pPr>
    <w:rPr>
      <w:sz w:val="24"/>
      <w:szCs w:val="20"/>
    </w:rPr>
  </w:style>
  <w:style w:type="paragraph" w:customStyle="1" w:styleId="773">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autoRedefine/>
    <w:qFormat/>
    <w:uiPriority w:val="0"/>
    <w:pPr>
      <w:widowControl/>
      <w:adjustRightInd/>
    </w:pPr>
    <w:rPr>
      <w:kern w:val="0"/>
      <w:szCs w:val="21"/>
    </w:rPr>
  </w:style>
  <w:style w:type="paragraph" w:customStyle="1" w:styleId="782">
    <w:name w:val="Char6"/>
    <w:basedOn w:val="1"/>
    <w:autoRedefine/>
    <w:qFormat/>
    <w:uiPriority w:val="0"/>
    <w:rPr>
      <w:rFonts w:ascii="仿宋_GB2312" w:eastAsia="仿宋_GB2312"/>
      <w:b/>
      <w:sz w:val="32"/>
      <w:szCs w:val="32"/>
    </w:rPr>
  </w:style>
  <w:style w:type="paragraph" w:customStyle="1" w:styleId="783">
    <w:name w:val="Char111"/>
    <w:basedOn w:val="1"/>
    <w:autoRedefine/>
    <w:qFormat/>
    <w:uiPriority w:val="0"/>
    <w:rPr>
      <w:rFonts w:ascii="仿宋_GB2312" w:eastAsia="仿宋_GB2312"/>
      <w:b/>
      <w:sz w:val="32"/>
      <w:szCs w:val="32"/>
    </w:rPr>
  </w:style>
  <w:style w:type="paragraph" w:customStyle="1" w:styleId="784">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autoRedefine/>
    <w:qFormat/>
    <w:uiPriority w:val="0"/>
    <w:pPr>
      <w:adjustRightInd/>
      <w:ind w:firstLine="200" w:firstLineChars="200"/>
    </w:pPr>
    <w:rPr>
      <w:rFonts w:ascii="Tahoma" w:hAnsi="Tahoma"/>
      <w:sz w:val="24"/>
      <w:szCs w:val="20"/>
    </w:rPr>
  </w:style>
  <w:style w:type="paragraph" w:customStyle="1" w:styleId="788">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autoRedefine/>
    <w:qFormat/>
    <w:uiPriority w:val="0"/>
    <w:rPr>
      <w:rFonts w:ascii="仿宋_GB2312" w:eastAsia="仿宋_GB2312"/>
      <w:b/>
      <w:sz w:val="32"/>
      <w:szCs w:val="32"/>
    </w:rPr>
  </w:style>
  <w:style w:type="paragraph" w:customStyle="1" w:styleId="791">
    <w:name w:val="五级条标题"/>
    <w:basedOn w:val="792"/>
    <w:next w:val="637"/>
    <w:autoRedefine/>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autoRedefine/>
    <w:qFormat/>
    <w:uiPriority w:val="0"/>
    <w:pPr>
      <w:tabs>
        <w:tab w:val="left" w:pos="2940"/>
        <w:tab w:val="clear" w:pos="2520"/>
      </w:tabs>
      <w:ind w:left="2940"/>
      <w:outlineLvl w:val="5"/>
    </w:pPr>
  </w:style>
  <w:style w:type="paragraph" w:customStyle="1" w:styleId="793">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autoRedefine/>
    <w:qFormat/>
    <w:uiPriority w:val="0"/>
    <w:rPr>
      <w:rFonts w:ascii="仿宋_GB2312" w:eastAsia="仿宋_GB2312"/>
      <w:b/>
      <w:sz w:val="32"/>
      <w:szCs w:val="32"/>
    </w:rPr>
  </w:style>
  <w:style w:type="paragraph" w:customStyle="1" w:styleId="795">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autoRedefine/>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799">
    <w:name w:val="单元格左对齐"/>
    <w:basedOn w:val="1"/>
    <w:autoRedefine/>
    <w:qFormat/>
    <w:uiPriority w:val="0"/>
    <w:pPr>
      <w:adjustRightInd/>
      <w:spacing w:line="360" w:lineRule="auto"/>
    </w:pPr>
    <w:rPr>
      <w:sz w:val="24"/>
    </w:rPr>
  </w:style>
  <w:style w:type="paragraph" w:customStyle="1" w:styleId="800">
    <w:name w:val="正文主体"/>
    <w:basedOn w:val="621"/>
    <w:autoRedefine/>
    <w:qFormat/>
    <w:uiPriority w:val="0"/>
  </w:style>
  <w:style w:type="paragraph" w:customStyle="1" w:styleId="801">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autoRedefine/>
    <w:qFormat/>
    <w:uiPriority w:val="0"/>
    <w:pPr>
      <w:adjustRightInd/>
      <w:spacing w:line="360" w:lineRule="auto"/>
      <w:ind w:firstLine="480" w:firstLineChars="200"/>
    </w:pPr>
    <w:rPr>
      <w:sz w:val="24"/>
      <w:szCs w:val="20"/>
    </w:rPr>
  </w:style>
  <w:style w:type="paragraph" w:customStyle="1" w:styleId="805">
    <w:name w:val="P1"/>
    <w:basedOn w:val="1"/>
    <w:autoRedefine/>
    <w:qFormat/>
    <w:uiPriority w:val="0"/>
    <w:pPr>
      <w:adjustRightInd/>
      <w:spacing w:line="288" w:lineRule="auto"/>
      <w:ind w:firstLine="425" w:firstLineChars="200"/>
    </w:pPr>
  </w:style>
  <w:style w:type="paragraph" w:customStyle="1" w:styleId="806">
    <w:name w:val="列表内容"/>
    <w:basedOn w:val="1"/>
    <w:next w:val="1"/>
    <w:autoRedefine/>
    <w:qFormat/>
    <w:uiPriority w:val="0"/>
    <w:pPr>
      <w:widowControl/>
      <w:tabs>
        <w:tab w:val="left" w:pos="840"/>
      </w:tabs>
      <w:ind w:left="840" w:hanging="420"/>
      <w:jc w:val="left"/>
    </w:pPr>
    <w:rPr>
      <w:kern w:val="0"/>
      <w:sz w:val="18"/>
    </w:rPr>
  </w:style>
  <w:style w:type="paragraph" w:customStyle="1" w:styleId="807">
    <w:name w:val="Char Char11 Char Char Char1"/>
    <w:basedOn w:val="1"/>
    <w:autoRedefine/>
    <w:qFormat/>
    <w:uiPriority w:val="6"/>
    <w:pPr>
      <w:spacing w:line="360" w:lineRule="auto"/>
    </w:pPr>
    <w:rPr>
      <w:szCs w:val="20"/>
    </w:rPr>
  </w:style>
  <w:style w:type="paragraph" w:customStyle="1" w:styleId="808">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09">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autoRedefine/>
    <w:qFormat/>
    <w:uiPriority w:val="0"/>
    <w:pPr>
      <w:spacing w:line="360" w:lineRule="auto"/>
    </w:pPr>
    <w:rPr>
      <w:szCs w:val="20"/>
    </w:rPr>
  </w:style>
  <w:style w:type="paragraph" w:customStyle="1" w:styleId="814">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autoRedefine/>
    <w:qFormat/>
    <w:uiPriority w:val="0"/>
    <w:rPr>
      <w:rFonts w:ascii="仿宋_GB2312" w:eastAsia="仿宋_GB2312"/>
      <w:b/>
      <w:sz w:val="32"/>
      <w:szCs w:val="32"/>
    </w:rPr>
  </w:style>
  <w:style w:type="paragraph" w:customStyle="1" w:styleId="817">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0">
    <w:name w:val="Char Char4 Char Char"/>
    <w:basedOn w:val="1"/>
    <w:autoRedefine/>
    <w:qFormat/>
    <w:uiPriority w:val="0"/>
    <w:pPr>
      <w:widowControl/>
      <w:adjustRightInd/>
      <w:spacing w:after="160" w:line="240" w:lineRule="exact"/>
      <w:jc w:val="left"/>
    </w:pPr>
  </w:style>
  <w:style w:type="paragraph" w:customStyle="1" w:styleId="821">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autoRedefine/>
    <w:qFormat/>
    <w:uiPriority w:val="0"/>
    <w:pPr>
      <w:spacing w:line="360" w:lineRule="auto"/>
    </w:pPr>
    <w:rPr>
      <w:szCs w:val="20"/>
    </w:rPr>
  </w:style>
  <w:style w:type="paragraph" w:customStyle="1" w:styleId="823">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7"/>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autoRedefine/>
    <w:qFormat/>
    <w:uiPriority w:val="0"/>
    <w:pPr>
      <w:adjustRightInd/>
      <w:ind w:firstLine="200" w:firstLineChars="200"/>
    </w:pPr>
    <w:rPr>
      <w:rFonts w:ascii="Tahoma" w:hAnsi="Tahoma"/>
      <w:sz w:val="24"/>
      <w:szCs w:val="20"/>
    </w:rPr>
  </w:style>
  <w:style w:type="paragraph" w:customStyle="1" w:styleId="830">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autoRedefine/>
    <w:qFormat/>
    <w:uiPriority w:val="0"/>
    <w:pPr>
      <w:tabs>
        <w:tab w:val="left" w:pos="0"/>
      </w:tabs>
      <w:ind w:left="900" w:firstLine="0" w:firstLineChars="0"/>
    </w:pPr>
  </w:style>
  <w:style w:type="paragraph" w:customStyle="1" w:styleId="833">
    <w:name w:val="Bulleted List"/>
    <w:basedOn w:val="1"/>
    <w:autoRedefine/>
    <w:qFormat/>
    <w:uiPriority w:val="0"/>
    <w:pPr>
      <w:tabs>
        <w:tab w:val="left" w:pos="1260"/>
      </w:tabs>
      <w:adjustRightInd/>
      <w:ind w:left="1260" w:hanging="420"/>
    </w:pPr>
  </w:style>
  <w:style w:type="paragraph" w:customStyle="1" w:styleId="834">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autoRedefine/>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autoRedefine/>
    <w:qFormat/>
    <w:uiPriority w:val="0"/>
    <w:rPr>
      <w:rFonts w:ascii="Tahoma" w:hAnsi="Tahoma" w:cs="仿宋_GB2312"/>
      <w:sz w:val="24"/>
      <w:szCs w:val="20"/>
    </w:rPr>
  </w:style>
  <w:style w:type="paragraph" w:customStyle="1" w:styleId="837">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autoRedefine/>
    <w:qFormat/>
    <w:uiPriority w:val="0"/>
    <w:rPr>
      <w:rFonts w:ascii="仿宋_GB2312" w:eastAsia="仿宋_GB2312"/>
      <w:b/>
      <w:sz w:val="32"/>
      <w:szCs w:val="20"/>
    </w:rPr>
  </w:style>
  <w:style w:type="paragraph" w:customStyle="1" w:styleId="842">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autoRedefine/>
    <w:qFormat/>
    <w:uiPriority w:val="0"/>
    <w:rPr>
      <w:rFonts w:ascii="仿宋_GB2312" w:eastAsia="仿宋_GB2312"/>
      <w:b/>
      <w:sz w:val="32"/>
      <w:szCs w:val="20"/>
    </w:rPr>
  </w:style>
  <w:style w:type="paragraph" w:customStyle="1" w:styleId="844">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6">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1">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autoRedefine/>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5">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autoRedefine/>
    <w:qFormat/>
    <w:uiPriority w:val="0"/>
    <w:pPr>
      <w:widowControl/>
      <w:spacing w:after="160" w:line="240" w:lineRule="exact"/>
      <w:jc w:val="left"/>
    </w:pPr>
    <w:rPr>
      <w:rFonts w:eastAsia="仿宋_GB2312"/>
      <w:sz w:val="28"/>
    </w:rPr>
  </w:style>
  <w:style w:type="paragraph" w:customStyle="1" w:styleId="858">
    <w:name w:val="Char21"/>
    <w:basedOn w:val="1"/>
    <w:autoRedefine/>
    <w:qFormat/>
    <w:uiPriority w:val="0"/>
    <w:pPr>
      <w:adjustRightInd/>
      <w:ind w:firstLine="200" w:firstLineChars="200"/>
    </w:pPr>
    <w:rPr>
      <w:rFonts w:ascii="仿宋_GB2312" w:eastAsia="仿宋_GB2312"/>
      <w:b/>
      <w:sz w:val="32"/>
      <w:szCs w:val="32"/>
    </w:rPr>
  </w:style>
  <w:style w:type="paragraph" w:customStyle="1" w:styleId="859">
    <w:name w:val="列表段落1"/>
    <w:basedOn w:val="1"/>
    <w:autoRedefine/>
    <w:qFormat/>
    <w:uiPriority w:val="34"/>
    <w:pPr>
      <w:adjustRightInd/>
      <w:ind w:right="238" w:firstLine="420"/>
    </w:pPr>
    <w:rPr>
      <w:rFonts w:ascii="Calibri" w:hAnsi="Calibri"/>
      <w:sz w:val="24"/>
    </w:rPr>
  </w:style>
  <w:style w:type="paragraph" w:customStyle="1" w:styleId="860">
    <w:name w:val="Char Char110"/>
    <w:basedOn w:val="1"/>
    <w:autoRedefine/>
    <w:qFormat/>
    <w:uiPriority w:val="6"/>
    <w:pPr>
      <w:spacing w:line="360" w:lineRule="auto"/>
    </w:pPr>
    <w:rPr>
      <w:rFonts w:ascii="Tahoma" w:hAnsi="Tahoma"/>
      <w:sz w:val="24"/>
      <w:szCs w:val="20"/>
    </w:rPr>
  </w:style>
  <w:style w:type="paragraph" w:customStyle="1" w:styleId="861">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3">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autoRedefine/>
    <w:qFormat/>
    <w:uiPriority w:val="0"/>
    <w:rPr>
      <w:rFonts w:ascii="Tahoma" w:hAnsi="Tahoma" w:cs="仿宋_GB2312"/>
      <w:sz w:val="24"/>
      <w:szCs w:val="20"/>
    </w:rPr>
  </w:style>
  <w:style w:type="paragraph" w:customStyle="1" w:styleId="866">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0">
    <w:name w:val="_Style 12"/>
    <w:basedOn w:val="19"/>
    <w:autoRedefine/>
    <w:qFormat/>
    <w:uiPriority w:val="0"/>
    <w:pPr>
      <w:snapToGrid w:val="0"/>
      <w:spacing w:line="360" w:lineRule="auto"/>
    </w:pPr>
  </w:style>
  <w:style w:type="paragraph" w:customStyle="1" w:styleId="871">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autoRedefine/>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autoRedefine/>
    <w:qFormat/>
    <w:uiPriority w:val="0"/>
    <w:pPr>
      <w:outlineLvl w:val="2"/>
    </w:pPr>
  </w:style>
  <w:style w:type="paragraph" w:customStyle="1" w:styleId="878">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autoRedefine/>
    <w:qFormat/>
    <w:uiPriority w:val="0"/>
    <w:pPr>
      <w:adjustRightInd/>
      <w:ind w:firstLine="200" w:firstLineChars="200"/>
    </w:pPr>
    <w:rPr>
      <w:rFonts w:ascii="Tahoma" w:hAnsi="Tahoma"/>
      <w:sz w:val="24"/>
      <w:szCs w:val="20"/>
    </w:rPr>
  </w:style>
  <w:style w:type="paragraph" w:customStyle="1" w:styleId="880">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1">
    <w:name w:val="MM Empty"/>
    <w:basedOn w:val="1"/>
    <w:autoRedefine/>
    <w:qFormat/>
    <w:uiPriority w:val="0"/>
    <w:pPr>
      <w:adjustRightInd/>
    </w:pPr>
  </w:style>
  <w:style w:type="paragraph" w:customStyle="1" w:styleId="882">
    <w:name w:val="Char24"/>
    <w:basedOn w:val="1"/>
    <w:autoRedefine/>
    <w:qFormat/>
    <w:uiPriority w:val="0"/>
    <w:rPr>
      <w:rFonts w:ascii="仿宋_GB2312" w:eastAsia="仿宋_GB2312"/>
      <w:b/>
      <w:sz w:val="32"/>
      <w:szCs w:val="32"/>
    </w:rPr>
  </w:style>
  <w:style w:type="paragraph" w:customStyle="1" w:styleId="883">
    <w:name w:val="正文箭头"/>
    <w:basedOn w:val="535"/>
    <w:autoRedefine/>
    <w:qFormat/>
    <w:uiPriority w:val="0"/>
  </w:style>
  <w:style w:type="paragraph" w:customStyle="1" w:styleId="884">
    <w:name w:val="U_编号2"/>
    <w:basedOn w:val="1"/>
    <w:autoRedefine/>
    <w:qFormat/>
    <w:uiPriority w:val="0"/>
    <w:pPr>
      <w:tabs>
        <w:tab w:val="left" w:pos="785"/>
      </w:tabs>
      <w:adjustRightInd/>
      <w:spacing w:beforeLines="10" w:afterLines="10" w:line="300" w:lineRule="auto"/>
    </w:pPr>
    <w:rPr>
      <w:sz w:val="24"/>
    </w:rPr>
  </w:style>
  <w:style w:type="paragraph" w:customStyle="1" w:styleId="885">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autoRedefine/>
    <w:qFormat/>
    <w:uiPriority w:val="34"/>
    <w:pPr>
      <w:adjustRightInd/>
      <w:ind w:firstLine="420" w:firstLineChars="200"/>
    </w:pPr>
    <w:rPr>
      <w:rFonts w:eastAsia="仿宋_GB2312"/>
      <w:sz w:val="28"/>
    </w:rPr>
  </w:style>
  <w:style w:type="paragraph" w:customStyle="1" w:styleId="890">
    <w:name w:val="表格 内容"/>
    <w:basedOn w:val="726"/>
    <w:autoRedefine/>
    <w:qFormat/>
    <w:uiPriority w:val="0"/>
    <w:rPr>
      <w:b w:val="0"/>
      <w:sz w:val="20"/>
    </w:rPr>
  </w:style>
  <w:style w:type="paragraph" w:customStyle="1" w:styleId="891">
    <w:name w:val="正文首行缩进1"/>
    <w:basedOn w:val="2"/>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8"/>
    <w:next w:val="1"/>
    <w:autoRedefine/>
    <w:qFormat/>
    <w:uiPriority w:val="0"/>
    <w:pPr>
      <w:tabs>
        <w:tab w:val="left" w:pos="1080"/>
      </w:tabs>
      <w:ind w:left="1080" w:hanging="1080"/>
    </w:pPr>
  </w:style>
  <w:style w:type="paragraph" w:customStyle="1" w:styleId="894">
    <w:name w:val="数字标题1"/>
    <w:basedOn w:val="3"/>
    <w:next w:val="1"/>
    <w:autoRedefine/>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6">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autoRedefine/>
    <w:qFormat/>
    <w:uiPriority w:val="0"/>
    <w:pPr>
      <w:widowControl/>
    </w:pPr>
    <w:rPr>
      <w:kern w:val="0"/>
      <w:sz w:val="24"/>
      <w:szCs w:val="20"/>
    </w:rPr>
  </w:style>
  <w:style w:type="paragraph" w:customStyle="1" w:styleId="902">
    <w:name w:val="Char Char113"/>
    <w:basedOn w:val="1"/>
    <w:autoRedefine/>
    <w:qFormat/>
    <w:uiPriority w:val="0"/>
    <w:pPr>
      <w:widowControl/>
      <w:spacing w:after="160" w:line="240" w:lineRule="exact"/>
      <w:jc w:val="left"/>
    </w:pPr>
    <w:rPr>
      <w:rFonts w:eastAsia="仿宋_GB2312"/>
      <w:sz w:val="28"/>
    </w:rPr>
  </w:style>
  <w:style w:type="paragraph" w:customStyle="1" w:styleId="90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autoRedefine/>
    <w:qFormat/>
    <w:uiPriority w:val="34"/>
    <w:pPr>
      <w:adjustRightInd/>
      <w:ind w:firstLine="420" w:firstLineChars="200"/>
    </w:pPr>
    <w:rPr>
      <w:rFonts w:eastAsia="仿宋_GB2312"/>
      <w:sz w:val="28"/>
    </w:rPr>
  </w:style>
  <w:style w:type="paragraph" w:customStyle="1" w:styleId="90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7">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autoRedefine/>
    <w:qFormat/>
    <w:uiPriority w:val="6"/>
    <w:pPr>
      <w:widowControl/>
      <w:spacing w:after="160" w:line="240" w:lineRule="exact"/>
      <w:jc w:val="left"/>
    </w:pPr>
    <w:rPr>
      <w:rFonts w:eastAsia="仿宋_GB2312"/>
      <w:sz w:val="28"/>
    </w:rPr>
  </w:style>
  <w:style w:type="paragraph" w:customStyle="1" w:styleId="911">
    <w:name w:val="正文 图"/>
    <w:basedOn w:val="440"/>
    <w:autoRedefine/>
    <w:qFormat/>
    <w:uiPriority w:val="0"/>
    <w:pPr>
      <w:adjustRightInd/>
      <w:spacing w:before="0"/>
      <w:ind w:firstLine="0"/>
      <w:jc w:val="center"/>
    </w:pPr>
    <w:rPr>
      <w:rFonts w:ascii="微软雅黑" w:hAnsi="微软雅黑"/>
    </w:rPr>
  </w:style>
  <w:style w:type="paragraph" w:customStyle="1" w:styleId="912">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autoRedefine/>
    <w:qFormat/>
    <w:uiPriority w:val="0"/>
    <w:pPr>
      <w:ind w:left="0"/>
    </w:pPr>
  </w:style>
  <w:style w:type="paragraph" w:customStyle="1" w:styleId="915">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autoRedefine/>
    <w:qFormat/>
    <w:uiPriority w:val="0"/>
    <w:pPr>
      <w:adjustRightInd/>
      <w:spacing w:line="360" w:lineRule="auto"/>
      <w:ind w:firstLine="480"/>
    </w:pPr>
    <w:rPr>
      <w:sz w:val="24"/>
    </w:rPr>
  </w:style>
  <w:style w:type="table" w:customStyle="1" w:styleId="918">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autoRedefine/>
    <w:qFormat/>
    <w:uiPriority w:val="34"/>
    <w:pPr>
      <w:ind w:firstLine="420" w:firstLineChars="200"/>
    </w:pPr>
  </w:style>
  <w:style w:type="character" w:customStyle="1" w:styleId="925">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autoRedefine/>
    <w:qFormat/>
    <w:uiPriority w:val="0"/>
    <w:rPr>
      <w:rFonts w:ascii="宋体" w:eastAsia="宋体"/>
      <w:snapToGrid w:val="0"/>
      <w:color w:val="000000"/>
      <w:kern w:val="28"/>
      <w:sz w:val="28"/>
      <w:lang w:val="en-US" w:eastAsia="zh-CN" w:bidi="ar-SA"/>
    </w:rPr>
  </w:style>
  <w:style w:type="character" w:customStyle="1" w:styleId="927">
    <w:name w:val="页脚 字符1"/>
    <w:autoRedefine/>
    <w:qFormat/>
    <w:locked/>
    <w:uiPriority w:val="99"/>
    <w:rPr>
      <w:kern w:val="2"/>
      <w:sz w:val="18"/>
      <w:szCs w:val="18"/>
    </w:rPr>
  </w:style>
  <w:style w:type="character" w:customStyle="1" w:styleId="928">
    <w:name w:val="页眉 字符1"/>
    <w:autoRedefine/>
    <w:qFormat/>
    <w:uiPriority w:val="99"/>
    <w:rPr>
      <w:kern w:val="2"/>
      <w:sz w:val="18"/>
      <w:szCs w:val="18"/>
    </w:rPr>
  </w:style>
  <w:style w:type="character" w:customStyle="1" w:styleId="929">
    <w:name w:val="尾注文本 Char"/>
    <w:link w:val="38"/>
    <w:autoRedefine/>
    <w:qFormat/>
    <w:uiPriority w:val="0"/>
    <w:rPr>
      <w:kern w:val="2"/>
      <w:sz w:val="21"/>
      <w:szCs w:val="24"/>
      <w:lang w:val="zh-CN"/>
    </w:rPr>
  </w:style>
  <w:style w:type="character" w:customStyle="1" w:styleId="930">
    <w:name w:val="无间隔 Char"/>
    <w:link w:val="480"/>
    <w:autoRedefine/>
    <w:qFormat/>
    <w:uiPriority w:val="99"/>
    <w:rPr>
      <w:kern w:val="2"/>
      <w:sz w:val="21"/>
      <w:szCs w:val="22"/>
    </w:rPr>
  </w:style>
  <w:style w:type="character" w:customStyle="1" w:styleId="931">
    <w:name w:val="标准文本 Char Char"/>
    <w:link w:val="932"/>
    <w:autoRedefine/>
    <w:qFormat/>
    <w:uiPriority w:val="0"/>
    <w:rPr>
      <w:rFonts w:cs="宋体"/>
      <w:kern w:val="2"/>
      <w:sz w:val="24"/>
    </w:rPr>
  </w:style>
  <w:style w:type="paragraph" w:customStyle="1" w:styleId="932">
    <w:name w:val="标准文本"/>
    <w:basedOn w:val="1"/>
    <w:link w:val="931"/>
    <w:autoRedefine/>
    <w:qFormat/>
    <w:uiPriority w:val="0"/>
    <w:pPr>
      <w:adjustRightInd/>
      <w:spacing w:line="360" w:lineRule="auto"/>
      <w:ind w:firstLine="480" w:firstLineChars="200"/>
    </w:pPr>
    <w:rPr>
      <w:rFonts w:cs="宋体"/>
      <w:sz w:val="24"/>
      <w:szCs w:val="20"/>
    </w:rPr>
  </w:style>
  <w:style w:type="character" w:customStyle="1" w:styleId="933">
    <w:name w:val="Char Char213"/>
    <w:autoRedefine/>
    <w:qFormat/>
    <w:uiPriority w:val="0"/>
    <w:rPr>
      <w:rFonts w:eastAsia="Century Gothic"/>
      <w:b/>
      <w:bCs/>
      <w:kern w:val="44"/>
      <w:sz w:val="32"/>
      <w:szCs w:val="44"/>
      <w:lang w:val="en-US" w:eastAsia="zh-CN" w:bidi="ar-SA"/>
    </w:rPr>
  </w:style>
  <w:style w:type="character" w:customStyle="1" w:styleId="934">
    <w:name w:val="apple-style-span"/>
    <w:autoRedefine/>
    <w:qFormat/>
    <w:uiPriority w:val="0"/>
    <w:rPr>
      <w:rFonts w:ascii="Arial" w:hAnsi="Arial" w:eastAsia="黑体" w:cs="Arial"/>
      <w:snapToGrid w:val="0"/>
      <w:kern w:val="0"/>
      <w:szCs w:val="21"/>
    </w:rPr>
  </w:style>
  <w:style w:type="character" w:customStyle="1" w:styleId="935">
    <w:name w:val="15"/>
    <w:autoRedefine/>
    <w:qFormat/>
    <w:uiPriority w:val="0"/>
    <w:rPr>
      <w:rFonts w:hint="default" w:ascii="Calibri" w:hAnsi="Calibri"/>
      <w:color w:val="0000FF"/>
      <w:u w:val="single"/>
    </w:rPr>
  </w:style>
  <w:style w:type="character" w:customStyle="1" w:styleId="936">
    <w:name w:val="16"/>
    <w:autoRedefine/>
    <w:qFormat/>
    <w:uiPriority w:val="0"/>
    <w:rPr>
      <w:rFonts w:hint="eastAsia" w:ascii="宋体" w:hAnsi="宋体" w:eastAsia="宋体"/>
      <w:color w:val="000000"/>
      <w:sz w:val="20"/>
      <w:szCs w:val="20"/>
    </w:rPr>
  </w:style>
  <w:style w:type="character" w:customStyle="1" w:styleId="937">
    <w:name w:val="edui-unclickable"/>
    <w:autoRedefine/>
    <w:qFormat/>
    <w:uiPriority w:val="0"/>
    <w:rPr>
      <w:color w:val="808080"/>
    </w:rPr>
  </w:style>
  <w:style w:type="character" w:customStyle="1" w:styleId="938">
    <w:name w:val="tpc_content1"/>
    <w:autoRedefine/>
    <w:qFormat/>
    <w:uiPriority w:val="0"/>
    <w:rPr>
      <w:sz w:val="20"/>
      <w:szCs w:val="20"/>
    </w:rPr>
  </w:style>
  <w:style w:type="character" w:customStyle="1" w:styleId="939">
    <w:name w:val="正文文本缩进 字符"/>
    <w:autoRedefine/>
    <w:qFormat/>
    <w:uiPriority w:val="0"/>
    <w:rPr>
      <w:rFonts w:ascii="Century Gothic" w:hAnsi="Century Gothic" w:eastAsia="Century Gothic"/>
      <w:kern w:val="2"/>
      <w:sz w:val="24"/>
      <w:lang w:val="en-US" w:eastAsia="zh-CN" w:bidi="ar-SA"/>
    </w:rPr>
  </w:style>
  <w:style w:type="character" w:customStyle="1" w:styleId="940">
    <w:name w:val="正文文本 2 字符"/>
    <w:autoRedefine/>
    <w:qFormat/>
    <w:uiPriority w:val="0"/>
    <w:rPr>
      <w:rFonts w:ascii="Arial" w:hAnsi="Arial" w:eastAsia="宋体"/>
      <w:kern w:val="2"/>
      <w:sz w:val="24"/>
      <w:szCs w:val="24"/>
      <w:lang w:val="en-US" w:eastAsia="zh-CN" w:bidi="ar-SA"/>
    </w:rPr>
  </w:style>
  <w:style w:type="character" w:customStyle="1" w:styleId="941">
    <w:name w:val="edui-clickable2"/>
    <w:autoRedefine/>
    <w:qFormat/>
    <w:uiPriority w:val="0"/>
    <w:rPr>
      <w:color w:val="0000FF"/>
      <w:u w:val="single"/>
    </w:rPr>
  </w:style>
  <w:style w:type="character" w:customStyle="1" w:styleId="942">
    <w:name w:val="style1"/>
    <w:autoRedefine/>
    <w:qFormat/>
    <w:uiPriority w:val="0"/>
    <w:rPr>
      <w:rFonts w:ascii="Arial" w:hAnsi="Arial" w:eastAsia="黑体" w:cs="Arial"/>
      <w:snapToGrid w:val="0"/>
      <w:kern w:val="0"/>
      <w:szCs w:val="21"/>
    </w:rPr>
  </w:style>
  <w:style w:type="character" w:customStyle="1" w:styleId="943">
    <w:name w:val="zbggtop11 style5"/>
    <w:autoRedefine/>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5">
    <w:name w:val="bulletintext1"/>
    <w:autoRedefine/>
    <w:qFormat/>
    <w:uiPriority w:val="0"/>
    <w:rPr>
      <w:color w:val="000000"/>
      <w:sz w:val="18"/>
    </w:rPr>
  </w:style>
  <w:style w:type="paragraph" w:customStyle="1" w:styleId="946">
    <w:name w:val="_Style 947"/>
    <w:basedOn w:val="1"/>
    <w:next w:val="255"/>
    <w:autoRedefine/>
    <w:qFormat/>
    <w:uiPriority w:val="34"/>
    <w:pPr>
      <w:adjustRightInd/>
      <w:ind w:firstLine="420" w:firstLineChars="200"/>
    </w:pPr>
  </w:style>
  <w:style w:type="paragraph" w:customStyle="1" w:styleId="947">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49">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3">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autoRedefine/>
    <w:qFormat/>
    <w:uiPriority w:val="0"/>
    <w:pPr>
      <w:adjustRightInd/>
      <w:jc w:val="left"/>
    </w:pPr>
    <w:rPr>
      <w:rFonts w:ascii="Calibri" w:hAnsi="Calibri"/>
      <w:kern w:val="0"/>
      <w:sz w:val="22"/>
      <w:szCs w:val="22"/>
      <w:lang w:eastAsia="en-US"/>
    </w:rPr>
  </w:style>
  <w:style w:type="paragraph" w:customStyle="1" w:styleId="955">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autoRedefine/>
    <w:qFormat/>
    <w:uiPriority w:val="0"/>
    <w:rPr>
      <w:color w:val="000000"/>
      <w:shd w:val="clear" w:color="auto" w:fill="EFD200"/>
    </w:rPr>
  </w:style>
  <w:style w:type="character" w:customStyle="1" w:styleId="959">
    <w:name w:val="font71"/>
    <w:autoRedefine/>
    <w:qFormat/>
    <w:uiPriority w:val="0"/>
    <w:rPr>
      <w:rFonts w:hint="eastAsia" w:ascii="宋体" w:hAnsi="宋体" w:eastAsia="宋体" w:cs="宋体"/>
      <w:color w:val="000000"/>
      <w:sz w:val="22"/>
      <w:szCs w:val="22"/>
      <w:u w:val="none"/>
    </w:rPr>
  </w:style>
  <w:style w:type="character" w:customStyle="1" w:styleId="960">
    <w:name w:val="font91"/>
    <w:autoRedefine/>
    <w:qFormat/>
    <w:uiPriority w:val="0"/>
    <w:rPr>
      <w:rFonts w:hint="eastAsia" w:ascii="仿宋" w:hAnsi="仿宋" w:eastAsia="仿宋" w:cs="仿宋"/>
      <w:color w:val="000000"/>
      <w:sz w:val="22"/>
      <w:szCs w:val="22"/>
      <w:u w:val="none"/>
    </w:rPr>
  </w:style>
  <w:style w:type="paragraph" w:customStyle="1" w:styleId="961">
    <w:name w:val="修订4"/>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样式 样式5 + 五号 左 左侧:  0.01 厘米 右侧:  -0.03 厘米"/>
    <w:basedOn w:val="1"/>
    <w:autoRedefine/>
    <w:qFormat/>
    <w:uiPriority w:val="0"/>
    <w:pPr>
      <w:ind w:left="4" w:right="-16" w:firstLine="420" w:firstLineChars="200"/>
      <w:jc w:val="left"/>
    </w:pPr>
    <w:rPr>
      <w:rFonts w:cs="宋体"/>
      <w:szCs w:val="24"/>
    </w:rPr>
  </w:style>
  <w:style w:type="character" w:customStyle="1" w:styleId="963">
    <w:name w:val="font151"/>
    <w:basedOn w:val="69"/>
    <w:qFormat/>
    <w:uiPriority w:val="0"/>
    <w:rPr>
      <w:rFonts w:hint="eastAsia" w:ascii="宋体" w:hAnsi="宋体" w:eastAsia="宋体" w:cs="宋体"/>
      <w:color w:val="000000"/>
      <w:sz w:val="22"/>
      <w:szCs w:val="22"/>
      <w:u w:val="none"/>
    </w:rPr>
  </w:style>
  <w:style w:type="character" w:customStyle="1" w:styleId="964">
    <w:name w:val="font161"/>
    <w:basedOn w:val="6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8" Type="http://schemas.openxmlformats.org/officeDocument/2006/relationships/fontTable" Target="fontTable.xml"/><Relationship Id="rId377" Type="http://schemas.openxmlformats.org/officeDocument/2006/relationships/customXml" Target="../customXml/item2.xml"/><Relationship Id="rId376" Type="http://schemas.openxmlformats.org/officeDocument/2006/relationships/numbering" Target="numbering.xml"/><Relationship Id="rId375" Type="http://schemas.openxmlformats.org/officeDocument/2006/relationships/customXml" Target="../customXml/item1.xml"/><Relationship Id="rId374" Type="http://schemas.openxmlformats.org/officeDocument/2006/relationships/image" Target="media/image349.png"/><Relationship Id="rId373" Type="http://schemas.openxmlformats.org/officeDocument/2006/relationships/image" Target="media/image348.png"/><Relationship Id="rId372" Type="http://schemas.openxmlformats.org/officeDocument/2006/relationships/image" Target="media/image347.png"/><Relationship Id="rId371" Type="http://schemas.openxmlformats.org/officeDocument/2006/relationships/image" Target="media/image346.png"/><Relationship Id="rId370" Type="http://schemas.openxmlformats.org/officeDocument/2006/relationships/image" Target="media/image345.png"/><Relationship Id="rId37" Type="http://schemas.openxmlformats.org/officeDocument/2006/relationships/image" Target="media/image12.png"/><Relationship Id="rId369" Type="http://schemas.openxmlformats.org/officeDocument/2006/relationships/image" Target="media/image344.png"/><Relationship Id="rId368" Type="http://schemas.openxmlformats.org/officeDocument/2006/relationships/image" Target="media/image343.png"/><Relationship Id="rId367" Type="http://schemas.openxmlformats.org/officeDocument/2006/relationships/image" Target="media/image342.png"/><Relationship Id="rId366" Type="http://schemas.openxmlformats.org/officeDocument/2006/relationships/image" Target="media/image341.png"/><Relationship Id="rId365" Type="http://schemas.openxmlformats.org/officeDocument/2006/relationships/image" Target="media/image340.png"/><Relationship Id="rId364" Type="http://schemas.openxmlformats.org/officeDocument/2006/relationships/image" Target="media/image339.png"/><Relationship Id="rId363" Type="http://schemas.openxmlformats.org/officeDocument/2006/relationships/image" Target="media/image338.png"/><Relationship Id="rId362" Type="http://schemas.openxmlformats.org/officeDocument/2006/relationships/image" Target="media/image337.png"/><Relationship Id="rId361" Type="http://schemas.openxmlformats.org/officeDocument/2006/relationships/image" Target="media/image336.png"/><Relationship Id="rId360" Type="http://schemas.openxmlformats.org/officeDocument/2006/relationships/image" Target="media/image335.png"/><Relationship Id="rId36" Type="http://schemas.openxmlformats.org/officeDocument/2006/relationships/image" Target="media/image11.png"/><Relationship Id="rId359" Type="http://schemas.openxmlformats.org/officeDocument/2006/relationships/image" Target="media/image334.png"/><Relationship Id="rId358" Type="http://schemas.openxmlformats.org/officeDocument/2006/relationships/image" Target="media/image333.png"/><Relationship Id="rId357" Type="http://schemas.openxmlformats.org/officeDocument/2006/relationships/image" Target="media/image332.png"/><Relationship Id="rId356" Type="http://schemas.openxmlformats.org/officeDocument/2006/relationships/image" Target="media/image331.png"/><Relationship Id="rId355" Type="http://schemas.openxmlformats.org/officeDocument/2006/relationships/image" Target="media/image330.png"/><Relationship Id="rId354" Type="http://schemas.openxmlformats.org/officeDocument/2006/relationships/image" Target="media/image329.png"/><Relationship Id="rId353" Type="http://schemas.openxmlformats.org/officeDocument/2006/relationships/image" Target="media/image328.png"/><Relationship Id="rId352" Type="http://schemas.openxmlformats.org/officeDocument/2006/relationships/image" Target="media/image327.png"/><Relationship Id="rId351" Type="http://schemas.openxmlformats.org/officeDocument/2006/relationships/image" Target="media/image326.png"/><Relationship Id="rId350" Type="http://schemas.openxmlformats.org/officeDocument/2006/relationships/image" Target="media/image325.png"/><Relationship Id="rId35" Type="http://schemas.openxmlformats.org/officeDocument/2006/relationships/image" Target="media/image10.png"/><Relationship Id="rId349" Type="http://schemas.openxmlformats.org/officeDocument/2006/relationships/image" Target="media/image324.png"/><Relationship Id="rId348" Type="http://schemas.openxmlformats.org/officeDocument/2006/relationships/image" Target="media/image323.png"/><Relationship Id="rId347" Type="http://schemas.openxmlformats.org/officeDocument/2006/relationships/image" Target="media/image322.png"/><Relationship Id="rId346" Type="http://schemas.openxmlformats.org/officeDocument/2006/relationships/image" Target="media/image321.png"/><Relationship Id="rId345" Type="http://schemas.openxmlformats.org/officeDocument/2006/relationships/image" Target="media/image320.png"/><Relationship Id="rId344" Type="http://schemas.openxmlformats.org/officeDocument/2006/relationships/image" Target="media/image319.png"/><Relationship Id="rId343" Type="http://schemas.openxmlformats.org/officeDocument/2006/relationships/image" Target="media/image318.png"/><Relationship Id="rId342" Type="http://schemas.openxmlformats.org/officeDocument/2006/relationships/image" Target="media/image317.png"/><Relationship Id="rId341" Type="http://schemas.openxmlformats.org/officeDocument/2006/relationships/image" Target="media/image316.png"/><Relationship Id="rId340" Type="http://schemas.openxmlformats.org/officeDocument/2006/relationships/image" Target="media/image315.png"/><Relationship Id="rId34" Type="http://schemas.openxmlformats.org/officeDocument/2006/relationships/image" Target="media/image9.png"/><Relationship Id="rId339" Type="http://schemas.openxmlformats.org/officeDocument/2006/relationships/image" Target="media/image314.png"/><Relationship Id="rId338" Type="http://schemas.openxmlformats.org/officeDocument/2006/relationships/image" Target="media/image313.png"/><Relationship Id="rId337" Type="http://schemas.openxmlformats.org/officeDocument/2006/relationships/image" Target="media/image312.png"/><Relationship Id="rId336" Type="http://schemas.openxmlformats.org/officeDocument/2006/relationships/image" Target="media/image311.png"/><Relationship Id="rId335" Type="http://schemas.openxmlformats.org/officeDocument/2006/relationships/image" Target="media/image310.png"/><Relationship Id="rId334" Type="http://schemas.openxmlformats.org/officeDocument/2006/relationships/image" Target="media/image309.png"/><Relationship Id="rId333" Type="http://schemas.openxmlformats.org/officeDocument/2006/relationships/image" Target="media/image308.png"/><Relationship Id="rId332" Type="http://schemas.openxmlformats.org/officeDocument/2006/relationships/image" Target="media/image307.png"/><Relationship Id="rId331" Type="http://schemas.openxmlformats.org/officeDocument/2006/relationships/image" Target="media/image306.png"/><Relationship Id="rId330" Type="http://schemas.openxmlformats.org/officeDocument/2006/relationships/image" Target="media/image305.png"/><Relationship Id="rId33" Type="http://schemas.openxmlformats.org/officeDocument/2006/relationships/image" Target="media/image8.png"/><Relationship Id="rId329" Type="http://schemas.openxmlformats.org/officeDocument/2006/relationships/image" Target="media/image304.png"/><Relationship Id="rId328" Type="http://schemas.openxmlformats.org/officeDocument/2006/relationships/image" Target="media/image303.png"/><Relationship Id="rId327" Type="http://schemas.openxmlformats.org/officeDocument/2006/relationships/image" Target="media/image302.png"/><Relationship Id="rId326" Type="http://schemas.openxmlformats.org/officeDocument/2006/relationships/image" Target="media/image301.png"/><Relationship Id="rId325" Type="http://schemas.openxmlformats.org/officeDocument/2006/relationships/image" Target="media/image300.png"/><Relationship Id="rId324" Type="http://schemas.openxmlformats.org/officeDocument/2006/relationships/image" Target="media/image299.png"/><Relationship Id="rId323" Type="http://schemas.openxmlformats.org/officeDocument/2006/relationships/image" Target="media/image298.png"/><Relationship Id="rId322" Type="http://schemas.openxmlformats.org/officeDocument/2006/relationships/image" Target="media/image297.png"/><Relationship Id="rId321" Type="http://schemas.openxmlformats.org/officeDocument/2006/relationships/image" Target="media/image296.png"/><Relationship Id="rId320" Type="http://schemas.openxmlformats.org/officeDocument/2006/relationships/image" Target="media/image295.png"/><Relationship Id="rId32" Type="http://schemas.openxmlformats.org/officeDocument/2006/relationships/image" Target="media/image7.png"/><Relationship Id="rId319" Type="http://schemas.openxmlformats.org/officeDocument/2006/relationships/image" Target="media/image294.png"/><Relationship Id="rId318" Type="http://schemas.openxmlformats.org/officeDocument/2006/relationships/image" Target="media/image293.png"/><Relationship Id="rId317" Type="http://schemas.openxmlformats.org/officeDocument/2006/relationships/image" Target="media/image292.png"/><Relationship Id="rId316" Type="http://schemas.openxmlformats.org/officeDocument/2006/relationships/image" Target="media/image291.png"/><Relationship Id="rId315" Type="http://schemas.openxmlformats.org/officeDocument/2006/relationships/image" Target="media/image290.png"/><Relationship Id="rId314" Type="http://schemas.openxmlformats.org/officeDocument/2006/relationships/image" Target="media/image289.png"/><Relationship Id="rId313" Type="http://schemas.openxmlformats.org/officeDocument/2006/relationships/image" Target="media/image288.png"/><Relationship Id="rId312" Type="http://schemas.openxmlformats.org/officeDocument/2006/relationships/image" Target="media/image287.png"/><Relationship Id="rId311" Type="http://schemas.openxmlformats.org/officeDocument/2006/relationships/image" Target="media/image286.png"/><Relationship Id="rId310" Type="http://schemas.openxmlformats.org/officeDocument/2006/relationships/image" Target="media/image285.png"/><Relationship Id="rId31" Type="http://schemas.openxmlformats.org/officeDocument/2006/relationships/image" Target="media/image6.png"/><Relationship Id="rId309" Type="http://schemas.openxmlformats.org/officeDocument/2006/relationships/image" Target="media/image284.png"/><Relationship Id="rId308" Type="http://schemas.openxmlformats.org/officeDocument/2006/relationships/image" Target="media/image283.png"/><Relationship Id="rId307" Type="http://schemas.openxmlformats.org/officeDocument/2006/relationships/image" Target="media/image282.png"/><Relationship Id="rId306" Type="http://schemas.openxmlformats.org/officeDocument/2006/relationships/image" Target="media/image281.png"/><Relationship Id="rId305" Type="http://schemas.openxmlformats.org/officeDocument/2006/relationships/image" Target="media/image280.png"/><Relationship Id="rId304" Type="http://schemas.openxmlformats.org/officeDocument/2006/relationships/image" Target="media/image279.png"/><Relationship Id="rId303" Type="http://schemas.openxmlformats.org/officeDocument/2006/relationships/image" Target="media/image278.png"/><Relationship Id="rId302" Type="http://schemas.openxmlformats.org/officeDocument/2006/relationships/image" Target="media/image277.png"/><Relationship Id="rId301" Type="http://schemas.openxmlformats.org/officeDocument/2006/relationships/image" Target="media/image276.png"/><Relationship Id="rId300" Type="http://schemas.openxmlformats.org/officeDocument/2006/relationships/image" Target="media/image275.png"/><Relationship Id="rId30" Type="http://schemas.openxmlformats.org/officeDocument/2006/relationships/image" Target="media/image5.png"/><Relationship Id="rId3" Type="http://schemas.openxmlformats.org/officeDocument/2006/relationships/header" Target="header1.xml"/><Relationship Id="rId299" Type="http://schemas.openxmlformats.org/officeDocument/2006/relationships/image" Target="media/image274.png"/><Relationship Id="rId298" Type="http://schemas.openxmlformats.org/officeDocument/2006/relationships/image" Target="media/image273.png"/><Relationship Id="rId297" Type="http://schemas.openxmlformats.org/officeDocument/2006/relationships/image" Target="media/image272.png"/><Relationship Id="rId296" Type="http://schemas.openxmlformats.org/officeDocument/2006/relationships/image" Target="media/image271.png"/><Relationship Id="rId295" Type="http://schemas.openxmlformats.org/officeDocument/2006/relationships/image" Target="media/image270.png"/><Relationship Id="rId294" Type="http://schemas.openxmlformats.org/officeDocument/2006/relationships/image" Target="media/image269.png"/><Relationship Id="rId293" Type="http://schemas.openxmlformats.org/officeDocument/2006/relationships/image" Target="media/image268.png"/><Relationship Id="rId292" Type="http://schemas.openxmlformats.org/officeDocument/2006/relationships/image" Target="media/image267.png"/><Relationship Id="rId291" Type="http://schemas.openxmlformats.org/officeDocument/2006/relationships/image" Target="media/image266.png"/><Relationship Id="rId290" Type="http://schemas.openxmlformats.org/officeDocument/2006/relationships/image" Target="media/image265.png"/><Relationship Id="rId29" Type="http://schemas.openxmlformats.org/officeDocument/2006/relationships/image" Target="media/image4.png"/><Relationship Id="rId289" Type="http://schemas.openxmlformats.org/officeDocument/2006/relationships/image" Target="media/image264.png"/><Relationship Id="rId288" Type="http://schemas.openxmlformats.org/officeDocument/2006/relationships/image" Target="media/image263.png"/><Relationship Id="rId287" Type="http://schemas.openxmlformats.org/officeDocument/2006/relationships/image" Target="media/image262.png"/><Relationship Id="rId286" Type="http://schemas.openxmlformats.org/officeDocument/2006/relationships/image" Target="media/image261.png"/><Relationship Id="rId285" Type="http://schemas.openxmlformats.org/officeDocument/2006/relationships/image" Target="media/image260.png"/><Relationship Id="rId284" Type="http://schemas.openxmlformats.org/officeDocument/2006/relationships/image" Target="media/image259.png"/><Relationship Id="rId283" Type="http://schemas.openxmlformats.org/officeDocument/2006/relationships/image" Target="media/image258.png"/><Relationship Id="rId282" Type="http://schemas.openxmlformats.org/officeDocument/2006/relationships/image" Target="media/image257.png"/><Relationship Id="rId281" Type="http://schemas.openxmlformats.org/officeDocument/2006/relationships/image" Target="media/image256.png"/><Relationship Id="rId280" Type="http://schemas.openxmlformats.org/officeDocument/2006/relationships/image" Target="media/image255.png"/><Relationship Id="rId28" Type="http://schemas.openxmlformats.org/officeDocument/2006/relationships/image" Target="media/image3.png"/><Relationship Id="rId279" Type="http://schemas.openxmlformats.org/officeDocument/2006/relationships/image" Target="media/image254.png"/><Relationship Id="rId278" Type="http://schemas.openxmlformats.org/officeDocument/2006/relationships/image" Target="media/image253.png"/><Relationship Id="rId277" Type="http://schemas.openxmlformats.org/officeDocument/2006/relationships/image" Target="media/image252.png"/><Relationship Id="rId276" Type="http://schemas.openxmlformats.org/officeDocument/2006/relationships/image" Target="media/image251.png"/><Relationship Id="rId275" Type="http://schemas.openxmlformats.org/officeDocument/2006/relationships/image" Target="media/image250.png"/><Relationship Id="rId274" Type="http://schemas.openxmlformats.org/officeDocument/2006/relationships/image" Target="media/image249.png"/><Relationship Id="rId273" Type="http://schemas.openxmlformats.org/officeDocument/2006/relationships/image" Target="media/image248.png"/><Relationship Id="rId272" Type="http://schemas.openxmlformats.org/officeDocument/2006/relationships/image" Target="media/image247.png"/><Relationship Id="rId271" Type="http://schemas.openxmlformats.org/officeDocument/2006/relationships/image" Target="media/image246.png"/><Relationship Id="rId270" Type="http://schemas.openxmlformats.org/officeDocument/2006/relationships/image" Target="media/image245.png"/><Relationship Id="rId27" Type="http://schemas.openxmlformats.org/officeDocument/2006/relationships/image" Target="media/image2.png"/><Relationship Id="rId269" Type="http://schemas.openxmlformats.org/officeDocument/2006/relationships/image" Target="media/image244.png"/><Relationship Id="rId268" Type="http://schemas.openxmlformats.org/officeDocument/2006/relationships/image" Target="media/image243.png"/><Relationship Id="rId267" Type="http://schemas.openxmlformats.org/officeDocument/2006/relationships/image" Target="media/image242.png"/><Relationship Id="rId266" Type="http://schemas.openxmlformats.org/officeDocument/2006/relationships/image" Target="media/image241.png"/><Relationship Id="rId265" Type="http://schemas.openxmlformats.org/officeDocument/2006/relationships/image" Target="media/image240.png"/><Relationship Id="rId264" Type="http://schemas.openxmlformats.org/officeDocument/2006/relationships/image" Target="media/image239.png"/><Relationship Id="rId263" Type="http://schemas.openxmlformats.org/officeDocument/2006/relationships/image" Target="media/image238.png"/><Relationship Id="rId262" Type="http://schemas.openxmlformats.org/officeDocument/2006/relationships/image" Target="media/image237.png"/><Relationship Id="rId261" Type="http://schemas.openxmlformats.org/officeDocument/2006/relationships/image" Target="media/image236.png"/><Relationship Id="rId260" Type="http://schemas.openxmlformats.org/officeDocument/2006/relationships/image" Target="media/image235.png"/><Relationship Id="rId26" Type="http://schemas.openxmlformats.org/officeDocument/2006/relationships/image" Target="media/image1.png"/><Relationship Id="rId259" Type="http://schemas.openxmlformats.org/officeDocument/2006/relationships/image" Target="media/image234.png"/><Relationship Id="rId258" Type="http://schemas.openxmlformats.org/officeDocument/2006/relationships/image" Target="media/image233.png"/><Relationship Id="rId257" Type="http://schemas.openxmlformats.org/officeDocument/2006/relationships/image" Target="media/image232.png"/><Relationship Id="rId256" Type="http://schemas.openxmlformats.org/officeDocument/2006/relationships/image" Target="media/image231.png"/><Relationship Id="rId255" Type="http://schemas.openxmlformats.org/officeDocument/2006/relationships/image" Target="media/image230.png"/><Relationship Id="rId254" Type="http://schemas.openxmlformats.org/officeDocument/2006/relationships/image" Target="media/image229.png"/><Relationship Id="rId253" Type="http://schemas.openxmlformats.org/officeDocument/2006/relationships/image" Target="media/image228.png"/><Relationship Id="rId252" Type="http://schemas.openxmlformats.org/officeDocument/2006/relationships/image" Target="media/image227.png"/><Relationship Id="rId251" Type="http://schemas.openxmlformats.org/officeDocument/2006/relationships/image" Target="media/image226.png"/><Relationship Id="rId250" Type="http://schemas.openxmlformats.org/officeDocument/2006/relationships/image" Target="media/image225.png"/><Relationship Id="rId25" Type="http://schemas.openxmlformats.org/officeDocument/2006/relationships/theme" Target="theme/theme1.xml"/><Relationship Id="rId249" Type="http://schemas.openxmlformats.org/officeDocument/2006/relationships/image" Target="media/image224.png"/><Relationship Id="rId248" Type="http://schemas.openxmlformats.org/officeDocument/2006/relationships/image" Target="media/image223.png"/><Relationship Id="rId247" Type="http://schemas.openxmlformats.org/officeDocument/2006/relationships/image" Target="media/image222.png"/><Relationship Id="rId246" Type="http://schemas.openxmlformats.org/officeDocument/2006/relationships/image" Target="media/image221.png"/><Relationship Id="rId245" Type="http://schemas.openxmlformats.org/officeDocument/2006/relationships/image" Target="media/image220.png"/><Relationship Id="rId244" Type="http://schemas.openxmlformats.org/officeDocument/2006/relationships/image" Target="media/image219.png"/><Relationship Id="rId243" Type="http://schemas.openxmlformats.org/officeDocument/2006/relationships/image" Target="media/image218.png"/><Relationship Id="rId242" Type="http://schemas.openxmlformats.org/officeDocument/2006/relationships/image" Target="media/image217.png"/><Relationship Id="rId241" Type="http://schemas.openxmlformats.org/officeDocument/2006/relationships/image" Target="media/image216.png"/><Relationship Id="rId240" Type="http://schemas.openxmlformats.org/officeDocument/2006/relationships/image" Target="media/image215.png"/><Relationship Id="rId24" Type="http://schemas.openxmlformats.org/officeDocument/2006/relationships/footer" Target="footer12.xml"/><Relationship Id="rId239" Type="http://schemas.openxmlformats.org/officeDocument/2006/relationships/image" Target="media/image214.png"/><Relationship Id="rId238" Type="http://schemas.openxmlformats.org/officeDocument/2006/relationships/image" Target="media/image213.png"/><Relationship Id="rId237" Type="http://schemas.openxmlformats.org/officeDocument/2006/relationships/image" Target="media/image212.png"/><Relationship Id="rId236" Type="http://schemas.openxmlformats.org/officeDocument/2006/relationships/image" Target="media/image211.png"/><Relationship Id="rId235" Type="http://schemas.openxmlformats.org/officeDocument/2006/relationships/image" Target="media/image210.png"/><Relationship Id="rId234" Type="http://schemas.openxmlformats.org/officeDocument/2006/relationships/image" Target="media/image209.png"/><Relationship Id="rId233" Type="http://schemas.openxmlformats.org/officeDocument/2006/relationships/image" Target="media/image208.png"/><Relationship Id="rId232" Type="http://schemas.openxmlformats.org/officeDocument/2006/relationships/image" Target="media/image207.png"/><Relationship Id="rId231" Type="http://schemas.openxmlformats.org/officeDocument/2006/relationships/image" Target="media/image206.png"/><Relationship Id="rId230" Type="http://schemas.openxmlformats.org/officeDocument/2006/relationships/image" Target="media/image205.png"/><Relationship Id="rId23" Type="http://schemas.openxmlformats.org/officeDocument/2006/relationships/footer" Target="footer11.xml"/><Relationship Id="rId229" Type="http://schemas.openxmlformats.org/officeDocument/2006/relationships/image" Target="media/image204.png"/><Relationship Id="rId228" Type="http://schemas.openxmlformats.org/officeDocument/2006/relationships/image" Target="media/image203.png"/><Relationship Id="rId227" Type="http://schemas.openxmlformats.org/officeDocument/2006/relationships/image" Target="media/image202.png"/><Relationship Id="rId226" Type="http://schemas.openxmlformats.org/officeDocument/2006/relationships/image" Target="media/image201.png"/><Relationship Id="rId225" Type="http://schemas.openxmlformats.org/officeDocument/2006/relationships/image" Target="media/image200.png"/><Relationship Id="rId224" Type="http://schemas.openxmlformats.org/officeDocument/2006/relationships/image" Target="media/image199.png"/><Relationship Id="rId223" Type="http://schemas.openxmlformats.org/officeDocument/2006/relationships/image" Target="media/image198.png"/><Relationship Id="rId222" Type="http://schemas.openxmlformats.org/officeDocument/2006/relationships/image" Target="media/image197.png"/><Relationship Id="rId221" Type="http://schemas.openxmlformats.org/officeDocument/2006/relationships/image" Target="media/image196.png"/><Relationship Id="rId220" Type="http://schemas.openxmlformats.org/officeDocument/2006/relationships/image" Target="media/image195.png"/><Relationship Id="rId22" Type="http://schemas.openxmlformats.org/officeDocument/2006/relationships/footer" Target="footer10.xml"/><Relationship Id="rId219" Type="http://schemas.openxmlformats.org/officeDocument/2006/relationships/image" Target="media/image194.png"/><Relationship Id="rId218" Type="http://schemas.openxmlformats.org/officeDocument/2006/relationships/image" Target="media/image193.png"/><Relationship Id="rId217" Type="http://schemas.openxmlformats.org/officeDocument/2006/relationships/image" Target="media/image192.png"/><Relationship Id="rId216" Type="http://schemas.openxmlformats.org/officeDocument/2006/relationships/image" Target="media/image191.png"/><Relationship Id="rId215" Type="http://schemas.openxmlformats.org/officeDocument/2006/relationships/image" Target="media/image190.png"/><Relationship Id="rId214" Type="http://schemas.openxmlformats.org/officeDocument/2006/relationships/image" Target="media/image189.png"/><Relationship Id="rId213" Type="http://schemas.openxmlformats.org/officeDocument/2006/relationships/image" Target="media/image188.png"/><Relationship Id="rId212" Type="http://schemas.openxmlformats.org/officeDocument/2006/relationships/image" Target="media/image187.png"/><Relationship Id="rId211" Type="http://schemas.openxmlformats.org/officeDocument/2006/relationships/image" Target="media/image186.png"/><Relationship Id="rId210" Type="http://schemas.openxmlformats.org/officeDocument/2006/relationships/image" Target="media/image185.png"/><Relationship Id="rId21" Type="http://schemas.openxmlformats.org/officeDocument/2006/relationships/header" Target="header10.xml"/><Relationship Id="rId209" Type="http://schemas.openxmlformats.org/officeDocument/2006/relationships/image" Target="media/image184.png"/><Relationship Id="rId208" Type="http://schemas.openxmlformats.org/officeDocument/2006/relationships/image" Target="media/image183.png"/><Relationship Id="rId207" Type="http://schemas.openxmlformats.org/officeDocument/2006/relationships/image" Target="media/image182.png"/><Relationship Id="rId206" Type="http://schemas.openxmlformats.org/officeDocument/2006/relationships/image" Target="media/image181.png"/><Relationship Id="rId205" Type="http://schemas.openxmlformats.org/officeDocument/2006/relationships/image" Target="media/image180.png"/><Relationship Id="rId204" Type="http://schemas.openxmlformats.org/officeDocument/2006/relationships/image" Target="media/image179.png"/><Relationship Id="rId203" Type="http://schemas.openxmlformats.org/officeDocument/2006/relationships/image" Target="media/image178.png"/><Relationship Id="rId202" Type="http://schemas.openxmlformats.org/officeDocument/2006/relationships/image" Target="media/image177.png"/><Relationship Id="rId201" Type="http://schemas.openxmlformats.org/officeDocument/2006/relationships/image" Target="media/image176.png"/><Relationship Id="rId200" Type="http://schemas.openxmlformats.org/officeDocument/2006/relationships/image" Target="media/image175.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4.png"/><Relationship Id="rId198" Type="http://schemas.openxmlformats.org/officeDocument/2006/relationships/image" Target="media/image173.png"/><Relationship Id="rId197" Type="http://schemas.openxmlformats.org/officeDocument/2006/relationships/image" Target="media/image172.png"/><Relationship Id="rId196" Type="http://schemas.openxmlformats.org/officeDocument/2006/relationships/image" Target="media/image171.png"/><Relationship Id="rId195" Type="http://schemas.openxmlformats.org/officeDocument/2006/relationships/image" Target="media/image170.png"/><Relationship Id="rId194" Type="http://schemas.openxmlformats.org/officeDocument/2006/relationships/image" Target="media/image169.png"/><Relationship Id="rId193" Type="http://schemas.openxmlformats.org/officeDocument/2006/relationships/image" Target="media/image168.png"/><Relationship Id="rId192" Type="http://schemas.openxmlformats.org/officeDocument/2006/relationships/image" Target="media/image167.png"/><Relationship Id="rId191" Type="http://schemas.openxmlformats.org/officeDocument/2006/relationships/image" Target="media/image166.png"/><Relationship Id="rId190" Type="http://schemas.openxmlformats.org/officeDocument/2006/relationships/image" Target="media/image165.png"/><Relationship Id="rId19" Type="http://schemas.openxmlformats.org/officeDocument/2006/relationships/footer" Target="footer9.xml"/><Relationship Id="rId189" Type="http://schemas.openxmlformats.org/officeDocument/2006/relationships/image" Target="media/image164.png"/><Relationship Id="rId188" Type="http://schemas.openxmlformats.org/officeDocument/2006/relationships/image" Target="media/image163.png"/><Relationship Id="rId187" Type="http://schemas.openxmlformats.org/officeDocument/2006/relationships/image" Target="media/image162.png"/><Relationship Id="rId186" Type="http://schemas.openxmlformats.org/officeDocument/2006/relationships/image" Target="media/image161.png"/><Relationship Id="rId185" Type="http://schemas.openxmlformats.org/officeDocument/2006/relationships/image" Target="media/image160.png"/><Relationship Id="rId184" Type="http://schemas.openxmlformats.org/officeDocument/2006/relationships/image" Target="media/image159.png"/><Relationship Id="rId183" Type="http://schemas.openxmlformats.org/officeDocument/2006/relationships/image" Target="media/image158.png"/><Relationship Id="rId182" Type="http://schemas.openxmlformats.org/officeDocument/2006/relationships/image" Target="media/image157.png"/><Relationship Id="rId181" Type="http://schemas.openxmlformats.org/officeDocument/2006/relationships/image" Target="media/image156.png"/><Relationship Id="rId180" Type="http://schemas.openxmlformats.org/officeDocument/2006/relationships/image" Target="media/image155.png"/><Relationship Id="rId18" Type="http://schemas.openxmlformats.org/officeDocument/2006/relationships/footer" Target="footer8.xml"/><Relationship Id="rId179" Type="http://schemas.openxmlformats.org/officeDocument/2006/relationships/image" Target="media/image154.png"/><Relationship Id="rId178" Type="http://schemas.openxmlformats.org/officeDocument/2006/relationships/image" Target="media/image153.png"/><Relationship Id="rId177" Type="http://schemas.openxmlformats.org/officeDocument/2006/relationships/image" Target="media/image152.png"/><Relationship Id="rId176" Type="http://schemas.openxmlformats.org/officeDocument/2006/relationships/image" Target="media/image151.png"/><Relationship Id="rId175" Type="http://schemas.openxmlformats.org/officeDocument/2006/relationships/image" Target="media/image150.png"/><Relationship Id="rId174" Type="http://schemas.openxmlformats.org/officeDocument/2006/relationships/image" Target="media/image149.png"/><Relationship Id="rId173" Type="http://schemas.openxmlformats.org/officeDocument/2006/relationships/image" Target="media/image148.png"/><Relationship Id="rId172" Type="http://schemas.openxmlformats.org/officeDocument/2006/relationships/image" Target="media/image147.png"/><Relationship Id="rId171" Type="http://schemas.openxmlformats.org/officeDocument/2006/relationships/image" Target="media/image146.png"/><Relationship Id="rId170" Type="http://schemas.openxmlformats.org/officeDocument/2006/relationships/image" Target="media/image145.png"/><Relationship Id="rId17" Type="http://schemas.openxmlformats.org/officeDocument/2006/relationships/header" Target="header8.xml"/><Relationship Id="rId169" Type="http://schemas.openxmlformats.org/officeDocument/2006/relationships/image" Target="media/image144.png"/><Relationship Id="rId168" Type="http://schemas.openxmlformats.org/officeDocument/2006/relationships/image" Target="media/image143.png"/><Relationship Id="rId167" Type="http://schemas.openxmlformats.org/officeDocument/2006/relationships/image" Target="media/image142.png"/><Relationship Id="rId166" Type="http://schemas.openxmlformats.org/officeDocument/2006/relationships/image" Target="media/image141.png"/><Relationship Id="rId165" Type="http://schemas.openxmlformats.org/officeDocument/2006/relationships/image" Target="media/image140.png"/><Relationship Id="rId164" Type="http://schemas.openxmlformats.org/officeDocument/2006/relationships/image" Target="media/image139.png"/><Relationship Id="rId163" Type="http://schemas.openxmlformats.org/officeDocument/2006/relationships/image" Target="media/image138.png"/><Relationship Id="rId162" Type="http://schemas.openxmlformats.org/officeDocument/2006/relationships/image" Target="media/image137.png"/><Relationship Id="rId161" Type="http://schemas.openxmlformats.org/officeDocument/2006/relationships/image" Target="media/image136.png"/><Relationship Id="rId160" Type="http://schemas.openxmlformats.org/officeDocument/2006/relationships/image" Target="media/image135.png"/><Relationship Id="rId16" Type="http://schemas.openxmlformats.org/officeDocument/2006/relationships/header" Target="header7.xml"/><Relationship Id="rId159" Type="http://schemas.openxmlformats.org/officeDocument/2006/relationships/image" Target="media/image134.png"/><Relationship Id="rId158" Type="http://schemas.openxmlformats.org/officeDocument/2006/relationships/image" Target="media/image133.png"/><Relationship Id="rId157" Type="http://schemas.openxmlformats.org/officeDocument/2006/relationships/image" Target="media/image132.png"/><Relationship Id="rId156" Type="http://schemas.openxmlformats.org/officeDocument/2006/relationships/image" Target="media/image131.png"/><Relationship Id="rId155" Type="http://schemas.openxmlformats.org/officeDocument/2006/relationships/image" Target="media/image130.png"/><Relationship Id="rId154" Type="http://schemas.openxmlformats.org/officeDocument/2006/relationships/image" Target="media/image129.png"/><Relationship Id="rId153" Type="http://schemas.openxmlformats.org/officeDocument/2006/relationships/image" Target="media/image128.png"/><Relationship Id="rId152" Type="http://schemas.openxmlformats.org/officeDocument/2006/relationships/image" Target="media/image127.png"/><Relationship Id="rId151" Type="http://schemas.openxmlformats.org/officeDocument/2006/relationships/image" Target="media/image126.png"/><Relationship Id="rId150" Type="http://schemas.openxmlformats.org/officeDocument/2006/relationships/image" Target="media/image125.png"/><Relationship Id="rId15" Type="http://schemas.openxmlformats.org/officeDocument/2006/relationships/footer" Target="footer7.xml"/><Relationship Id="rId149" Type="http://schemas.openxmlformats.org/officeDocument/2006/relationships/image" Target="media/image124.png"/><Relationship Id="rId148" Type="http://schemas.openxmlformats.org/officeDocument/2006/relationships/image" Target="media/image123.png"/><Relationship Id="rId147" Type="http://schemas.openxmlformats.org/officeDocument/2006/relationships/image" Target="media/image122.png"/><Relationship Id="rId146" Type="http://schemas.openxmlformats.org/officeDocument/2006/relationships/image" Target="media/image121.png"/><Relationship Id="rId145" Type="http://schemas.openxmlformats.org/officeDocument/2006/relationships/image" Target="media/image120.png"/><Relationship Id="rId144" Type="http://schemas.openxmlformats.org/officeDocument/2006/relationships/image" Target="media/image119.png"/><Relationship Id="rId143" Type="http://schemas.openxmlformats.org/officeDocument/2006/relationships/image" Target="media/image118.png"/><Relationship Id="rId142" Type="http://schemas.openxmlformats.org/officeDocument/2006/relationships/image" Target="media/image117.png"/><Relationship Id="rId141" Type="http://schemas.openxmlformats.org/officeDocument/2006/relationships/image" Target="media/image116.png"/><Relationship Id="rId140" Type="http://schemas.openxmlformats.org/officeDocument/2006/relationships/image" Target="media/image115.png"/><Relationship Id="rId14" Type="http://schemas.openxmlformats.org/officeDocument/2006/relationships/footer" Target="footer6.xml"/><Relationship Id="rId139" Type="http://schemas.openxmlformats.org/officeDocument/2006/relationships/image" Target="media/image114.png"/><Relationship Id="rId138" Type="http://schemas.openxmlformats.org/officeDocument/2006/relationships/image" Target="media/image113.png"/><Relationship Id="rId137" Type="http://schemas.openxmlformats.org/officeDocument/2006/relationships/image" Target="media/image112.png"/><Relationship Id="rId136" Type="http://schemas.openxmlformats.org/officeDocument/2006/relationships/image" Target="media/image111.png"/><Relationship Id="rId135" Type="http://schemas.openxmlformats.org/officeDocument/2006/relationships/image" Target="media/image110.png"/><Relationship Id="rId134" Type="http://schemas.openxmlformats.org/officeDocument/2006/relationships/image" Target="media/image109.png"/><Relationship Id="rId133" Type="http://schemas.openxmlformats.org/officeDocument/2006/relationships/image" Target="media/image108.png"/><Relationship Id="rId132" Type="http://schemas.openxmlformats.org/officeDocument/2006/relationships/image" Target="media/image107.png"/><Relationship Id="rId131" Type="http://schemas.openxmlformats.org/officeDocument/2006/relationships/image" Target="media/image106.png"/><Relationship Id="rId130" Type="http://schemas.openxmlformats.org/officeDocument/2006/relationships/image" Target="media/image105.png"/><Relationship Id="rId13" Type="http://schemas.openxmlformats.org/officeDocument/2006/relationships/header" Target="header6.xml"/><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image" Target="media/image100.png"/><Relationship Id="rId124" Type="http://schemas.openxmlformats.org/officeDocument/2006/relationships/image" Target="media/image99.png"/><Relationship Id="rId123" Type="http://schemas.openxmlformats.org/officeDocument/2006/relationships/image" Target="media/image98.png"/><Relationship Id="rId122" Type="http://schemas.openxmlformats.org/officeDocument/2006/relationships/image" Target="media/image97.png"/><Relationship Id="rId121" Type="http://schemas.openxmlformats.org/officeDocument/2006/relationships/image" Target="media/image96.png"/><Relationship Id="rId120" Type="http://schemas.openxmlformats.org/officeDocument/2006/relationships/image" Target="media/image95.png"/><Relationship Id="rId12" Type="http://schemas.openxmlformats.org/officeDocument/2006/relationships/header" Target="header5.xml"/><Relationship Id="rId119" Type="http://schemas.openxmlformats.org/officeDocument/2006/relationships/image" Target="media/image94.png"/><Relationship Id="rId118" Type="http://schemas.openxmlformats.org/officeDocument/2006/relationships/image" Target="media/image93.png"/><Relationship Id="rId117" Type="http://schemas.openxmlformats.org/officeDocument/2006/relationships/image" Target="media/image92.png"/><Relationship Id="rId116" Type="http://schemas.openxmlformats.org/officeDocument/2006/relationships/image" Target="media/image91.png"/><Relationship Id="rId115" Type="http://schemas.openxmlformats.org/officeDocument/2006/relationships/image" Target="media/image90.png"/><Relationship Id="rId114" Type="http://schemas.openxmlformats.org/officeDocument/2006/relationships/image" Target="media/image89.png"/><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pn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672B4D-9256-4782-95A6-08916EF33AD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115</Pages>
  <Words>18278</Words>
  <Characters>20356</Characters>
  <Lines>279</Lines>
  <Paragraphs>78</Paragraphs>
  <TotalTime>4</TotalTime>
  <ScaleCrop>false</ScaleCrop>
  <LinksUpToDate>false</LinksUpToDate>
  <CharactersWithSpaces>20807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⭕️洋葱圈</cp:lastModifiedBy>
  <cp:lastPrinted>2021-12-27T03:06:00Z</cp:lastPrinted>
  <dcterms:modified xsi:type="dcterms:W3CDTF">2024-10-25T12:13:33Z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8B603ECCDFE6430D8DAD6B82AF5F9A7D_13</vt:lpwstr>
  </property>
</Properties>
</file>