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AD6A00">
      <w:pPr>
        <w:spacing w:line="360" w:lineRule="auto"/>
        <w:jc w:val="center"/>
        <w:rPr>
          <w:rFonts w:ascii="宋体" w:hAnsi="宋体" w:cs="宋体"/>
          <w:b/>
          <w:color w:val="auto"/>
          <w:sz w:val="24"/>
          <w:highlight w:val="none"/>
        </w:rPr>
      </w:pPr>
      <w:bookmarkStart w:id="415" w:name="_GoBack"/>
    </w:p>
    <w:p w14:paraId="33D4F236">
      <w:pPr>
        <w:spacing w:line="360" w:lineRule="auto"/>
        <w:jc w:val="center"/>
        <w:rPr>
          <w:rFonts w:ascii="宋体" w:hAnsi="宋体" w:cs="宋体"/>
          <w:b/>
          <w:color w:val="auto"/>
          <w:sz w:val="24"/>
          <w:highlight w:val="none"/>
        </w:rPr>
      </w:pPr>
    </w:p>
    <w:p w14:paraId="4959EBFF">
      <w:pPr>
        <w:adjustRightInd/>
        <w:spacing w:line="360" w:lineRule="auto"/>
        <w:jc w:val="center"/>
        <w:rPr>
          <w:rFonts w:ascii="宋体" w:hAnsi="宋体" w:cs="宋体"/>
          <w:b/>
          <w:color w:val="auto"/>
          <w:sz w:val="44"/>
          <w:szCs w:val="44"/>
          <w:highlight w:val="none"/>
        </w:rPr>
      </w:pPr>
    </w:p>
    <w:p w14:paraId="136E68E6">
      <w:pPr>
        <w:spacing w:line="360" w:lineRule="auto"/>
        <w:jc w:val="center"/>
        <w:rPr>
          <w:rFonts w:ascii="宋体" w:hAnsi="宋体" w:cs="宋体"/>
          <w:b/>
          <w:color w:val="auto"/>
          <w:sz w:val="44"/>
          <w:szCs w:val="44"/>
          <w:highlight w:val="none"/>
        </w:rPr>
      </w:pPr>
    </w:p>
    <w:p w14:paraId="10A755AD">
      <w:pPr>
        <w:adjustRightInd/>
        <w:spacing w:line="360" w:lineRule="auto"/>
        <w:jc w:val="center"/>
        <w:rPr>
          <w:rFonts w:ascii="宋体" w:hAnsi="宋体" w:cs="宋体"/>
          <w:b/>
          <w:color w:val="auto"/>
          <w:sz w:val="48"/>
          <w:szCs w:val="48"/>
          <w:highlight w:val="none"/>
        </w:rPr>
      </w:pPr>
    </w:p>
    <w:p w14:paraId="5EE75166">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eastAsia="zh-CN"/>
        </w:rPr>
        <w:t>杭州动物园2025-2026年度瓜果蔬菜、鸡肉、兔肉、海产品等动物饲料采购</w:t>
      </w:r>
    </w:p>
    <w:p w14:paraId="09E1855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0094771C">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2B0CD41">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编号:ZJJY-0324305-21</w:t>
      </w:r>
    </w:p>
    <w:p w14:paraId="77F1D931">
      <w:pPr>
        <w:adjustRightInd/>
        <w:spacing w:line="360" w:lineRule="auto"/>
        <w:rPr>
          <w:rFonts w:ascii="宋体" w:hAnsi="宋体" w:cs="宋体"/>
          <w:color w:val="auto"/>
          <w:sz w:val="28"/>
          <w:szCs w:val="20"/>
          <w:highlight w:val="none"/>
        </w:rPr>
      </w:pPr>
    </w:p>
    <w:p w14:paraId="032AE062">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04D35FB1">
      <w:pPr>
        <w:spacing w:line="360" w:lineRule="auto"/>
        <w:jc w:val="center"/>
        <w:rPr>
          <w:rFonts w:ascii="宋体" w:hAnsi="宋体" w:cs="宋体"/>
          <w:b/>
          <w:color w:val="auto"/>
          <w:sz w:val="44"/>
          <w:szCs w:val="44"/>
          <w:highlight w:val="none"/>
        </w:rPr>
      </w:pPr>
    </w:p>
    <w:p w14:paraId="05AE110B">
      <w:pPr>
        <w:spacing w:line="360" w:lineRule="auto"/>
        <w:jc w:val="center"/>
        <w:rPr>
          <w:rFonts w:ascii="宋体" w:hAnsi="宋体" w:cs="宋体"/>
          <w:color w:val="auto"/>
          <w:sz w:val="24"/>
          <w:highlight w:val="none"/>
        </w:rPr>
      </w:pPr>
    </w:p>
    <w:p w14:paraId="4AD13340">
      <w:pPr>
        <w:spacing w:line="360" w:lineRule="auto"/>
        <w:jc w:val="center"/>
        <w:rPr>
          <w:rFonts w:ascii="宋体" w:hAnsi="宋体" w:cs="宋体"/>
          <w:color w:val="auto"/>
          <w:sz w:val="24"/>
          <w:highlight w:val="none"/>
        </w:rPr>
      </w:pPr>
    </w:p>
    <w:p w14:paraId="2654FB78">
      <w:pPr>
        <w:spacing w:line="360" w:lineRule="auto"/>
        <w:rPr>
          <w:rFonts w:ascii="宋体" w:hAnsi="宋体" w:cs="宋体"/>
          <w:color w:val="auto"/>
          <w:sz w:val="32"/>
          <w:szCs w:val="32"/>
          <w:highlight w:val="none"/>
        </w:rPr>
      </w:pPr>
    </w:p>
    <w:p w14:paraId="051B7981">
      <w:pPr>
        <w:snapToGrid w:val="0"/>
        <w:spacing w:line="360" w:lineRule="auto"/>
        <w:ind w:right="-388" w:rightChars="-185"/>
        <w:jc w:val="center"/>
        <w:rPr>
          <w:rFonts w:ascii="宋体" w:hAnsi="宋体" w:cs="宋体"/>
          <w:color w:val="auto"/>
          <w:sz w:val="32"/>
          <w:szCs w:val="32"/>
          <w:highlight w:val="none"/>
        </w:rPr>
      </w:pPr>
      <w:r>
        <w:rPr>
          <w:rFonts w:hint="eastAsia" w:ascii="宋体" w:hAnsi="宋体" w:cs="宋体"/>
          <w:bCs/>
          <w:color w:val="auto"/>
          <w:sz w:val="32"/>
          <w:szCs w:val="32"/>
          <w:highlight w:val="none"/>
        </w:rPr>
        <w:t>采 购 人： 杭州动物园（杭州少年儿童公园、杭州野生动物研究所）</w:t>
      </w:r>
    </w:p>
    <w:p w14:paraId="5CE8EE4A">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采</w:t>
      </w:r>
      <w:r>
        <w:rPr>
          <w:rFonts w:hint="eastAsia" w:ascii="宋体" w:hAnsi="宋体" w:cs="宋体"/>
          <w:bCs/>
          <w:color w:val="auto"/>
          <w:sz w:val="32"/>
          <w:szCs w:val="32"/>
          <w:highlight w:val="none"/>
        </w:rPr>
        <w:t>购代理机构：浙江建友工程咨询有限公司</w:t>
      </w:r>
    </w:p>
    <w:p w14:paraId="3467D0A7">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一</w:t>
      </w:r>
      <w:r>
        <w:rPr>
          <w:rFonts w:hint="eastAsia" w:ascii="宋体" w:hAnsi="宋体" w:cs="宋体"/>
          <w:bCs/>
          <w:color w:val="auto"/>
          <w:sz w:val="32"/>
          <w:szCs w:val="32"/>
          <w:highlight w:val="none"/>
        </w:rPr>
        <w:t>日</w:t>
      </w:r>
    </w:p>
    <w:p w14:paraId="3D152CDD">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4598F58B">
      <w:pPr>
        <w:spacing w:line="360" w:lineRule="auto"/>
        <w:jc w:val="center"/>
        <w:rPr>
          <w:rFonts w:ascii="宋体" w:hAnsi="宋体" w:cs="宋体"/>
          <w:color w:val="auto"/>
          <w:sz w:val="24"/>
          <w:highlight w:val="none"/>
        </w:rPr>
      </w:pPr>
    </w:p>
    <w:p w14:paraId="256F52E3">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1322C659">
      <w:pPr>
        <w:spacing w:line="360" w:lineRule="auto"/>
        <w:rPr>
          <w:rFonts w:ascii="宋体" w:hAnsi="宋体" w:cs="宋体"/>
          <w:color w:val="auto"/>
          <w:sz w:val="32"/>
          <w:szCs w:val="32"/>
          <w:highlight w:val="none"/>
        </w:rPr>
      </w:pPr>
    </w:p>
    <w:p w14:paraId="406771FE">
      <w:pPr>
        <w:spacing w:line="360" w:lineRule="auto"/>
        <w:rPr>
          <w:rFonts w:ascii="宋体" w:hAnsi="宋体" w:cs="宋体"/>
          <w:color w:val="auto"/>
          <w:sz w:val="32"/>
          <w:szCs w:val="32"/>
          <w:highlight w:val="none"/>
        </w:rPr>
      </w:pPr>
    </w:p>
    <w:p w14:paraId="0B1BED5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4963465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43B542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CD96A8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23FB7FCF">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530C389D">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683A5176">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11567AAC">
      <w:pPr>
        <w:spacing w:line="360" w:lineRule="auto"/>
        <w:ind w:firstLine="549" w:firstLineChars="229"/>
        <w:rPr>
          <w:rFonts w:ascii="宋体" w:hAnsi="宋体" w:cs="宋体"/>
          <w:color w:val="auto"/>
          <w:sz w:val="24"/>
          <w:highlight w:val="none"/>
        </w:rPr>
      </w:pPr>
    </w:p>
    <w:p w14:paraId="22049F83">
      <w:pPr>
        <w:spacing w:line="360" w:lineRule="auto"/>
        <w:ind w:firstLine="549" w:firstLineChars="229"/>
        <w:rPr>
          <w:rFonts w:ascii="宋体" w:hAnsi="宋体" w:cs="宋体"/>
          <w:color w:val="auto"/>
          <w:sz w:val="24"/>
          <w:highlight w:val="none"/>
        </w:rPr>
      </w:pPr>
    </w:p>
    <w:p w14:paraId="5664C093">
      <w:pPr>
        <w:spacing w:line="360" w:lineRule="auto"/>
        <w:ind w:firstLine="549" w:firstLineChars="229"/>
        <w:rPr>
          <w:rFonts w:ascii="宋体" w:hAnsi="宋体" w:cs="宋体"/>
          <w:color w:val="auto"/>
          <w:sz w:val="24"/>
          <w:highlight w:val="none"/>
        </w:rPr>
      </w:pPr>
    </w:p>
    <w:p w14:paraId="75791501">
      <w:pPr>
        <w:spacing w:line="360" w:lineRule="auto"/>
        <w:ind w:firstLine="549" w:firstLineChars="229"/>
        <w:rPr>
          <w:rFonts w:ascii="宋体" w:hAnsi="宋体" w:cs="宋体"/>
          <w:color w:val="auto"/>
          <w:sz w:val="24"/>
          <w:highlight w:val="none"/>
        </w:rPr>
      </w:pPr>
    </w:p>
    <w:p w14:paraId="0DCF4DED">
      <w:pPr>
        <w:spacing w:line="360" w:lineRule="auto"/>
        <w:ind w:firstLine="549" w:firstLineChars="229"/>
        <w:rPr>
          <w:rFonts w:ascii="宋体" w:hAnsi="宋体" w:cs="宋体"/>
          <w:color w:val="auto"/>
          <w:sz w:val="24"/>
          <w:highlight w:val="none"/>
        </w:rPr>
      </w:pPr>
    </w:p>
    <w:p w14:paraId="5ECA6BBB">
      <w:pPr>
        <w:spacing w:line="360" w:lineRule="auto"/>
        <w:ind w:firstLine="549" w:firstLineChars="229"/>
        <w:rPr>
          <w:rFonts w:ascii="宋体" w:hAnsi="宋体" w:cs="宋体"/>
          <w:color w:val="auto"/>
          <w:sz w:val="24"/>
          <w:highlight w:val="none"/>
        </w:rPr>
      </w:pPr>
    </w:p>
    <w:p w14:paraId="552F6936">
      <w:pPr>
        <w:spacing w:line="360" w:lineRule="auto"/>
        <w:ind w:firstLine="549" w:firstLineChars="229"/>
        <w:rPr>
          <w:rFonts w:ascii="宋体" w:hAnsi="宋体" w:cs="宋体"/>
          <w:color w:val="auto"/>
          <w:sz w:val="24"/>
          <w:highlight w:val="none"/>
        </w:rPr>
      </w:pPr>
    </w:p>
    <w:p w14:paraId="07780205">
      <w:pPr>
        <w:spacing w:line="360" w:lineRule="auto"/>
        <w:ind w:firstLine="549" w:firstLineChars="229"/>
        <w:rPr>
          <w:rFonts w:ascii="宋体" w:hAnsi="宋体" w:cs="宋体"/>
          <w:color w:val="auto"/>
          <w:sz w:val="24"/>
          <w:highlight w:val="none"/>
        </w:rPr>
      </w:pPr>
    </w:p>
    <w:p w14:paraId="7D984202">
      <w:pPr>
        <w:spacing w:line="360" w:lineRule="auto"/>
        <w:ind w:firstLine="549" w:firstLineChars="229"/>
        <w:rPr>
          <w:rFonts w:ascii="宋体" w:hAnsi="宋体" w:cs="宋体"/>
          <w:color w:val="auto"/>
          <w:sz w:val="24"/>
          <w:highlight w:val="none"/>
        </w:rPr>
      </w:pPr>
    </w:p>
    <w:p w14:paraId="39B10D82">
      <w:pPr>
        <w:spacing w:line="360" w:lineRule="auto"/>
        <w:ind w:firstLine="549" w:firstLineChars="229"/>
        <w:rPr>
          <w:rFonts w:ascii="宋体" w:hAnsi="宋体" w:cs="宋体"/>
          <w:color w:val="auto"/>
          <w:sz w:val="24"/>
          <w:highlight w:val="none"/>
        </w:rPr>
      </w:pPr>
    </w:p>
    <w:p w14:paraId="5BFF7861">
      <w:pPr>
        <w:spacing w:line="360" w:lineRule="auto"/>
        <w:ind w:firstLine="549" w:firstLineChars="229"/>
        <w:rPr>
          <w:rFonts w:ascii="宋体" w:hAnsi="宋体" w:cs="宋体"/>
          <w:color w:val="auto"/>
          <w:sz w:val="24"/>
          <w:highlight w:val="none"/>
        </w:rPr>
      </w:pPr>
    </w:p>
    <w:p w14:paraId="3160A39C">
      <w:pPr>
        <w:spacing w:line="360" w:lineRule="auto"/>
        <w:ind w:firstLine="549" w:firstLineChars="229"/>
        <w:rPr>
          <w:rFonts w:ascii="宋体" w:hAnsi="宋体" w:cs="宋体"/>
          <w:color w:val="auto"/>
          <w:sz w:val="24"/>
          <w:highlight w:val="none"/>
        </w:rPr>
      </w:pPr>
    </w:p>
    <w:p w14:paraId="628C4577">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74AACE7B">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4CD54C3A">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宋体" w:hAnsi="宋体" w:cs="宋体"/>
          <w:bCs/>
          <w:color w:val="auto"/>
          <w:sz w:val="24"/>
          <w:highlight w:val="none"/>
          <w:u w:val="single"/>
          <w:lang w:eastAsia="zh-CN"/>
        </w:rPr>
        <w:t>杭州动物园2025-2026年度瓜果蔬菜、鸡肉、兔肉、海产品等动物饲料采购</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rPr>
        <w:t>202</w:t>
      </w:r>
      <w:r>
        <w:rPr>
          <w:rStyle w:val="76"/>
          <w:rFonts w:hint="eastAsia" w:cs="Times New Roman" w:asciiTheme="minorEastAsia" w:hAnsiTheme="minorEastAsia" w:eastAsiaTheme="minorEastAsia"/>
          <w:snapToGrid/>
          <w:color w:val="auto"/>
          <w:kern w:val="2"/>
          <w:sz w:val="24"/>
          <w:szCs w:val="24"/>
          <w:highlight w:val="none"/>
          <w:lang w:val="en-US" w:eastAsia="zh-CN"/>
        </w:rPr>
        <w:t>5</w:t>
      </w:r>
      <w:r>
        <w:rPr>
          <w:rStyle w:val="76"/>
          <w:rFonts w:cs="Times New Roman" w:asciiTheme="minorEastAsia" w:hAnsiTheme="minorEastAsia" w:eastAsiaTheme="minorEastAsia"/>
          <w:snapToGrid/>
          <w:color w:val="auto"/>
          <w:kern w:val="2"/>
          <w:sz w:val="24"/>
          <w:szCs w:val="24"/>
          <w:highlight w:val="none"/>
        </w:rPr>
        <w:t>年</w:t>
      </w:r>
      <w:r>
        <w:rPr>
          <w:rStyle w:val="76"/>
          <w:rFonts w:hint="eastAsia" w:cs="Times New Roman" w:asciiTheme="minorEastAsia" w:hAnsiTheme="minorEastAsia" w:eastAsiaTheme="minorEastAsia"/>
          <w:snapToGrid/>
          <w:color w:val="auto"/>
          <w:kern w:val="2"/>
          <w:sz w:val="24"/>
          <w:szCs w:val="24"/>
          <w:highlight w:val="none"/>
          <w:lang w:val="en-US" w:eastAsia="zh-CN"/>
        </w:rPr>
        <w:t>4</w:t>
      </w:r>
      <w:r>
        <w:rPr>
          <w:rStyle w:val="76"/>
          <w:rFonts w:hint="eastAsia" w:cs="Times New Roman" w:asciiTheme="minorEastAsia" w:hAnsiTheme="minorEastAsia" w:eastAsiaTheme="minorEastAsia"/>
          <w:snapToGrid/>
          <w:color w:val="auto"/>
          <w:kern w:val="2"/>
          <w:sz w:val="24"/>
          <w:szCs w:val="24"/>
          <w:highlight w:val="none"/>
        </w:rPr>
        <w:t>月</w:t>
      </w:r>
      <w:r>
        <w:rPr>
          <w:rStyle w:val="76"/>
          <w:rFonts w:hint="eastAsia" w:cs="Times New Roman" w:asciiTheme="minorEastAsia" w:hAnsiTheme="minorEastAsia" w:eastAsiaTheme="minorEastAsia"/>
          <w:snapToGrid/>
          <w:color w:val="auto"/>
          <w:kern w:val="2"/>
          <w:sz w:val="24"/>
          <w:szCs w:val="24"/>
          <w:highlight w:val="none"/>
          <w:lang w:val="en-US" w:eastAsia="zh-CN"/>
        </w:rPr>
        <w:t>23</w:t>
      </w:r>
      <w:r>
        <w:rPr>
          <w:rStyle w:val="76"/>
          <w:rFonts w:hint="eastAsia" w:cs="Times New Roman" w:asciiTheme="minorEastAsia" w:hAnsiTheme="minorEastAsia" w:eastAsiaTheme="minorEastAsia"/>
          <w:snapToGrid/>
          <w:color w:val="auto"/>
          <w:kern w:val="2"/>
          <w:sz w:val="24"/>
          <w:szCs w:val="24"/>
          <w:highlight w:val="none"/>
        </w:rPr>
        <w:t>日</w:t>
      </w:r>
      <w:r>
        <w:rPr>
          <w:rStyle w:val="76"/>
          <w:rFonts w:hint="eastAsia" w:cs="Times New Roman" w:asciiTheme="minorEastAsia" w:hAnsiTheme="minorEastAsia" w:eastAsiaTheme="minorEastAsia"/>
          <w:snapToGrid/>
          <w:color w:val="auto"/>
          <w:kern w:val="2"/>
          <w:sz w:val="24"/>
          <w:szCs w:val="24"/>
          <w:highlight w:val="none"/>
          <w:lang w:val="en-US" w:eastAsia="zh-CN"/>
        </w:rPr>
        <w:t>09</w:t>
      </w:r>
      <w:r>
        <w:rPr>
          <w:rStyle w:val="76"/>
          <w:rFonts w:hint="eastAsia" w:cs="Times New Roman" w:asciiTheme="minorEastAsia" w:hAnsiTheme="minorEastAsia" w:eastAsiaTheme="minorEastAsia"/>
          <w:snapToGrid/>
          <w:color w:val="auto"/>
          <w:kern w:val="2"/>
          <w:sz w:val="24"/>
          <w:szCs w:val="24"/>
          <w:highlight w:val="none"/>
        </w:rPr>
        <w:t>点</w:t>
      </w:r>
      <w:r>
        <w:rPr>
          <w:rStyle w:val="76"/>
          <w:rFonts w:hint="eastAsia" w:cs="Times New Roman" w:asciiTheme="minorEastAsia" w:hAnsiTheme="minorEastAsia" w:eastAsiaTheme="minorEastAsia"/>
          <w:snapToGrid/>
          <w:color w:val="auto"/>
          <w:kern w:val="2"/>
          <w:sz w:val="24"/>
          <w:szCs w:val="24"/>
          <w:highlight w:val="none"/>
          <w:lang w:val="en-US" w:eastAsia="zh-CN"/>
        </w:rPr>
        <w:t>00</w:t>
      </w:r>
      <w:r>
        <w:rPr>
          <w:rStyle w:val="76"/>
          <w:rFonts w:hint="eastAsia" w:cs="Times New Roman" w:asciiTheme="minorEastAsia" w:hAnsiTheme="minorEastAsia" w:eastAsiaTheme="minorEastAsia"/>
          <w:snapToGrid/>
          <w:color w:val="auto"/>
          <w:kern w:val="2"/>
          <w:sz w:val="24"/>
          <w:szCs w:val="24"/>
          <w:highlight w:val="none"/>
        </w:rPr>
        <w:t>分</w:t>
      </w:r>
      <w:r>
        <w:rPr>
          <w:rStyle w:val="76"/>
          <w:rFonts w:hint="eastAsia" w:cs="Times New Roman" w:asciiTheme="minorEastAsia" w:hAnsiTheme="minorEastAsia" w:eastAsiaTheme="minorEastAsia"/>
          <w:bCs/>
          <w:snapToGrid/>
          <w:color w:val="auto"/>
          <w:kern w:val="2"/>
          <w:sz w:val="24"/>
          <w:szCs w:val="24"/>
          <w:highlight w:val="none"/>
        </w:rPr>
        <w:t>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2D7E132F">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7209904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rPr>
        <w:t>ZJJY-0324305-21</w:t>
      </w:r>
    </w:p>
    <w:p w14:paraId="1099A46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bCs/>
          <w:color w:val="auto"/>
          <w:sz w:val="24"/>
          <w:highlight w:val="none"/>
          <w:lang w:eastAsia="zh-CN"/>
        </w:rPr>
        <w:t>杭州动物园2025-2026年度瓜果蔬菜、鸡肉、兔肉、海产品等动物饲料采购</w:t>
      </w:r>
    </w:p>
    <w:p w14:paraId="520222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eastAsia="zh-CN"/>
        </w:rPr>
        <w:t>1320000</w:t>
      </w:r>
      <w:r>
        <w:rPr>
          <w:rFonts w:hint="eastAsia" w:ascii="宋体" w:hAnsi="宋体" w:cs="宋体"/>
          <w:color w:val="auto"/>
          <w:sz w:val="24"/>
          <w:highlight w:val="none"/>
        </w:rPr>
        <w:t xml:space="preserve"> </w:t>
      </w:r>
    </w:p>
    <w:p w14:paraId="1AE7358D">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eastAsia="zh-CN"/>
        </w:rPr>
        <w:t>1320000</w:t>
      </w:r>
      <w:r>
        <w:rPr>
          <w:rFonts w:hint="eastAsia" w:ascii="宋体" w:hAnsi="宋体" w:cs="宋体"/>
          <w:color w:val="auto"/>
          <w:sz w:val="24"/>
          <w:highlight w:val="none"/>
        </w:rPr>
        <w:t xml:space="preserve"> </w:t>
      </w:r>
    </w:p>
    <w:p w14:paraId="1B07F8C7">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 xml:space="preserve">（项目名称）主要内容： </w:t>
      </w:r>
      <w:r>
        <w:rPr>
          <w:rFonts w:hint="eastAsia" w:hAnsi="宋体" w:cs="宋体"/>
          <w:color w:val="auto"/>
          <w:sz w:val="24"/>
          <w:highlight w:val="none"/>
          <w:lang w:eastAsia="zh-CN"/>
        </w:rPr>
        <w:t>杭州动物园2025-2026</w:t>
      </w:r>
      <w:r>
        <w:rPr>
          <w:rFonts w:hint="eastAsia" w:hAnsi="宋体" w:cs="宋体"/>
          <w:b w:val="0"/>
          <w:bCs/>
          <w:color w:val="auto"/>
          <w:sz w:val="24"/>
          <w:highlight w:val="none"/>
          <w:lang w:eastAsia="zh-CN"/>
        </w:rPr>
        <w:t>2025-2026年度瓜果蔬菜、鸡肉、兔肉、海产品等动物饲料采购</w:t>
      </w:r>
      <w:r>
        <w:rPr>
          <w:rFonts w:hint="eastAsia" w:hAnsi="宋体" w:cs="宋体"/>
          <w:bCs/>
          <w:snapToGrid/>
          <w:color w:val="auto"/>
          <w:kern w:val="2"/>
          <w:sz w:val="24"/>
          <w:szCs w:val="24"/>
          <w:highlight w:val="none"/>
        </w:rPr>
        <w:t>主要内容：</w:t>
      </w:r>
      <w:r>
        <w:rPr>
          <w:rFonts w:hint="eastAsia" w:hAnsi="宋体" w:cs="宋体"/>
          <w:b w:val="0"/>
          <w:bCs/>
          <w:color w:val="auto"/>
          <w:sz w:val="24"/>
          <w:highlight w:val="none"/>
          <w:lang w:eastAsia="zh-CN"/>
        </w:rPr>
        <w:t>年度瓜果蔬菜、鸡肉、兔肉、海产品等动物饲料采购</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6AE487A9">
      <w:pPr>
        <w:pStyle w:val="131"/>
        <w:ind w:firstLine="482"/>
        <w:outlineLvl w:val="2"/>
        <w:rPr>
          <w:rFonts w:ascii="宋体" w:hAnsi="宋体" w:cs="宋体"/>
          <w:color w:val="auto"/>
          <w:highlight w:val="none"/>
        </w:rPr>
      </w:pPr>
      <w:r>
        <w:rPr>
          <w:rFonts w:hint="eastAsia" w:ascii="宋体" w:hAnsi="宋体" w:cs="宋体"/>
          <w:b/>
          <w:color w:val="auto"/>
          <w:highlight w:val="none"/>
        </w:rPr>
        <w:t xml:space="preserve">合同履约期限： </w:t>
      </w:r>
      <w:r>
        <w:rPr>
          <w:rFonts w:hint="eastAsia" w:ascii="宋体" w:hAnsi="宋体" w:cs="宋体"/>
          <w:b/>
          <w:color w:val="auto"/>
          <w:highlight w:val="none"/>
        </w:rPr>
        <w:t>一年（具体以合同签订时间为准）</w:t>
      </w:r>
    </w:p>
    <w:p w14:paraId="28A7057D">
      <w:pPr>
        <w:pStyle w:val="5"/>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271256F7">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1" w:name="_Hlk101132948"/>
      <w:r>
        <w:rPr>
          <w:rFonts w:hint="eastAsia" w:ascii="宋体" w:hAnsi="宋体" w:cs="宋体"/>
          <w:b/>
          <w:color w:val="auto"/>
          <w:sz w:val="24"/>
          <w:highlight w:val="none"/>
        </w:rPr>
        <w:t>申请人的资格要求</w:t>
      </w:r>
      <w:bookmarkEnd w:id="11"/>
      <w:r>
        <w:rPr>
          <w:rFonts w:hint="eastAsia" w:ascii="宋体" w:hAnsi="宋体" w:cs="宋体"/>
          <w:b/>
          <w:color w:val="auto"/>
          <w:sz w:val="24"/>
          <w:highlight w:val="none"/>
        </w:rPr>
        <w:t>：</w:t>
      </w:r>
    </w:p>
    <w:p w14:paraId="5203DEB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D6C29E1">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w:t>
      </w:r>
    </w:p>
    <w:p w14:paraId="434F8A6A">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06A1519A">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817EFE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bookmarkStart w:id="12" w:name="OLE_LINK1"/>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bookmarkEnd w:id="12"/>
    </w:p>
    <w:p w14:paraId="692D77C8">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货物全部由符合政策要求的中小企业制造，提供中小企业声明函；</w:t>
      </w:r>
    </w:p>
    <w:p w14:paraId="21D3CBE6">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14:paraId="7EC62EE6">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3"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3"/>
    <w:p w14:paraId="5C2628E3">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6D6A40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370BDA27">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lang w:val="en-US" w:eastAsia="zh-CN"/>
        </w:rPr>
        <w:t>无。</w:t>
      </w:r>
    </w:p>
    <w:p w14:paraId="51108DBB">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47026677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具有</w:t>
      </w:r>
      <w:r>
        <w:rPr>
          <w:rFonts w:hint="eastAsia" w:ascii="宋体" w:hAnsi="宋体" w:cs="宋体"/>
          <w:color w:val="auto"/>
          <w:sz w:val="24"/>
          <w:highlight w:val="none"/>
          <w:u w:val="single"/>
          <w:lang w:val="en-US" w:eastAsia="zh-CN"/>
        </w:rPr>
        <w:t>有效的食品经营许可证或食品生产许可证或食品流通许可证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《中华人民共和国食品安全法》</w:t>
      </w:r>
      <w:r>
        <w:rPr>
          <w:rFonts w:hint="eastAsia" w:ascii="宋体" w:hAnsi="宋体" w:cs="宋体"/>
          <w:color w:val="auto"/>
          <w:sz w:val="24"/>
          <w:highlight w:val="none"/>
          <w:u w:val="single"/>
          <w:lang w:eastAsia="zh-CN"/>
        </w:rPr>
        <w:t>、《中华人民共和国行政许可法》、</w:t>
      </w:r>
      <w:r>
        <w:rPr>
          <w:rFonts w:hint="eastAsia" w:ascii="宋体" w:hAnsi="宋体" w:cs="宋体"/>
          <w:color w:val="auto"/>
          <w:sz w:val="24"/>
          <w:highlight w:val="none"/>
          <w:u w:val="single"/>
        </w:rPr>
        <w:t>《中华人民共和国食品安全法实施条例》</w:t>
      </w:r>
      <w:r>
        <w:rPr>
          <w:rFonts w:hint="eastAsia" w:ascii="宋体" w:hAnsi="宋体" w:cs="宋体"/>
          <w:color w:val="auto"/>
          <w:sz w:val="24"/>
          <w:highlight w:val="none"/>
          <w:u w:val="single"/>
          <w:lang w:eastAsia="zh-CN"/>
        </w:rPr>
        <w:t>、《食品生产许可管理办法》</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、《食品流通许可证管理办法》</w:t>
      </w:r>
      <w:r>
        <w:rPr>
          <w:rFonts w:hint="eastAsia" w:ascii="宋体" w:hAnsi="宋体" w:cs="宋体"/>
          <w:color w:val="auto"/>
          <w:sz w:val="24"/>
          <w:highlight w:val="none"/>
        </w:rPr>
        <w:t>。</w:t>
      </w:r>
    </w:p>
    <w:p w14:paraId="5E846C8B">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E9DD14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64AE52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631D35C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0A4485E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7193EC0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00221899">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2BEB60E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color w:val="auto"/>
          <w:sz w:val="24"/>
          <w:highlight w:val="none"/>
        </w:rPr>
        <w:t>（北京时间）</w:t>
      </w:r>
    </w:p>
    <w:p w14:paraId="57E5E7B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38F8A854">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23</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09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p>
    <w:p w14:paraId="6F8B2B8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CDF8E56">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0C33660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185C7099">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87DB0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0AC916A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FD62B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09C3B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61AE45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3072997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1.采购人信息</w:t>
      </w:r>
    </w:p>
    <w:p w14:paraId="3FF61D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val="zh-CN"/>
        </w:rPr>
        <w:t>杭州动物园（杭州少年儿童公园、杭州野生动物研究所）</w:t>
      </w:r>
      <w:r>
        <w:rPr>
          <w:rFonts w:hint="eastAsia" w:ascii="宋体" w:hAnsi="宋体" w:cs="宋体"/>
          <w:color w:val="auto"/>
          <w:sz w:val="24"/>
          <w:highlight w:val="none"/>
        </w:rPr>
        <w:t xml:space="preserve"> </w:t>
      </w:r>
    </w:p>
    <w:p w14:paraId="6A9AE17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rPr>
        <w:t>杭州市虎跑路40号</w:t>
      </w:r>
      <w:r>
        <w:rPr>
          <w:rFonts w:hint="eastAsia" w:ascii="宋体" w:hAnsi="宋体" w:cs="宋体"/>
          <w:color w:val="auto"/>
          <w:sz w:val="24"/>
          <w:highlight w:val="none"/>
        </w:rPr>
        <w:t xml:space="preserve">       </w:t>
      </w:r>
    </w:p>
    <w:p w14:paraId="10D0E4D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5514647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陆</w:t>
      </w:r>
      <w:r>
        <w:rPr>
          <w:rFonts w:hint="eastAsia" w:ascii="宋体" w:hAnsi="宋体" w:cs="宋体"/>
          <w:color w:val="auto"/>
          <w:sz w:val="24"/>
          <w:highlight w:val="none"/>
        </w:rPr>
        <w:t>工</w:t>
      </w:r>
      <w:r>
        <w:rPr>
          <w:rFonts w:hint="eastAsia" w:ascii="宋体" w:hAnsi="宋体" w:cs="宋体"/>
          <w:color w:val="auto"/>
          <w:sz w:val="24"/>
          <w:highlight w:val="none"/>
        </w:rPr>
        <w:t xml:space="preserve">  </w:t>
      </w:r>
    </w:p>
    <w:p w14:paraId="78D990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eastAsia="zh-CN"/>
        </w:rPr>
        <w:t xml:space="preserve">0571-87994870 </w:t>
      </w:r>
      <w:r>
        <w:rPr>
          <w:rFonts w:hint="eastAsia" w:ascii="宋体" w:hAnsi="宋体" w:cs="宋体"/>
          <w:color w:val="auto"/>
          <w:sz w:val="24"/>
          <w:highlight w:val="none"/>
        </w:rPr>
        <w:t xml:space="preserve"> </w:t>
      </w:r>
    </w:p>
    <w:p w14:paraId="1043881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zh-TW" w:eastAsia="zh-CN"/>
        </w:rPr>
        <w:t>楚女士</w:t>
      </w:r>
      <w:r>
        <w:rPr>
          <w:rFonts w:hint="eastAsia" w:ascii="宋体" w:hAnsi="宋体" w:cs="宋体"/>
          <w:color w:val="auto"/>
          <w:sz w:val="24"/>
          <w:highlight w:val="none"/>
        </w:rPr>
        <w:t xml:space="preserve"> </w:t>
      </w:r>
    </w:p>
    <w:p w14:paraId="58D489E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cs="宋体"/>
          <w:color w:val="auto"/>
          <w:sz w:val="24"/>
          <w:highlight w:val="none"/>
          <w:lang w:eastAsia="zh-CN"/>
        </w:rPr>
        <w:t>0571-87982362</w:t>
      </w:r>
      <w:r>
        <w:rPr>
          <w:rFonts w:hint="eastAsia" w:ascii="宋体" w:hAnsi="宋体" w:cs="宋体"/>
          <w:color w:val="auto"/>
          <w:sz w:val="24"/>
          <w:highlight w:val="none"/>
        </w:rPr>
        <w:t xml:space="preserve"> </w:t>
      </w:r>
    </w:p>
    <w:p w14:paraId="76C30E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502DFE4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val="zh-TW"/>
        </w:rPr>
        <w:t>浙江建友工程咨询有限公司</w:t>
      </w:r>
    </w:p>
    <w:p w14:paraId="25C3DD31">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val="zh-TW"/>
        </w:rPr>
        <w:t>杭州市西湖区西港发展中心7幢7楼</w:t>
      </w:r>
    </w:p>
    <w:p w14:paraId="330252A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w:t>
      </w:r>
      <w:r>
        <w:rPr>
          <w:rFonts w:ascii="宋体" w:hAnsi="宋体" w:cs="宋体"/>
          <w:color w:val="auto"/>
          <w:sz w:val="24"/>
          <w:highlight w:val="none"/>
        </w:rPr>
        <w:t>0571-56075170</w:t>
      </w:r>
      <w:r>
        <w:rPr>
          <w:rFonts w:hint="eastAsia" w:ascii="宋体" w:hAnsi="宋体" w:cs="宋体"/>
          <w:color w:val="auto"/>
          <w:sz w:val="24"/>
          <w:highlight w:val="none"/>
        </w:rPr>
        <w:t xml:space="preserve"> </w:t>
      </w:r>
    </w:p>
    <w:p w14:paraId="43B1026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张兰</w:t>
      </w:r>
      <w:r>
        <w:rPr>
          <w:rFonts w:hint="eastAsia" w:ascii="宋体" w:hAnsi="宋体" w:cs="宋体"/>
          <w:color w:val="auto"/>
          <w:sz w:val="24"/>
          <w:highlight w:val="none"/>
        </w:rPr>
        <w:t xml:space="preserve"> </w:t>
      </w:r>
    </w:p>
    <w:p w14:paraId="65A2B56A">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18396989624</w:t>
      </w:r>
    </w:p>
    <w:p w14:paraId="6B6923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Style w:val="965"/>
          <w:rFonts w:hint="eastAsia" w:ascii="宋体" w:hAnsi="宋体" w:cs="宋体"/>
          <w:color w:val="auto"/>
          <w:kern w:val="0"/>
          <w:sz w:val="24"/>
          <w:highlight w:val="none"/>
        </w:rPr>
        <w:t>董工</w:t>
      </w:r>
      <w:r>
        <w:rPr>
          <w:rFonts w:hint="eastAsia" w:ascii="宋体" w:hAnsi="宋体" w:cs="宋体"/>
          <w:color w:val="auto"/>
          <w:sz w:val="24"/>
          <w:highlight w:val="none"/>
        </w:rPr>
        <w:t xml:space="preserve"> </w:t>
      </w:r>
    </w:p>
    <w:p w14:paraId="5FAA96DC">
      <w:pPr>
        <w:spacing w:line="360" w:lineRule="auto"/>
        <w:ind w:firstLine="480"/>
        <w:rPr>
          <w:rStyle w:val="965"/>
          <w:rFonts w:hint="eastAsia" w:ascii="宋体" w:hAnsi="宋体" w:cs="宋体"/>
          <w:color w:val="auto"/>
          <w:kern w:val="0"/>
          <w:sz w:val="24"/>
          <w:highlight w:val="none"/>
          <w:lang w:val="en-US" w:eastAsia="zh-CN"/>
        </w:rPr>
      </w:pPr>
      <w:r>
        <w:rPr>
          <w:rFonts w:hint="eastAsia" w:ascii="宋体" w:hAnsi="宋体" w:cs="宋体"/>
          <w:color w:val="auto"/>
          <w:sz w:val="24"/>
          <w:highlight w:val="none"/>
        </w:rPr>
        <w:t>质疑联系方式：</w:t>
      </w:r>
      <w:r>
        <w:rPr>
          <w:rStyle w:val="965"/>
          <w:rFonts w:hint="eastAsia" w:ascii="宋体" w:hAnsi="宋体" w:cs="宋体"/>
          <w:color w:val="auto"/>
          <w:kern w:val="0"/>
          <w:sz w:val="24"/>
          <w:highlight w:val="none"/>
        </w:rPr>
        <w:t>0571-</w:t>
      </w:r>
      <w:r>
        <w:rPr>
          <w:rStyle w:val="965"/>
          <w:rFonts w:hint="eastAsia" w:ascii="宋体" w:hAnsi="宋体" w:cs="宋体"/>
          <w:color w:val="auto"/>
          <w:kern w:val="0"/>
          <w:sz w:val="24"/>
          <w:highlight w:val="none"/>
          <w:lang w:val="en-US" w:eastAsia="zh-CN"/>
        </w:rPr>
        <w:t>56075179</w:t>
      </w:r>
    </w:p>
    <w:p w14:paraId="599E508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B03DBC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val="zh-TW" w:eastAsia="zh-TW"/>
        </w:rPr>
        <w:t>杭州西湖风景名胜区管理委员会财政局</w:t>
      </w:r>
      <w:r>
        <w:rPr>
          <w:rFonts w:hint="eastAsia" w:ascii="宋体" w:hAnsi="宋体" w:cs="宋体"/>
          <w:color w:val="auto"/>
          <w:sz w:val="24"/>
          <w:highlight w:val="none"/>
        </w:rPr>
        <w:t xml:space="preserve"> /浙江省政府采购行政裁决服务中心（杭州）</w:t>
      </w:r>
    </w:p>
    <w:p w14:paraId="247BBEF0">
      <w:pPr>
        <w:spacing w:line="360" w:lineRule="auto"/>
        <w:ind w:left="479" w:leftChars="228" w:firstLine="0" w:firstLineChars="0"/>
        <w:rPr>
          <w:rFonts w:hint="eastAsia" w:ascii="宋体" w:hAnsi="宋体" w:cs="宋体"/>
          <w:color w:val="auto"/>
          <w:sz w:val="24"/>
          <w:highlight w:val="none"/>
        </w:rPr>
      </w:pPr>
      <w:r>
        <w:rPr>
          <w:rFonts w:hint="eastAsia" w:ascii="宋体" w:hAnsi="宋体" w:cs="宋体"/>
          <w:color w:val="auto"/>
          <w:sz w:val="24"/>
          <w:highlight w:val="none"/>
        </w:rPr>
        <w:t>地    址：杭州市西湖区龙井路1号</w:t>
      </w:r>
    </w:p>
    <w:p w14:paraId="13E350B3">
      <w:pPr>
        <w:spacing w:line="360" w:lineRule="auto"/>
        <w:ind w:left="479" w:leftChars="228" w:firstLine="0" w:firstLineChars="0"/>
        <w:rPr>
          <w:rFonts w:ascii="宋体" w:hAnsi="宋体" w:cs="宋体"/>
          <w:color w:val="auto"/>
          <w:sz w:val="24"/>
          <w:highlight w:val="none"/>
        </w:rPr>
      </w:pPr>
      <w:r>
        <w:rPr>
          <w:rFonts w:hint="eastAsia" w:ascii="宋体" w:hAnsi="宋体" w:cs="宋体"/>
          <w:color w:val="auto"/>
          <w:sz w:val="24"/>
          <w:highlight w:val="none"/>
        </w:rPr>
        <w:t>传    真： /</w:t>
      </w:r>
    </w:p>
    <w:p w14:paraId="00A283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联系人 ：</w:t>
      </w:r>
      <w:r>
        <w:rPr>
          <w:rFonts w:hint="eastAsia" w:ascii="宋体" w:hAnsi="宋体" w:cs="宋体"/>
          <w:color w:val="auto"/>
          <w:sz w:val="24"/>
          <w:highlight w:val="none"/>
        </w:rPr>
        <w:t>刘女士</w:t>
      </w:r>
    </w:p>
    <w:p w14:paraId="47099B9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监督投诉电话：</w:t>
      </w:r>
      <w:r>
        <w:rPr>
          <w:rFonts w:hint="eastAsia" w:ascii="宋体" w:hAnsi="宋体" w:cs="宋体"/>
          <w:color w:val="auto"/>
          <w:sz w:val="24"/>
          <w:highlight w:val="none"/>
        </w:rPr>
        <w:t>0571-87179536</w:t>
      </w:r>
    </w:p>
    <w:p w14:paraId="3D3139AA">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政策咨询电话：</w:t>
      </w:r>
      <w:r>
        <w:rPr>
          <w:rFonts w:hint="eastAsia" w:ascii="宋体" w:hAnsi="宋体" w:cs="宋体"/>
          <w:color w:val="auto"/>
          <w:sz w:val="24"/>
          <w:highlight w:val="none"/>
          <w:lang w:val="zh-TW"/>
        </w:rPr>
        <w:t>刘女士</w:t>
      </w:r>
      <w:r>
        <w:rPr>
          <w:rFonts w:hint="eastAsia" w:ascii="宋体" w:hAnsi="宋体" w:cs="宋体"/>
          <w:color w:val="auto"/>
          <w:sz w:val="24"/>
          <w:highlight w:val="none"/>
        </w:rPr>
        <w:t>，</w:t>
      </w:r>
      <w:r>
        <w:rPr>
          <w:rFonts w:hint="eastAsia" w:ascii="宋体" w:hAnsi="宋体" w:cs="宋体"/>
          <w:color w:val="auto"/>
          <w:sz w:val="24"/>
          <w:highlight w:val="none"/>
          <w:lang w:val="zh-TW" w:eastAsia="zh-TW"/>
        </w:rPr>
        <w:t>0571-87179536</w:t>
      </w:r>
      <w:r>
        <w:rPr>
          <w:rFonts w:hint="eastAsia" w:ascii="宋体" w:hAnsi="宋体" w:cs="宋体"/>
          <w:color w:val="auto"/>
          <w:sz w:val="24"/>
          <w:highlight w:val="none"/>
          <w:lang w:val="en-US" w:eastAsia="zh-CN"/>
        </w:rPr>
        <w:t xml:space="preserve"> 政府采购监管部门工作人员</w:t>
      </w:r>
    </w:p>
    <w:p w14:paraId="0AC035B2">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6751C94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65D8D03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6A6073E">
      <w:pPr>
        <w:tabs>
          <w:tab w:val="left" w:pos="432"/>
        </w:tabs>
        <w:outlineLvl w:val="9"/>
        <w:rPr>
          <w:rFonts w:ascii="宋体"/>
          <w:snapToGrid w:val="0"/>
          <w:color w:val="auto"/>
          <w:highlight w:val="none"/>
        </w:rPr>
      </w:pPr>
      <w:r>
        <w:rPr>
          <w:color w:val="auto"/>
          <w:highlight w:val="none"/>
        </w:rPr>
        <w:br w:type="page"/>
      </w:r>
    </w:p>
    <w:p w14:paraId="43B31D69">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4FEEE241">
      <w:pPr>
        <w:adjustRightInd/>
        <w:spacing w:line="360" w:lineRule="auto"/>
        <w:ind w:firstLine="3845" w:firstLineChars="1197"/>
        <w:outlineLvl w:val="1"/>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BB94F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9A324F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5E19BD2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B159F7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5E306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9D07F8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7A937B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8912BC2">
            <w:pPr>
              <w:spacing w:line="360" w:lineRule="auto"/>
              <w:rPr>
                <w:rFonts w:ascii="宋体" w:hAnsi="宋体" w:cs="宋体"/>
                <w:color w:val="auto"/>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r>
              <w:rPr>
                <w:rFonts w:hint="eastAsia" w:ascii="宋体" w:hAnsi="宋体" w:cs="宋体"/>
                <w:color w:val="auto"/>
                <w:sz w:val="24"/>
                <w:highlight w:val="none"/>
                <w:u w:val="single"/>
              </w:rPr>
              <w:t xml:space="preserve"> </w:t>
            </w:r>
            <w:r>
              <w:rPr>
                <w:rFonts w:hint="eastAsia" w:ascii="宋体" w:hAnsi="宋体" w:cs="宋体"/>
                <w:bCs/>
                <w:color w:val="auto"/>
                <w:sz w:val="24"/>
                <w:highlight w:val="none"/>
                <w:u w:val="single"/>
                <w:lang w:eastAsia="zh-CN"/>
              </w:rPr>
              <w:t>瓜果蔬菜、鸡肉、兔肉、海产品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tc>
      </w:tr>
      <w:tr w14:paraId="54D1B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78331B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7036E3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16F732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bCs/>
                <w:color w:val="auto"/>
                <w:sz w:val="24"/>
                <w:highlight w:val="none"/>
                <w:u w:val="single"/>
                <w:lang w:eastAsia="zh-CN"/>
              </w:rPr>
              <w:t>杭州动物园2025-2026年度瓜果蔬菜、鸡肉、兔肉、海产品等动物饲料采购</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工业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3B1FF24F">
            <w:pPr>
              <w:pStyle w:val="3"/>
              <w:ind w:left="0" w:leftChars="0" w:firstLine="0" w:firstLineChars="0"/>
              <w:rPr>
                <w:rFonts w:hint="eastAsia" w:ascii="宋体" w:hAnsi="宋体" w:eastAsia="仿宋_GB2312" w:cs="宋体"/>
                <w:color w:val="auto"/>
                <w:highlight w:val="none"/>
                <w:lang w:val="en-US" w:eastAsia="zh-CN"/>
              </w:rPr>
            </w:pPr>
            <w:r>
              <w:rPr>
                <w:rFonts w:hint="eastAsia" w:ascii="宋体" w:hAnsi="宋体" w:eastAsia="宋体" w:cs="宋体"/>
                <w:b w:val="0"/>
                <w:bCs/>
                <w:color w:val="auto"/>
                <w:kern w:val="2"/>
                <w:sz w:val="24"/>
                <w:szCs w:val="24"/>
                <w:highlight w:val="none"/>
                <w:u w:val="none"/>
                <w:lang w:val="en-US" w:eastAsia="zh-CN" w:bidi="ar-SA"/>
              </w:rPr>
              <w:t>根据《关于印发中小企业划型标准规定的通知》（工信部联企业〔2011〕300）第四条第（二）项规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68C614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4AD986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22E100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DC9E81E">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67230354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本项目不允许采购进口产品。</w:t>
            </w:r>
          </w:p>
        </w:tc>
      </w:tr>
      <w:tr w14:paraId="48AB09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99AB3B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1BDFEF6">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7B9153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B</w:t>
            </w:r>
            <w:r>
              <w:rPr>
                <w:rFonts w:hint="eastAsia" w:ascii="宋体" w:hAnsi="宋体" w:cs="宋体"/>
                <w:color w:val="auto"/>
                <w:sz w:val="24"/>
                <w:highlight w:val="none"/>
              </w:rPr>
              <w:t>不同意分包。</w:t>
            </w:r>
          </w:p>
        </w:tc>
      </w:tr>
      <w:tr w14:paraId="6E3163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78C82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002C7B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D40F082">
            <w:pPr>
              <w:spacing w:line="360" w:lineRule="auto"/>
              <w:rPr>
                <w:color w:val="auto"/>
                <w:highlight w:val="none"/>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p>
        </w:tc>
      </w:tr>
      <w:tr w14:paraId="3D0E9A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6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110923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3F9F17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A884DF0">
            <w:pPr>
              <w:spacing w:line="360" w:lineRule="auto"/>
              <w:rPr>
                <w:rFonts w:ascii="宋体" w:hAnsi="宋体" w:cs="宋体"/>
                <w:b/>
                <w:color w:val="auto"/>
                <w:sz w:val="24"/>
                <w:highlight w:val="none"/>
              </w:rPr>
            </w:pPr>
            <w:sdt>
              <w:sdtPr>
                <w:rPr>
                  <w:rFonts w:hint="eastAsia" w:ascii="宋体" w:hAnsi="宋体" w:cs="宋体"/>
                  <w:color w:val="auto"/>
                  <w:kern w:val="0"/>
                  <w:sz w:val="24"/>
                  <w:highlight w:val="none"/>
                </w:rPr>
                <w:id w:val="35276265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tc>
      </w:tr>
      <w:tr w14:paraId="244B83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6E1FC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16427A4D">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7896F5C8">
            <w:pPr>
              <w:spacing w:line="360" w:lineRule="auto"/>
              <w:rPr>
                <w:rFonts w:ascii="宋体" w:hAnsi="宋体" w:cs="宋体"/>
                <w:b/>
                <w:color w:val="auto"/>
                <w:kern w:val="0"/>
                <w:sz w:val="24"/>
                <w:highlight w:val="none"/>
                <w:lang w:val="zh-CN"/>
              </w:rPr>
            </w:pPr>
            <w:sdt>
              <w:sdtPr>
                <w:rPr>
                  <w:rFonts w:hint="eastAsia" w:ascii="宋体" w:hAnsi="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6A9428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BD208B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55BBB11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7EFA5A0">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2BD6F7A">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5C34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14:paraId="79A0546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B76A50D">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EB616AC">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55899F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A0AEF3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F5C23F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4804DDC">
            <w:pPr>
              <w:snapToGrid w:val="0"/>
              <w:spacing w:line="360" w:lineRule="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3F541D14">
            <w:pPr>
              <w:snapToGrid w:val="0"/>
              <w:spacing w:line="360" w:lineRule="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E22BFF1">
            <w:pPr>
              <w:snapToGrid w:val="0"/>
              <w:spacing w:line="360" w:lineRule="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33833E2D">
            <w:pPr>
              <w:snapToGrid w:val="0"/>
              <w:spacing w:line="360" w:lineRule="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lang w:val="en-US" w:eastAsia="zh-CN"/>
              </w:rPr>
              <w:t xml:space="preserve">    </w:t>
            </w:r>
          </w:p>
          <w:p w14:paraId="392F2C77">
            <w:pPr>
              <w:snapToGrid w:val="0"/>
              <w:spacing w:line="360" w:lineRule="auto"/>
              <w:rPr>
                <w:rFonts w:hint="eastAsia" w:ascii="宋体" w:hAnsi="宋体" w:cs="宋体"/>
                <w:color w:val="auto"/>
                <w:kern w:val="0"/>
                <w:sz w:val="24"/>
                <w:highlight w:val="none"/>
                <w:lang w:eastAsia="zh-CN"/>
              </w:rPr>
            </w:pPr>
            <w:r>
              <w:rPr>
                <w:rFonts w:hint="eastAsia"/>
                <w:color w:val="auto"/>
                <w:sz w:val="24"/>
                <w:szCs w:val="24"/>
                <w:highlight w:val="none"/>
                <w:lang w:eastAsia="zh-CN"/>
              </w:rPr>
              <w:t>☑</w:t>
            </w:r>
            <w:r>
              <w:rPr>
                <w:rFonts w:hint="eastAsia" w:eastAsia="宋体"/>
                <w:color w:val="auto"/>
                <w:sz w:val="24"/>
                <w:szCs w:val="24"/>
                <w:highlight w:val="none"/>
                <w:lang w:eastAsia="zh-CN"/>
              </w:rPr>
              <w:t>无</w:t>
            </w:r>
          </w:p>
        </w:tc>
      </w:tr>
      <w:tr w14:paraId="6F3B5E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D14ED0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C077A3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0081A67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487386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2EF3D87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07DE33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142CE1DF">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sz w:val="24"/>
                <w:highlight w:val="none"/>
                <w:lang w:eastAsia="zh-CN"/>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lang w:eastAsia="zh-CN"/>
              </w:rPr>
              <w:t>；</w:t>
            </w:r>
          </w:p>
          <w:p w14:paraId="371E98A0">
            <w:pPr>
              <w:keepNext w:val="0"/>
              <w:keepLines w:val="0"/>
              <w:pageBreakBefore w:val="0"/>
              <w:widowControl w:val="0"/>
              <w:kinsoku/>
              <w:wordWrap/>
              <w:overflowPunct/>
              <w:topLinePunct w:val="0"/>
              <w:autoSpaceDE/>
              <w:autoSpaceDN/>
              <w:bidi w:val="0"/>
              <w:adjustRightInd w:val="0"/>
              <w:spacing w:line="360" w:lineRule="auto"/>
              <w:ind w:firstLine="482" w:firstLineChars="2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786852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583" w:hRule="atLeast"/>
          <w:tblHeader/>
        </w:trPr>
        <w:tc>
          <w:tcPr>
            <w:tcW w:w="629" w:type="dxa"/>
            <w:tcBorders>
              <w:top w:val="single" w:color="auto" w:sz="4" w:space="0"/>
              <w:left w:val="single" w:color="000000" w:sz="8" w:space="0"/>
              <w:right w:val="single" w:color="000000" w:sz="2" w:space="0"/>
            </w:tcBorders>
            <w:vAlign w:val="center"/>
          </w:tcPr>
          <w:p w14:paraId="73F778F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1EE43F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616C34AA">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703B1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9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986388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77543159">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BE4A59B">
            <w:pPr>
              <w:pStyle w:val="32"/>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杭州市西湖区西港发展中心7幢7楼</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张</w:t>
            </w:r>
            <w:r>
              <w:rPr>
                <w:rFonts w:hint="eastAsia" w:hAnsi="宋体" w:cs="宋体"/>
                <w:color w:val="auto"/>
                <w:sz w:val="24"/>
                <w:highlight w:val="none"/>
                <w:u w:val="single"/>
              </w:rPr>
              <w:t>工，</w:t>
            </w:r>
            <w:r>
              <w:rPr>
                <w:rFonts w:hint="eastAsia" w:hAnsi="宋体" w:cs="宋体"/>
                <w:color w:val="auto"/>
                <w:sz w:val="24"/>
                <w:highlight w:val="none"/>
                <w:u w:val="single"/>
                <w:lang w:val="en-US" w:eastAsia="zh-CN"/>
              </w:rPr>
              <w:t>18396989624</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45566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8D06A3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5778F03">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69C8F7B">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32CFFA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42A5F98F">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44B7C744">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287DAE9F">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2BB4EC3">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B74E8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242657E4">
            <w:pPr>
              <w:snapToGrid w:val="0"/>
              <w:spacing w:line="360" w:lineRule="auto"/>
              <w:jc w:val="center"/>
              <w:rPr>
                <w:rFonts w:hint="default" w:ascii="宋体" w:hAnsi="宋体" w:eastAsia="宋体" w:cs="宋体"/>
                <w:color w:val="auto"/>
                <w:sz w:val="24"/>
                <w:highlight w:val="none"/>
                <w:lang w:val="en-US" w:eastAsia="zh-CN"/>
              </w:rPr>
            </w:pPr>
            <w:bookmarkStart w:id="14" w:name="_Toc164416483"/>
            <w:bookmarkStart w:id="15" w:name="第三部分"/>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5BA324E">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769A752">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46ABEC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vAlign w:val="center"/>
          </w:tcPr>
          <w:p w14:paraId="5F24CB4A">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5216C9C8">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12AA69D0">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28"/>
                <w:sz w:val="24"/>
                <w:highlight w:val="none"/>
                <w:lang w:val="zh-CN"/>
              </w:rPr>
              <w:t>本项目代理费成交供应商支付。委托招标代理费：招标代理费按发改价格[2011]534号、国家计委计价格[2002]1980号文件规定的招标代理服务费收费标准的18.72% 计取。根据费率计算后的费用不足以支付相关成本的，按基本收费 936 元/个项目计取</w:t>
            </w:r>
            <w:r>
              <w:rPr>
                <w:rFonts w:hint="eastAsia" w:ascii="宋体" w:hAnsi="宋体" w:cs="宋体"/>
                <w:snapToGrid w:val="0"/>
                <w:color w:val="auto"/>
                <w:kern w:val="28"/>
                <w:sz w:val="24"/>
                <w:highlight w:val="none"/>
              </w:rPr>
              <w:t>，该费用考虑在总报价中，不必单列。结算方式为：由中标人向采购代理机构</w:t>
            </w:r>
            <w:r>
              <w:rPr>
                <w:rFonts w:hint="eastAsia" w:ascii="宋体" w:hAnsi="宋体" w:cs="宋体"/>
                <w:snapToGrid w:val="0"/>
                <w:color w:val="auto"/>
                <w:kern w:val="28"/>
                <w:sz w:val="24"/>
                <w:highlight w:val="none"/>
                <w:lang w:val="en-US" w:eastAsia="zh-CN"/>
              </w:rPr>
              <w:t>支付</w:t>
            </w:r>
            <w:r>
              <w:rPr>
                <w:rFonts w:hint="eastAsia" w:ascii="宋体" w:hAnsi="宋体" w:cs="宋体"/>
                <w:snapToGrid w:val="0"/>
                <w:color w:val="auto"/>
                <w:kern w:val="28"/>
                <w:sz w:val="24"/>
                <w:highlight w:val="none"/>
              </w:rPr>
              <w:t>。</w:t>
            </w:r>
          </w:p>
        </w:tc>
      </w:tr>
      <w:bookmarkEnd w:id="10"/>
    </w:tbl>
    <w:p w14:paraId="7CD00A24">
      <w:pPr>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p w14:paraId="62FD486C">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5BCAF70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E3D38F9">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D52C29E">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78FB57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44717D8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6FF0DF5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7480B6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8BCE10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56083C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7D5999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3BBD64B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2A32CEF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BBB1C3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1E75D2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0B1878B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2AD37B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6"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1C233C2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6"/>
    </w:p>
    <w:p w14:paraId="74AA8B8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7C642D8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42D0C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33F99377">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1AB576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53931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7" w:name="_Hlk101132181"/>
      <w:r>
        <w:rPr>
          <w:rFonts w:hint="eastAsia" w:ascii="宋体" w:hAnsi="宋体" w:cs="宋体"/>
          <w:color w:val="auto"/>
          <w:sz w:val="24"/>
          <w:highlight w:val="none"/>
        </w:rPr>
        <w:t>联合协议或者分包意向协议约定小微企业的合同份额占到合同总金额30%以上的</w:t>
      </w:r>
      <w:bookmarkEnd w:id="17"/>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50E2AD5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13A8FB3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0C5B7F7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4832E9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898BEE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0C3646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12FA6758">
      <w:pPr>
        <w:pStyle w:val="3"/>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68642CB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098ABFC8">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6ECF96BB">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2D49D7A4">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3BE5B2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1542FD4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62F707E">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3984A464">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10FB0B2B">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3EB15715">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3DDCD553">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1FC79C9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3E1C2A78">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0770D370">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18E6B495">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2883C6F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2E2AA7B">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2B6F2A0A">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5A5BD12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79A8525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38DFF990">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7415D0B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2C910428">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DB4D441">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1138EF5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178C22B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0B607A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4D3FD0B4">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0E2E84E2">
      <w:pPr>
        <w:pStyle w:val="889"/>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469AD62C">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11CF6EE4">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72F0B98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9B1480">
      <w:pPr>
        <w:pStyle w:val="131"/>
        <w:snapToGrid w:val="0"/>
        <w:spacing w:before="0"/>
        <w:ind w:firstLine="360"/>
        <w:rPr>
          <w:rFonts w:ascii="宋体" w:hAnsi="宋体" w:cs="宋体"/>
          <w:color w:val="auto"/>
          <w:sz w:val="18"/>
          <w:szCs w:val="18"/>
          <w:highlight w:val="none"/>
        </w:rPr>
      </w:pPr>
    </w:p>
    <w:p w14:paraId="16FDF724">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21F5E374">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00B5B125">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5481D2F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950980">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74E25906">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1F394E01">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8D7AAA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2FB8B25">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2262DC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2E1EF012">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4EDD856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40FB5CEE">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99ED0DF">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DB8B1C">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95B42C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68C3EB08">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5A5FF3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11F013FB">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63257F92">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532E7D93">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2393DE85">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3E38B25">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735D020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4F55C47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73F63BA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5D4913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18" w:name="_Hlk101259339"/>
      <w:r>
        <w:rPr>
          <w:rFonts w:hint="eastAsia" w:ascii="宋体" w:hAnsi="宋体" w:cs="宋体"/>
          <w:snapToGrid w:val="0"/>
          <w:color w:val="auto"/>
          <w:kern w:val="28"/>
          <w:sz w:val="24"/>
          <w:szCs w:val="20"/>
          <w:highlight w:val="none"/>
        </w:rPr>
        <w:t>联合协议</w:t>
      </w:r>
      <w:bookmarkEnd w:id="18"/>
      <w:r>
        <w:rPr>
          <w:rFonts w:hint="eastAsia" w:ascii="宋体" w:hAnsi="宋体" w:cs="宋体"/>
          <w:snapToGrid w:val="0"/>
          <w:color w:val="auto"/>
          <w:kern w:val="28"/>
          <w:sz w:val="24"/>
          <w:szCs w:val="20"/>
          <w:highlight w:val="none"/>
        </w:rPr>
        <w:t>（如果有)；</w:t>
      </w:r>
    </w:p>
    <w:p w14:paraId="345AAE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176259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1C7CB1D">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B0DBA0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5E26DC3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5AA03C0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EA8770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399988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B7E314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B997282">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FA1E026">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0D9636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0724B739">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71F72B8A">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5C8C812E">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12518A7">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50D69378">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C937999">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2DB0A4A3">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674D27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12AE01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0FEBDC7D">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7C9FFA05">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654231A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335A9E63">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5FF11FC">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60AB095A">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2001C74">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99B3D78">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3151813B">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94A13EC">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777128CA">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51676FA4">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E8ECFFB">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1907BF6">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3871A9A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A1B62C2">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4556A699">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DC7F5A8">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E865B18">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AD8FBEC">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177DAD7">
      <w:pPr>
        <w:pStyle w:val="131"/>
        <w:spacing w:before="0"/>
        <w:ind w:firstLine="643"/>
        <w:rPr>
          <w:rFonts w:ascii="宋体" w:hAnsi="宋体" w:cs="宋体"/>
          <w:b/>
          <w:color w:val="auto"/>
          <w:sz w:val="32"/>
          <w:highlight w:val="none"/>
        </w:rPr>
      </w:pPr>
    </w:p>
    <w:p w14:paraId="25EBF6C8">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27FD5781">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3A1C57BB">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F9F1C49">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3AA539B">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620046E1">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1AF303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6C8E252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78069646">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002FC3BD">
      <w:pPr>
        <w:pStyle w:val="131"/>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5B906F3">
      <w:pPr>
        <w:pStyle w:val="131"/>
        <w:spacing w:before="0"/>
        <w:ind w:firstLine="482" w:firstLineChars="2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700D04E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0BBB1710">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61735581">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E28C708">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B0AAFC1">
      <w:pPr>
        <w:pStyle w:val="131"/>
        <w:spacing w:before="0"/>
        <w:ind w:firstLine="0" w:firstLineChars="0"/>
        <w:rPr>
          <w:rFonts w:ascii="宋体" w:hAnsi="宋体" w:cs="宋体"/>
          <w:color w:val="auto"/>
          <w:kern w:val="0"/>
          <w:szCs w:val="24"/>
          <w:highlight w:val="none"/>
        </w:rPr>
      </w:pPr>
    </w:p>
    <w:p w14:paraId="34885D78">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5B1382B3">
      <w:pPr>
        <w:spacing w:line="360" w:lineRule="auto"/>
        <w:rPr>
          <w:rFonts w:ascii="宋体" w:hAnsi="宋体" w:cs="宋体"/>
          <w:b/>
          <w:color w:val="auto"/>
          <w:sz w:val="24"/>
          <w:highlight w:val="none"/>
        </w:rPr>
      </w:pPr>
      <w:bookmarkStart w:id="19"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7F9A0CDC">
      <w:pPr>
        <w:spacing w:line="360" w:lineRule="auto"/>
        <w:rPr>
          <w:rFonts w:ascii="宋体" w:hAnsi="宋体" w:cs="宋体"/>
          <w:b/>
          <w:color w:val="auto"/>
          <w:sz w:val="24"/>
          <w:highlight w:val="none"/>
        </w:rPr>
      </w:pPr>
    </w:p>
    <w:p w14:paraId="0ED788C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7AAE6BFF">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18DBEF3B">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1B2D61BC">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2E2ED735">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0E384195">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0BF8570A">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4EA3C5A2">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0F0138C0">
      <w:pPr>
        <w:pStyle w:val="80"/>
        <w:rPr>
          <w:color w:val="auto"/>
          <w:highlight w:val="none"/>
        </w:rPr>
      </w:pPr>
    </w:p>
    <w:p w14:paraId="47EDDD5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770EFE6D">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789A300">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43BFBEC6">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374FF12">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1EA556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234595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77C88917">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F6ADF71">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690CAAC1">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C7F7B3C">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793C837D">
      <w:pPr>
        <w:pStyle w:val="3"/>
        <w:rPr>
          <w:color w:val="auto"/>
          <w:highlight w:val="none"/>
        </w:rPr>
      </w:pPr>
      <w:r>
        <w:rPr>
          <w:rFonts w:ascii="宋体" w:hAnsi="宋体" w:eastAsia="宋体" w:cs="Times New Roman"/>
          <w:b/>
          <w:bCs/>
          <w:color w:val="auto"/>
          <w:kern w:val="2"/>
          <w:sz w:val="24"/>
          <w:szCs w:val="32"/>
          <w:highlight w:val="none"/>
          <w:lang w:val="en-US"/>
        </w:rPr>
        <w:t>27.预付款</w:t>
      </w:r>
    </w:p>
    <w:p w14:paraId="5E6A1D44">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4ABD9952">
      <w:pPr>
        <w:rPr>
          <w:color w:val="auto"/>
          <w:highlight w:val="none"/>
        </w:rPr>
      </w:pPr>
    </w:p>
    <w:p w14:paraId="415CFC69">
      <w:pPr>
        <w:snapToGrid w:val="0"/>
        <w:spacing w:line="360" w:lineRule="auto"/>
        <w:ind w:firstLine="3357" w:firstLineChars="1045"/>
        <w:rPr>
          <w:rFonts w:ascii="宋体" w:hAnsi="宋体" w:cs="宋体"/>
          <w:b/>
          <w:color w:val="auto"/>
          <w:sz w:val="32"/>
          <w:highlight w:val="none"/>
        </w:rPr>
      </w:pPr>
    </w:p>
    <w:p w14:paraId="5F682B7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C1FC14D">
      <w:pPr>
        <w:pStyle w:val="131"/>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523ED62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5AB32B15">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A1A19C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2053821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483C347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251784C7">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5C91C37">
      <w:pPr>
        <w:tabs>
          <w:tab w:val="left" w:pos="0"/>
        </w:tabs>
        <w:spacing w:line="360" w:lineRule="auto"/>
        <w:ind w:firstLine="480"/>
        <w:rPr>
          <w:rFonts w:ascii="宋体" w:hAnsi="宋体" w:cs="宋体"/>
          <w:color w:val="auto"/>
          <w:sz w:val="24"/>
          <w:highlight w:val="none"/>
        </w:rPr>
      </w:pPr>
    </w:p>
    <w:p w14:paraId="32E8753E">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240F850E">
      <w:pPr>
        <w:pStyle w:val="24"/>
        <w:spacing w:line="360" w:lineRule="auto"/>
        <w:ind w:firstLine="0" w:firstLineChars="0"/>
        <w:rPr>
          <w:rFonts w:cs="宋体"/>
          <w:b/>
          <w:color w:val="auto"/>
          <w:highlight w:val="none"/>
        </w:rPr>
      </w:pPr>
      <w:r>
        <w:rPr>
          <w:rFonts w:hint="eastAsia" w:cs="宋体"/>
          <w:b/>
          <w:color w:val="auto"/>
          <w:highlight w:val="none"/>
        </w:rPr>
        <w:t>30.验收</w:t>
      </w:r>
    </w:p>
    <w:p w14:paraId="507401AF">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B1BCD97">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3064EEC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E81332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9"/>
      <w:bookmarkStart w:id="20" w:name="_Hlt68057669"/>
      <w:bookmarkEnd w:id="20"/>
      <w:bookmarkStart w:id="21" w:name="_Hlt74729768"/>
      <w:bookmarkEnd w:id="21"/>
      <w:bookmarkStart w:id="22" w:name="_Hlt75236290"/>
      <w:bookmarkEnd w:id="22"/>
      <w:bookmarkStart w:id="23" w:name="_Hlt68073093"/>
      <w:bookmarkEnd w:id="23"/>
      <w:bookmarkStart w:id="24" w:name="_Hlt75236011"/>
      <w:bookmarkEnd w:id="24"/>
      <w:bookmarkStart w:id="25" w:name="_Hlt74730295"/>
      <w:bookmarkEnd w:id="25"/>
      <w:bookmarkStart w:id="26" w:name="_Hlt75236101"/>
      <w:bookmarkEnd w:id="26"/>
      <w:bookmarkStart w:id="27" w:name="_Hlt74707468"/>
      <w:bookmarkEnd w:id="27"/>
      <w:bookmarkStart w:id="28" w:name="_Hlt68072990"/>
      <w:bookmarkEnd w:id="28"/>
      <w:bookmarkStart w:id="29" w:name="_Hlt74714665"/>
      <w:bookmarkEnd w:id="29"/>
      <w:bookmarkStart w:id="30" w:name="_Hlt68072998"/>
      <w:bookmarkEnd w:id="30"/>
      <w:bookmarkStart w:id="31" w:name="_Hlt68403820"/>
      <w:bookmarkEnd w:id="31"/>
    </w:p>
    <w:p w14:paraId="5C2D595A">
      <w:pPr>
        <w:pStyle w:val="3"/>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603B053">
      <w:pPr>
        <w:pStyle w:val="8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4"/>
    <w:bookmarkEnd w:id="15"/>
    <w:p w14:paraId="32E1FE0D">
      <w:pPr>
        <w:spacing w:line="360" w:lineRule="auto"/>
        <w:jc w:val="center"/>
        <w:outlineLvl w:val="0"/>
        <w:rPr>
          <w:rFonts w:ascii="宋体" w:hAnsi="宋体" w:cs="宋体"/>
          <w:b/>
          <w:color w:val="auto"/>
          <w:sz w:val="36"/>
          <w:szCs w:val="36"/>
          <w:highlight w:val="none"/>
        </w:rPr>
      </w:pPr>
      <w:bookmarkStart w:id="32" w:name="第四部分"/>
      <w:r>
        <w:rPr>
          <w:rFonts w:hint="eastAsia" w:ascii="宋体" w:hAnsi="宋体" w:cs="宋体"/>
          <w:b/>
          <w:color w:val="auto"/>
          <w:sz w:val="36"/>
          <w:szCs w:val="36"/>
          <w:highlight w:val="none"/>
        </w:rPr>
        <w:t>第三部分   采购需求</w:t>
      </w:r>
    </w:p>
    <w:p w14:paraId="69422C03">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b/>
          <w:bCs/>
          <w:color w:val="auto"/>
          <w:sz w:val="24"/>
          <w:szCs w:val="24"/>
          <w:highlight w:val="none"/>
          <w:lang w:eastAsia="zh-CN" w:bidi="ar-SA"/>
        </w:rPr>
      </w:pPr>
      <w:r>
        <w:rPr>
          <w:rFonts w:hint="eastAsia" w:ascii="宋体" w:hAnsi="宋体" w:eastAsia="宋体" w:cs="宋体"/>
          <w:b/>
          <w:bCs/>
          <w:color w:val="auto"/>
          <w:sz w:val="24"/>
          <w:szCs w:val="24"/>
          <w:highlight w:val="none"/>
          <w:lang w:eastAsia="zh-CN" w:bidi="ar-SA"/>
        </w:rPr>
        <w:t>一、项目概况：</w:t>
      </w:r>
    </w:p>
    <w:p w14:paraId="0BE2D09F">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1、本次采购内容为杭州动物园2025-2026年度瓜果蔬菜、鸡肉、兔肉、海产品等动物饲料采购，要求供应商所供产品合格且质优、食品卫生安全和新鲜，须符合采购人的要求。</w:t>
      </w:r>
    </w:p>
    <w:p w14:paraId="08F6783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2、服务期限：12个月，计划自2025年5月4日至2026年5月3日止，具体以合同签订时间为准。</w:t>
      </w:r>
    </w:p>
    <w:p w14:paraId="1C0DBC10">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3、供货地点：杭州动物园（杭州少年儿童公园、杭州野生动物研究所）内。</w:t>
      </w:r>
    </w:p>
    <w:p w14:paraId="363AA178">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cs="宋体"/>
          <w:b/>
          <w:bCs/>
          <w:color w:val="auto"/>
          <w:sz w:val="24"/>
          <w:highlight w:val="none"/>
          <w:lang w:val="zh-CN"/>
        </w:rPr>
        <w:t>二、</w:t>
      </w:r>
      <w:r>
        <w:rPr>
          <w:rFonts w:hint="eastAsia" w:ascii="宋体" w:hAnsi="宋体" w:eastAsia="宋体" w:cs="宋体"/>
          <w:b/>
          <w:bCs/>
          <w:color w:val="auto"/>
          <w:kern w:val="2"/>
          <w:sz w:val="24"/>
          <w:szCs w:val="24"/>
          <w:highlight w:val="none"/>
          <w:lang w:val="en-US" w:eastAsia="zh-CN" w:bidi="ar-SA"/>
        </w:rPr>
        <w:t>总体</w:t>
      </w:r>
      <w:r>
        <w:rPr>
          <w:rFonts w:hint="eastAsia" w:ascii="宋体" w:cs="宋体"/>
          <w:b/>
          <w:bCs/>
          <w:color w:val="auto"/>
          <w:kern w:val="2"/>
          <w:sz w:val="24"/>
          <w:szCs w:val="24"/>
          <w:highlight w:val="none"/>
          <w:lang w:val="en-US" w:eastAsia="zh-CN" w:bidi="ar-SA"/>
        </w:rPr>
        <w:t>服务</w:t>
      </w:r>
      <w:r>
        <w:rPr>
          <w:rFonts w:hint="eastAsia" w:ascii="宋体" w:hAnsi="宋体" w:eastAsia="宋体" w:cs="宋体"/>
          <w:b/>
          <w:bCs/>
          <w:color w:val="auto"/>
          <w:kern w:val="2"/>
          <w:sz w:val="24"/>
          <w:szCs w:val="24"/>
          <w:highlight w:val="none"/>
          <w:lang w:val="en-US" w:eastAsia="zh-CN" w:bidi="ar-SA"/>
        </w:rPr>
        <w:t>要求：</w:t>
      </w:r>
    </w:p>
    <w:p w14:paraId="7050F00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1、供应商需具有有效的食品经营许可证或食品生产许可证或食品流通许可证；</w:t>
      </w:r>
    </w:p>
    <w:p w14:paraId="3F6B0C0B">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2、供应商负责</w:t>
      </w:r>
      <w:r>
        <w:rPr>
          <w:rFonts w:hint="eastAsia" w:ascii="宋体" w:hAnsi="宋体" w:cs="宋体"/>
          <w:color w:val="auto"/>
          <w:kern w:val="0"/>
          <w:sz w:val="24"/>
          <w:highlight w:val="none"/>
          <w:lang w:val="en-US" w:eastAsia="zh-CN"/>
        </w:rPr>
        <w:t>供货产品的食品安全，须做到来源可溯；</w:t>
      </w:r>
    </w:p>
    <w:p w14:paraId="77C4D3D6">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3、有正规合法的配送车辆，保证配送的货物新鲜优质；</w:t>
      </w:r>
    </w:p>
    <w:p w14:paraId="3B84BB4A">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4、每天根据采购人要求按时配送新鲜净菜至杭州动物园。</w:t>
      </w:r>
    </w:p>
    <w:p w14:paraId="1D72D87E">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5、每天配送的净菜必须经过农药检测，并保证无农药残留，并在送交时提交检测报告。配送的净菜抽检合格率应达到100%。</w:t>
      </w:r>
    </w:p>
    <w:p w14:paraId="6B47F98D">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6、不新鲜、污秽不洁、混有异物等存在严重质量问题的，必须无条件退货，如给采购人造成损失的，应按照合同进行赔偿。</w:t>
      </w:r>
    </w:p>
    <w:p w14:paraId="1C88727D">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cs="宋体"/>
          <w:b/>
          <w:bCs/>
          <w:color w:val="auto"/>
          <w:sz w:val="24"/>
          <w:highlight w:val="none"/>
          <w:lang w:val="zh-CN" w:eastAsia="zh-CN"/>
        </w:rPr>
      </w:pPr>
      <w:r>
        <w:rPr>
          <w:rFonts w:hint="eastAsia" w:ascii="宋体" w:hAnsi="宋体" w:cs="宋体"/>
          <w:b/>
          <w:bCs/>
          <w:color w:val="auto"/>
          <w:sz w:val="24"/>
          <w:highlight w:val="none"/>
          <w:lang w:val="zh-CN" w:eastAsia="zh-CN"/>
        </w:rPr>
        <w:t>三、项目要求</w:t>
      </w:r>
    </w:p>
    <w:p w14:paraId="23E6485A">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（一）蔬菜水果类常规要求：</w:t>
      </w:r>
    </w:p>
    <w:p w14:paraId="7B2F0E7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1、新鲜度：</w:t>
      </w:r>
    </w:p>
    <w:p w14:paraId="57022F1D">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水量：充足，但无过分萎蔫、皱皮。</w:t>
      </w:r>
    </w:p>
    <w:p w14:paraId="6F8FD326">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色泽：正常，无变色，光泽、色亮鲜艳。</w:t>
      </w:r>
    </w:p>
    <w:p w14:paraId="317C507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硬度：叶菜挺立，瓜菜饱满、结实、无空心、根菜略硬。</w:t>
      </w:r>
    </w:p>
    <w:p w14:paraId="788AD0BC">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2、机械伤：相同新鲜条件下无外力造成的伤害。如挤伤、压伤、碰伤、切口、裂伤等。</w:t>
      </w:r>
    </w:p>
    <w:p w14:paraId="49BD506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3、病虫害：无虫害、虫嗑、无残虫卵。</w:t>
      </w:r>
    </w:p>
    <w:p w14:paraId="3108DFF2">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4、形状：枝叶丰满、大小适中，曲线谐调。</w:t>
      </w:r>
    </w:p>
    <w:p w14:paraId="74F91CE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5、成熟度：适中，未过熟、腐烂。</w:t>
      </w:r>
    </w:p>
    <w:p w14:paraId="697F715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6、污染：无污染、残留农药、运输造成的污染。</w:t>
      </w:r>
    </w:p>
    <w:p w14:paraId="10255E59">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7、有包</w:t>
      </w:r>
      <w:r>
        <w:rPr>
          <w:rFonts w:hint="eastAsia" w:ascii="宋体" w:hAnsi="宋体" w:cs="宋体"/>
          <w:color w:val="auto"/>
          <w:kern w:val="0"/>
          <w:sz w:val="24"/>
          <w:highlight w:val="none"/>
          <w:lang w:val="en-US" w:eastAsia="zh-CN"/>
        </w:rPr>
        <w:t>装蔬菜：应完整干净。</w:t>
      </w:r>
    </w:p>
    <w:p w14:paraId="6CB56A1F">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8、叶菜类：挺实，气味正，颜色好，</w:t>
      </w:r>
      <w:r>
        <w:rPr>
          <w:rFonts w:hint="eastAsia" w:ascii="宋体" w:hAnsi="宋体" w:cs="宋体"/>
          <w:color w:val="auto"/>
          <w:kern w:val="0"/>
          <w:sz w:val="24"/>
          <w:highlight w:val="none"/>
          <w:lang w:val="en-US" w:eastAsia="zh-CN"/>
        </w:rPr>
        <w:t>无过多黄叶、腐烂叶与多泥根，水分充足，无萎蔫、不成熟现象。</w:t>
      </w:r>
    </w:p>
    <w:p w14:paraId="258953C0">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9、瓜菜类：个大、成熟、新鲜、外皮无斑点，有新鲜绿身，无软化、变质现象。</w:t>
      </w:r>
    </w:p>
    <w:p w14:paraId="63DF2532">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10、根菜类：挺实，无软化、腐烂、带泥过多，色泽正常，形状正常，无生芽现象。</w:t>
      </w:r>
    </w:p>
    <w:p w14:paraId="41CBC66A">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11、果菜类：无腐烂，色泽鲜艳光亮，成熟度正常，个大。</w:t>
      </w:r>
    </w:p>
    <w:p w14:paraId="3EE7804C">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（二）禽蛋肉类常规要求：</w:t>
      </w:r>
    </w:p>
    <w:p w14:paraId="4118E159">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1、表面清洁完整，无裂缝。</w:t>
      </w:r>
    </w:p>
    <w:p w14:paraId="0930A28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2、用手摇晃时，没有象稀汤一样的感觉和声音。</w:t>
      </w:r>
    </w:p>
    <w:p w14:paraId="3FC3531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3、攥在手中对着阳光或灯光，从食指和拇指中间能看到蛋中透出的红色光，无黑色阴影。</w:t>
      </w:r>
    </w:p>
    <w:p w14:paraId="7A74D1AD">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4、无臭味，无蚊蝇叮爬。</w:t>
      </w:r>
    </w:p>
    <w:p w14:paraId="128A8EDD">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（三）主食原料类常规要求：</w:t>
      </w:r>
    </w:p>
    <w:p w14:paraId="3B7A0B49">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1、无霉变和无虫蛀鼠咬现象。</w:t>
      </w:r>
    </w:p>
    <w:p w14:paraId="7440ED32">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2、无臭味，色泽正常。</w:t>
      </w:r>
    </w:p>
    <w:p w14:paraId="2DCF776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3、无三无产品，有商标，有生产日期，保质期，生产地址。</w:t>
      </w:r>
    </w:p>
    <w:p w14:paraId="476B9BD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4、食用油常温下油色淡黄，清晰透明，无沉淀痕迹，气味滋味正常。</w:t>
      </w:r>
    </w:p>
    <w:p w14:paraId="559EC5B1">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（四）水产类常规要求：</w:t>
      </w:r>
    </w:p>
    <w:p w14:paraId="20E0B2CD">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1、鱼眼突出，角膜清晰透明。</w:t>
      </w:r>
    </w:p>
    <w:p w14:paraId="7651EA4C">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2、体表面色鲜明，鳞片紧粘皮上。</w:t>
      </w:r>
    </w:p>
    <w:p w14:paraId="03ACD58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3、鳃鲜红，无粘液，鳃盖紧闭易揭开。</w:t>
      </w:r>
    </w:p>
    <w:p w14:paraId="32D241A8">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4、鳃鱼实行活鱼供应。</w:t>
      </w:r>
    </w:p>
    <w:p w14:paraId="5DF6CDDA">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5、有鱼虾的正常腥味，无异臭味。</w:t>
      </w:r>
    </w:p>
    <w:p w14:paraId="5D6F1300">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6、供货时须提交相关的检测报告复印件（原件备查）。</w:t>
      </w:r>
    </w:p>
    <w:p w14:paraId="6F30AA3C">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cs="宋体"/>
          <w:b/>
          <w:bCs/>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lang w:val="en-US" w:eastAsia="zh-CN" w:bidi="ar-SA"/>
        </w:rPr>
        <w:t>五</w:t>
      </w:r>
      <w:r>
        <w:rPr>
          <w:rFonts w:hint="eastAsia" w:ascii="宋体" w:cs="宋体"/>
          <w:b/>
          <w:bCs/>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lang w:val="en-US" w:eastAsia="zh-CN" w:bidi="ar-SA"/>
        </w:rPr>
        <w:t>鸡肉常规要求：</w:t>
      </w:r>
    </w:p>
    <w:p w14:paraId="2FA00139">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1、质量要求：按要求进行饲料加工、包装和运输。提供当日宰杀的无毛无内脏无嗉囊的杀白鸡。供货时须提交当批次有效的动物检疫合格证复印件（原件备查），确保新鲜、无异味。</w:t>
      </w:r>
    </w:p>
    <w:p w14:paraId="151A293E">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2、饲料鸡肉标准：</w:t>
      </w:r>
    </w:p>
    <w:p w14:paraId="3C7F3CF3">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（1）体重（kg）≥1.5</w:t>
      </w:r>
    </w:p>
    <w:p w14:paraId="5ED06482">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（2）膘情：良好，肉眼观察不能太瘦。</w:t>
      </w:r>
    </w:p>
    <w:p w14:paraId="7EEA7D69">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（3）色泽：肌肉有光泽，红色均匀，脂肪白色或微黄色，不能有异常颜色。</w:t>
      </w:r>
    </w:p>
    <w:p w14:paraId="6D099DC8">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（4）组织状态：纤维清晰，有坚韧性，不能无韧性，纤维不清。</w:t>
      </w:r>
    </w:p>
    <w:p w14:paraId="68D7A464">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（5）粘度：外表微干或湿润，不粘手，切面湿润，不能太干或者粘手。</w:t>
      </w:r>
    </w:p>
    <w:p w14:paraId="777B55B0">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（6）弹性：指压后凹陷立即恢复，不能无弹性。</w:t>
      </w:r>
    </w:p>
    <w:p w14:paraId="47CFA21E">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（7）气味：具有鸡肉固有的气味，无臭味，无异味。</w:t>
      </w:r>
    </w:p>
    <w:p w14:paraId="69936B03">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（8）肉眼可见异物：不得检出。</w:t>
      </w:r>
    </w:p>
    <w:p w14:paraId="083692B8">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cs="宋体"/>
          <w:b/>
          <w:bCs/>
          <w:color w:val="auto"/>
          <w:kern w:val="2"/>
          <w:sz w:val="24"/>
          <w:szCs w:val="24"/>
          <w:highlight w:val="none"/>
          <w:lang w:val="en-US" w:eastAsia="zh-CN" w:bidi="ar-SA"/>
        </w:rPr>
        <w:t>（</w:t>
      </w:r>
      <w:r>
        <w:rPr>
          <w:rFonts w:hint="eastAsia" w:cs="宋体"/>
          <w:b/>
          <w:bCs/>
          <w:color w:val="auto"/>
          <w:kern w:val="2"/>
          <w:sz w:val="24"/>
          <w:szCs w:val="24"/>
          <w:highlight w:val="none"/>
          <w:lang w:val="en-US" w:eastAsia="zh-CN" w:bidi="ar-SA"/>
        </w:rPr>
        <w:t>六</w:t>
      </w:r>
      <w:r>
        <w:rPr>
          <w:rFonts w:hint="eastAsia" w:ascii="宋体" w:cs="宋体"/>
          <w:b/>
          <w:bCs/>
          <w:color w:val="auto"/>
          <w:kern w:val="2"/>
          <w:sz w:val="24"/>
          <w:szCs w:val="24"/>
          <w:highlight w:val="none"/>
          <w:lang w:val="en-US" w:eastAsia="zh-CN" w:bidi="ar-SA"/>
        </w:rPr>
        <w:t>）</w:t>
      </w:r>
      <w:r>
        <w:rPr>
          <w:rFonts w:hint="eastAsia" w:cs="宋体"/>
          <w:b/>
          <w:bCs/>
          <w:color w:val="auto"/>
          <w:kern w:val="2"/>
          <w:sz w:val="24"/>
          <w:szCs w:val="24"/>
          <w:highlight w:val="none"/>
          <w:lang w:val="en-US" w:eastAsia="zh-CN" w:bidi="ar-SA"/>
        </w:rPr>
        <w:t>兔</w:t>
      </w:r>
      <w:r>
        <w:rPr>
          <w:rFonts w:hint="eastAsia" w:ascii="宋体" w:hAnsi="宋体" w:eastAsia="宋体" w:cs="宋体"/>
          <w:b/>
          <w:bCs/>
          <w:color w:val="auto"/>
          <w:kern w:val="2"/>
          <w:sz w:val="24"/>
          <w:szCs w:val="24"/>
          <w:highlight w:val="none"/>
          <w:lang w:val="en-US" w:eastAsia="zh-CN" w:bidi="ar-SA"/>
        </w:rPr>
        <w:t>肉</w:t>
      </w:r>
      <w:r>
        <w:rPr>
          <w:rFonts w:hint="eastAsia" w:cs="宋体"/>
          <w:b/>
          <w:bCs/>
          <w:color w:val="auto"/>
          <w:kern w:val="2"/>
          <w:sz w:val="24"/>
          <w:szCs w:val="24"/>
          <w:highlight w:val="none"/>
          <w:lang w:val="en-US" w:eastAsia="zh-CN" w:bidi="ar-SA"/>
        </w:rPr>
        <w:t>（去头、去内脏）</w:t>
      </w:r>
      <w:r>
        <w:rPr>
          <w:rFonts w:hint="eastAsia" w:ascii="宋体" w:hAnsi="宋体" w:eastAsia="宋体" w:cs="宋体"/>
          <w:b/>
          <w:bCs/>
          <w:color w:val="auto"/>
          <w:kern w:val="2"/>
          <w:sz w:val="24"/>
          <w:szCs w:val="24"/>
          <w:highlight w:val="none"/>
          <w:lang w:val="en-US" w:eastAsia="zh-CN" w:bidi="ar-SA"/>
        </w:rPr>
        <w:t>常规要求：</w:t>
      </w:r>
    </w:p>
    <w:p w14:paraId="3FAAD8D7">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1、质量要求：按要求进行饲料加工、包装和运输。提供当日宰杀的兔子，须去头去内脏。供货时须提交当批次有效的动物检疫合格证复印件（原件备查），</w:t>
      </w:r>
      <w:r>
        <w:rPr>
          <w:rFonts w:hint="eastAsia" w:ascii="宋体" w:hAnsi="宋体" w:cs="宋体"/>
          <w:color w:val="auto"/>
          <w:kern w:val="0"/>
          <w:sz w:val="24"/>
          <w:highlight w:val="none"/>
          <w:lang w:val="en-US" w:eastAsia="zh-CN"/>
        </w:rPr>
        <w:t>确保新鲜、无异味。</w:t>
      </w:r>
    </w:p>
    <w:p w14:paraId="32EA552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2、饲料标准：</w:t>
      </w:r>
    </w:p>
    <w:p w14:paraId="5377A7E9">
      <w:pPr>
        <w:tabs>
          <w:tab w:val="left" w:pos="0"/>
        </w:tabs>
        <w:spacing w:line="360" w:lineRule="auto"/>
        <w:ind w:firstLine="480" w:firstLineChars="200"/>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（1）体重（kg）≥0.9</w:t>
      </w:r>
    </w:p>
    <w:p w14:paraId="0E1C5971">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（2）膘情：良好，肉眼观察不能太瘦。</w:t>
      </w:r>
    </w:p>
    <w:p w14:paraId="1E0AE41A">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（3）色泽：肌肉有光泽</w:t>
      </w:r>
      <w:r>
        <w:rPr>
          <w:rFonts w:hint="eastAsia" w:ascii="宋体" w:hAnsi="宋体" w:cs="宋体"/>
          <w:color w:val="auto"/>
          <w:kern w:val="0"/>
          <w:sz w:val="24"/>
          <w:highlight w:val="none"/>
          <w:lang w:val="en-US" w:eastAsia="zh-CN"/>
        </w:rPr>
        <w:t>，红色均匀，脂肪白色或微黄色，不能有异常颜色。</w:t>
      </w:r>
    </w:p>
    <w:p w14:paraId="51DA2FB1">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（4）组织状态：纤维清晰，有坚韧性，不能无韧性，纤维不清。</w:t>
      </w:r>
    </w:p>
    <w:p w14:paraId="56E2438C">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（5）粘度：外表微干或湿润，不粘手，切面湿润，不能太干或者粘手。</w:t>
      </w:r>
    </w:p>
    <w:p w14:paraId="06EDC811">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（6）弹性：指压后凹陷立即恢复，不能无弹性。</w:t>
      </w:r>
    </w:p>
    <w:p w14:paraId="28B41BC2">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（7）气味：具有兔肉固有的气味，无臭味，无异味。</w:t>
      </w:r>
    </w:p>
    <w:p w14:paraId="6BCBE2EA">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（8）肉眼可见异物：不得检出。</w:t>
      </w:r>
    </w:p>
    <w:p w14:paraId="01DF7695">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 （</w:t>
      </w:r>
      <w:r>
        <w:rPr>
          <w:rFonts w:hint="eastAsia" w:cs="宋体"/>
          <w:b/>
          <w:bCs/>
          <w:color w:val="auto"/>
          <w:kern w:val="2"/>
          <w:sz w:val="24"/>
          <w:szCs w:val="24"/>
          <w:highlight w:val="none"/>
          <w:lang w:val="en-US" w:eastAsia="zh-CN" w:bidi="ar-SA"/>
        </w:rPr>
        <w:t>七</w:t>
      </w:r>
      <w:r>
        <w:rPr>
          <w:rFonts w:hint="eastAsia" w:ascii="宋体" w:hAnsi="宋体" w:eastAsia="宋体" w:cs="宋体"/>
          <w:b/>
          <w:bCs/>
          <w:color w:val="auto"/>
          <w:kern w:val="2"/>
          <w:sz w:val="24"/>
          <w:szCs w:val="24"/>
          <w:highlight w:val="none"/>
          <w:lang w:val="en-US" w:eastAsia="zh-CN" w:bidi="ar-SA"/>
        </w:rPr>
        <w:t>）饲料清单</w:t>
      </w:r>
    </w:p>
    <w:tbl>
      <w:tblPr>
        <w:tblStyle w:val="62"/>
        <w:tblW w:w="8652"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68"/>
        <w:gridCol w:w="684"/>
        <w:gridCol w:w="1200"/>
        <w:gridCol w:w="1891"/>
        <w:gridCol w:w="1084"/>
        <w:gridCol w:w="1466"/>
        <w:gridCol w:w="1259"/>
      </w:tblGrid>
      <w:tr w14:paraId="6E562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9B5E1">
            <w:pPr>
              <w:keepNext w:val="0"/>
              <w:keepLines w:val="0"/>
              <w:widowControl/>
              <w:suppressLineNumbers w:val="0"/>
              <w:jc w:val="center"/>
              <w:textAlignment w:val="center"/>
              <w:rPr>
                <w:rFonts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项目</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E1603">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序号</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CE599">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名称</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3D863">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规格型号（或具体服务）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B774">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数量（kg）</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5587D">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每月供应量（kg）</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02D8E">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服务要求（年限）</w:t>
            </w:r>
          </w:p>
        </w:tc>
      </w:tr>
      <w:tr w14:paraId="17C51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01250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一</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蔬菜类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F244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2A6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青菜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F564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F0D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1E0E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CDF2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63A7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C499C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07F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30D3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洋葱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D01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10cm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6C03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964F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5FB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EBD8E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109B9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16CA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7F8F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土豆</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4887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250g/个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3F5F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D3E0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9365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84686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EE0A7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52BF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D749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番茄</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D9D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 5-10cm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EC74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C262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230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08A3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F881E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2331C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C3BD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7586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红枣</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D56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长径不小于 3cm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59DF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49C2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C72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0005F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28F87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BFAD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2A7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西芹</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1431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C355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616D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5380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30E1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C781C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7CAD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8A2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南瓜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99F9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15cm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768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240E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AB2B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F39AA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A69B7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41DD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9D4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黄瓜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7812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30cm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E098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0047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A529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68E5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47EDF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65BB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6727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胡萝卜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7C5B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300g/个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D9E5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927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0385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7833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5433D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6219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FF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青椒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4D07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0587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386B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D2C3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6535E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C7C56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BB4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C39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莴苣</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92B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500g/个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EB38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3027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4B49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266D7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3CB99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1E86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32B6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油麦菜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7F75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150g/株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7A50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AB24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542F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4FBA9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498CC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7428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5648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白萝卜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1D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1000g/根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4DA7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5C86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2BC5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66BAF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C3A92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EF2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D1AC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生菜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382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150g/株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51B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97E9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38E0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7CB7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D93BE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E9B1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CD0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大白菜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EDD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F7E8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0979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559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66C3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EF9F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5879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F656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包心菜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1E5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20cm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0174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09C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8F1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4DBF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4F9EA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39D7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FAE0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红薯</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0E13B">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A7AE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893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B0D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8FA5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BBB0B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F5E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C7C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茄子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B8B59">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C315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2148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386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C5CF2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E69E1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CF31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94D7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西蓝花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5DFE9">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1CEC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560E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7782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C8C1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A0529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C7D3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07BE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裙带菜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A69A3">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341E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E69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5A9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0D12A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5A6B4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9953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AAF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石莼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839E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B421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9426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BF2D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0AFB5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45000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E83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CAB1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蒜苗</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9991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20cm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4B8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FE95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F67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F419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6AF24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BEC1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9EC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5B34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30cm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C4B6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86B9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C34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29DAA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A50AD5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二</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禽蛋、肉类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535C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B32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5657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1500g/只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491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7664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540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0FC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64FD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E9C72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6C98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1CB7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兔肉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A45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去头，不小于 900g/只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D0A9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3912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8BD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326</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1BC1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70D8A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71589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0E21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F9C3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牛奶</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F793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盒装250ml</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7DC0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4DC5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782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EEC39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2A3EC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B49A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6342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鸡蛋</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346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新鲜、完整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5836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8B65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0312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9BC1C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222DE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E3F9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897B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鸡脯肉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5BD4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82FF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A8C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C931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7831A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110D4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E255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2A5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猪肝</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F622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FF45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A78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31C1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7D31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A78C9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E40C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2B2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76B9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AF54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08F8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6D29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A4976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664F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DCF7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C01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酸奶</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08F1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906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DD7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ACE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F8777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6C78B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三</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主食原料类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FC24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A5A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面包</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ADFD4">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D7A4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C95B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08F6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2DE4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0B229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482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B8D3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6B4A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大米</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3C0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DC9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DE3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B87A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E1121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1E28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F0A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陆龟粮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8D4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马祖瑞，5KG/袋</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EB1A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CAE3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B585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4972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2B95B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9C62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6435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水龟粮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C4C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马祖瑞，5KG/袋</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DD8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F8A6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D59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A38B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7FFCC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178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7CA1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玉米棒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32A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5cm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228B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CD4E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07FB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5E035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6F406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0A9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EB6D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金鱼颗粒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A6A2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B97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21F5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3C4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1962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8B232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A0C3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2739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犬粮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3168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5KG/袋</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EF0D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83D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4ADA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435B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CD78C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E0EA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7412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豆粕</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867E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758D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9AC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51C8B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ADEB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29752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12B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F274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玉米粉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A24A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C741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B714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939B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68D92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149B7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C41C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F031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黄豆粉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856F9">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6A36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CB6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1BC8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BAF3B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17729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CBE3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E3C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馒头</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E783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120g</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D78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C1229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B3BF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8AD0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709B5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4396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CC13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大麦粉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82AB4">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6072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EC4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B61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22A31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2FA5C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7E20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C50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瓜子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E78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生葵瓜子</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4D8F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6CA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968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D794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C16FB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D327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25C9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3DAF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加碘盐</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2814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3FED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754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A49D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E93E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1E7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FE9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面粉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C1DDA">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F884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452F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BAD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D315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4720D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C38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D79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色拉油</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3C73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大豆油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20B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7BA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36E9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31D8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CA803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1E70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95D4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麦片</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5292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全麦麦片</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41F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4F8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B02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EDB02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61087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D7FB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F82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花生</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AD57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炒熟</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60A5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BA2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E4A6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4E68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562D3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380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0044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蜂蜜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4625A">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6A0E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6C9D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DB79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33056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13BE2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C4D2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48F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花生酱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9BED5">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629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D54B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6F2A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F06DC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CF9D3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F91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B623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火烈鸟饲料</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5FC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E921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69C7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470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3202C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ABA7C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5B92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C83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鹦鹉饲料</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2BD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30D7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C08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D2B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6AFC6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83FE5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3443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F7F2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狗奶粉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A678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美国 PetAg</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BFD7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A31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65F6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5BCC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DDA7A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2D33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230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婴儿奶粉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A2C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多美滋，900g /罐</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3E5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9EC1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5A64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12896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31AC0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4FF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4176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羊奶粉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A4C43">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F59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D129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7930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8F10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3BAC8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2152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88E9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核桃</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572E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大核桃</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5298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708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963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6237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74317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水果类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93C4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C6A5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梨</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CE1E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8B3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5100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6243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A961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FBD20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7E579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09A8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C975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香蕉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E3BA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18cm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7BB8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A14D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430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0C62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FB0A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32567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83A8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639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苹果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2DC2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8F8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669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15DF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9282E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CD6AE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2A73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2CFD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西瓜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17B6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30cm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605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521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4B7B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7、8 月</w:t>
            </w:r>
          </w:p>
        </w:tc>
      </w:tr>
      <w:tr w14:paraId="1DB755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1C007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73E9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333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桔子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075D6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6cm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66A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C03C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8D09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9、10、11 月</w:t>
            </w:r>
          </w:p>
        </w:tc>
      </w:tr>
      <w:tr w14:paraId="1083CC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6530C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2FC3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8A3F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桃子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1F1D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C3A7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0A71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175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E59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6、7、8、9 月</w:t>
            </w:r>
          </w:p>
        </w:tc>
      </w:tr>
      <w:tr w14:paraId="17064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53A2C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BD0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09B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红提子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4063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果粒直径不小于 2.4cm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644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3565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130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104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136F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41AB1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22A72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3DA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葡萄</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582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果粒直径不小于 2.4cm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DB7E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851A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5FD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E6632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70877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1DBA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BD23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橙子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E62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EB4D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A50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EE49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8A15C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3227B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69D2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8046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猕猴桃</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C76E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2.5kg 一箱</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7A3D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F4FB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EA6A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C5D3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9A495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E04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380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山楂</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244A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鲜山楂</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F42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FD0F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8D0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1、2、3、11、12 月</w:t>
            </w:r>
          </w:p>
        </w:tc>
      </w:tr>
      <w:tr w14:paraId="7EC031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B3673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0C60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40D0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火龙果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26C4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D0F0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6804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1F2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E23B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1D5A40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5CE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70B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甘蔗</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CEA3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0AD0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4F16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FEBF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B485D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49773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03C5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B55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橙汁</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91EF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500g 一瓶，12 瓶一箱</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62B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695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9A96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B93E6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07AA1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3DE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5051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草莓</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BF4B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鲜草莓</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2561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D68A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3C0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1、2、3、4月</w:t>
            </w:r>
          </w:p>
        </w:tc>
      </w:tr>
      <w:tr w14:paraId="16CF33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C1266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DA8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1CC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凤梨</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A96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12cm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A918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60F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54C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11、12、1、2 月</w:t>
            </w:r>
          </w:p>
        </w:tc>
      </w:tr>
      <w:tr w14:paraId="25212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34D69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5EE5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CC18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柠檬</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D77E5">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81D6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139FA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D196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410D9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F6D8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五</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水产类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6EA8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E558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鲢鱼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8F80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1kg/条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DDC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3C2F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159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0727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FA5B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FBEB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43F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大鲫鱼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426E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300g/条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2B1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95F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3B1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B629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E4312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20F3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411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小鲫鱼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2D00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不高于 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CD7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687C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DE2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833D2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F8ECA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EF5C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794F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泥鳅</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C9B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10cm/条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3D3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C66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16</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5EB7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F6F5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DE67D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EF8B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18AD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虾</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BDC8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明虾或沼虾</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1F80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5D99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1D5E7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BEAF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C02A5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3BEC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8A9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虾皮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4517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干虾皮</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8293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83DC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7BF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B568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47CE1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9835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E956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小黄鱼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D32A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E11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5B8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0041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7E96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D36AD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E8E7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5F58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螺旋藻</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0D7E5">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78D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CFE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4FD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F425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046D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95F0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CFFA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带鱼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68EB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最窄处不小于 4cm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201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3621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90E0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D18F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1D9B0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B732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00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青砖鱼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37D3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7900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F90D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6250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BDAD3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856959">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2763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FCAF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鱿鱼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FFE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4AF7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0C81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0B9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F020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956C9C9">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F598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E1DE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丰年虾</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7E4A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C112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044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34F9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817D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4367C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新增</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9B0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0A78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蒜头</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E1C23">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CC39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CD7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6CD7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8D4D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20237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956A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88E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螺蛳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FBD90">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3AA4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3A14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DCD7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F2B09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0E1A8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B675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FE3F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带壳小米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08FA0">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8423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3586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35E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4、5、6、7</w:t>
            </w:r>
          </w:p>
        </w:tc>
      </w:tr>
      <w:tr w14:paraId="6F3E47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FD67B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6750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CADE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红蔗糖</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82478">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AE6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C49E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3C5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CA91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D59C91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889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B07A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豌豆粒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883A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57FC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5AC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20B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22D1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7090A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02F0E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E4D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柚子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9E681">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E7AE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201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F885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36EDF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6F6D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B4D5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FA6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花生仁</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3B05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865B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EB27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6BE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78BE8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A6911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135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8F9C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鹩哥颗粒料</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F8119">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E93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D0E4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8CC0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23D0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1EB14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65A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040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鸡颗粒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45B03">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133E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B0A0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418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12036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7701E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1BCE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3365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小番茄（圣女果）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F10C9">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412C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F5C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9156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8938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ED86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六其他</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6DA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52E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机冰</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6AD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40kg 一块</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55B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91F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457D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7、8、9 月</w:t>
            </w:r>
          </w:p>
        </w:tc>
      </w:tr>
    </w:tbl>
    <w:p w14:paraId="07DBE583">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color w:val="auto"/>
          <w:kern w:val="2"/>
          <w:sz w:val="24"/>
          <w:szCs w:val="24"/>
          <w:highlight w:val="none"/>
          <w:lang w:val="en-US" w:eastAsia="zh-CN" w:bidi="ar-SA"/>
        </w:rPr>
      </w:pPr>
    </w:p>
    <w:p w14:paraId="73A305A3">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八</w:t>
      </w:r>
      <w:r>
        <w:rPr>
          <w:rFonts w:hint="eastAsia" w:ascii="宋体" w:hAnsi="宋体" w:eastAsia="宋体" w:cs="宋体"/>
          <w:b/>
          <w:bCs/>
          <w:color w:val="auto"/>
          <w:kern w:val="2"/>
          <w:sz w:val="24"/>
          <w:szCs w:val="24"/>
          <w:highlight w:val="none"/>
          <w:lang w:val="en-US" w:eastAsia="zh-CN" w:bidi="ar-SA"/>
        </w:rPr>
        <w:t>）配送要求</w:t>
      </w:r>
    </w:p>
    <w:p w14:paraId="33FACBC6">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1、产品配送要求：产品配送前需提供样品给采购单位，未经允许的产品不予以接收，并要求更换至满意为止。每日配送，按采购人需要的规格和数量按时送达指定地点，不得延迟。</w:t>
      </w:r>
    </w:p>
    <w:p w14:paraId="00F008FF">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2、产品送到后，如出现质量问题，成交供应商须无条件包退包换，并承担因此而产生的一切费用。</w:t>
      </w:r>
    </w:p>
    <w:p w14:paraId="42928EF7">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3、如因质量问题或供应不足造成采购人损失，成交供应商须承担赔偿责任，并且采购人就此有权单方终止合同。</w:t>
      </w:r>
    </w:p>
    <w:p w14:paraId="6088607E">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4、包装与标志要求</w:t>
      </w:r>
    </w:p>
    <w:p w14:paraId="1DB9E8AA">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包装：要求清洁、干燥、牢固，无污染、无异味、无霉变现象。</w:t>
      </w:r>
    </w:p>
    <w:p w14:paraId="759C7ED8">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运输要求：运输工具应清洁卫生无污染，并且要保持清洁和定期消毒。运输车厢的内仓，包括地面、墙面和顶，应使用抗腐蚀、防潮，易清洁消毒的材料。车厢内无不良气味、异味；运输途中严防日晒、雨淋，注意通风散热；堆放科学合理，避免造成交叉污染。</w:t>
      </w:r>
    </w:p>
    <w:p w14:paraId="642147FA">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6、计量：保证配送品种重量和规格、数量的准确性，以采购人的验货数量为准，成交供应商每次随货送上一式两份的送货清单，供双方验货后签字确认，双方各持一份，作为送、收货的凭证。</w:t>
      </w:r>
    </w:p>
    <w:p w14:paraId="5F7D027F">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w:t>
      </w:r>
      <w:r>
        <w:rPr>
          <w:rFonts w:hint="eastAsia" w:cs="宋体"/>
          <w:b/>
          <w:bCs/>
          <w:color w:val="auto"/>
          <w:kern w:val="2"/>
          <w:sz w:val="24"/>
          <w:szCs w:val="24"/>
          <w:highlight w:val="none"/>
          <w:lang w:val="en-US" w:eastAsia="zh-CN" w:bidi="ar-SA"/>
        </w:rPr>
        <w:t>九</w:t>
      </w:r>
      <w:r>
        <w:rPr>
          <w:rFonts w:hint="eastAsia" w:ascii="宋体" w:hAnsi="宋体" w:eastAsia="宋体" w:cs="宋体"/>
          <w:b/>
          <w:bCs/>
          <w:color w:val="auto"/>
          <w:kern w:val="2"/>
          <w:sz w:val="24"/>
          <w:szCs w:val="24"/>
          <w:highlight w:val="none"/>
          <w:lang w:val="en-US" w:eastAsia="zh-CN" w:bidi="ar-SA"/>
        </w:rPr>
        <w:t>）验收</w:t>
      </w:r>
    </w:p>
    <w:p w14:paraId="063362CC">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1、采购人对中标供应商提供的商品及时验收，验收后由双方共同签字。数量不符合要求的，需当日及时补足，不符合采购人所需的食品或有质量问题的食品，采购人有权拒收，中标供应商需当日及时调换。</w:t>
      </w:r>
    </w:p>
    <w:p w14:paraId="00611E66">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2、供应商未能履行采购文件和合同所定事项, 或供应不合格的、假冒伪劣、以次充好的商品，采购人退货后将记录在案，并对供应商予以处罚，除要承担因此产生的一切损失和费用外，情节严重的可取消其供应资格。</w:t>
      </w:r>
    </w:p>
    <w:p w14:paraId="689676C8">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outlineLvl w:val="9"/>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w:t>
      </w:r>
      <w:r>
        <w:rPr>
          <w:rFonts w:hint="eastAsia" w:ascii="宋体" w:hAnsi="宋体" w:cs="宋体"/>
          <w:b/>
          <w:bCs/>
          <w:color w:val="auto"/>
          <w:kern w:val="2"/>
          <w:sz w:val="24"/>
          <w:szCs w:val="24"/>
          <w:highlight w:val="none"/>
          <w:lang w:val="en-US" w:eastAsia="zh-CN" w:bidi="ar-SA"/>
        </w:rPr>
        <w:t>十</w:t>
      </w:r>
      <w:r>
        <w:rPr>
          <w:rFonts w:hint="eastAsia" w:ascii="宋体" w:hAnsi="宋体" w:eastAsia="宋体" w:cs="宋体"/>
          <w:b/>
          <w:bCs/>
          <w:color w:val="auto"/>
          <w:kern w:val="2"/>
          <w:sz w:val="24"/>
          <w:szCs w:val="24"/>
          <w:highlight w:val="none"/>
          <w:lang w:val="en-US" w:eastAsia="zh-CN" w:bidi="ar-SA"/>
        </w:rPr>
        <w:t>）售后服务</w:t>
      </w:r>
    </w:p>
    <w:p w14:paraId="481D3769">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因食品质量问题，供应商须在30分钟内响应，1小时以内到现场解决问题；不能当场解决的，必须采取更换等措施，以保证采购人的正常使用，如因食品质量问题造成的不良反应，供应商需负全部责任，并承担所产生的一切费用、赔偿由此发生的一切经济损失。</w:t>
      </w:r>
    </w:p>
    <w:p w14:paraId="0ABD424A">
      <w:pPr>
        <w:autoSpaceDE w:val="0"/>
        <w:autoSpaceDN w:val="0"/>
        <w:adjustRightInd w:val="0"/>
        <w:ind w:firstLine="482" w:firstLineChars="200"/>
        <w:rPr>
          <w:rFonts w:hint="eastAsia" w:ascii="宋体" w:hAnsi="宋体" w:cs="宋体"/>
          <w:b/>
          <w:color w:val="auto"/>
          <w:sz w:val="24"/>
          <w:highlight w:val="none"/>
        </w:rPr>
      </w:pPr>
      <w:r>
        <w:rPr>
          <w:rFonts w:hint="eastAsia" w:ascii="宋体" w:hAnsi="宋体" w:cs="宋体"/>
          <w:b/>
          <w:color w:val="auto"/>
          <w:sz w:val="24"/>
          <w:highlight w:val="none"/>
        </w:rPr>
        <w:t>三、报价要求、付款方式</w:t>
      </w:r>
    </w:p>
    <w:p w14:paraId="61E282C2">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1、报价方式</w:t>
      </w:r>
    </w:p>
    <w:p w14:paraId="24737D32">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（1）投标报价应按采购文件中相关附表格式填写。</w:t>
      </w:r>
    </w:p>
    <w:p w14:paraId="2019692D">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（2）投标文件中价格全部采用人民币报价，投标文件只允许有一个报价，采购人将不接有选择的或有条件的报价。</w:t>
      </w:r>
    </w:p>
    <w:p w14:paraId="02EE5470">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（3）本项目报综合单价，综合单价</w:t>
      </w:r>
      <w:r>
        <w:rPr>
          <w:rFonts w:hint="eastAsia" w:ascii="宋体" w:hAnsi="宋体" w:cs="宋体"/>
          <w:color w:val="auto"/>
          <w:kern w:val="0"/>
          <w:sz w:val="24"/>
          <w:highlight w:val="none"/>
          <w:lang w:val="zh-CN" w:eastAsia="zh-CN"/>
        </w:rPr>
        <w:t>包含本项目所需的饲料品成本</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lang w:val="zh-CN" w:eastAsia="zh-CN"/>
        </w:rPr>
        <w:t>人工费、运输费、搬运费、服务费、利润、税金等合同包含的所有风险责任等各项费用及不可预见费所需的全部费用，政策性文件规定及合同包含的所有风险、责任等各项应有费用均应考虑在内。</w:t>
      </w:r>
    </w:p>
    <w:p w14:paraId="5FAD0DCF">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（4）结算时，按实际累计送货量×综合单价，按实结算。</w:t>
      </w:r>
    </w:p>
    <w:p w14:paraId="39B853EE">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（5）采购文件未列明，而供应商认为必需的费用也需列入报价。</w:t>
      </w:r>
    </w:p>
    <w:p w14:paraId="2EC606CB">
      <w:pPr>
        <w:tabs>
          <w:tab w:val="left" w:pos="0"/>
        </w:tabs>
        <w:spacing w:line="360" w:lineRule="auto"/>
        <w:ind w:firstLine="480"/>
        <w:rPr>
          <w:rFonts w:hint="eastAsia" w:ascii="宋体" w:hAnsi="宋体" w:cs="宋体"/>
          <w:color w:val="auto"/>
          <w:kern w:val="0"/>
          <w:sz w:val="24"/>
          <w:highlight w:val="none"/>
          <w:lang w:val="zh-CN" w:eastAsia="zh-CN"/>
        </w:rPr>
      </w:pPr>
      <w:r>
        <w:rPr>
          <w:rFonts w:hint="eastAsia" w:ascii="宋体" w:hAnsi="宋体" w:cs="宋体"/>
          <w:color w:val="auto"/>
          <w:kern w:val="0"/>
          <w:sz w:val="24"/>
          <w:highlight w:val="none"/>
          <w:lang w:val="en-US" w:eastAsia="zh-CN"/>
        </w:rPr>
        <w:t>2、付款方式</w:t>
      </w:r>
    </w:p>
    <w:p w14:paraId="1446477E">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1）合同生效后7个工作日内支付合同金额的40%；</w:t>
      </w:r>
    </w:p>
    <w:p w14:paraId="5FB44AA8">
      <w:pPr>
        <w:tabs>
          <w:tab w:val="left" w:pos="0"/>
        </w:tabs>
        <w:spacing w:line="360" w:lineRule="auto"/>
        <w:ind w:firstLine="48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2）乙方完成合同内约定的全部内容后支付至按实际到货量结算金额的100%。</w:t>
      </w:r>
    </w:p>
    <w:p w14:paraId="60053E1D">
      <w:pPr>
        <w:spacing w:line="360" w:lineRule="auto"/>
        <w:ind w:firstLine="120"/>
        <w:rPr>
          <w:rFonts w:ascii="宋体" w:hAnsi="宋体" w:cs="宋体"/>
          <w:color w:val="auto"/>
          <w:sz w:val="24"/>
          <w:highlight w:val="none"/>
        </w:rPr>
      </w:pPr>
      <w:r>
        <w:rPr>
          <w:rFonts w:hint="eastAsia" w:ascii="宋体" w:hAnsi="宋体" w:cs="宋体"/>
          <w:color w:val="auto"/>
          <w:kern w:val="0"/>
          <w:sz w:val="24"/>
          <w:highlight w:val="none"/>
          <w:lang w:val="en-US" w:eastAsia="zh-CN"/>
        </w:rPr>
        <w:t>3）付款方式：银行转账。</w:t>
      </w:r>
    </w:p>
    <w:p w14:paraId="346188B3">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2E7A8146">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33" w:name="_Toc184310312"/>
      <w:bookmarkEnd w:id="33"/>
      <w:bookmarkStart w:id="34" w:name="_Toc184310278"/>
      <w:bookmarkEnd w:id="34"/>
      <w:bookmarkStart w:id="35" w:name="_Toc184312106"/>
      <w:bookmarkEnd w:id="35"/>
      <w:bookmarkStart w:id="36" w:name="_Toc184313309"/>
      <w:bookmarkEnd w:id="36"/>
      <w:bookmarkStart w:id="37" w:name="_Toc184308090"/>
      <w:bookmarkEnd w:id="37"/>
      <w:bookmarkStart w:id="38" w:name="_Toc184310321"/>
      <w:bookmarkEnd w:id="38"/>
      <w:bookmarkStart w:id="39" w:name="_Toc184308102"/>
      <w:bookmarkEnd w:id="39"/>
      <w:bookmarkStart w:id="40" w:name="_Toc184310294"/>
      <w:bookmarkEnd w:id="40"/>
      <w:bookmarkStart w:id="41" w:name="_Toc184314477"/>
      <w:bookmarkEnd w:id="41"/>
      <w:bookmarkStart w:id="42" w:name="_Toc184310288"/>
      <w:bookmarkEnd w:id="42"/>
      <w:bookmarkStart w:id="43" w:name="_Toc184314427"/>
      <w:bookmarkEnd w:id="43"/>
      <w:bookmarkStart w:id="44" w:name="_Toc184312092"/>
      <w:bookmarkEnd w:id="44"/>
      <w:bookmarkStart w:id="45" w:name="_Toc184312121"/>
      <w:bookmarkEnd w:id="45"/>
      <w:bookmarkStart w:id="46" w:name="_Toc184314439"/>
      <w:bookmarkEnd w:id="46"/>
      <w:bookmarkStart w:id="47" w:name="_Toc184314456"/>
      <w:bookmarkEnd w:id="47"/>
      <w:bookmarkStart w:id="48" w:name="_Toc184308052"/>
      <w:bookmarkEnd w:id="48"/>
      <w:bookmarkStart w:id="49" w:name="_Toc184312116"/>
      <w:bookmarkEnd w:id="49"/>
      <w:bookmarkStart w:id="50" w:name="_Toc184308088"/>
      <w:bookmarkEnd w:id="50"/>
      <w:bookmarkStart w:id="51" w:name="_Toc184308042"/>
      <w:bookmarkEnd w:id="51"/>
      <w:bookmarkStart w:id="52" w:name="_Toc184310275"/>
      <w:bookmarkEnd w:id="52"/>
      <w:bookmarkStart w:id="53" w:name="_Toc184308060"/>
      <w:bookmarkEnd w:id="53"/>
      <w:bookmarkStart w:id="54" w:name="_Toc184310303"/>
      <w:bookmarkEnd w:id="54"/>
      <w:bookmarkStart w:id="55" w:name="_Toc184308107"/>
      <w:bookmarkEnd w:id="55"/>
      <w:bookmarkStart w:id="56" w:name="_Toc184313257"/>
      <w:bookmarkEnd w:id="56"/>
      <w:bookmarkStart w:id="57" w:name="_Toc184314431"/>
      <w:bookmarkEnd w:id="57"/>
      <w:bookmarkStart w:id="58" w:name="_Toc184310340"/>
      <w:bookmarkEnd w:id="58"/>
      <w:bookmarkStart w:id="59" w:name="_Toc184313238"/>
      <w:bookmarkEnd w:id="59"/>
      <w:bookmarkStart w:id="60" w:name="_Toc184308103"/>
      <w:bookmarkEnd w:id="60"/>
      <w:bookmarkStart w:id="61" w:name="_Toc184313293"/>
      <w:bookmarkEnd w:id="61"/>
      <w:bookmarkStart w:id="62" w:name="_Toc184313295"/>
      <w:bookmarkEnd w:id="62"/>
      <w:bookmarkStart w:id="63" w:name="_Toc184310337"/>
      <w:bookmarkEnd w:id="63"/>
      <w:bookmarkStart w:id="64" w:name="_Toc184313243"/>
      <w:bookmarkEnd w:id="64"/>
      <w:bookmarkStart w:id="65" w:name="_Toc184313268"/>
      <w:bookmarkEnd w:id="65"/>
      <w:bookmarkStart w:id="66" w:name="_Toc184310272"/>
      <w:bookmarkEnd w:id="66"/>
      <w:bookmarkStart w:id="67" w:name="_Toc184310277"/>
      <w:bookmarkEnd w:id="67"/>
      <w:bookmarkStart w:id="68" w:name="_Toc184314466"/>
      <w:bookmarkEnd w:id="68"/>
      <w:bookmarkStart w:id="69" w:name="_Toc184308084"/>
      <w:bookmarkEnd w:id="69"/>
      <w:bookmarkStart w:id="70" w:name="_Toc184310290"/>
      <w:bookmarkEnd w:id="70"/>
      <w:bookmarkStart w:id="71" w:name="_Toc184308059"/>
      <w:bookmarkEnd w:id="71"/>
      <w:bookmarkStart w:id="72" w:name="_Toc184313286"/>
      <w:bookmarkEnd w:id="72"/>
      <w:bookmarkStart w:id="73" w:name="_Toc184313277"/>
      <w:bookmarkEnd w:id="73"/>
      <w:bookmarkStart w:id="74" w:name="_Toc184313254"/>
      <w:bookmarkEnd w:id="74"/>
      <w:bookmarkStart w:id="75" w:name="_Toc184308083"/>
      <w:bookmarkEnd w:id="75"/>
      <w:bookmarkStart w:id="76" w:name="_Toc184308048"/>
      <w:bookmarkEnd w:id="76"/>
      <w:bookmarkStart w:id="77" w:name="_Toc184312097"/>
      <w:bookmarkEnd w:id="77"/>
      <w:bookmarkStart w:id="78" w:name="_Toc184313272"/>
      <w:bookmarkEnd w:id="78"/>
      <w:bookmarkStart w:id="79" w:name="_Toc184313279"/>
      <w:bookmarkEnd w:id="79"/>
      <w:bookmarkStart w:id="80" w:name="_Toc184312073"/>
      <w:bookmarkEnd w:id="80"/>
      <w:bookmarkStart w:id="81" w:name="_Toc184314421"/>
      <w:bookmarkEnd w:id="81"/>
      <w:bookmarkStart w:id="82" w:name="_Toc184312088"/>
      <w:bookmarkEnd w:id="82"/>
      <w:bookmarkStart w:id="83" w:name="_Toc184313281"/>
      <w:bookmarkEnd w:id="83"/>
      <w:bookmarkStart w:id="84" w:name="_Toc184310330"/>
      <w:bookmarkEnd w:id="84"/>
      <w:bookmarkStart w:id="85" w:name="_Toc184312108"/>
      <w:bookmarkEnd w:id="85"/>
      <w:bookmarkStart w:id="86" w:name="_Toc184308074"/>
      <w:bookmarkEnd w:id="86"/>
      <w:bookmarkStart w:id="87" w:name="_Toc184313244"/>
      <w:bookmarkEnd w:id="87"/>
      <w:bookmarkStart w:id="88" w:name="_Toc184310296"/>
      <w:bookmarkEnd w:id="88"/>
      <w:bookmarkStart w:id="89" w:name="_Toc184310293"/>
      <w:bookmarkEnd w:id="89"/>
      <w:bookmarkStart w:id="90" w:name="_Toc184314443"/>
      <w:bookmarkEnd w:id="90"/>
      <w:bookmarkStart w:id="91" w:name="_Toc184314459"/>
      <w:bookmarkEnd w:id="91"/>
      <w:bookmarkStart w:id="92" w:name="_Toc184312080"/>
      <w:bookmarkEnd w:id="92"/>
      <w:bookmarkStart w:id="93" w:name="_Toc184314473"/>
      <w:bookmarkEnd w:id="93"/>
      <w:bookmarkStart w:id="94" w:name="_Toc184308039"/>
      <w:bookmarkEnd w:id="94"/>
      <w:bookmarkStart w:id="95" w:name="_Toc184312117"/>
      <w:bookmarkEnd w:id="95"/>
      <w:bookmarkStart w:id="96" w:name="_Toc184313305"/>
      <w:bookmarkEnd w:id="96"/>
      <w:bookmarkStart w:id="97" w:name="_Toc184310339"/>
      <w:bookmarkEnd w:id="97"/>
      <w:bookmarkStart w:id="98" w:name="_Toc184310332"/>
      <w:bookmarkEnd w:id="98"/>
      <w:bookmarkStart w:id="99" w:name="_Toc184314411"/>
      <w:bookmarkEnd w:id="99"/>
      <w:bookmarkStart w:id="100" w:name="_Toc184310316"/>
      <w:bookmarkEnd w:id="100"/>
      <w:bookmarkStart w:id="101" w:name="_Toc184313253"/>
      <w:bookmarkEnd w:id="101"/>
      <w:bookmarkStart w:id="102" w:name="_Toc184312077"/>
      <w:bookmarkEnd w:id="102"/>
      <w:bookmarkStart w:id="103" w:name="_Toc184313271"/>
      <w:bookmarkEnd w:id="103"/>
      <w:bookmarkStart w:id="104" w:name="_Toc184308067"/>
      <w:bookmarkEnd w:id="104"/>
      <w:bookmarkStart w:id="105" w:name="_Toc184312135"/>
      <w:bookmarkEnd w:id="105"/>
      <w:bookmarkStart w:id="106" w:name="_Toc184308070"/>
      <w:bookmarkEnd w:id="106"/>
      <w:bookmarkStart w:id="107" w:name="_Toc184312103"/>
      <w:bookmarkEnd w:id="107"/>
      <w:bookmarkStart w:id="108" w:name="_Toc184312084"/>
      <w:bookmarkEnd w:id="108"/>
      <w:bookmarkStart w:id="109" w:name="_Toc184312104"/>
      <w:bookmarkEnd w:id="109"/>
      <w:bookmarkStart w:id="110" w:name="_Toc184314442"/>
      <w:bookmarkEnd w:id="110"/>
      <w:bookmarkStart w:id="111" w:name="_Toc184313307"/>
      <w:bookmarkEnd w:id="111"/>
      <w:bookmarkStart w:id="112" w:name="_Toc184312081"/>
      <w:bookmarkEnd w:id="112"/>
      <w:bookmarkStart w:id="113" w:name="_Toc184314453"/>
      <w:bookmarkEnd w:id="113"/>
      <w:bookmarkStart w:id="114" w:name="_Toc184308063"/>
      <w:bookmarkEnd w:id="114"/>
      <w:bookmarkStart w:id="115" w:name="_Toc184308043"/>
      <w:bookmarkEnd w:id="115"/>
      <w:bookmarkStart w:id="116" w:name="_Toc184314422"/>
      <w:bookmarkEnd w:id="116"/>
      <w:bookmarkStart w:id="117" w:name="_Toc184313255"/>
      <w:bookmarkEnd w:id="117"/>
      <w:bookmarkStart w:id="118" w:name="_Toc184310300"/>
      <w:bookmarkEnd w:id="118"/>
      <w:bookmarkStart w:id="119" w:name="_Toc184310285"/>
      <w:bookmarkEnd w:id="119"/>
      <w:bookmarkStart w:id="120" w:name="_Toc184312072"/>
      <w:bookmarkEnd w:id="120"/>
      <w:bookmarkStart w:id="121" w:name="_Toc184312082"/>
      <w:bookmarkEnd w:id="121"/>
      <w:bookmarkStart w:id="122" w:name="_Toc184313290"/>
      <w:bookmarkEnd w:id="122"/>
      <w:bookmarkStart w:id="123" w:name="_Toc184310310"/>
      <w:bookmarkEnd w:id="123"/>
      <w:bookmarkStart w:id="124" w:name="_Toc184312130"/>
      <w:bookmarkEnd w:id="124"/>
      <w:bookmarkStart w:id="125" w:name="_Toc184308062"/>
      <w:bookmarkEnd w:id="125"/>
      <w:bookmarkStart w:id="126" w:name="_Toc184313296"/>
      <w:bookmarkEnd w:id="126"/>
      <w:bookmarkStart w:id="127" w:name="_Toc184314415"/>
      <w:bookmarkEnd w:id="127"/>
      <w:bookmarkStart w:id="128" w:name="_Toc184312079"/>
      <w:bookmarkEnd w:id="128"/>
      <w:bookmarkStart w:id="129" w:name="_Toc184308053"/>
      <w:bookmarkEnd w:id="129"/>
      <w:bookmarkStart w:id="130" w:name="_Toc184313299"/>
      <w:bookmarkEnd w:id="130"/>
      <w:bookmarkStart w:id="131" w:name="_Toc184313269"/>
      <w:bookmarkEnd w:id="131"/>
      <w:bookmarkStart w:id="132" w:name="_Toc184310287"/>
      <w:bookmarkEnd w:id="132"/>
      <w:bookmarkStart w:id="133" w:name="_Toc184313252"/>
      <w:bookmarkEnd w:id="133"/>
      <w:bookmarkStart w:id="134" w:name="_Toc184308040"/>
      <w:bookmarkEnd w:id="134"/>
      <w:bookmarkStart w:id="135" w:name="_Toc184313259"/>
      <w:bookmarkEnd w:id="135"/>
      <w:bookmarkStart w:id="136" w:name="_Toc184310343"/>
      <w:bookmarkEnd w:id="136"/>
      <w:bookmarkStart w:id="137" w:name="_Toc184308064"/>
      <w:bookmarkEnd w:id="137"/>
      <w:bookmarkStart w:id="138" w:name="_Toc184310280"/>
      <w:bookmarkEnd w:id="138"/>
      <w:bookmarkStart w:id="139" w:name="_Toc184312090"/>
      <w:bookmarkEnd w:id="139"/>
      <w:bookmarkStart w:id="140" w:name="_Toc184312067"/>
      <w:bookmarkEnd w:id="140"/>
      <w:bookmarkStart w:id="141" w:name="_Toc184310329"/>
      <w:bookmarkEnd w:id="141"/>
      <w:bookmarkStart w:id="142" w:name="_Toc184314418"/>
      <w:bookmarkEnd w:id="142"/>
      <w:bookmarkStart w:id="143" w:name="_Toc184314440"/>
      <w:bookmarkEnd w:id="143"/>
      <w:bookmarkStart w:id="144" w:name="_Toc184310320"/>
      <w:bookmarkEnd w:id="144"/>
      <w:bookmarkStart w:id="145" w:name="_Toc184313291"/>
      <w:bookmarkEnd w:id="145"/>
      <w:bookmarkStart w:id="146" w:name="_Toc184308098"/>
      <w:bookmarkEnd w:id="146"/>
      <w:bookmarkStart w:id="147" w:name="_Toc184313302"/>
      <w:bookmarkEnd w:id="147"/>
      <w:bookmarkStart w:id="148" w:name="_Toc184308051"/>
      <w:bookmarkEnd w:id="148"/>
      <w:bookmarkStart w:id="149" w:name="_Toc184310281"/>
      <w:bookmarkEnd w:id="149"/>
      <w:bookmarkStart w:id="150" w:name="_Toc184312136"/>
      <w:bookmarkEnd w:id="150"/>
      <w:bookmarkStart w:id="151" w:name="_Toc184310305"/>
      <w:bookmarkEnd w:id="151"/>
      <w:bookmarkStart w:id="152" w:name="_Toc184310306"/>
      <w:bookmarkEnd w:id="152"/>
      <w:bookmarkStart w:id="153" w:name="_Toc184312139"/>
      <w:bookmarkEnd w:id="153"/>
      <w:bookmarkStart w:id="154" w:name="_Toc184308036"/>
      <w:bookmarkEnd w:id="154"/>
      <w:bookmarkStart w:id="155" w:name="_Toc184314419"/>
      <w:bookmarkEnd w:id="155"/>
      <w:bookmarkStart w:id="156" w:name="_Toc184314414"/>
      <w:bookmarkEnd w:id="156"/>
      <w:bookmarkStart w:id="157" w:name="_Toc184308094"/>
      <w:bookmarkEnd w:id="157"/>
      <w:bookmarkStart w:id="158" w:name="_Toc184314457"/>
      <w:bookmarkEnd w:id="158"/>
      <w:bookmarkStart w:id="159" w:name="_Toc184308097"/>
      <w:bookmarkEnd w:id="159"/>
      <w:bookmarkStart w:id="160" w:name="_Toc184310279"/>
      <w:bookmarkEnd w:id="160"/>
      <w:bookmarkStart w:id="161" w:name="_Toc184312096"/>
      <w:bookmarkEnd w:id="161"/>
      <w:bookmarkStart w:id="162" w:name="_Toc184314417"/>
      <w:bookmarkEnd w:id="162"/>
      <w:bookmarkStart w:id="163" w:name="_Toc184313242"/>
      <w:bookmarkEnd w:id="163"/>
      <w:bookmarkStart w:id="164" w:name="_Toc184314462"/>
      <w:bookmarkEnd w:id="164"/>
      <w:bookmarkStart w:id="165" w:name="_Toc184308100"/>
      <w:bookmarkEnd w:id="165"/>
      <w:bookmarkStart w:id="166" w:name="_Toc184310282"/>
      <w:bookmarkEnd w:id="166"/>
      <w:bookmarkStart w:id="167" w:name="_Toc184310342"/>
      <w:bookmarkEnd w:id="167"/>
      <w:bookmarkStart w:id="168" w:name="_Toc184313303"/>
      <w:bookmarkEnd w:id="168"/>
      <w:bookmarkStart w:id="169" w:name="_Toc184312125"/>
      <w:bookmarkEnd w:id="169"/>
      <w:bookmarkStart w:id="170" w:name="_Toc184314467"/>
      <w:bookmarkEnd w:id="170"/>
      <w:bookmarkStart w:id="171" w:name="_Toc184308050"/>
      <w:bookmarkEnd w:id="171"/>
      <w:bookmarkStart w:id="172" w:name="_Toc184308075"/>
      <w:bookmarkEnd w:id="172"/>
      <w:bookmarkStart w:id="173" w:name="_Toc184312098"/>
      <w:bookmarkEnd w:id="173"/>
      <w:bookmarkStart w:id="174" w:name="_Toc184310317"/>
      <w:bookmarkEnd w:id="174"/>
      <w:bookmarkStart w:id="175" w:name="_Toc184313267"/>
      <w:bookmarkEnd w:id="175"/>
      <w:bookmarkStart w:id="176" w:name="_Toc184313297"/>
      <w:bookmarkEnd w:id="176"/>
      <w:bookmarkStart w:id="177" w:name="_Toc184313282"/>
      <w:bookmarkEnd w:id="177"/>
      <w:bookmarkStart w:id="178" w:name="_Toc184308081"/>
      <w:bookmarkEnd w:id="178"/>
      <w:bookmarkStart w:id="179" w:name="_Toc184310327"/>
      <w:bookmarkEnd w:id="179"/>
      <w:bookmarkStart w:id="180" w:name="_Toc184314432"/>
      <w:bookmarkEnd w:id="180"/>
      <w:bookmarkStart w:id="181" w:name="_Toc184313274"/>
      <w:bookmarkEnd w:id="181"/>
      <w:bookmarkStart w:id="182" w:name="_Toc184313280"/>
      <w:bookmarkEnd w:id="182"/>
      <w:bookmarkStart w:id="183" w:name="_Toc184314458"/>
      <w:bookmarkEnd w:id="183"/>
      <w:bookmarkStart w:id="184" w:name="_Toc184310333"/>
      <w:bookmarkEnd w:id="184"/>
      <w:bookmarkStart w:id="185" w:name="_Toc184310323"/>
      <w:bookmarkEnd w:id="185"/>
      <w:bookmarkStart w:id="186" w:name="_Toc184308080"/>
      <w:bookmarkEnd w:id="186"/>
      <w:bookmarkStart w:id="187" w:name="_Toc184310286"/>
      <w:bookmarkEnd w:id="187"/>
      <w:bookmarkStart w:id="188" w:name="_Toc184310313"/>
      <w:bookmarkEnd w:id="188"/>
      <w:bookmarkStart w:id="189" w:name="_Toc184308066"/>
      <w:bookmarkEnd w:id="189"/>
      <w:bookmarkStart w:id="190" w:name="_Toc184313256"/>
      <w:bookmarkEnd w:id="190"/>
      <w:bookmarkStart w:id="191" w:name="_Toc184313260"/>
      <w:bookmarkEnd w:id="191"/>
      <w:bookmarkStart w:id="192" w:name="_Toc184310284"/>
      <w:bookmarkEnd w:id="192"/>
      <w:bookmarkStart w:id="193" w:name="_Toc184313249"/>
      <w:bookmarkEnd w:id="193"/>
      <w:bookmarkStart w:id="194" w:name="_Toc184314435"/>
      <w:bookmarkEnd w:id="194"/>
      <w:bookmarkStart w:id="195" w:name="_Toc184313263"/>
      <w:bookmarkEnd w:id="195"/>
      <w:bookmarkStart w:id="196" w:name="_Toc184314464"/>
      <w:bookmarkEnd w:id="196"/>
      <w:bookmarkStart w:id="197" w:name="_Toc184312134"/>
      <w:bookmarkEnd w:id="197"/>
      <w:bookmarkStart w:id="198" w:name="_Toc184313304"/>
      <w:bookmarkEnd w:id="198"/>
      <w:bookmarkStart w:id="199" w:name="_Toc184314469"/>
      <w:bookmarkEnd w:id="199"/>
      <w:bookmarkStart w:id="200" w:name="_Toc184314451"/>
      <w:bookmarkEnd w:id="200"/>
      <w:bookmarkStart w:id="201" w:name="_Toc184312126"/>
      <w:bookmarkEnd w:id="201"/>
      <w:bookmarkStart w:id="202" w:name="_Toc184313298"/>
      <w:bookmarkEnd w:id="202"/>
      <w:bookmarkStart w:id="203" w:name="_Toc184313245"/>
      <w:bookmarkEnd w:id="203"/>
      <w:bookmarkStart w:id="204" w:name="_Toc184313284"/>
      <w:bookmarkEnd w:id="204"/>
      <w:bookmarkStart w:id="205" w:name="_Toc184308108"/>
      <w:bookmarkEnd w:id="205"/>
      <w:bookmarkStart w:id="206" w:name="_Toc184308073"/>
      <w:bookmarkEnd w:id="206"/>
      <w:bookmarkStart w:id="207" w:name="_Toc184312127"/>
      <w:bookmarkEnd w:id="207"/>
      <w:bookmarkStart w:id="208" w:name="_Toc184314412"/>
      <w:bookmarkEnd w:id="208"/>
      <w:bookmarkStart w:id="209" w:name="_Toc184310318"/>
      <w:bookmarkEnd w:id="209"/>
      <w:bookmarkStart w:id="210" w:name="_Toc184312068"/>
      <w:bookmarkEnd w:id="210"/>
      <w:bookmarkStart w:id="211" w:name="_Toc184312132"/>
      <w:bookmarkEnd w:id="211"/>
      <w:bookmarkStart w:id="212" w:name="_Toc184314470"/>
      <w:bookmarkEnd w:id="212"/>
      <w:bookmarkStart w:id="213" w:name="_Toc184313308"/>
      <w:bookmarkEnd w:id="213"/>
      <w:bookmarkStart w:id="214" w:name="_Toc184308099"/>
      <w:bookmarkEnd w:id="214"/>
      <w:bookmarkStart w:id="215" w:name="_Toc184314478"/>
      <w:bookmarkEnd w:id="215"/>
      <w:bookmarkStart w:id="216" w:name="_Toc184314474"/>
      <w:bookmarkEnd w:id="216"/>
      <w:bookmarkStart w:id="217" w:name="_Toc184313275"/>
      <w:bookmarkEnd w:id="217"/>
      <w:bookmarkStart w:id="218" w:name="_Toc184312131"/>
      <w:bookmarkEnd w:id="218"/>
      <w:bookmarkStart w:id="219" w:name="_Toc184308087"/>
      <w:bookmarkEnd w:id="219"/>
      <w:bookmarkStart w:id="220" w:name="_Toc184310298"/>
      <w:bookmarkEnd w:id="220"/>
      <w:bookmarkStart w:id="221" w:name="_Toc184312138"/>
      <w:bookmarkEnd w:id="221"/>
      <w:bookmarkStart w:id="222" w:name="_Toc184312107"/>
      <w:bookmarkEnd w:id="222"/>
      <w:bookmarkStart w:id="223" w:name="_Toc184310283"/>
      <w:bookmarkEnd w:id="223"/>
      <w:bookmarkStart w:id="224" w:name="_Toc184308086"/>
      <w:bookmarkEnd w:id="224"/>
      <w:bookmarkStart w:id="225" w:name="_Toc184312105"/>
      <w:bookmarkEnd w:id="225"/>
      <w:bookmarkStart w:id="226" w:name="_Toc184313247"/>
      <w:bookmarkEnd w:id="226"/>
      <w:bookmarkStart w:id="227" w:name="_Toc184310315"/>
      <w:bookmarkEnd w:id="227"/>
      <w:bookmarkStart w:id="228" w:name="_Toc184310314"/>
      <w:bookmarkEnd w:id="228"/>
      <w:bookmarkStart w:id="229" w:name="_Toc184312093"/>
      <w:bookmarkEnd w:id="229"/>
      <w:bookmarkStart w:id="230" w:name="_Toc184312100"/>
      <w:bookmarkEnd w:id="230"/>
      <w:bookmarkStart w:id="231" w:name="_Toc184312086"/>
      <w:bookmarkEnd w:id="231"/>
      <w:bookmarkStart w:id="232" w:name="_Toc184313287"/>
      <w:bookmarkEnd w:id="232"/>
      <w:bookmarkStart w:id="233" w:name="_Toc184310319"/>
      <w:bookmarkEnd w:id="233"/>
      <w:bookmarkStart w:id="234" w:name="_Toc184308101"/>
      <w:bookmarkEnd w:id="234"/>
      <w:bookmarkStart w:id="235" w:name="_Toc184312133"/>
      <w:bookmarkEnd w:id="235"/>
      <w:bookmarkStart w:id="236" w:name="_Toc184308061"/>
      <w:bookmarkEnd w:id="236"/>
      <w:bookmarkStart w:id="237" w:name="_Toc184314420"/>
      <w:bookmarkEnd w:id="237"/>
      <w:bookmarkStart w:id="238" w:name="_Toc184313310"/>
      <w:bookmarkEnd w:id="238"/>
      <w:bookmarkStart w:id="239" w:name="_Toc184314425"/>
      <w:bookmarkEnd w:id="239"/>
      <w:bookmarkStart w:id="240" w:name="_Toc184312074"/>
      <w:bookmarkEnd w:id="240"/>
      <w:bookmarkStart w:id="241" w:name="_Toc184314482"/>
      <w:bookmarkEnd w:id="241"/>
      <w:bookmarkStart w:id="242" w:name="_Toc184314433"/>
      <w:bookmarkEnd w:id="242"/>
      <w:bookmarkStart w:id="243" w:name="_Toc184313294"/>
      <w:bookmarkEnd w:id="243"/>
      <w:bookmarkStart w:id="244" w:name="_Toc184314460"/>
      <w:bookmarkEnd w:id="244"/>
      <w:bookmarkStart w:id="245" w:name="_Toc184310335"/>
      <w:bookmarkEnd w:id="245"/>
      <w:bookmarkStart w:id="246" w:name="_Toc184308076"/>
      <w:bookmarkEnd w:id="246"/>
      <w:bookmarkStart w:id="247" w:name="_Toc184310295"/>
      <w:bookmarkEnd w:id="247"/>
      <w:bookmarkStart w:id="248" w:name="_Toc184308054"/>
      <w:bookmarkEnd w:id="248"/>
      <w:bookmarkStart w:id="249" w:name="_Toc184310341"/>
      <w:bookmarkEnd w:id="249"/>
      <w:bookmarkStart w:id="250" w:name="_Toc184308057"/>
      <w:bookmarkEnd w:id="250"/>
      <w:bookmarkStart w:id="251" w:name="_Toc184308056"/>
      <w:bookmarkEnd w:id="251"/>
      <w:bookmarkStart w:id="252" w:name="_Toc184314461"/>
      <w:bookmarkEnd w:id="252"/>
      <w:bookmarkStart w:id="253" w:name="_Toc184314468"/>
      <w:bookmarkEnd w:id="253"/>
      <w:bookmarkStart w:id="254" w:name="_Toc184308049"/>
      <w:bookmarkEnd w:id="254"/>
      <w:bookmarkStart w:id="255" w:name="_Toc184308065"/>
      <w:bookmarkEnd w:id="255"/>
      <w:bookmarkStart w:id="256" w:name="_Toc184313300"/>
      <w:bookmarkEnd w:id="256"/>
      <w:bookmarkStart w:id="257" w:name="_Toc184310274"/>
      <w:bookmarkEnd w:id="257"/>
      <w:bookmarkStart w:id="258" w:name="_Toc184314445"/>
      <w:bookmarkEnd w:id="258"/>
      <w:bookmarkStart w:id="259" w:name="_Toc184310309"/>
      <w:bookmarkEnd w:id="259"/>
      <w:bookmarkStart w:id="260" w:name="_Toc184314452"/>
      <w:bookmarkEnd w:id="260"/>
      <w:bookmarkStart w:id="261" w:name="_Toc184314416"/>
      <w:bookmarkEnd w:id="261"/>
      <w:bookmarkStart w:id="262" w:name="_Toc184310326"/>
      <w:bookmarkEnd w:id="262"/>
      <w:bookmarkStart w:id="263" w:name="_Toc184313258"/>
      <w:bookmarkEnd w:id="263"/>
      <w:bookmarkStart w:id="264" w:name="_Toc184314428"/>
      <w:bookmarkEnd w:id="264"/>
      <w:bookmarkStart w:id="265" w:name="_Toc184312129"/>
      <w:bookmarkEnd w:id="265"/>
      <w:bookmarkStart w:id="266" w:name="_Toc184308089"/>
      <w:bookmarkEnd w:id="266"/>
      <w:bookmarkStart w:id="267" w:name="_Toc184308047"/>
      <w:bookmarkEnd w:id="267"/>
      <w:bookmarkStart w:id="268" w:name="_Toc184312083"/>
      <w:bookmarkEnd w:id="268"/>
      <w:bookmarkStart w:id="269" w:name="_Toc184308037"/>
      <w:bookmarkEnd w:id="269"/>
      <w:bookmarkStart w:id="270" w:name="_Toc184313306"/>
      <w:bookmarkEnd w:id="270"/>
      <w:bookmarkStart w:id="271" w:name="_Toc184314423"/>
      <w:bookmarkEnd w:id="271"/>
      <w:bookmarkStart w:id="272" w:name="_Toc184312095"/>
      <w:bookmarkEnd w:id="272"/>
      <w:bookmarkStart w:id="273" w:name="_Toc184314434"/>
      <w:bookmarkEnd w:id="273"/>
      <w:bookmarkStart w:id="274" w:name="_Toc184308106"/>
      <w:bookmarkEnd w:id="274"/>
      <w:bookmarkStart w:id="275" w:name="_Toc184310289"/>
      <w:bookmarkEnd w:id="275"/>
      <w:bookmarkStart w:id="276" w:name="_Toc184314479"/>
      <w:bookmarkEnd w:id="276"/>
      <w:bookmarkStart w:id="277" w:name="_Toc184313289"/>
      <w:bookmarkEnd w:id="277"/>
      <w:bookmarkStart w:id="278" w:name="_Toc184312137"/>
      <w:bookmarkEnd w:id="278"/>
      <w:bookmarkStart w:id="279" w:name="_Toc184312102"/>
      <w:bookmarkEnd w:id="279"/>
      <w:bookmarkStart w:id="280" w:name="_Toc184312120"/>
      <w:bookmarkEnd w:id="280"/>
      <w:bookmarkStart w:id="281" w:name="_Toc184308079"/>
      <w:bookmarkEnd w:id="281"/>
      <w:bookmarkStart w:id="282" w:name="_Toc184313262"/>
      <w:bookmarkEnd w:id="282"/>
      <w:bookmarkStart w:id="283" w:name="_Toc184313288"/>
      <w:bookmarkEnd w:id="283"/>
      <w:bookmarkStart w:id="284" w:name="_Toc184308091"/>
      <w:bookmarkEnd w:id="284"/>
      <w:bookmarkStart w:id="285" w:name="_Toc184308085"/>
      <w:bookmarkEnd w:id="285"/>
      <w:bookmarkStart w:id="286" w:name="_Toc184308041"/>
      <w:bookmarkEnd w:id="286"/>
      <w:bookmarkStart w:id="287" w:name="_Toc184308044"/>
      <w:bookmarkEnd w:id="287"/>
      <w:bookmarkStart w:id="288" w:name="_Toc184314454"/>
      <w:bookmarkEnd w:id="288"/>
      <w:bookmarkStart w:id="289" w:name="_Toc184313266"/>
      <w:bookmarkEnd w:id="289"/>
      <w:bookmarkStart w:id="290" w:name="_Toc184314475"/>
      <w:bookmarkEnd w:id="290"/>
      <w:bookmarkStart w:id="291" w:name="_Toc184310301"/>
      <w:bookmarkEnd w:id="291"/>
      <w:bookmarkStart w:id="292" w:name="_Toc184312071"/>
      <w:bookmarkEnd w:id="292"/>
      <w:bookmarkStart w:id="293" w:name="_Toc184310336"/>
      <w:bookmarkEnd w:id="293"/>
      <w:bookmarkStart w:id="294" w:name="_Toc184314463"/>
      <w:bookmarkEnd w:id="294"/>
      <w:bookmarkStart w:id="295" w:name="_Toc184312113"/>
      <w:bookmarkEnd w:id="295"/>
      <w:bookmarkStart w:id="296" w:name="_Toc184313270"/>
      <w:bookmarkEnd w:id="296"/>
      <w:bookmarkStart w:id="297" w:name="_Toc184310311"/>
      <w:bookmarkEnd w:id="297"/>
      <w:bookmarkStart w:id="298" w:name="_Toc184310334"/>
      <w:bookmarkEnd w:id="298"/>
      <w:bookmarkStart w:id="299" w:name="_Toc184310324"/>
      <w:bookmarkEnd w:id="299"/>
      <w:bookmarkStart w:id="300" w:name="_Toc184313251"/>
      <w:bookmarkEnd w:id="300"/>
      <w:bookmarkStart w:id="301" w:name="_Toc184312118"/>
      <w:bookmarkEnd w:id="301"/>
      <w:bookmarkStart w:id="302" w:name="_Toc184308046"/>
      <w:bookmarkEnd w:id="302"/>
      <w:bookmarkStart w:id="303" w:name="_Toc184308055"/>
      <w:bookmarkEnd w:id="303"/>
      <w:bookmarkStart w:id="304" w:name="_Toc184313264"/>
      <w:bookmarkEnd w:id="304"/>
      <w:bookmarkStart w:id="305" w:name="_Toc184313248"/>
      <w:bookmarkEnd w:id="305"/>
      <w:bookmarkStart w:id="306" w:name="_Toc184308095"/>
      <w:bookmarkEnd w:id="306"/>
      <w:bookmarkStart w:id="307" w:name="_Toc184310328"/>
      <w:bookmarkEnd w:id="307"/>
      <w:bookmarkStart w:id="308" w:name="_Toc184314480"/>
      <w:bookmarkEnd w:id="308"/>
      <w:bookmarkStart w:id="309" w:name="_Toc184312085"/>
      <w:bookmarkEnd w:id="309"/>
      <w:bookmarkStart w:id="310" w:name="_Toc184310308"/>
      <w:bookmarkEnd w:id="310"/>
      <w:bookmarkStart w:id="311" w:name="_Toc184312076"/>
      <w:bookmarkEnd w:id="311"/>
      <w:bookmarkStart w:id="312" w:name="_Toc184314410"/>
      <w:bookmarkEnd w:id="312"/>
      <w:bookmarkStart w:id="313" w:name="_Toc184310338"/>
      <w:bookmarkEnd w:id="313"/>
      <w:bookmarkStart w:id="314" w:name="_Toc184313292"/>
      <w:bookmarkEnd w:id="314"/>
      <w:bookmarkStart w:id="315" w:name="_Toc184312069"/>
      <w:bookmarkEnd w:id="315"/>
      <w:bookmarkStart w:id="316" w:name="_Toc184310322"/>
      <w:bookmarkEnd w:id="316"/>
      <w:bookmarkStart w:id="317" w:name="_Toc184310302"/>
      <w:bookmarkEnd w:id="317"/>
      <w:bookmarkStart w:id="318" w:name="_Toc184308038"/>
      <w:bookmarkEnd w:id="318"/>
      <w:bookmarkStart w:id="319" w:name="_Toc184308069"/>
      <w:bookmarkEnd w:id="319"/>
      <w:bookmarkStart w:id="320" w:name="_Toc184310325"/>
      <w:bookmarkEnd w:id="320"/>
      <w:bookmarkStart w:id="321" w:name="_Toc184312119"/>
      <w:bookmarkEnd w:id="321"/>
      <w:bookmarkStart w:id="322" w:name="_Toc184312101"/>
      <w:bookmarkEnd w:id="322"/>
      <w:bookmarkStart w:id="323" w:name="_Toc184314436"/>
      <w:bookmarkEnd w:id="323"/>
      <w:bookmarkStart w:id="324" w:name="_Toc184314465"/>
      <w:bookmarkEnd w:id="324"/>
      <w:bookmarkStart w:id="325" w:name="_Toc184308058"/>
      <w:bookmarkEnd w:id="325"/>
      <w:bookmarkStart w:id="326" w:name="_Toc184312089"/>
      <w:bookmarkEnd w:id="326"/>
      <w:bookmarkStart w:id="327" w:name="_Toc184314447"/>
      <w:bookmarkEnd w:id="327"/>
      <w:bookmarkStart w:id="328" w:name="_Toc184314472"/>
      <w:bookmarkEnd w:id="328"/>
      <w:bookmarkStart w:id="329" w:name="_Toc184310276"/>
      <w:bookmarkEnd w:id="329"/>
      <w:bookmarkStart w:id="330" w:name="_Toc184313273"/>
      <w:bookmarkEnd w:id="330"/>
      <w:bookmarkStart w:id="331" w:name="_Toc184314441"/>
      <w:bookmarkEnd w:id="331"/>
      <w:bookmarkStart w:id="332" w:name="_Toc184312110"/>
      <w:bookmarkEnd w:id="332"/>
      <w:bookmarkStart w:id="333" w:name="_Toc184313250"/>
      <w:bookmarkEnd w:id="333"/>
      <w:bookmarkStart w:id="334" w:name="_Toc184310292"/>
      <w:bookmarkEnd w:id="334"/>
      <w:bookmarkStart w:id="335" w:name="_Toc184313239"/>
      <w:bookmarkEnd w:id="335"/>
      <w:bookmarkStart w:id="336" w:name="_Toc184313301"/>
      <w:bookmarkEnd w:id="336"/>
      <w:bookmarkStart w:id="337" w:name="_Toc184312094"/>
      <w:bookmarkEnd w:id="337"/>
      <w:bookmarkStart w:id="338" w:name="_Toc184312115"/>
      <w:bookmarkEnd w:id="338"/>
      <w:bookmarkStart w:id="339" w:name="_Toc184313283"/>
      <w:bookmarkEnd w:id="339"/>
      <w:bookmarkStart w:id="340" w:name="_Toc184308105"/>
      <w:bookmarkEnd w:id="340"/>
      <w:bookmarkStart w:id="341" w:name="_Toc184313241"/>
      <w:bookmarkEnd w:id="341"/>
      <w:bookmarkStart w:id="342" w:name="_Toc184308096"/>
      <w:bookmarkEnd w:id="342"/>
      <w:bookmarkStart w:id="343" w:name="_Toc184314455"/>
      <w:bookmarkEnd w:id="343"/>
      <w:bookmarkStart w:id="344" w:name="_Toc184313278"/>
      <w:bookmarkEnd w:id="344"/>
      <w:bookmarkStart w:id="345" w:name="_Toc184314446"/>
      <w:bookmarkEnd w:id="345"/>
      <w:bookmarkStart w:id="346" w:name="_Toc184310331"/>
      <w:bookmarkEnd w:id="346"/>
      <w:bookmarkStart w:id="347" w:name="_Toc184314429"/>
      <w:bookmarkEnd w:id="347"/>
      <w:bookmarkStart w:id="348" w:name="_Toc184312078"/>
      <w:bookmarkEnd w:id="348"/>
      <w:bookmarkStart w:id="349" w:name="_Toc184312124"/>
      <w:bookmarkEnd w:id="349"/>
      <w:bookmarkStart w:id="350" w:name="_Toc184312091"/>
      <w:bookmarkEnd w:id="350"/>
      <w:bookmarkStart w:id="351" w:name="_Toc184312112"/>
      <w:bookmarkEnd w:id="351"/>
      <w:bookmarkStart w:id="352" w:name="_Toc184314444"/>
      <w:bookmarkEnd w:id="352"/>
      <w:bookmarkStart w:id="353" w:name="_Toc184308104"/>
      <w:bookmarkEnd w:id="353"/>
      <w:bookmarkStart w:id="354" w:name="_Toc184314413"/>
      <w:bookmarkEnd w:id="354"/>
      <w:bookmarkStart w:id="355" w:name="_Toc184310299"/>
      <w:bookmarkEnd w:id="355"/>
      <w:bookmarkStart w:id="356" w:name="_Toc184312122"/>
      <w:bookmarkEnd w:id="356"/>
      <w:bookmarkStart w:id="357" w:name="_Toc184312114"/>
      <w:bookmarkEnd w:id="357"/>
      <w:bookmarkStart w:id="358" w:name="_Toc184308082"/>
      <w:bookmarkEnd w:id="358"/>
      <w:bookmarkStart w:id="359" w:name="_Toc184310307"/>
      <w:bookmarkEnd w:id="359"/>
      <w:bookmarkStart w:id="360" w:name="_Toc184308093"/>
      <w:bookmarkEnd w:id="360"/>
      <w:bookmarkStart w:id="361" w:name="_Toc184310273"/>
      <w:bookmarkEnd w:id="361"/>
      <w:bookmarkStart w:id="362" w:name="_Toc184308077"/>
      <w:bookmarkEnd w:id="362"/>
      <w:bookmarkStart w:id="363" w:name="_Toc184314476"/>
      <w:bookmarkEnd w:id="363"/>
      <w:bookmarkStart w:id="364" w:name="_Toc184308092"/>
      <w:bookmarkEnd w:id="364"/>
      <w:bookmarkStart w:id="365" w:name="_Toc184314481"/>
      <w:bookmarkEnd w:id="365"/>
      <w:bookmarkStart w:id="366" w:name="_Toc184312070"/>
      <w:bookmarkEnd w:id="366"/>
      <w:bookmarkStart w:id="367" w:name="_Toc184313246"/>
      <w:bookmarkEnd w:id="367"/>
      <w:bookmarkStart w:id="368" w:name="_Toc184308078"/>
      <w:bookmarkEnd w:id="368"/>
      <w:bookmarkStart w:id="369" w:name="_Toc184310297"/>
      <w:bookmarkEnd w:id="369"/>
      <w:bookmarkStart w:id="370" w:name="_Toc184308072"/>
      <w:bookmarkEnd w:id="370"/>
      <w:bookmarkStart w:id="371" w:name="_Toc184312087"/>
      <w:bookmarkEnd w:id="371"/>
      <w:bookmarkStart w:id="372" w:name="_Toc184308068"/>
      <w:bookmarkEnd w:id="372"/>
      <w:bookmarkStart w:id="373" w:name="_Toc184314471"/>
      <w:bookmarkEnd w:id="373"/>
      <w:bookmarkStart w:id="374" w:name="_Toc184314437"/>
      <w:bookmarkEnd w:id="374"/>
      <w:bookmarkStart w:id="375" w:name="_Toc184312111"/>
      <w:bookmarkEnd w:id="375"/>
      <w:bookmarkStart w:id="376" w:name="_Toc184313276"/>
      <w:bookmarkEnd w:id="376"/>
      <w:bookmarkStart w:id="377" w:name="_Toc184312123"/>
      <w:bookmarkEnd w:id="377"/>
      <w:bookmarkStart w:id="378" w:name="_Toc184312075"/>
      <w:bookmarkEnd w:id="378"/>
      <w:bookmarkStart w:id="379" w:name="_Toc184310344"/>
      <w:bookmarkEnd w:id="379"/>
      <w:bookmarkStart w:id="380" w:name="_Toc184314430"/>
      <w:bookmarkEnd w:id="380"/>
      <w:bookmarkStart w:id="381" w:name="_Toc184314424"/>
      <w:bookmarkEnd w:id="381"/>
      <w:bookmarkStart w:id="382" w:name="_Toc184314450"/>
      <w:bookmarkEnd w:id="382"/>
      <w:bookmarkStart w:id="383" w:name="_Toc184314448"/>
      <w:bookmarkEnd w:id="383"/>
      <w:bookmarkStart w:id="384" w:name="_Toc184310304"/>
      <w:bookmarkEnd w:id="384"/>
      <w:bookmarkStart w:id="385" w:name="_Toc184314426"/>
      <w:bookmarkEnd w:id="385"/>
      <w:bookmarkStart w:id="386" w:name="_Toc184308071"/>
      <w:bookmarkEnd w:id="386"/>
      <w:bookmarkStart w:id="387" w:name="_Toc184312109"/>
      <w:bookmarkEnd w:id="387"/>
      <w:bookmarkStart w:id="388" w:name="_Toc184314438"/>
      <w:bookmarkEnd w:id="388"/>
      <w:bookmarkStart w:id="389" w:name="_Toc184308045"/>
      <w:bookmarkEnd w:id="389"/>
      <w:bookmarkStart w:id="390" w:name="_Toc184314449"/>
      <w:bookmarkEnd w:id="390"/>
      <w:bookmarkStart w:id="391" w:name="_Toc184313240"/>
      <w:bookmarkEnd w:id="391"/>
      <w:bookmarkStart w:id="392" w:name="_Toc184313261"/>
      <w:bookmarkEnd w:id="392"/>
      <w:bookmarkStart w:id="393" w:name="_Toc184313285"/>
      <w:bookmarkEnd w:id="393"/>
      <w:bookmarkStart w:id="394" w:name="_Toc184312099"/>
      <w:bookmarkEnd w:id="394"/>
      <w:bookmarkStart w:id="395" w:name="_Toc184313265"/>
      <w:bookmarkEnd w:id="395"/>
      <w:bookmarkStart w:id="396" w:name="_Toc184312128"/>
      <w:bookmarkEnd w:id="396"/>
      <w:bookmarkStart w:id="397" w:name="_Toc184310291"/>
      <w:bookmarkEnd w:id="397"/>
      <w:r>
        <w:rPr>
          <w:rFonts w:hint="eastAsia" w:ascii="宋体" w:hAnsi="宋体" w:cs="宋体"/>
          <w:b/>
          <w:color w:val="auto"/>
          <w:sz w:val="36"/>
          <w:szCs w:val="36"/>
          <w:highlight w:val="none"/>
        </w:rPr>
        <w:t>评标办法</w:t>
      </w:r>
    </w:p>
    <w:p w14:paraId="7E9B3468">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3"/>
        <w:gridCol w:w="4238"/>
        <w:gridCol w:w="645"/>
        <w:gridCol w:w="1080"/>
        <w:gridCol w:w="1919"/>
      </w:tblGrid>
      <w:tr w14:paraId="11A0C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trPr>
        <w:tc>
          <w:tcPr>
            <w:tcW w:w="613" w:type="dxa"/>
            <w:noWrap w:val="0"/>
            <w:vAlign w:val="center"/>
          </w:tcPr>
          <w:p w14:paraId="720B5197">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4238" w:type="dxa"/>
            <w:noWrap w:val="0"/>
            <w:vAlign w:val="center"/>
          </w:tcPr>
          <w:p w14:paraId="708D004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评标标准</w:t>
            </w:r>
          </w:p>
        </w:tc>
        <w:tc>
          <w:tcPr>
            <w:tcW w:w="645" w:type="dxa"/>
            <w:noWrap w:val="0"/>
            <w:vAlign w:val="center"/>
          </w:tcPr>
          <w:p w14:paraId="52D13B3E">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c>
          <w:tcPr>
            <w:tcW w:w="1080" w:type="dxa"/>
            <w:noWrap w:val="0"/>
            <w:vAlign w:val="center"/>
          </w:tcPr>
          <w:p w14:paraId="1B2304F9">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主观分/客观分属性</w:t>
            </w:r>
          </w:p>
        </w:tc>
        <w:tc>
          <w:tcPr>
            <w:tcW w:w="1919" w:type="dxa"/>
            <w:noWrap w:val="0"/>
            <w:vAlign w:val="center"/>
          </w:tcPr>
          <w:p w14:paraId="1B1A41E4">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投标文件中评标标准相应的商务技术资料目录*</w:t>
            </w:r>
          </w:p>
        </w:tc>
      </w:tr>
      <w:tr w14:paraId="049A6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11BC4F9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4238" w:type="dxa"/>
            <w:noWrap w:val="0"/>
            <w:vAlign w:val="center"/>
          </w:tcPr>
          <w:p w14:paraId="5DB40F6D">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供应商自2022年1月1日起（以合同签订时间为准）类似供货业绩，有1个得1分，本项最高得3分（以上须提供合同复印件加盖公章，未提供的不得分）。</w:t>
            </w:r>
          </w:p>
        </w:tc>
        <w:tc>
          <w:tcPr>
            <w:tcW w:w="645" w:type="dxa"/>
            <w:noWrap w:val="0"/>
            <w:vAlign w:val="center"/>
          </w:tcPr>
          <w:p w14:paraId="0628D22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080" w:type="dxa"/>
            <w:noWrap w:val="0"/>
            <w:vAlign w:val="center"/>
          </w:tcPr>
          <w:p w14:paraId="38AD221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c>
          <w:tcPr>
            <w:tcW w:w="1919" w:type="dxa"/>
            <w:noWrap w:val="0"/>
            <w:vAlign w:val="center"/>
          </w:tcPr>
          <w:p w14:paraId="79730B62">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类似业绩</w:t>
            </w:r>
          </w:p>
        </w:tc>
      </w:tr>
      <w:tr w14:paraId="70F72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12FBE3AB">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4238" w:type="dxa"/>
            <w:noWrap w:val="0"/>
            <w:vAlign w:val="center"/>
          </w:tcPr>
          <w:p w14:paraId="56D3294C">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具有有效的质量管理体系认证证书的得1分；具有有效的环境管理体系认证证书的得1分；具有有效的职业健康安全管理体系认证证书的得1分；具有有效的食品安全管理体系认证证书的得1分；本项最高4分。（投标文件中提供有效证书复印件并加盖投标人公章。）</w:t>
            </w:r>
          </w:p>
        </w:tc>
        <w:tc>
          <w:tcPr>
            <w:tcW w:w="645" w:type="dxa"/>
            <w:noWrap w:val="0"/>
            <w:vAlign w:val="center"/>
          </w:tcPr>
          <w:p w14:paraId="176C00C8">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3AE23B2A">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c>
          <w:tcPr>
            <w:tcW w:w="1919" w:type="dxa"/>
            <w:noWrap w:val="0"/>
            <w:vAlign w:val="center"/>
          </w:tcPr>
          <w:p w14:paraId="0E179D3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65A39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0AFA4BD8">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4238" w:type="dxa"/>
            <w:noWrap w:val="0"/>
            <w:vAlign w:val="center"/>
          </w:tcPr>
          <w:p w14:paraId="62C4ABD2">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投标人拥有可正常使用的冷藏库、冷冻库。</w:t>
            </w:r>
          </w:p>
          <w:p w14:paraId="61BEEFEE">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冷冻库在100 m³以下的得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分，100 m³以上500 m³以下得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分，500m³及以上的得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tc>
        <w:tc>
          <w:tcPr>
            <w:tcW w:w="645" w:type="dxa"/>
            <w:noWrap w:val="0"/>
            <w:vAlign w:val="center"/>
          </w:tcPr>
          <w:p w14:paraId="65F750DE">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2941BA26">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客观分</w:t>
            </w:r>
          </w:p>
        </w:tc>
        <w:tc>
          <w:tcPr>
            <w:tcW w:w="1919" w:type="dxa"/>
            <w:noWrap w:val="0"/>
            <w:vAlign w:val="center"/>
          </w:tcPr>
          <w:p w14:paraId="655D309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0B688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 w:hRule="atLeast"/>
        </w:trPr>
        <w:tc>
          <w:tcPr>
            <w:tcW w:w="613" w:type="dxa"/>
            <w:noWrap w:val="0"/>
            <w:vAlign w:val="center"/>
          </w:tcPr>
          <w:p w14:paraId="2CF69B6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4238" w:type="dxa"/>
            <w:noWrap w:val="0"/>
            <w:vAlign w:val="center"/>
          </w:tcPr>
          <w:p w14:paraId="1E457B90">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食品安全情况</w:t>
            </w:r>
          </w:p>
          <w:p w14:paraId="1C9618F1">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提供有效期内的“食品安全责任险”保单的，得3分</w:t>
            </w:r>
          </w:p>
        </w:tc>
        <w:tc>
          <w:tcPr>
            <w:tcW w:w="645" w:type="dxa"/>
            <w:noWrap w:val="0"/>
            <w:vAlign w:val="center"/>
          </w:tcPr>
          <w:p w14:paraId="0AAB032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1080" w:type="dxa"/>
            <w:noWrap w:val="0"/>
            <w:vAlign w:val="center"/>
          </w:tcPr>
          <w:p w14:paraId="6A5AD7C7">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c>
          <w:tcPr>
            <w:tcW w:w="1919" w:type="dxa"/>
            <w:noWrap w:val="0"/>
            <w:vAlign w:val="center"/>
          </w:tcPr>
          <w:p w14:paraId="2B904E96">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0E796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trPr>
        <w:tc>
          <w:tcPr>
            <w:tcW w:w="613" w:type="dxa"/>
            <w:noWrap w:val="0"/>
            <w:vAlign w:val="center"/>
          </w:tcPr>
          <w:p w14:paraId="1BAC4A51">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4238" w:type="dxa"/>
            <w:noWrap w:val="0"/>
            <w:vAlign w:val="center"/>
          </w:tcPr>
          <w:p w14:paraId="7AE1E04D">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拥有</w:t>
            </w:r>
            <w:r>
              <w:rPr>
                <w:rFonts w:hint="eastAsia" w:ascii="宋体" w:hAnsi="宋体" w:eastAsia="宋体" w:cs="宋体"/>
                <w:color w:val="auto"/>
                <w:sz w:val="21"/>
                <w:szCs w:val="21"/>
                <w:highlight w:val="none"/>
                <w:lang w:val="en-US" w:eastAsia="zh-CN"/>
              </w:rPr>
              <w:t>包括并不限于普通专用厢式配送运输车等且性能良好，</w:t>
            </w:r>
          </w:p>
          <w:p w14:paraId="2E39DE96">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自有车辆</w:t>
            </w:r>
            <w:r>
              <w:rPr>
                <w:rFonts w:hint="eastAsia" w:ascii="宋体" w:hAnsi="宋体" w:eastAsia="宋体" w:cs="宋体"/>
                <w:color w:val="auto"/>
                <w:sz w:val="21"/>
                <w:szCs w:val="21"/>
                <w:highlight w:val="none"/>
              </w:rPr>
              <w:t>每辆得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42A0177C">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租赁</w:t>
            </w:r>
            <w:r>
              <w:rPr>
                <w:rFonts w:hint="eastAsia" w:ascii="宋体" w:hAnsi="宋体" w:eastAsia="宋体" w:cs="宋体"/>
                <w:color w:val="auto"/>
                <w:sz w:val="21"/>
                <w:szCs w:val="21"/>
                <w:highlight w:val="none"/>
                <w:lang w:val="en-US" w:eastAsia="zh-CN"/>
              </w:rPr>
              <w:t>车辆每辆得1分，最高得2分</w:t>
            </w:r>
            <w:r>
              <w:rPr>
                <w:rFonts w:hint="eastAsia" w:ascii="宋体" w:hAnsi="宋体" w:eastAsia="宋体" w:cs="宋体"/>
                <w:color w:val="auto"/>
                <w:sz w:val="21"/>
                <w:szCs w:val="21"/>
                <w:highlight w:val="none"/>
                <w:lang w:eastAsia="zh-CN"/>
              </w:rPr>
              <w:t>；</w:t>
            </w:r>
          </w:p>
          <w:p w14:paraId="59336DFC">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无车辆或不符合运输标准不得分</w:t>
            </w:r>
          </w:p>
          <w:p w14:paraId="1EE16400">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（提供拟投入设备的购置发票复印件，租赁的还需提供租赁协议）</w:t>
            </w:r>
          </w:p>
        </w:tc>
        <w:tc>
          <w:tcPr>
            <w:tcW w:w="645" w:type="dxa"/>
            <w:noWrap w:val="0"/>
            <w:vAlign w:val="center"/>
          </w:tcPr>
          <w:p w14:paraId="7A662D6A">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7C888CD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客观分</w:t>
            </w:r>
          </w:p>
        </w:tc>
        <w:tc>
          <w:tcPr>
            <w:tcW w:w="1919" w:type="dxa"/>
            <w:noWrap w:val="0"/>
            <w:vAlign w:val="center"/>
          </w:tcPr>
          <w:p w14:paraId="6471C5B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16624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613" w:type="dxa"/>
            <w:noWrap w:val="0"/>
            <w:vAlign w:val="center"/>
          </w:tcPr>
          <w:p w14:paraId="3C517E92">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4238" w:type="dxa"/>
            <w:noWrap w:val="0"/>
            <w:vAlign w:val="center"/>
          </w:tcPr>
          <w:p w14:paraId="6271B8E7">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拥有固定货运车辆驾驶员的每人得</w:t>
            </w:r>
            <w:r>
              <w:rPr>
                <w:rFonts w:hint="eastAsia" w:ascii="宋体" w:hAnsi="宋体" w:eastAsia="宋体" w:cs="宋体"/>
                <w:color w:val="auto"/>
                <w:sz w:val="21"/>
                <w:szCs w:val="21"/>
                <w:highlight w:val="none"/>
                <w:lang w:eastAsia="zh-CN"/>
              </w:rPr>
              <w:t>1</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eastAsia="zh-CN"/>
              </w:rPr>
              <w:t>2</w:t>
            </w:r>
            <w:r>
              <w:rPr>
                <w:rFonts w:hint="eastAsia" w:ascii="宋体" w:hAnsi="宋体" w:eastAsia="宋体" w:cs="宋体"/>
                <w:color w:val="auto"/>
                <w:sz w:val="21"/>
                <w:szCs w:val="21"/>
                <w:highlight w:val="none"/>
              </w:rPr>
              <w:t>分。</w:t>
            </w:r>
          </w:p>
          <w:p w14:paraId="2F380C32">
            <w:pPr>
              <w:pageBreakBefore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注：提供驾驶员驾驶证复印件</w:t>
            </w:r>
            <w:r>
              <w:rPr>
                <w:rFonts w:hint="eastAsia" w:ascii="宋体" w:hAnsi="宋体" w:eastAsia="宋体" w:cs="宋体"/>
                <w:color w:val="auto"/>
                <w:sz w:val="21"/>
                <w:szCs w:val="21"/>
                <w:highlight w:val="none"/>
                <w:lang w:val="en-US"/>
              </w:rPr>
              <w:t>加盖</w:t>
            </w:r>
            <w:r>
              <w:rPr>
                <w:rFonts w:hint="eastAsia" w:ascii="宋体" w:hAnsi="宋体" w:eastAsia="宋体" w:cs="宋体"/>
                <w:color w:val="auto"/>
                <w:sz w:val="21"/>
                <w:szCs w:val="21"/>
                <w:highlight w:val="none"/>
              </w:rPr>
              <w:t>投标</w:t>
            </w:r>
            <w:r>
              <w:rPr>
                <w:rFonts w:hint="eastAsia" w:ascii="宋体" w:hAnsi="宋体" w:eastAsia="宋体" w:cs="宋体"/>
                <w:color w:val="auto"/>
                <w:sz w:val="21"/>
                <w:szCs w:val="21"/>
                <w:highlight w:val="none"/>
                <w:lang w:val="en-US"/>
              </w:rPr>
              <w:t>单位公章编入</w:t>
            </w:r>
            <w:r>
              <w:rPr>
                <w:rFonts w:hint="eastAsia" w:ascii="宋体" w:hAnsi="宋体" w:eastAsia="宋体" w:cs="宋体"/>
                <w:color w:val="auto"/>
                <w:sz w:val="21"/>
                <w:szCs w:val="21"/>
                <w:highlight w:val="none"/>
                <w:lang w:val="en-US" w:eastAsia="zh-CN"/>
              </w:rPr>
              <w:t>投标文件</w:t>
            </w:r>
            <w:r>
              <w:rPr>
                <w:rFonts w:hint="eastAsia" w:ascii="宋体" w:hAnsi="宋体" w:eastAsia="宋体" w:cs="宋体"/>
                <w:color w:val="auto"/>
                <w:sz w:val="21"/>
                <w:szCs w:val="21"/>
                <w:highlight w:val="none"/>
                <w:lang w:val="en-US"/>
              </w:rPr>
              <w:t>，</w:t>
            </w:r>
            <w:r>
              <w:rPr>
                <w:rFonts w:hint="eastAsia" w:ascii="宋体" w:hAnsi="宋体" w:eastAsia="宋体" w:cs="宋体"/>
                <w:color w:val="auto"/>
                <w:sz w:val="21"/>
                <w:szCs w:val="21"/>
                <w:highlight w:val="none"/>
                <w:lang w:val="zh-TW"/>
              </w:rPr>
              <w:t>不提供不得分。</w:t>
            </w:r>
            <w:r>
              <w:rPr>
                <w:rFonts w:hint="eastAsia" w:ascii="宋体" w:hAnsi="宋体" w:eastAsia="宋体" w:cs="宋体"/>
                <w:color w:val="auto"/>
                <w:sz w:val="21"/>
                <w:szCs w:val="21"/>
                <w:highlight w:val="none"/>
                <w:lang w:val="zh-TW" w:eastAsia="zh-CN"/>
              </w:rPr>
              <w:t>）</w:t>
            </w:r>
          </w:p>
        </w:tc>
        <w:tc>
          <w:tcPr>
            <w:tcW w:w="645" w:type="dxa"/>
            <w:noWrap w:val="0"/>
            <w:vAlign w:val="center"/>
          </w:tcPr>
          <w:p w14:paraId="54D651F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80" w:type="dxa"/>
            <w:noWrap w:val="0"/>
            <w:vAlign w:val="center"/>
          </w:tcPr>
          <w:p w14:paraId="37ACA9E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客观分</w:t>
            </w:r>
          </w:p>
        </w:tc>
        <w:tc>
          <w:tcPr>
            <w:tcW w:w="1919" w:type="dxa"/>
            <w:noWrap w:val="0"/>
            <w:vAlign w:val="center"/>
          </w:tcPr>
          <w:p w14:paraId="05E1A205">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66699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613" w:type="dxa"/>
            <w:noWrap w:val="0"/>
            <w:vAlign w:val="center"/>
          </w:tcPr>
          <w:p w14:paraId="42C45921">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4238" w:type="dxa"/>
            <w:noWrap w:val="0"/>
            <w:vAlign w:val="center"/>
          </w:tcPr>
          <w:p w14:paraId="78B76E50">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供货、配送实施方案包括总体部署、供货措施、运输、现场管理计划等。</w:t>
            </w:r>
          </w:p>
          <w:p w14:paraId="0C21446C">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方案完整、合理性强的，得5分；</w:t>
            </w:r>
          </w:p>
          <w:p w14:paraId="3114F439">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方案完整，合理性较强的，得4分；</w:t>
            </w:r>
          </w:p>
          <w:p w14:paraId="46D30D22">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方案完整性、合理性一般的，得3分；</w:t>
            </w:r>
          </w:p>
          <w:p w14:paraId="4C76D7C9">
            <w:pPr>
              <w:pageBreakBefore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方案不完整的，得1分；</w:t>
            </w:r>
          </w:p>
        </w:tc>
        <w:tc>
          <w:tcPr>
            <w:tcW w:w="645" w:type="dxa"/>
            <w:noWrap w:val="0"/>
            <w:vAlign w:val="center"/>
          </w:tcPr>
          <w:p w14:paraId="02C9747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noWrap w:val="0"/>
            <w:vAlign w:val="center"/>
          </w:tcPr>
          <w:p w14:paraId="0AB16A87">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36E51CAA">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44585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2F5235D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8</w:t>
            </w:r>
          </w:p>
        </w:tc>
        <w:tc>
          <w:tcPr>
            <w:tcW w:w="4238" w:type="dxa"/>
            <w:noWrap w:val="0"/>
            <w:vAlign w:val="center"/>
          </w:tcPr>
          <w:p w14:paraId="60783D6C">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确保供货以及供货质量的组织措施、人员安排是否合理可行，供应商的人员配备（配送、检测）等人员资格证书、健康证、劳动合同的优劣（需提供相关证明材料及开标当月或上月的社保缴纳证明材料复印件）</w:t>
            </w:r>
          </w:p>
          <w:p w14:paraId="2683B56C">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措施到位、人员安排合理性强的，得5分；</w:t>
            </w:r>
          </w:p>
          <w:p w14:paraId="6CA22D8D">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措施到位，人员安排合理性较强的，得3分；</w:t>
            </w:r>
          </w:p>
          <w:p w14:paraId="795C55E1">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措施到位、人员安排合理性一般的，得2分；</w:t>
            </w:r>
          </w:p>
          <w:p w14:paraId="78E5FFC7">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措施方案不完整的，得1分；</w:t>
            </w:r>
          </w:p>
          <w:p w14:paraId="66BCDFFC">
            <w:pPr>
              <w:pageBreakBefore w:val="0"/>
              <w:numPr>
                <w:ilvl w:val="0"/>
                <w:numId w:val="0"/>
              </w:numPr>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45" w:type="dxa"/>
            <w:noWrap w:val="0"/>
            <w:vAlign w:val="center"/>
          </w:tcPr>
          <w:p w14:paraId="255B2707">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noWrap w:val="0"/>
            <w:vAlign w:val="center"/>
          </w:tcPr>
          <w:p w14:paraId="5BBC5873">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064EE67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22D19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68890508">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4238" w:type="dxa"/>
            <w:noWrap w:val="0"/>
            <w:vAlign w:val="center"/>
          </w:tcPr>
          <w:p w14:paraId="3612737E">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采购、储藏、运输、交货、验收等各环节的品质控制。</w:t>
            </w:r>
          </w:p>
          <w:p w14:paraId="18A36D02">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各环节品质控制到位的，得5分；</w:t>
            </w:r>
          </w:p>
          <w:p w14:paraId="43C0DD8A">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各环节品质控制较合理的，得4分；</w:t>
            </w:r>
          </w:p>
          <w:p w14:paraId="17266E2E">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各环节品质控制较合理的，得3分；</w:t>
            </w:r>
          </w:p>
          <w:p w14:paraId="6F2E4075">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各环节品质控制一般的，得2分；</w:t>
            </w:r>
          </w:p>
          <w:p w14:paraId="196D5E90">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有品质控制内容的，得1分；</w:t>
            </w:r>
          </w:p>
          <w:p w14:paraId="1BDE3E93">
            <w:pPr>
              <w:keepNext w:val="0"/>
              <w:keepLines w:val="0"/>
              <w:pageBreakBefore w:val="0"/>
              <w:widowControl w:val="0"/>
              <w:kinsoku/>
              <w:wordWrap/>
              <w:overflowPunct/>
              <w:topLinePunct w:val="0"/>
              <w:autoSpaceDE w:val="0"/>
              <w:autoSpaceDN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45" w:type="dxa"/>
            <w:noWrap w:val="0"/>
            <w:vAlign w:val="center"/>
          </w:tcPr>
          <w:p w14:paraId="0EFD9C3E">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noWrap w:val="0"/>
            <w:vAlign w:val="center"/>
          </w:tcPr>
          <w:p w14:paraId="30FAD83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741257C7">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64D11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60CB39A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4238" w:type="dxa"/>
            <w:noWrap w:val="0"/>
            <w:vAlign w:val="center"/>
          </w:tcPr>
          <w:p w14:paraId="73D2FDE4">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针对本项目服务制定的相应企业管理制度，包括不安全食品召回管理制度、食品安全自查管理制度、卫生管理制度、工作人员健康管理制度、产品留样管理制度。</w:t>
            </w:r>
          </w:p>
          <w:p w14:paraId="416770E9">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各管理制度完整规范且可行强的，得5分；</w:t>
            </w:r>
          </w:p>
          <w:p w14:paraId="00A5F6B3">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各管理制度完整规范且可行较强的，得4分；</w:t>
            </w:r>
          </w:p>
          <w:p w14:paraId="571452D0">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各管理制度完整但内容可行性一般，得3分；</w:t>
            </w:r>
          </w:p>
          <w:p w14:paraId="182505C4">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各管理制度完整但内容有所欠缺，得2分；</w:t>
            </w:r>
          </w:p>
          <w:p w14:paraId="04234241">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各管理制度不完整的，得1分；</w:t>
            </w:r>
          </w:p>
          <w:p w14:paraId="464D3CF9">
            <w:pPr>
              <w:pageBreakBefore w:val="0"/>
              <w:numPr>
                <w:ilvl w:val="0"/>
                <w:numId w:val="0"/>
              </w:numPr>
              <w:kinsoku/>
              <w:wordWrap/>
              <w:overflowPunct/>
              <w:topLinePunct w:val="0"/>
              <w:bidi w:val="0"/>
              <w:adjustRightInd w:val="0"/>
              <w:snapToGrid w:val="0"/>
              <w:spacing w:line="288" w:lineRule="auto"/>
              <w:ind w:left="0" w:lef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无内容不得分。</w:t>
            </w:r>
          </w:p>
        </w:tc>
        <w:tc>
          <w:tcPr>
            <w:tcW w:w="645" w:type="dxa"/>
            <w:noWrap w:val="0"/>
            <w:vAlign w:val="center"/>
          </w:tcPr>
          <w:p w14:paraId="24EEB7A5">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noWrap w:val="0"/>
            <w:vAlign w:val="center"/>
          </w:tcPr>
          <w:p w14:paraId="1B3EA69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649F7BC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1E307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373AB96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4238" w:type="dxa"/>
            <w:noWrap w:val="0"/>
            <w:vAlign w:val="center"/>
          </w:tcPr>
          <w:p w14:paraId="405245AA">
            <w:pPr>
              <w:pageBreakBefore w:val="0"/>
              <w:widowControl w:val="0"/>
              <w:numPr>
                <w:ilvl w:val="0"/>
                <w:numId w:val="0"/>
              </w:numPr>
              <w:kinsoku/>
              <w:wordWrap/>
              <w:overflowPunct/>
              <w:topLinePunct w:val="0"/>
              <w:autoSpaceDE/>
              <w:autoSpaceDN/>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旅游高峰及节假日期间等特殊时期饲料采购及配送服务的具体保证措施等内容。</w:t>
            </w:r>
          </w:p>
          <w:p w14:paraId="7BB28A49">
            <w:pPr>
              <w:pStyle w:val="3"/>
              <w:pageBreakBefore w:val="0"/>
              <w:widowControl w:val="0"/>
              <w:numPr>
                <w:ilvl w:val="0"/>
                <w:numId w:val="0"/>
              </w:numPr>
              <w:kinsoku/>
              <w:wordWrap/>
              <w:overflowPunct/>
              <w:topLinePunct w:val="0"/>
              <w:autoSpaceDE/>
              <w:autoSpaceDN/>
              <w:bidi w:val="0"/>
              <w:adjustRightInd w:val="0"/>
              <w:snapToGrid w:val="0"/>
              <w:spacing w:line="288" w:lineRule="auto"/>
              <w:ind w:left="0" w:lef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b w:val="0"/>
                <w:bCs w:val="0"/>
                <w:color w:val="auto"/>
                <w:kern w:val="2"/>
                <w:sz w:val="21"/>
                <w:szCs w:val="21"/>
                <w:highlight w:val="none"/>
                <w:lang w:val="en-US" w:eastAsia="zh-CN" w:bidi="ar-SA"/>
              </w:rPr>
              <w:t>措施到位的得4分；措施合理的得3分；措施一般的2分；措施有所欠缺的1分；无内容不得分。</w:t>
            </w:r>
          </w:p>
        </w:tc>
        <w:tc>
          <w:tcPr>
            <w:tcW w:w="645" w:type="dxa"/>
            <w:noWrap w:val="0"/>
            <w:vAlign w:val="center"/>
          </w:tcPr>
          <w:p w14:paraId="2A6EEE9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1395B10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35B4AF0E">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1BE4B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4B5D80C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4238" w:type="dxa"/>
            <w:noWrap w:val="0"/>
            <w:vAlign w:val="center"/>
          </w:tcPr>
          <w:p w14:paraId="147C4B6F">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食品安全措施是否到位。</w:t>
            </w:r>
          </w:p>
          <w:p w14:paraId="194FD140">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措施到位的得4分；措施合理的得3分；措施一般的2分；措施有所欠缺的1分；无内容的不得分。</w:t>
            </w:r>
          </w:p>
        </w:tc>
        <w:tc>
          <w:tcPr>
            <w:tcW w:w="645" w:type="dxa"/>
            <w:noWrap w:val="0"/>
            <w:vAlign w:val="center"/>
          </w:tcPr>
          <w:p w14:paraId="70380373">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13CF21E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1A0A29D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267D5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42F36642">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4238" w:type="dxa"/>
            <w:noWrap w:val="0"/>
            <w:vAlign w:val="center"/>
          </w:tcPr>
          <w:p w14:paraId="65A54DA9">
            <w:pPr>
              <w:pageBreakBefore w:val="0"/>
              <w:numPr>
                <w:ilvl w:val="0"/>
                <w:numId w:val="0"/>
              </w:numPr>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应急配送响应方案，在发生诸如货源紧张、物价突涨时的应对措施；针对景区交通管制的应急方案。</w:t>
            </w:r>
          </w:p>
          <w:p w14:paraId="3C5B2A03">
            <w:pPr>
              <w:pageBreakBefore w:val="0"/>
              <w:numPr>
                <w:ilvl w:val="0"/>
                <w:numId w:val="0"/>
              </w:numPr>
              <w:kinsoku/>
              <w:wordWrap/>
              <w:overflowPunct/>
              <w:topLinePunct w:val="0"/>
              <w:bidi w:val="0"/>
              <w:adjustRightInd w:val="0"/>
              <w:snapToGrid w:val="0"/>
              <w:spacing w:line="288" w:lineRule="auto"/>
              <w:ind w:left="0" w:lef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措施到位的得4分；措施合理的得3分；措施一般的2分；措施有所欠缺的1分；无内容的不得分。</w:t>
            </w:r>
          </w:p>
        </w:tc>
        <w:tc>
          <w:tcPr>
            <w:tcW w:w="645" w:type="dxa"/>
            <w:noWrap w:val="0"/>
            <w:vAlign w:val="center"/>
          </w:tcPr>
          <w:p w14:paraId="6DED1C6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53EB7006">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43EA544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65A46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4D96F9CE">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4238" w:type="dxa"/>
            <w:noWrap w:val="0"/>
            <w:vAlign w:val="center"/>
          </w:tcPr>
          <w:p w14:paraId="3004A1F9">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针对流行性传染病的应急方案、针对台风等自然灾害的应急预案及相应的措施。</w:t>
            </w:r>
          </w:p>
          <w:p w14:paraId="39FB51B9">
            <w:pPr>
              <w:pageBreakBefore w:val="0"/>
              <w:numPr>
                <w:ilvl w:val="0"/>
                <w:numId w:val="0"/>
              </w:numPr>
              <w:kinsoku/>
              <w:wordWrap/>
              <w:overflowPunct/>
              <w:topLinePunct w:val="0"/>
              <w:bidi w:val="0"/>
              <w:adjustRightInd w:val="0"/>
              <w:snapToGrid w:val="0"/>
              <w:spacing w:line="288" w:lineRule="auto"/>
              <w:ind w:left="0" w:lef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措施到位的得4分；措施合理的得3分；措施一般的2分；措施有所欠缺的1分；无内容的不得分。</w:t>
            </w:r>
          </w:p>
        </w:tc>
        <w:tc>
          <w:tcPr>
            <w:tcW w:w="645" w:type="dxa"/>
            <w:noWrap w:val="0"/>
            <w:vAlign w:val="center"/>
          </w:tcPr>
          <w:p w14:paraId="3342D5A6">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7FF8A02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3D81428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1816A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07485126">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15</w:t>
            </w:r>
          </w:p>
        </w:tc>
        <w:tc>
          <w:tcPr>
            <w:tcW w:w="4238" w:type="dxa"/>
            <w:noWrap w:val="0"/>
            <w:vAlign w:val="center"/>
          </w:tcPr>
          <w:p w14:paraId="151A930D">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供应商售后服务方案，如</w:t>
            </w:r>
            <w:r>
              <w:rPr>
                <w:rFonts w:hint="eastAsia" w:ascii="宋体" w:hAnsi="宋体" w:eastAsia="宋体" w:cs="宋体"/>
                <w:color w:val="auto"/>
                <w:sz w:val="21"/>
                <w:szCs w:val="21"/>
                <w:highlight w:val="none"/>
                <w:lang w:val="zh-CN" w:eastAsia="zh-CN"/>
              </w:rPr>
              <w:t>出现产品质量问题退换货承诺及质量问题引起不良后果的处理措施</w:t>
            </w:r>
            <w:r>
              <w:rPr>
                <w:rFonts w:hint="eastAsia" w:ascii="宋体" w:hAnsi="宋体" w:eastAsia="宋体" w:cs="宋体"/>
                <w:color w:val="auto"/>
                <w:sz w:val="21"/>
                <w:szCs w:val="21"/>
                <w:highlight w:val="none"/>
                <w:lang w:val="en-US" w:eastAsia="zh-CN"/>
              </w:rPr>
              <w:t>，综合评审。</w:t>
            </w:r>
          </w:p>
          <w:p w14:paraId="39BECDA2">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措施到位的得4分；措施合理的得3分；措施一般的2分；措施有所欠缺的1分；无内容的不得分。</w:t>
            </w:r>
          </w:p>
        </w:tc>
        <w:tc>
          <w:tcPr>
            <w:tcW w:w="645" w:type="dxa"/>
            <w:noWrap w:val="0"/>
            <w:vAlign w:val="center"/>
          </w:tcPr>
          <w:p w14:paraId="51A91AFA">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noWrap w:val="0"/>
            <w:vAlign w:val="center"/>
          </w:tcPr>
          <w:p w14:paraId="3DDD048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51A7E691">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12E63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7596970B">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16</w:t>
            </w:r>
          </w:p>
        </w:tc>
        <w:tc>
          <w:tcPr>
            <w:tcW w:w="4238" w:type="dxa"/>
            <w:noWrap w:val="0"/>
            <w:vAlign w:val="center"/>
          </w:tcPr>
          <w:p w14:paraId="34CFB911">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保证食品质量承诺</w:t>
            </w:r>
          </w:p>
          <w:p w14:paraId="06CB4D20">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承诺到位的得2分；承诺有所欠缺的1分；无内容的不得分。</w:t>
            </w:r>
          </w:p>
        </w:tc>
        <w:tc>
          <w:tcPr>
            <w:tcW w:w="645" w:type="dxa"/>
            <w:noWrap w:val="0"/>
            <w:vAlign w:val="center"/>
          </w:tcPr>
          <w:p w14:paraId="3D319F85">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80" w:type="dxa"/>
            <w:noWrap w:val="0"/>
            <w:vAlign w:val="center"/>
          </w:tcPr>
          <w:p w14:paraId="488AAFF4">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3B81CAF5">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21827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3AD44A42">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17</w:t>
            </w:r>
          </w:p>
        </w:tc>
        <w:tc>
          <w:tcPr>
            <w:tcW w:w="4238" w:type="dxa"/>
            <w:noWrap w:val="0"/>
            <w:vAlign w:val="center"/>
          </w:tcPr>
          <w:p w14:paraId="3B34A5B9">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保证卫生安全承诺</w:t>
            </w:r>
          </w:p>
          <w:p w14:paraId="22AD30E8">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承诺到位的得2分；承诺有所欠缺的1分；无内容的不得分。</w:t>
            </w:r>
          </w:p>
        </w:tc>
        <w:tc>
          <w:tcPr>
            <w:tcW w:w="645" w:type="dxa"/>
            <w:noWrap w:val="0"/>
            <w:vAlign w:val="center"/>
          </w:tcPr>
          <w:p w14:paraId="0E30C024">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80" w:type="dxa"/>
            <w:noWrap w:val="0"/>
            <w:vAlign w:val="center"/>
          </w:tcPr>
          <w:p w14:paraId="129E6A01">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00CDDCFB">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546D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71D9F7B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18</w:t>
            </w:r>
          </w:p>
        </w:tc>
        <w:tc>
          <w:tcPr>
            <w:tcW w:w="4238" w:type="dxa"/>
            <w:noWrap w:val="0"/>
            <w:vAlign w:val="center"/>
          </w:tcPr>
          <w:p w14:paraId="432A6B48">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保证优质服务承诺</w:t>
            </w:r>
          </w:p>
          <w:p w14:paraId="3B6B6966">
            <w:pPr>
              <w:pageBreakBefore w:val="0"/>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承诺到位的得2分；承诺有所欠缺的1分；无内容的不得分。</w:t>
            </w:r>
          </w:p>
        </w:tc>
        <w:tc>
          <w:tcPr>
            <w:tcW w:w="645" w:type="dxa"/>
            <w:noWrap w:val="0"/>
            <w:vAlign w:val="center"/>
          </w:tcPr>
          <w:p w14:paraId="41FB020A">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80" w:type="dxa"/>
            <w:noWrap w:val="0"/>
            <w:vAlign w:val="center"/>
          </w:tcPr>
          <w:p w14:paraId="6E3D655A">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584162FF">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09018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43F2314B">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19</w:t>
            </w:r>
          </w:p>
        </w:tc>
        <w:tc>
          <w:tcPr>
            <w:tcW w:w="4238" w:type="dxa"/>
            <w:noWrap w:val="0"/>
            <w:vAlign w:val="center"/>
          </w:tcPr>
          <w:p w14:paraId="21BF7F95">
            <w:pPr>
              <w:pageBreakBefore w:val="0"/>
              <w:numPr>
                <w:ilvl w:val="0"/>
                <w:numId w:val="0"/>
              </w:numPr>
              <w:kinsoku/>
              <w:wordWrap/>
              <w:overflowPunct/>
              <w:topLinePunct w:val="0"/>
              <w:bidi w:val="0"/>
              <w:adjustRightInd w:val="0"/>
              <w:snapToGrid w:val="0"/>
              <w:spacing w:line="288" w:lineRule="auto"/>
              <w:ind w:leftChars="0"/>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保证及时送货承诺</w:t>
            </w:r>
          </w:p>
          <w:p w14:paraId="0C584581">
            <w:pPr>
              <w:pageBreakBefore w:val="0"/>
              <w:numPr>
                <w:ilvl w:val="0"/>
                <w:numId w:val="0"/>
              </w:numPr>
              <w:kinsoku/>
              <w:wordWrap/>
              <w:overflowPunct/>
              <w:topLinePunct w:val="0"/>
              <w:bidi w:val="0"/>
              <w:adjustRightInd w:val="0"/>
              <w:snapToGrid w:val="0"/>
              <w:spacing w:line="288" w:lineRule="auto"/>
              <w:ind w:left="0" w:lef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承诺到位的得2分；承诺有所欠缺的1分；无内容的不得分。</w:t>
            </w:r>
          </w:p>
        </w:tc>
        <w:tc>
          <w:tcPr>
            <w:tcW w:w="645" w:type="dxa"/>
            <w:noWrap w:val="0"/>
            <w:vAlign w:val="center"/>
          </w:tcPr>
          <w:p w14:paraId="054E7920">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80" w:type="dxa"/>
            <w:noWrap w:val="0"/>
            <w:vAlign w:val="center"/>
          </w:tcPr>
          <w:p w14:paraId="4B234FC1">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5B44D156">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3CB09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53FE4D7D">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20</w:t>
            </w:r>
          </w:p>
        </w:tc>
        <w:tc>
          <w:tcPr>
            <w:tcW w:w="4238" w:type="dxa"/>
            <w:noWrap w:val="0"/>
            <w:vAlign w:val="center"/>
          </w:tcPr>
          <w:p w14:paraId="0DBE50B9">
            <w:pPr>
              <w:pageBreakBefore w:val="0"/>
              <w:numPr>
                <w:ilvl w:val="0"/>
                <w:numId w:val="0"/>
              </w:numPr>
              <w:kinsoku/>
              <w:wordWrap/>
              <w:overflowPunct/>
              <w:topLinePunct w:val="0"/>
              <w:bidi w:val="0"/>
              <w:adjustRightInd w:val="0"/>
              <w:snapToGrid w:val="0"/>
              <w:spacing w:line="288" w:lineRule="auto"/>
              <w:jc w:val="left"/>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保证应急送货承诺</w:t>
            </w:r>
          </w:p>
          <w:p w14:paraId="04383034">
            <w:pPr>
              <w:pageBreakBefore w:val="0"/>
              <w:numPr>
                <w:ilvl w:val="0"/>
                <w:numId w:val="0"/>
              </w:numPr>
              <w:kinsoku/>
              <w:wordWrap/>
              <w:overflowPunct/>
              <w:topLinePunct w:val="0"/>
              <w:bidi w:val="0"/>
              <w:adjustRightInd w:val="0"/>
              <w:snapToGrid w:val="0"/>
              <w:spacing w:line="288" w:lineRule="auto"/>
              <w:ind w:left="0" w:leftChars="0" w:firstLine="0" w:firstLineChars="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承诺到位的得2分；承诺有所欠缺的1分；无内容的不得分。</w:t>
            </w:r>
          </w:p>
        </w:tc>
        <w:tc>
          <w:tcPr>
            <w:tcW w:w="645" w:type="dxa"/>
            <w:noWrap w:val="0"/>
            <w:vAlign w:val="center"/>
          </w:tcPr>
          <w:p w14:paraId="16F6F08C">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080" w:type="dxa"/>
            <w:noWrap w:val="0"/>
            <w:vAlign w:val="center"/>
          </w:tcPr>
          <w:p w14:paraId="3342CDE7">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主观分</w:t>
            </w:r>
          </w:p>
        </w:tc>
        <w:tc>
          <w:tcPr>
            <w:tcW w:w="1919" w:type="dxa"/>
            <w:noWrap w:val="0"/>
            <w:vAlign w:val="center"/>
          </w:tcPr>
          <w:p w14:paraId="3848E965">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p>
        </w:tc>
      </w:tr>
      <w:tr w14:paraId="4B9C5A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3" w:type="dxa"/>
            <w:noWrap w:val="0"/>
            <w:vAlign w:val="center"/>
          </w:tcPr>
          <w:p w14:paraId="743032D3">
            <w:pPr>
              <w:pageBreakBefore w:val="0"/>
              <w:kinsoku/>
              <w:wordWrap/>
              <w:overflowPunct/>
              <w:topLinePunct w:val="0"/>
              <w:bidi w:val="0"/>
              <w:adjustRightInd w:val="0"/>
              <w:snapToGrid w:val="0"/>
              <w:spacing w:line="288"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21</w:t>
            </w:r>
          </w:p>
        </w:tc>
        <w:tc>
          <w:tcPr>
            <w:tcW w:w="4238" w:type="dxa"/>
            <w:noWrap w:val="0"/>
            <w:vAlign w:val="center"/>
          </w:tcPr>
          <w:p w14:paraId="2AEB90A6">
            <w:pPr>
              <w:pageBreakBefore w:val="0"/>
              <w:numPr>
                <w:ilvl w:val="0"/>
                <w:numId w:val="0"/>
              </w:numPr>
              <w:kinsoku/>
              <w:wordWrap/>
              <w:overflowPunct/>
              <w:topLinePunct w:val="0"/>
              <w:bidi w:val="0"/>
              <w:adjustRightInd w:val="0"/>
              <w:snapToGrid w:val="0"/>
              <w:spacing w:line="288" w:lineRule="auto"/>
              <w:jc w:val="left"/>
              <w:textAlignment w:val="auto"/>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有效投标报价的最低价作为评标基准价，其最低报价为满分；按［投标报价得分=（评标基准价/投标报价）*</w:t>
            </w:r>
            <w:r>
              <w:rPr>
                <w:rFonts w:hint="eastAsia" w:ascii="宋体" w:hAnsi="宋体" w:eastAsia="宋体" w:cs="宋体"/>
                <w:color w:val="auto"/>
                <w:sz w:val="21"/>
                <w:szCs w:val="21"/>
                <w:highlight w:val="none"/>
                <w:lang w:val="zh-CN" w:eastAsia="zh-CN"/>
              </w:rPr>
              <w:t>30</w:t>
            </w:r>
            <w:r>
              <w:rPr>
                <w:rFonts w:hint="eastAsia" w:ascii="宋体" w:hAnsi="宋体" w:eastAsia="宋体" w:cs="宋体"/>
                <w:color w:val="auto"/>
                <w:sz w:val="21"/>
                <w:szCs w:val="21"/>
                <w:highlight w:val="none"/>
                <w:lang w:val="zh-CN"/>
              </w:rPr>
              <w:t>］的计算公式计算。</w:t>
            </w:r>
          </w:p>
          <w:p w14:paraId="6F77B518">
            <w:pPr>
              <w:pageBreakBefore w:val="0"/>
              <w:widowControl/>
              <w:shd w:val="clear" w:color="auto" w:fill="FFFFFF"/>
              <w:kinsoku/>
              <w:wordWrap/>
              <w:overflowPunct/>
              <w:topLinePunct w:val="0"/>
              <w:bidi w:val="0"/>
              <w:adjustRightInd w:val="0"/>
              <w:snapToGrid w:val="0"/>
              <w:spacing w:line="288" w:lineRule="auto"/>
              <w:ind w:firstLine="42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评标过程中，不得去掉报价中的最高报价和最低报价。</w:t>
            </w:r>
          </w:p>
        </w:tc>
        <w:tc>
          <w:tcPr>
            <w:tcW w:w="645" w:type="dxa"/>
            <w:noWrap w:val="0"/>
            <w:vAlign w:val="center"/>
          </w:tcPr>
          <w:p w14:paraId="36577388">
            <w:pPr>
              <w:pageBreakBefore w:val="0"/>
              <w:kinsoku/>
              <w:wordWrap/>
              <w:overflowPunct/>
              <w:topLinePunct w:val="0"/>
              <w:bidi w:val="0"/>
              <w:adjustRightInd w:val="0"/>
              <w:snapToGrid w:val="0"/>
              <w:spacing w:line="288" w:lineRule="auto"/>
              <w:jc w:val="center"/>
              <w:textAlignment w:val="auto"/>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30</w:t>
            </w:r>
          </w:p>
        </w:tc>
        <w:tc>
          <w:tcPr>
            <w:tcW w:w="1080" w:type="dxa"/>
            <w:noWrap w:val="0"/>
            <w:vAlign w:val="center"/>
          </w:tcPr>
          <w:p w14:paraId="65C9A89C">
            <w:pPr>
              <w:pageBreakBefore w:val="0"/>
              <w:kinsoku/>
              <w:wordWrap/>
              <w:overflowPunct/>
              <w:topLinePunct w:val="0"/>
              <w:bidi w:val="0"/>
              <w:adjustRightInd w:val="0"/>
              <w:snapToGrid w:val="0"/>
              <w:spacing w:line="288" w:lineRule="auto"/>
              <w:jc w:val="center"/>
              <w:textAlignment w:val="auto"/>
              <w:outlineLvl w:val="0"/>
              <w:rPr>
                <w:rFonts w:hint="eastAsia" w:ascii="宋体" w:hAnsi="宋体" w:eastAsia="宋体" w:cs="宋体"/>
                <w:color w:val="auto"/>
                <w:sz w:val="21"/>
                <w:szCs w:val="21"/>
                <w:highlight w:val="none"/>
              </w:rPr>
            </w:pPr>
          </w:p>
        </w:tc>
        <w:tc>
          <w:tcPr>
            <w:tcW w:w="1919" w:type="dxa"/>
            <w:noWrap w:val="0"/>
            <w:vAlign w:val="center"/>
          </w:tcPr>
          <w:p w14:paraId="0480128A">
            <w:pPr>
              <w:pageBreakBefore w:val="0"/>
              <w:kinsoku/>
              <w:wordWrap/>
              <w:overflowPunct/>
              <w:topLinePunct w:val="0"/>
              <w:bidi w:val="0"/>
              <w:adjustRightInd w:val="0"/>
              <w:snapToGrid w:val="0"/>
              <w:spacing w:line="288" w:lineRule="auto"/>
              <w:jc w:val="center"/>
              <w:textAlignment w:val="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bl>
    <w:p w14:paraId="1AB91808">
      <w:pPr>
        <w:rPr>
          <w:color w:val="auto"/>
          <w:highlight w:val="none"/>
        </w:rPr>
      </w:pPr>
    </w:p>
    <w:p w14:paraId="5B54362B">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AC5B367">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2A6AADD">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566388A0">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F0ED3E6">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0A1DDD5F">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D71555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F8FC44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20BF809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37A8E1CB">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19CA0954">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498F24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0A3800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056A578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B7FFCC4">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0560BF29">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65BF43B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61AC076">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45A402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64C378D">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21D0521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421A2F2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B1E706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B7E61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1B436A50">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2182602A">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73D9DEE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17B658B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377F2B6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A9FD43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44132ED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30E9ED4">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A8DBA0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3900F13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0A3EC449">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2C06210">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00780E9">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32FD1CE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4E1B332C">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193147B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57A79AFD">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77145998">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0DEB65A7">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463CD5BE">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380E9D13">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2BE2D219">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0D61F2B5">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2F729BCF">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59322DE3">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0E3D9EA0">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302F4895">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1DC9DE44">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3A1FA5BE">
      <w:pPr>
        <w:pStyle w:val="24"/>
        <w:snapToGrid w:val="0"/>
        <w:spacing w:line="360" w:lineRule="auto"/>
        <w:rPr>
          <w:rFonts w:ascii="宋体" w:hAnsi="宋体" w:cs="宋体"/>
          <w:b/>
          <w:color w:val="auto"/>
          <w:sz w:val="36"/>
          <w:szCs w:val="36"/>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bookmarkEnd w:id="32"/>
      <w:bookmarkStart w:id="398" w:name="第五部分"/>
      <w:bookmarkStart w:id="399" w:name="_Toc86217003"/>
    </w:p>
    <w:p w14:paraId="3E0A25BF">
      <w:pPr>
        <w:rPr>
          <w:rFonts w:ascii="宋体" w:hAnsi="宋体" w:cs="宋体"/>
          <w:b/>
          <w:color w:val="auto"/>
          <w:sz w:val="36"/>
          <w:szCs w:val="36"/>
          <w:highlight w:val="none"/>
        </w:rPr>
      </w:pPr>
      <w:r>
        <w:rPr>
          <w:rFonts w:ascii="宋体" w:hAnsi="宋体" w:cs="宋体"/>
          <w:b/>
          <w:color w:val="auto"/>
          <w:sz w:val="36"/>
          <w:szCs w:val="36"/>
          <w:highlight w:val="none"/>
        </w:rPr>
        <w:br w:type="page"/>
      </w:r>
    </w:p>
    <w:p w14:paraId="01B3F84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0EB14BA0">
      <w:pPr>
        <w:spacing w:line="480" w:lineRule="auto"/>
        <w:jc w:val="center"/>
        <w:rPr>
          <w:rFonts w:ascii="宋体" w:hAnsi="宋体" w:cs="宋体"/>
          <w:b/>
          <w:color w:val="auto"/>
          <w:sz w:val="28"/>
          <w:szCs w:val="28"/>
          <w:highlight w:val="none"/>
        </w:rPr>
      </w:pPr>
    </w:p>
    <w:p w14:paraId="5022B06E">
      <w:pPr>
        <w:pStyle w:val="80"/>
        <w:ind w:firstLine="0" w:firstLineChars="0"/>
        <w:rPr>
          <w:rFonts w:ascii="宋体" w:hAnsi="宋体" w:cs="宋体"/>
          <w:b/>
          <w:color w:val="auto"/>
          <w:sz w:val="28"/>
          <w:szCs w:val="28"/>
          <w:highlight w:val="none"/>
        </w:rPr>
      </w:pPr>
    </w:p>
    <w:p w14:paraId="0A04F34D">
      <w:pPr>
        <w:pStyle w:val="23"/>
        <w:spacing w:after="0"/>
        <w:jc w:val="center"/>
        <w:rPr>
          <w:rFonts w:hint="eastAsia" w:ascii="宋体" w:hAnsi="宋体" w:cs="宋体"/>
          <w:b/>
          <w:bCs/>
          <w:color w:val="auto"/>
          <w:spacing w:val="-20"/>
          <w:kern w:val="44"/>
          <w:sz w:val="48"/>
          <w:szCs w:val="48"/>
          <w:highlight w:val="none"/>
        </w:rPr>
      </w:pPr>
      <w:bookmarkStart w:id="400" w:name="_Toc3995"/>
      <w:r>
        <w:rPr>
          <w:rFonts w:hint="eastAsia" w:ascii="宋体" w:hAnsi="宋体" w:cs="宋体"/>
          <w:b/>
          <w:bCs/>
          <w:color w:val="auto"/>
          <w:spacing w:val="-20"/>
          <w:kern w:val="44"/>
          <w:sz w:val="48"/>
          <w:szCs w:val="48"/>
          <w:highlight w:val="none"/>
        </w:rPr>
        <w:t>政府采购</w:t>
      </w:r>
      <w:r>
        <w:rPr>
          <w:rFonts w:hint="eastAsia" w:ascii="宋体" w:hAnsi="宋体" w:cs="宋体"/>
          <w:b/>
          <w:bCs/>
          <w:color w:val="auto"/>
          <w:spacing w:val="-20"/>
          <w:kern w:val="44"/>
          <w:sz w:val="48"/>
          <w:szCs w:val="48"/>
          <w:highlight w:val="none"/>
          <w:lang w:eastAsia="zh-CN"/>
        </w:rPr>
        <w:t>货物买卖</w:t>
      </w:r>
      <w:r>
        <w:rPr>
          <w:rFonts w:hint="eastAsia" w:ascii="宋体" w:hAnsi="宋体" w:cs="宋体"/>
          <w:b/>
          <w:bCs/>
          <w:color w:val="auto"/>
          <w:spacing w:val="-20"/>
          <w:kern w:val="44"/>
          <w:sz w:val="48"/>
          <w:szCs w:val="48"/>
          <w:highlight w:val="none"/>
        </w:rPr>
        <w:t>合同</w:t>
      </w:r>
    </w:p>
    <w:p w14:paraId="794AA4F2">
      <w:pPr>
        <w:pStyle w:val="23"/>
        <w:spacing w:after="0"/>
        <w:jc w:val="center"/>
        <w:rPr>
          <w:rFonts w:hint="eastAsia" w:ascii="宋体" w:hAnsi="宋体" w:eastAsia="宋体" w:cs="宋体"/>
          <w:b/>
          <w:bCs/>
          <w:color w:val="auto"/>
          <w:spacing w:val="-20"/>
          <w:kern w:val="44"/>
          <w:sz w:val="48"/>
          <w:szCs w:val="48"/>
          <w:highlight w:val="none"/>
          <w:lang w:eastAsia="zh-CN"/>
        </w:rPr>
      </w:pPr>
      <w:r>
        <w:rPr>
          <w:rFonts w:hint="eastAsia" w:ascii="宋体" w:hAnsi="宋体" w:cs="宋体"/>
          <w:b/>
          <w:bCs/>
          <w:color w:val="auto"/>
          <w:spacing w:val="-20"/>
          <w:kern w:val="44"/>
          <w:sz w:val="48"/>
          <w:szCs w:val="48"/>
          <w:highlight w:val="none"/>
          <w:lang w:eastAsia="zh-CN"/>
        </w:rPr>
        <w:t>（试行）</w:t>
      </w:r>
    </w:p>
    <w:p w14:paraId="40ACB9AC">
      <w:pPr>
        <w:rPr>
          <w:rFonts w:ascii="宋体" w:hAnsi="宋体" w:cs="宋体"/>
          <w:b/>
          <w:bCs/>
          <w:color w:val="auto"/>
          <w:spacing w:val="-20"/>
          <w:kern w:val="44"/>
          <w:sz w:val="40"/>
          <w:szCs w:val="40"/>
          <w:highlight w:val="none"/>
        </w:rPr>
      </w:pPr>
    </w:p>
    <w:p w14:paraId="4D4E8BCE">
      <w:pPr>
        <w:rPr>
          <w:rFonts w:ascii="宋体" w:hAnsi="宋体" w:cs="宋体"/>
          <w:b/>
          <w:bCs/>
          <w:color w:val="auto"/>
          <w:spacing w:val="-20"/>
          <w:kern w:val="44"/>
          <w:sz w:val="40"/>
          <w:szCs w:val="40"/>
          <w:highlight w:val="none"/>
        </w:rPr>
      </w:pPr>
    </w:p>
    <w:p w14:paraId="38A296BC">
      <w:pPr>
        <w:rPr>
          <w:rFonts w:ascii="宋体" w:hAnsi="宋体" w:cs="宋体"/>
          <w:b/>
          <w:bCs/>
          <w:color w:val="auto"/>
          <w:spacing w:val="-20"/>
          <w:kern w:val="44"/>
          <w:sz w:val="40"/>
          <w:szCs w:val="40"/>
          <w:highlight w:val="none"/>
        </w:rPr>
      </w:pPr>
    </w:p>
    <w:p w14:paraId="7278D278">
      <w:pPr>
        <w:spacing w:line="360" w:lineRule="auto"/>
        <w:ind w:left="420" w:leftChars="200"/>
        <w:rPr>
          <w:color w:val="auto"/>
          <w:sz w:val="32"/>
          <w:szCs w:val="32"/>
          <w:highlight w:val="none"/>
        </w:rPr>
      </w:pPr>
      <w:r>
        <w:rPr>
          <w:rFonts w:hint="eastAsia" w:ascii="宋体" w:hAnsi="宋体" w:cs="宋体"/>
          <w:color w:val="auto"/>
          <w:kern w:val="0"/>
          <w:sz w:val="32"/>
          <w:szCs w:val="32"/>
          <w:highlight w:val="none"/>
        </w:rPr>
        <w:t>项目名称：</w:t>
      </w:r>
      <w:r>
        <w:rPr>
          <w:rFonts w:hint="eastAsia"/>
          <w:color w:val="auto"/>
          <w:sz w:val="32"/>
          <w:szCs w:val="32"/>
          <w:highlight w:val="none"/>
          <w:u w:val="single"/>
        </w:rPr>
        <w:t xml:space="preserve">                             </w:t>
      </w:r>
    </w:p>
    <w:p w14:paraId="34D3B132">
      <w:pPr>
        <w:spacing w:line="360" w:lineRule="auto"/>
        <w:ind w:left="420" w:leftChars="200"/>
        <w:rPr>
          <w:color w:val="auto"/>
          <w:sz w:val="32"/>
          <w:szCs w:val="32"/>
          <w:highlight w:val="none"/>
          <w:u w:val="single"/>
        </w:rPr>
      </w:pPr>
      <w:r>
        <w:rPr>
          <w:rFonts w:hint="eastAsia"/>
          <w:color w:val="auto"/>
          <w:sz w:val="32"/>
          <w:szCs w:val="32"/>
          <w:highlight w:val="none"/>
        </w:rPr>
        <w:t>合同编号：</w:t>
      </w:r>
      <w:r>
        <w:rPr>
          <w:rFonts w:hint="eastAsia"/>
          <w:color w:val="auto"/>
          <w:sz w:val="32"/>
          <w:szCs w:val="32"/>
          <w:highlight w:val="none"/>
          <w:u w:val="single"/>
        </w:rPr>
        <w:t xml:space="preserve">                             </w:t>
      </w:r>
    </w:p>
    <w:p w14:paraId="48B70A61">
      <w:pPr>
        <w:spacing w:line="360" w:lineRule="auto"/>
        <w:ind w:left="420" w:leftChars="200"/>
        <w:rPr>
          <w:color w:val="auto"/>
          <w:sz w:val="32"/>
          <w:szCs w:val="32"/>
          <w:highlight w:val="none"/>
        </w:rPr>
      </w:pPr>
      <w:r>
        <w:rPr>
          <w:rFonts w:hint="eastAsia"/>
          <w:color w:val="auto"/>
          <w:sz w:val="32"/>
          <w:szCs w:val="32"/>
          <w:highlight w:val="none"/>
        </w:rPr>
        <w:t>甲    方：</w:t>
      </w:r>
      <w:r>
        <w:rPr>
          <w:rFonts w:hint="eastAsia"/>
          <w:color w:val="auto"/>
          <w:sz w:val="32"/>
          <w:szCs w:val="32"/>
          <w:highlight w:val="none"/>
          <w:u w:val="single"/>
        </w:rPr>
        <w:t xml:space="preserve">                             </w:t>
      </w:r>
    </w:p>
    <w:p w14:paraId="352DB04E">
      <w:pPr>
        <w:spacing w:line="360" w:lineRule="auto"/>
        <w:ind w:left="420" w:leftChars="200"/>
        <w:rPr>
          <w:color w:val="auto"/>
          <w:sz w:val="32"/>
          <w:szCs w:val="32"/>
          <w:highlight w:val="none"/>
          <w:u w:val="single"/>
        </w:rPr>
      </w:pPr>
      <w:r>
        <w:rPr>
          <w:rFonts w:hint="eastAsia"/>
          <w:color w:val="auto"/>
          <w:sz w:val="32"/>
          <w:szCs w:val="32"/>
          <w:highlight w:val="none"/>
        </w:rPr>
        <w:t>乙    方：</w:t>
      </w:r>
      <w:r>
        <w:rPr>
          <w:rFonts w:hint="eastAsia"/>
          <w:color w:val="auto"/>
          <w:sz w:val="32"/>
          <w:szCs w:val="32"/>
          <w:highlight w:val="none"/>
          <w:u w:val="single"/>
        </w:rPr>
        <w:t xml:space="preserve">                             </w:t>
      </w:r>
    </w:p>
    <w:p w14:paraId="5CC3C7DE">
      <w:pPr>
        <w:spacing w:line="360" w:lineRule="auto"/>
        <w:ind w:left="420" w:leftChars="200"/>
        <w:rPr>
          <w:color w:val="auto"/>
          <w:sz w:val="32"/>
          <w:szCs w:val="32"/>
          <w:highlight w:val="none"/>
        </w:rPr>
      </w:pPr>
      <w:r>
        <w:rPr>
          <w:rFonts w:hint="eastAsia"/>
          <w:color w:val="auto"/>
          <w:sz w:val="32"/>
          <w:szCs w:val="32"/>
          <w:highlight w:val="none"/>
        </w:rPr>
        <w:t>签订时间：</w:t>
      </w:r>
      <w:r>
        <w:rPr>
          <w:rFonts w:hint="eastAsia"/>
          <w:color w:val="auto"/>
          <w:sz w:val="32"/>
          <w:szCs w:val="32"/>
          <w:highlight w:val="none"/>
          <w:u w:val="single"/>
        </w:rPr>
        <w:t xml:space="preserve">      </w:t>
      </w:r>
      <w:r>
        <w:rPr>
          <w:color w:val="auto"/>
          <w:sz w:val="32"/>
          <w:szCs w:val="32"/>
          <w:highlight w:val="none"/>
          <w:u w:val="single"/>
        </w:rPr>
        <w:t xml:space="preserve">           </w:t>
      </w:r>
      <w:r>
        <w:rPr>
          <w:rFonts w:hint="eastAsia"/>
          <w:color w:val="auto"/>
          <w:sz w:val="32"/>
          <w:szCs w:val="32"/>
          <w:highlight w:val="none"/>
          <w:u w:val="single"/>
        </w:rPr>
        <w:t xml:space="preserve">            </w:t>
      </w:r>
    </w:p>
    <w:p w14:paraId="74FAFA34">
      <w:pPr>
        <w:rPr>
          <w:color w:val="auto"/>
          <w:highlight w:val="none"/>
        </w:rPr>
      </w:pPr>
    </w:p>
    <w:p w14:paraId="6BEA972E">
      <w:pPr>
        <w:rPr>
          <w:rFonts w:eastAsia="黑体"/>
          <w:color w:val="auto"/>
          <w:sz w:val="44"/>
          <w:szCs w:val="44"/>
          <w:highlight w:val="none"/>
        </w:rPr>
      </w:pPr>
      <w:r>
        <w:rPr>
          <w:rFonts w:eastAsia="黑体"/>
          <w:color w:val="auto"/>
          <w:sz w:val="44"/>
          <w:szCs w:val="44"/>
          <w:highlight w:val="none"/>
        </w:rPr>
        <w:br w:type="page"/>
      </w:r>
    </w:p>
    <w:bookmarkEnd w:id="400"/>
    <w:p w14:paraId="6322F407">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甲方：</w:t>
      </w:r>
      <w:r>
        <w:rPr>
          <w:rFonts w:hint="eastAsia" w:ascii="宋体" w:hAnsi="宋体" w:eastAsia="宋体" w:cs="宋体"/>
          <w:color w:val="auto"/>
          <w:spacing w:val="0"/>
          <w:kern w:val="0"/>
          <w:sz w:val="24"/>
          <w:szCs w:val="24"/>
          <w:highlight w:val="none"/>
          <w:u w:val="single"/>
          <w:lang w:eastAsia="zh-CN"/>
        </w:rPr>
        <w:t>杭州动物园（杭州少年儿童公园、杭州野生动物研究所）</w:t>
      </w:r>
    </w:p>
    <w:p w14:paraId="3DAE4103">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 xml:space="preserve">     </w:t>
      </w:r>
    </w:p>
    <w:p w14:paraId="6CF59EFD">
      <w:pPr>
        <w:spacing w:line="360" w:lineRule="auto"/>
        <w:ind w:firstLine="491" w:firstLineChars="205"/>
        <w:rPr>
          <w:rFonts w:hint="eastAsia" w:ascii="宋体" w:hAnsi="宋体" w:cs="宋体"/>
          <w:bCs/>
          <w:snapToGrid w:val="0"/>
          <w:color w:val="auto"/>
          <w:kern w:val="0"/>
          <w:sz w:val="24"/>
          <w:highlight w:val="none"/>
        </w:rPr>
      </w:pPr>
      <w:r>
        <w:rPr>
          <w:rFonts w:hint="eastAsia" w:ascii="宋体" w:hAnsi="宋体" w:cs="宋体"/>
          <w:bCs/>
          <w:snapToGrid w:val="0"/>
          <w:color w:val="auto"/>
          <w:kern w:val="0"/>
          <w:sz w:val="24"/>
          <w:highlight w:val="none"/>
          <w:lang w:val="zh-CN"/>
        </w:rPr>
        <w:t>根据《中华人民共和国民法典》《中华人民共和国政府采购法》等相关法律法规之规定，按照平等、自愿、公平、诚实信用和绿色的原则，经</w:t>
      </w:r>
      <w:r>
        <w:rPr>
          <w:rFonts w:hint="eastAsia" w:ascii="宋体" w:hAnsi="宋体" w:cs="宋体"/>
          <w:bCs/>
          <w:snapToGrid w:val="0"/>
          <w:color w:val="auto"/>
          <w:kern w:val="0"/>
          <w:sz w:val="24"/>
          <w:highlight w:val="none"/>
          <w:u w:val="single"/>
        </w:rPr>
        <w:t xml:space="preserve">   （采购人）   </w:t>
      </w:r>
      <w:r>
        <w:rPr>
          <w:rFonts w:hint="eastAsia" w:ascii="宋体" w:hAnsi="宋体" w:cs="宋体"/>
          <w:bCs/>
          <w:snapToGrid w:val="0"/>
          <w:color w:val="auto"/>
          <w:kern w:val="0"/>
          <w:sz w:val="24"/>
          <w:highlight w:val="none"/>
          <w:lang w:val="zh-CN"/>
        </w:rPr>
        <w:t>(以下简称：甲方)和</w:t>
      </w:r>
      <w:r>
        <w:rPr>
          <w:rFonts w:hint="eastAsia" w:ascii="宋体" w:hAnsi="宋体" w:cs="宋体"/>
          <w:bCs/>
          <w:snapToGrid w:val="0"/>
          <w:color w:val="auto"/>
          <w:kern w:val="0"/>
          <w:sz w:val="24"/>
          <w:highlight w:val="none"/>
          <w:u w:val="single"/>
        </w:rPr>
        <w:t xml:space="preserve">   （中标或者成交供应商名称）  </w:t>
      </w:r>
      <w:r>
        <w:rPr>
          <w:rFonts w:hint="eastAsia" w:ascii="宋体" w:hAnsi="宋体" w:cs="宋体"/>
          <w:bCs/>
          <w:snapToGrid w:val="0"/>
          <w:color w:val="auto"/>
          <w:kern w:val="0"/>
          <w:sz w:val="24"/>
          <w:highlight w:val="none"/>
          <w:u w:val="none"/>
        </w:rPr>
        <w:t xml:space="preserve"> </w:t>
      </w:r>
      <w:r>
        <w:rPr>
          <w:rFonts w:hint="eastAsia" w:ascii="宋体" w:hAnsi="宋体" w:cs="宋体"/>
          <w:bCs/>
          <w:snapToGrid w:val="0"/>
          <w:color w:val="auto"/>
          <w:kern w:val="0"/>
          <w:sz w:val="24"/>
          <w:highlight w:val="none"/>
          <w:lang w:val="zh-CN"/>
        </w:rPr>
        <w:t>(以下简称：乙方)协商一致，约定以下合同</w:t>
      </w:r>
      <w:r>
        <w:rPr>
          <w:rFonts w:hint="eastAsia" w:ascii="宋体" w:hAnsi="宋体" w:cs="宋体"/>
          <w:bCs/>
          <w:snapToGrid w:val="0"/>
          <w:color w:val="auto"/>
          <w:kern w:val="0"/>
          <w:sz w:val="24"/>
          <w:highlight w:val="none"/>
        </w:rPr>
        <w:t>条款，以兹共同遵守、全面履行。</w:t>
      </w:r>
    </w:p>
    <w:p w14:paraId="54B992F1">
      <w:pPr>
        <w:spacing w:line="360" w:lineRule="auto"/>
        <w:ind w:firstLine="482" w:firstLineChars="200"/>
        <w:rPr>
          <w:rFonts w:hint="eastAsia" w:ascii="宋体" w:hAnsi="宋体" w:eastAsia="宋体" w:cs="宋体"/>
          <w:b/>
          <w:color w:val="auto"/>
          <w:sz w:val="24"/>
          <w:highlight w:val="none"/>
          <w:lang w:bidi="ar-SA"/>
        </w:rPr>
      </w:pPr>
      <w:bookmarkStart w:id="401" w:name="_Toc24059"/>
      <w:bookmarkStart w:id="402" w:name="_Toc2232"/>
      <w:bookmarkStart w:id="403" w:name="_Toc3029"/>
      <w:r>
        <w:rPr>
          <w:rFonts w:hint="eastAsia" w:ascii="宋体" w:hAnsi="宋体" w:eastAsia="宋体" w:cs="宋体"/>
          <w:b/>
          <w:color w:val="auto"/>
          <w:sz w:val="24"/>
          <w:highlight w:val="none"/>
          <w:lang w:bidi="ar-SA"/>
        </w:rPr>
        <w:t>第一条：服务范围</w:t>
      </w:r>
    </w:p>
    <w:p w14:paraId="6D861BF9">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w:t>
      </w:r>
      <w:r>
        <w:rPr>
          <w:rFonts w:hint="eastAsia" w:ascii="宋体" w:hAnsi="宋体" w:eastAsia="宋体" w:cs="宋体"/>
          <w:bCs/>
          <w:snapToGrid w:val="0"/>
          <w:color w:val="auto"/>
          <w:kern w:val="0"/>
          <w:sz w:val="24"/>
          <w:highlight w:val="none"/>
          <w:lang w:eastAsia="zh-CN" w:bidi="ar-SA"/>
        </w:rPr>
        <w:t>杭州动物园（杭州少年儿童公园、杭州野生动物研究所）</w:t>
      </w:r>
      <w:r>
        <w:rPr>
          <w:rFonts w:hint="eastAsia" w:ascii="宋体" w:hAnsi="宋体" w:cs="宋体"/>
          <w:bCs/>
          <w:snapToGrid w:val="0"/>
          <w:color w:val="auto"/>
          <w:kern w:val="0"/>
          <w:sz w:val="24"/>
          <w:highlight w:val="none"/>
          <w:lang w:eastAsia="zh-CN" w:bidi="ar-SA"/>
        </w:rPr>
        <w:t>2025-2026年度瓜果蔬菜、鸡肉、兔肉、海产品等动物饲料采购</w:t>
      </w:r>
      <w:r>
        <w:rPr>
          <w:rFonts w:hint="eastAsia" w:ascii="宋体" w:hAnsi="宋体" w:eastAsia="宋体" w:cs="宋体"/>
          <w:bCs/>
          <w:snapToGrid w:val="0"/>
          <w:color w:val="auto"/>
          <w:kern w:val="0"/>
          <w:sz w:val="24"/>
          <w:highlight w:val="none"/>
          <w:lang w:bidi="ar-SA"/>
        </w:rPr>
        <w:t>及配送服务</w:t>
      </w:r>
      <w:r>
        <w:rPr>
          <w:rFonts w:hint="eastAsia" w:ascii="宋体" w:hAnsi="宋体" w:eastAsia="宋体" w:cs="宋体"/>
          <w:color w:val="auto"/>
          <w:sz w:val="24"/>
          <w:highlight w:val="none"/>
          <w:lang w:bidi="ar-SA"/>
        </w:rPr>
        <w:t>。</w:t>
      </w:r>
    </w:p>
    <w:p w14:paraId="79CD596C">
      <w:pPr>
        <w:spacing w:line="360" w:lineRule="auto"/>
        <w:ind w:firstLine="482" w:firstLineChars="200"/>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第二条：服务期限</w:t>
      </w:r>
    </w:p>
    <w:p w14:paraId="17AF4DBF">
      <w:pPr>
        <w:spacing w:line="360" w:lineRule="auto"/>
        <w:ind w:firstLine="480" w:firstLineChars="200"/>
        <w:rPr>
          <w:rFonts w:hint="eastAsia" w:ascii="宋体" w:hAnsi="宋体" w:eastAsia="宋体" w:cs="宋体"/>
          <w:b/>
          <w:color w:val="auto"/>
          <w:sz w:val="24"/>
          <w:highlight w:val="none"/>
          <w:lang w:bidi="ar-SA"/>
        </w:rPr>
      </w:pPr>
      <w:r>
        <w:rPr>
          <w:rFonts w:hint="eastAsia" w:ascii="宋体" w:hAnsi="宋体" w:eastAsia="宋体" w:cs="宋体"/>
          <w:color w:val="auto"/>
          <w:sz w:val="24"/>
          <w:highlight w:val="none"/>
          <w:lang w:bidi="ar-SA"/>
        </w:rPr>
        <w:t>1、服务期为</w:t>
      </w:r>
      <w:r>
        <w:rPr>
          <w:rFonts w:hint="eastAsia" w:ascii="宋体" w:hAnsi="宋体" w:eastAsia="宋体" w:cs="宋体"/>
          <w:color w:val="auto"/>
          <w:sz w:val="24"/>
          <w:highlight w:val="none"/>
          <w:u w:val="single"/>
          <w:lang w:bidi="ar-SA"/>
        </w:rPr>
        <w:t>12个</w:t>
      </w:r>
      <w:r>
        <w:rPr>
          <w:rFonts w:hint="eastAsia" w:ascii="宋体" w:hAnsi="宋体" w:eastAsia="宋体" w:cs="宋体"/>
          <w:color w:val="auto"/>
          <w:sz w:val="24"/>
          <w:highlight w:val="none"/>
          <w:lang w:bidi="ar-SA"/>
        </w:rPr>
        <w:t>月，自</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u w:val="none"/>
          <w:lang w:bidi="ar-SA"/>
        </w:rPr>
        <w:t>年</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u w:val="none"/>
          <w:lang w:val="en-US" w:eastAsia="zh-CN" w:bidi="ar-SA"/>
        </w:rPr>
        <w:t xml:space="preserve"> </w:t>
      </w:r>
      <w:r>
        <w:rPr>
          <w:rFonts w:hint="eastAsia" w:ascii="宋体" w:hAnsi="宋体" w:eastAsia="宋体" w:cs="宋体"/>
          <w:color w:val="auto"/>
          <w:sz w:val="24"/>
          <w:highlight w:val="none"/>
          <w:u w:val="none"/>
          <w:lang w:bidi="ar-SA"/>
        </w:rPr>
        <w:t>月</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u w:val="none"/>
          <w:lang w:bidi="ar-SA"/>
        </w:rPr>
        <w:t>日至</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u w:val="none"/>
          <w:lang w:bidi="ar-SA"/>
        </w:rPr>
        <w:t>年</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u w:val="none"/>
          <w:lang w:bidi="ar-SA"/>
        </w:rPr>
        <w:t>月</w:t>
      </w:r>
      <w:r>
        <w:rPr>
          <w:rFonts w:hint="eastAsia" w:ascii="宋体" w:hAnsi="宋体" w:eastAsia="宋体" w:cs="宋体"/>
          <w:color w:val="auto"/>
          <w:sz w:val="24"/>
          <w:highlight w:val="none"/>
          <w:u w:val="single"/>
          <w:lang w:val="en-US" w:eastAsia="zh-CN" w:bidi="ar-SA"/>
        </w:rPr>
        <w:t xml:space="preserve">    </w:t>
      </w:r>
      <w:r>
        <w:rPr>
          <w:rFonts w:hint="eastAsia" w:ascii="宋体" w:hAnsi="宋体" w:eastAsia="宋体" w:cs="宋体"/>
          <w:color w:val="auto"/>
          <w:sz w:val="24"/>
          <w:highlight w:val="none"/>
          <w:lang w:bidi="ar-SA"/>
        </w:rPr>
        <w:t>日止。</w:t>
      </w:r>
    </w:p>
    <w:p w14:paraId="64362A31">
      <w:pPr>
        <w:spacing w:line="360" w:lineRule="auto"/>
        <w:ind w:firstLine="482" w:firstLineChars="200"/>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第三条：履约保证金</w:t>
      </w:r>
      <w:r>
        <w:rPr>
          <w:rFonts w:hint="eastAsia" w:ascii="宋体" w:hAnsi="宋体" w:eastAsia="宋体" w:cs="宋体"/>
          <w:b/>
          <w:bCs/>
          <w:color w:val="auto"/>
          <w:sz w:val="24"/>
          <w:highlight w:val="none"/>
          <w:lang w:bidi="ar-SA"/>
        </w:rPr>
        <w:t>、</w:t>
      </w:r>
      <w:r>
        <w:rPr>
          <w:rFonts w:hint="eastAsia" w:ascii="宋体" w:hAnsi="宋体" w:eastAsia="宋体" w:cs="宋体"/>
          <w:b/>
          <w:color w:val="auto"/>
          <w:sz w:val="24"/>
          <w:highlight w:val="none"/>
          <w:lang w:bidi="ar-SA"/>
        </w:rPr>
        <w:t>承包金额及费用支付</w:t>
      </w:r>
    </w:p>
    <w:p w14:paraId="03646929">
      <w:pPr>
        <w:spacing w:line="360" w:lineRule="auto"/>
        <w:ind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1、为保证有效履行本合同的服务质量，在签订本合同时，</w:t>
      </w:r>
      <w:r>
        <w:rPr>
          <w:rFonts w:hint="eastAsia" w:ascii="宋体" w:hAnsi="宋体" w:eastAsia="宋体" w:cs="宋体"/>
          <w:color w:val="auto"/>
          <w:sz w:val="24"/>
          <w:highlight w:val="none"/>
          <w:lang w:eastAsia="zh-CN" w:bidi="ar-SA"/>
        </w:rPr>
        <w:t>乙方</w:t>
      </w:r>
      <w:r>
        <w:rPr>
          <w:rFonts w:hint="eastAsia" w:ascii="宋体" w:hAnsi="宋体" w:eastAsia="宋体" w:cs="宋体"/>
          <w:color w:val="auto"/>
          <w:sz w:val="24"/>
          <w:highlight w:val="none"/>
          <w:lang w:bidi="ar-SA"/>
        </w:rPr>
        <w:t>需向</w:t>
      </w:r>
      <w:r>
        <w:rPr>
          <w:rFonts w:hint="eastAsia" w:ascii="宋体" w:hAnsi="宋体" w:eastAsia="宋体" w:cs="宋体"/>
          <w:color w:val="auto"/>
          <w:sz w:val="24"/>
          <w:highlight w:val="none"/>
          <w:lang w:eastAsia="zh-CN" w:bidi="ar-SA"/>
        </w:rPr>
        <w:t>甲方</w:t>
      </w:r>
      <w:r>
        <w:rPr>
          <w:rFonts w:hint="eastAsia" w:ascii="宋体" w:hAnsi="宋体" w:eastAsia="宋体" w:cs="宋体"/>
          <w:color w:val="auto"/>
          <w:sz w:val="24"/>
          <w:highlight w:val="none"/>
          <w:lang w:bidi="ar-SA"/>
        </w:rPr>
        <w:t>缴纳履约保证金</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元（即合同总价的</w:t>
      </w:r>
      <w:r>
        <w:rPr>
          <w:rFonts w:hint="eastAsia" w:ascii="宋体" w:hAnsi="宋体" w:eastAsia="宋体" w:cs="宋体"/>
          <w:color w:val="auto"/>
          <w:sz w:val="24"/>
          <w:highlight w:val="none"/>
          <w:lang w:val="en-US" w:eastAsia="zh-CN" w:bidi="ar-SA"/>
        </w:rPr>
        <w:t>1</w:t>
      </w:r>
      <w:r>
        <w:rPr>
          <w:rFonts w:hint="eastAsia" w:ascii="宋体" w:hAnsi="宋体" w:eastAsia="宋体" w:cs="宋体"/>
          <w:color w:val="auto"/>
          <w:sz w:val="24"/>
          <w:highlight w:val="none"/>
          <w:lang w:bidi="ar-SA"/>
        </w:rPr>
        <w:t>%）。结清合同款的同时，</w:t>
      </w:r>
      <w:r>
        <w:rPr>
          <w:rFonts w:hint="eastAsia" w:ascii="宋体" w:hAnsi="宋体" w:eastAsia="宋体" w:cs="宋体"/>
          <w:color w:val="auto"/>
          <w:sz w:val="24"/>
          <w:highlight w:val="none"/>
          <w:lang w:eastAsia="zh-CN" w:bidi="ar-SA"/>
        </w:rPr>
        <w:t>在无违约情况下，</w:t>
      </w:r>
      <w:r>
        <w:rPr>
          <w:rFonts w:hint="eastAsia" w:ascii="宋体" w:hAnsi="宋体" w:eastAsia="宋体" w:cs="宋体"/>
          <w:color w:val="auto"/>
          <w:sz w:val="24"/>
          <w:highlight w:val="none"/>
          <w:lang w:bidi="ar-SA"/>
        </w:rPr>
        <w:t>甲方归还乙方履约保证金（利息不计）。</w:t>
      </w:r>
    </w:p>
    <w:p w14:paraId="607FB169">
      <w:pPr>
        <w:spacing w:line="360" w:lineRule="auto"/>
        <w:ind w:left="0" w:leftChars="0" w:firstLine="480" w:firstLineChars="200"/>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2、合同金额：</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 xml:space="preserve"> 。</w:t>
      </w:r>
    </w:p>
    <w:p w14:paraId="1AAA8BC4">
      <w:pPr>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1）合同生效后7个工作日内支付合同金额的40%；</w:t>
      </w:r>
    </w:p>
    <w:p w14:paraId="5E173ECE">
      <w:pPr>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2）乙方完成合同内约定</w:t>
      </w:r>
      <w:r>
        <w:rPr>
          <w:rFonts w:hint="eastAsia" w:ascii="宋体" w:hAnsi="宋体" w:eastAsia="宋体" w:cs="宋体"/>
          <w:color w:val="auto"/>
          <w:kern w:val="2"/>
          <w:sz w:val="24"/>
          <w:highlight w:val="none"/>
          <w:lang w:eastAsia="zh-CN"/>
        </w:rPr>
        <w:t>的</w:t>
      </w:r>
      <w:r>
        <w:rPr>
          <w:rFonts w:hint="eastAsia" w:ascii="宋体" w:hAnsi="宋体" w:eastAsia="宋体" w:cs="宋体"/>
          <w:color w:val="auto"/>
          <w:kern w:val="2"/>
          <w:sz w:val="24"/>
          <w:highlight w:val="none"/>
        </w:rPr>
        <w:t>全部内容后支付至</w:t>
      </w:r>
      <w:r>
        <w:rPr>
          <w:rFonts w:hint="eastAsia" w:ascii="宋体" w:hAnsi="宋体" w:eastAsia="宋体" w:cs="宋体"/>
          <w:color w:val="auto"/>
          <w:sz w:val="24"/>
          <w:highlight w:val="none"/>
        </w:rPr>
        <w:t>按实际到货量结算</w:t>
      </w:r>
      <w:r>
        <w:rPr>
          <w:rFonts w:hint="eastAsia" w:ascii="宋体" w:hAnsi="宋体" w:eastAsia="宋体" w:cs="宋体"/>
          <w:color w:val="auto"/>
          <w:kern w:val="2"/>
          <w:sz w:val="24"/>
          <w:highlight w:val="none"/>
        </w:rPr>
        <w:t>金额的100%。</w:t>
      </w:r>
    </w:p>
    <w:p w14:paraId="0FDF5B09">
      <w:p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付款方式</w:t>
      </w:r>
      <w:r>
        <w:rPr>
          <w:rFonts w:hint="eastAsia" w:ascii="宋体" w:hAnsi="宋体" w:eastAsia="宋体" w:cs="宋体"/>
          <w:color w:val="auto"/>
          <w:sz w:val="24"/>
          <w:highlight w:val="none"/>
          <w:u w:val="none"/>
          <w:lang w:eastAsia="zh-CN"/>
        </w:rPr>
        <w:t>：</w:t>
      </w:r>
      <w:r>
        <w:rPr>
          <w:rFonts w:hint="eastAsia" w:ascii="宋体" w:hAnsi="宋体" w:eastAsia="宋体" w:cs="宋体"/>
          <w:color w:val="auto"/>
          <w:sz w:val="24"/>
          <w:highlight w:val="none"/>
          <w:u w:val="none"/>
        </w:rPr>
        <w:t>银行转账</w:t>
      </w:r>
      <w:r>
        <w:rPr>
          <w:rFonts w:hint="eastAsia" w:ascii="宋体" w:hAnsi="宋体" w:eastAsia="宋体" w:cs="宋体"/>
          <w:color w:val="auto"/>
          <w:sz w:val="24"/>
          <w:highlight w:val="none"/>
        </w:rPr>
        <w:t>。</w:t>
      </w:r>
    </w:p>
    <w:p w14:paraId="29AD0225">
      <w:pPr>
        <w:spacing w:line="360" w:lineRule="auto"/>
        <w:ind w:left="0" w:leftChars="0"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3、付款按财政政策执行，因供货商迟延到货以及不符合财政资金支付时间要求等原因造成不能及时付款的，</w:t>
      </w:r>
      <w:r>
        <w:rPr>
          <w:rFonts w:hint="eastAsia" w:ascii="宋体" w:hAnsi="宋体" w:eastAsia="宋体" w:cs="宋体"/>
          <w:color w:val="auto"/>
          <w:sz w:val="24"/>
          <w:highlight w:val="none"/>
          <w:lang w:eastAsia="zh-CN"/>
        </w:rPr>
        <w:t>甲方</w:t>
      </w:r>
      <w:r>
        <w:rPr>
          <w:rFonts w:hint="eastAsia" w:ascii="宋体" w:hAnsi="宋体" w:eastAsia="宋体" w:cs="宋体"/>
          <w:color w:val="auto"/>
          <w:sz w:val="24"/>
          <w:highlight w:val="none"/>
        </w:rPr>
        <w:t>不承担责任。</w:t>
      </w:r>
    </w:p>
    <w:p w14:paraId="61283C2C">
      <w:pPr>
        <w:spacing w:line="360" w:lineRule="auto"/>
        <w:ind w:firstLine="482" w:firstLineChars="200"/>
        <w:rPr>
          <w:rFonts w:hint="eastAsia" w:ascii="宋体" w:hAnsi="宋体" w:eastAsia="宋体" w:cs="宋体"/>
          <w:b/>
          <w:bCs/>
          <w:color w:val="auto"/>
          <w:sz w:val="24"/>
          <w:szCs w:val="24"/>
          <w:highlight w:val="none"/>
          <w:lang w:eastAsia="zh-CN" w:bidi="ar-SA"/>
        </w:rPr>
      </w:pPr>
      <w:r>
        <w:rPr>
          <w:rFonts w:hint="eastAsia" w:ascii="宋体" w:hAnsi="宋体" w:eastAsia="宋体" w:cs="宋体"/>
          <w:b/>
          <w:color w:val="auto"/>
          <w:sz w:val="24"/>
          <w:highlight w:val="none"/>
          <w:lang w:bidi="ar-SA"/>
        </w:rPr>
        <w:t>第四条：</w:t>
      </w:r>
      <w:r>
        <w:rPr>
          <w:rFonts w:hint="eastAsia" w:ascii="宋体" w:hAnsi="宋体" w:eastAsia="宋体" w:cs="宋体"/>
          <w:b/>
          <w:bCs/>
          <w:color w:val="auto"/>
          <w:sz w:val="24"/>
          <w:szCs w:val="24"/>
          <w:highlight w:val="none"/>
          <w:lang w:eastAsia="zh-CN" w:bidi="ar-SA"/>
        </w:rPr>
        <w:t>总体服务要求</w:t>
      </w:r>
    </w:p>
    <w:p w14:paraId="745B87A5">
      <w:pPr>
        <w:spacing w:line="360" w:lineRule="auto"/>
        <w:ind w:left="0" w:leftChars="0"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1、供应商需具有有效的食品经营许可证或食品生产许可证或食品流通许可证；</w:t>
      </w:r>
    </w:p>
    <w:p w14:paraId="04288FF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2、供应商负责供货产品的食品安全，须做到来源可溯；</w:t>
      </w:r>
    </w:p>
    <w:p w14:paraId="69AF0F03">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3、有正规合法的配送车辆，保证配送的货物新鲜优质；</w:t>
      </w:r>
    </w:p>
    <w:p w14:paraId="26FD813A">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4、每天根据采购人要求按时配送新鲜净菜至杭州动物园。</w:t>
      </w:r>
    </w:p>
    <w:p w14:paraId="0F7515C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5、每天配送的净菜必须经过农药检测，并保证无农药残留，并在送交时提交检测报告。配送的净菜抽检合格率应达到100%。</w:t>
      </w:r>
    </w:p>
    <w:p w14:paraId="407B585E">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6、不新鲜、污秽不洁、混有异物等存在严重质量问题的，必须无条件退货，如给采购人造成损失的，应按照合同进行赔偿。</w:t>
      </w:r>
    </w:p>
    <w:p w14:paraId="677C0C7D">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sz w:val="24"/>
          <w:szCs w:val="24"/>
          <w:highlight w:val="none"/>
          <w:lang w:eastAsia="zh-CN" w:bidi="ar-SA"/>
        </w:rPr>
      </w:pPr>
      <w:r>
        <w:rPr>
          <w:rFonts w:hint="eastAsia" w:ascii="宋体" w:hAnsi="宋体" w:eastAsia="宋体" w:cs="宋体"/>
          <w:b/>
          <w:bCs/>
          <w:color w:val="auto"/>
          <w:sz w:val="24"/>
          <w:szCs w:val="24"/>
          <w:highlight w:val="none"/>
          <w:lang w:eastAsia="zh-CN" w:bidi="ar-SA"/>
        </w:rPr>
        <w:t>第五条：项目要求</w:t>
      </w:r>
    </w:p>
    <w:p w14:paraId="618856D1">
      <w:pPr>
        <w:pStyle w:val="57"/>
        <w:keepNext w:val="0"/>
        <w:keepLines w:val="0"/>
        <w:pageBreakBefore w:val="0"/>
        <w:widowControl/>
        <w:kinsoku/>
        <w:wordWrap/>
        <w:overflowPunct/>
        <w:topLinePunct w:val="0"/>
        <w:autoSpaceDE/>
        <w:autoSpaceDN/>
        <w:bidi w:val="0"/>
        <w:adjustRightInd/>
        <w:spacing w:before="0" w:beforeAutospacing="0" w:after="0" w:afterAutospacing="0" w:line="360" w:lineRule="auto"/>
        <w:ind w:firstLine="482" w:firstLineChars="200"/>
        <w:textAlignment w:val="auto"/>
        <w:rPr>
          <w:rFonts w:hint="eastAsia" w:ascii="宋体" w:hAnsi="宋体" w:eastAsia="宋体" w:cs="宋体"/>
          <w:b/>
          <w:bCs/>
          <w:color w:val="auto"/>
          <w:sz w:val="24"/>
          <w:szCs w:val="24"/>
          <w:highlight w:val="none"/>
          <w:lang w:bidi="ar-SA"/>
        </w:rPr>
      </w:pPr>
      <w:r>
        <w:rPr>
          <w:rFonts w:hint="eastAsia" w:ascii="宋体" w:hAnsi="宋体" w:eastAsia="宋体" w:cs="宋体"/>
          <w:b/>
          <w:bCs/>
          <w:color w:val="auto"/>
          <w:sz w:val="24"/>
          <w:szCs w:val="24"/>
          <w:highlight w:val="none"/>
          <w:lang w:bidi="ar-SA"/>
        </w:rPr>
        <w:t>（一）蔬菜水果类常规要求：</w:t>
      </w:r>
    </w:p>
    <w:p w14:paraId="28860C46">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1、新鲜度：</w:t>
      </w:r>
    </w:p>
    <w:p w14:paraId="4844661C">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水量：充足，但无过分萎蔫、皱皮。</w:t>
      </w:r>
    </w:p>
    <w:p w14:paraId="5DE46709">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色泽：正常，无变色，光泽、色亮鲜艳。</w:t>
      </w:r>
    </w:p>
    <w:p w14:paraId="1F6D0A32">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硬度：叶菜挺立，瓜菜饱满、结实、无空心、根菜略硬。</w:t>
      </w:r>
    </w:p>
    <w:p w14:paraId="7ECB8E14">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2、机械伤：相同新鲜条件下无外力造成的伤害。如挤伤、压伤、碰伤、切口、裂伤等。</w:t>
      </w:r>
    </w:p>
    <w:p w14:paraId="5349B60B">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3、病虫害：无虫害、虫嗑、无残虫卵。</w:t>
      </w:r>
    </w:p>
    <w:p w14:paraId="21A8AA6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4、形状：枝叶丰满、大小适中，曲线谐调。</w:t>
      </w:r>
    </w:p>
    <w:p w14:paraId="014FD1E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5、成熟度：适中，未过熟、腐烂。</w:t>
      </w:r>
    </w:p>
    <w:p w14:paraId="1A14B4D8">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6、污染：无污染、残留农药、运输造成的污染。</w:t>
      </w:r>
    </w:p>
    <w:p w14:paraId="5A061248">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7、有包装蔬菜：应完整干净。</w:t>
      </w:r>
    </w:p>
    <w:p w14:paraId="6A0E4A69">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8、叶菜类：挺实，</w:t>
      </w:r>
      <w:r>
        <w:rPr>
          <w:rFonts w:hint="eastAsia" w:ascii="宋体" w:hAnsi="宋体" w:cs="宋体"/>
          <w:color w:val="auto"/>
          <w:kern w:val="2"/>
          <w:sz w:val="24"/>
          <w:szCs w:val="24"/>
          <w:highlight w:val="none"/>
          <w:lang w:val="en-US" w:eastAsia="zh-CN" w:bidi="ar-SA"/>
        </w:rPr>
        <w:t>气</w:t>
      </w:r>
      <w:r>
        <w:rPr>
          <w:rFonts w:hint="eastAsia" w:ascii="宋体" w:hAnsi="宋体" w:eastAsia="宋体" w:cs="宋体"/>
          <w:color w:val="auto"/>
          <w:kern w:val="2"/>
          <w:sz w:val="24"/>
          <w:szCs w:val="24"/>
          <w:highlight w:val="none"/>
          <w:lang w:val="en-US" w:eastAsia="zh-CN" w:bidi="ar-SA"/>
        </w:rPr>
        <w:t>味正，颜色好，无过多黄叶、腐烂叶与多泥根，水分充足，无萎蔫、不成熟现象。</w:t>
      </w:r>
    </w:p>
    <w:p w14:paraId="7CB568AA">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9、瓜菜类：个大、成熟、新鲜、外皮无斑点，有新鲜绿身，无软化、变质现象。</w:t>
      </w:r>
    </w:p>
    <w:p w14:paraId="41645F8B">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10、根菜类：挺实，无软化、腐烂、带泥过多，色泽正常，形状正常，无生芽现象。</w:t>
      </w:r>
    </w:p>
    <w:p w14:paraId="294C3013">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11、果菜类：无腐烂，色泽鲜艳光亮，成熟度正常，个大。</w:t>
      </w:r>
    </w:p>
    <w:p w14:paraId="227B940D">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（二）禽蛋肉类常规要求：</w:t>
      </w:r>
    </w:p>
    <w:p w14:paraId="41DEB3B7">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1、表面清洁完整，无裂缝。</w:t>
      </w:r>
    </w:p>
    <w:p w14:paraId="3242D409">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2、用手摇晃时，没有象稀汤一样的感觉和声音。</w:t>
      </w:r>
    </w:p>
    <w:p w14:paraId="284FBBDA">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3、攥在手中对着阳光或灯光，从食指和拇指中间能看到蛋中透出的红色光，无黑色阴影。</w:t>
      </w:r>
    </w:p>
    <w:p w14:paraId="5C8FE459">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4、无臭味，无蚊蝇叮爬。</w:t>
      </w:r>
    </w:p>
    <w:p w14:paraId="394104B1">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（三）主食原料类常规要求：</w:t>
      </w:r>
    </w:p>
    <w:p w14:paraId="33411897">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1、无霉变和无虫蛀鼠咬现象。</w:t>
      </w:r>
    </w:p>
    <w:p w14:paraId="6CF6CF8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2、无臭味，色泽正常。</w:t>
      </w:r>
    </w:p>
    <w:p w14:paraId="6BA6DAE1">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3、无三无产品，有商标，有生产日期，保质期，生产地址。</w:t>
      </w:r>
    </w:p>
    <w:p w14:paraId="6ECDFB90">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8"/>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4、食用油常温下油色淡黄，清晰透明，无沉淀痕迹，气味滋味正常</w:t>
      </w:r>
      <w:r>
        <w:rPr>
          <w:rFonts w:hint="eastAsia" w:ascii="宋体" w:hAnsi="宋体" w:eastAsia="宋体" w:cs="宋体"/>
          <w:color w:val="auto"/>
          <w:kern w:val="2"/>
          <w:sz w:val="28"/>
          <w:szCs w:val="24"/>
          <w:highlight w:val="none"/>
          <w:lang w:val="en-US" w:eastAsia="zh-CN" w:bidi="ar-SA"/>
        </w:rPr>
        <w:t>。</w:t>
      </w:r>
    </w:p>
    <w:p w14:paraId="0AA3FD19">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（四）水产类常规要求：</w:t>
      </w:r>
    </w:p>
    <w:p w14:paraId="1B0F994D">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1、鱼眼突出，角膜清晰透明。</w:t>
      </w:r>
    </w:p>
    <w:p w14:paraId="7FBF9FC4">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2、体表面色鲜明，鳞片紧粘皮上。</w:t>
      </w:r>
    </w:p>
    <w:p w14:paraId="259AD9ED">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3、鳃鲜红，无粘液，鳃盖</w:t>
      </w:r>
      <w:r>
        <w:rPr>
          <w:rFonts w:hint="eastAsia" w:ascii="宋体" w:hAnsi="宋体" w:cs="宋体"/>
          <w:color w:val="auto"/>
          <w:kern w:val="2"/>
          <w:sz w:val="24"/>
          <w:szCs w:val="24"/>
          <w:highlight w:val="none"/>
          <w:lang w:val="en-US" w:eastAsia="zh-CN" w:bidi="ar-SA"/>
        </w:rPr>
        <w:t>紧闭</w:t>
      </w:r>
      <w:r>
        <w:rPr>
          <w:rFonts w:hint="eastAsia" w:ascii="宋体" w:hAnsi="宋体" w:eastAsia="宋体" w:cs="宋体"/>
          <w:color w:val="auto"/>
          <w:kern w:val="2"/>
          <w:sz w:val="24"/>
          <w:szCs w:val="24"/>
          <w:highlight w:val="none"/>
          <w:lang w:val="en-US" w:eastAsia="zh-CN" w:bidi="ar-SA"/>
        </w:rPr>
        <w:t>易揭开。</w:t>
      </w:r>
    </w:p>
    <w:p w14:paraId="0D469457">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4、鳃鱼实行活鱼供应。</w:t>
      </w:r>
    </w:p>
    <w:p w14:paraId="30785535">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5、有鱼虾的正常腥味，无异臭味。</w:t>
      </w:r>
    </w:p>
    <w:p w14:paraId="34637594">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6、供货时须提交相关的检测报告复印件（原件备查）。</w:t>
      </w:r>
    </w:p>
    <w:p w14:paraId="7D3D954D">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SA"/>
        </w:rPr>
        <w:t>（五）鸡肉常规要求：</w:t>
      </w:r>
    </w:p>
    <w:p w14:paraId="01F70897">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1、质量要求：按要求进行饲料加工、包装和运输。提供当日宰杀的无毛无内脏无嗉囊的杀白鸡。供货时须提交当批次有效的动物检疫合格证复印件（原件备查），确保新鲜、无异味。</w:t>
      </w:r>
    </w:p>
    <w:p w14:paraId="68ECD24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2、饲料鸡肉标准：</w:t>
      </w:r>
    </w:p>
    <w:p w14:paraId="5F43B0E3">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（1）体重（kg）≥1.5</w:t>
      </w:r>
    </w:p>
    <w:p w14:paraId="7C81D82C">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（2）膘情：良好，肉眼观察不能太瘦。</w:t>
      </w:r>
    </w:p>
    <w:p w14:paraId="01AEA42F">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（3）色泽：肌肉有光泽，红色均匀，脂肪白色或微黄色，不能有异常颜色。</w:t>
      </w:r>
    </w:p>
    <w:p w14:paraId="7921EFBC">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（4）组织状态：纤维清晰，有坚韧性，不能无韧性，纤维不清。</w:t>
      </w:r>
    </w:p>
    <w:p w14:paraId="38FCECA1">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（5）粘度：外表微干或湿润，不粘手，</w:t>
      </w:r>
      <w:r>
        <w:rPr>
          <w:rFonts w:hint="eastAsia" w:ascii="宋体" w:hAnsi="宋体" w:cs="宋体"/>
          <w:color w:val="auto"/>
          <w:kern w:val="2"/>
          <w:sz w:val="24"/>
          <w:szCs w:val="24"/>
          <w:highlight w:val="none"/>
          <w:lang w:val="en-US" w:eastAsia="zh-CN" w:bidi="ar-SA"/>
        </w:rPr>
        <w:t>切面</w:t>
      </w:r>
      <w:r>
        <w:rPr>
          <w:rFonts w:hint="eastAsia" w:ascii="宋体" w:hAnsi="宋体" w:eastAsia="宋体" w:cs="宋体"/>
          <w:color w:val="auto"/>
          <w:kern w:val="2"/>
          <w:sz w:val="24"/>
          <w:szCs w:val="24"/>
          <w:highlight w:val="none"/>
          <w:lang w:val="en-US" w:eastAsia="zh-CN" w:bidi="ar-SA"/>
        </w:rPr>
        <w:t>湿润，不能太干或者粘手。</w:t>
      </w:r>
    </w:p>
    <w:p w14:paraId="3A04B7A0">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（6）弹性：指压后凹陷立即恢复，不能无弹性。</w:t>
      </w:r>
    </w:p>
    <w:p w14:paraId="198F67D4">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（7）气味：具有鸡肉固有的气味，无臭味，无异味。</w:t>
      </w:r>
    </w:p>
    <w:p w14:paraId="1C8483B7">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（8）肉眼可见异物：不得检出。</w:t>
      </w:r>
    </w:p>
    <w:p w14:paraId="57C0E172">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cs="宋体"/>
          <w:b/>
          <w:bCs/>
          <w:color w:val="auto"/>
          <w:kern w:val="2"/>
          <w:sz w:val="24"/>
          <w:szCs w:val="24"/>
          <w:highlight w:val="none"/>
          <w:lang w:val="en-US" w:eastAsia="zh-CN" w:bidi="ar-SA"/>
        </w:rPr>
        <w:t>（</w:t>
      </w:r>
      <w:r>
        <w:rPr>
          <w:rFonts w:hint="eastAsia" w:cs="宋体"/>
          <w:b/>
          <w:bCs/>
          <w:color w:val="auto"/>
          <w:kern w:val="2"/>
          <w:sz w:val="24"/>
          <w:szCs w:val="24"/>
          <w:highlight w:val="none"/>
          <w:lang w:val="en-US" w:eastAsia="zh-CN" w:bidi="ar-SA"/>
        </w:rPr>
        <w:t>六</w:t>
      </w:r>
      <w:r>
        <w:rPr>
          <w:rFonts w:hint="eastAsia" w:ascii="宋体" w:cs="宋体"/>
          <w:b/>
          <w:bCs/>
          <w:color w:val="auto"/>
          <w:kern w:val="2"/>
          <w:sz w:val="24"/>
          <w:szCs w:val="24"/>
          <w:highlight w:val="none"/>
          <w:lang w:val="en-US" w:eastAsia="zh-CN" w:bidi="ar-SA"/>
        </w:rPr>
        <w:t>）</w:t>
      </w:r>
      <w:r>
        <w:rPr>
          <w:rFonts w:hint="eastAsia" w:cs="宋体"/>
          <w:b/>
          <w:bCs/>
          <w:color w:val="auto"/>
          <w:kern w:val="2"/>
          <w:sz w:val="24"/>
          <w:szCs w:val="24"/>
          <w:highlight w:val="none"/>
          <w:lang w:val="en-US" w:eastAsia="zh-CN" w:bidi="ar-SA"/>
        </w:rPr>
        <w:t>兔</w:t>
      </w:r>
      <w:r>
        <w:rPr>
          <w:rFonts w:hint="eastAsia" w:ascii="宋体" w:hAnsi="宋体" w:eastAsia="宋体" w:cs="宋体"/>
          <w:b/>
          <w:bCs/>
          <w:color w:val="auto"/>
          <w:kern w:val="2"/>
          <w:sz w:val="24"/>
          <w:szCs w:val="24"/>
          <w:highlight w:val="none"/>
          <w:lang w:val="en-US" w:eastAsia="zh-CN" w:bidi="ar-SA"/>
        </w:rPr>
        <w:t>肉</w:t>
      </w:r>
      <w:r>
        <w:rPr>
          <w:rFonts w:hint="eastAsia" w:cs="宋体"/>
          <w:b/>
          <w:bCs/>
          <w:color w:val="auto"/>
          <w:kern w:val="2"/>
          <w:sz w:val="24"/>
          <w:szCs w:val="24"/>
          <w:highlight w:val="none"/>
          <w:lang w:val="en-US" w:eastAsia="zh-CN" w:bidi="ar-SA"/>
        </w:rPr>
        <w:t>（去头、去内脏）</w:t>
      </w:r>
      <w:r>
        <w:rPr>
          <w:rFonts w:hint="eastAsia" w:ascii="宋体" w:hAnsi="宋体" w:eastAsia="宋体" w:cs="宋体"/>
          <w:b/>
          <w:bCs/>
          <w:color w:val="auto"/>
          <w:kern w:val="2"/>
          <w:sz w:val="24"/>
          <w:szCs w:val="24"/>
          <w:highlight w:val="none"/>
          <w:lang w:val="en-US" w:eastAsia="zh-CN" w:bidi="ar-SA"/>
        </w:rPr>
        <w:t>常规要求：</w:t>
      </w:r>
    </w:p>
    <w:p w14:paraId="44ACD6F1">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1、质量要求：按要求进行饲料加工、包装和运输。提供当日宰杀的兔子，须去头去内脏。供货时须提交当批次有效的动物检疫合格证复印件（原件备查），确保新鲜、无异味。</w:t>
      </w:r>
    </w:p>
    <w:p w14:paraId="0F1F5A0A">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2、饲料标准：</w:t>
      </w:r>
    </w:p>
    <w:p w14:paraId="5FCF3476">
      <w:pPr>
        <w:tabs>
          <w:tab w:val="left" w:pos="0"/>
        </w:tabs>
        <w:spacing w:line="360" w:lineRule="auto"/>
        <w:ind w:firstLine="480" w:firstLineChars="200"/>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（1）体重（kg）≥0.9</w:t>
      </w:r>
    </w:p>
    <w:p w14:paraId="6399E335">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（2）膘情：良好，肉眼观察不能太瘦。</w:t>
      </w:r>
    </w:p>
    <w:p w14:paraId="0DDDA4A6">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（3）色泽：肌肉有光泽，红色均匀，脂肪白色或微黄色，不能有异常颜色。</w:t>
      </w:r>
    </w:p>
    <w:p w14:paraId="1427340D">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（4）组织状态：纤维清晰，有坚韧性，不能无韧性，纤维不清。</w:t>
      </w:r>
    </w:p>
    <w:p w14:paraId="45910D3C">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（5）粘度：外表微干或湿润，不粘手，切面湿润，不能太干或者粘手。</w:t>
      </w:r>
    </w:p>
    <w:p w14:paraId="7C4DEBA9">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（6）弹性：指压后凹陷立即恢复，不能无弹性。</w:t>
      </w:r>
    </w:p>
    <w:p w14:paraId="355C6334">
      <w:pPr>
        <w:tabs>
          <w:tab w:val="left" w:pos="0"/>
        </w:tabs>
        <w:spacing w:line="360" w:lineRule="auto"/>
        <w:ind w:firstLine="480" w:firstLineChars="200"/>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（7）气味：具有兔肉固有的气味，无臭味，无异味。</w:t>
      </w:r>
    </w:p>
    <w:p w14:paraId="15735453">
      <w:pPr>
        <w:tabs>
          <w:tab w:val="left" w:pos="0"/>
        </w:tabs>
        <w:spacing w:line="360" w:lineRule="auto"/>
        <w:ind w:firstLine="480" w:firstLineChars="200"/>
        <w:rPr>
          <w:rFonts w:hint="eastAsia"/>
          <w:color w:val="auto"/>
          <w:highlight w:val="none"/>
          <w:lang w:val="en-US" w:eastAsia="zh-CN"/>
        </w:rPr>
      </w:pPr>
      <w:r>
        <w:rPr>
          <w:rFonts w:hint="eastAsia" w:ascii="宋体" w:hAnsi="宋体" w:cs="宋体"/>
          <w:color w:val="auto"/>
          <w:kern w:val="0"/>
          <w:sz w:val="24"/>
          <w:highlight w:val="none"/>
          <w:lang w:val="en-US" w:eastAsia="zh-CN"/>
        </w:rPr>
        <w:t>（8）肉眼可见异物：不得检出。</w:t>
      </w:r>
    </w:p>
    <w:p w14:paraId="44C128D4">
      <w:pPr>
        <w:pStyle w:val="57"/>
        <w:keepNext w:val="0"/>
        <w:keepLines w:val="0"/>
        <w:pageBreakBefore w:val="0"/>
        <w:widowControl/>
        <w:kinsoku/>
        <w:wordWrap/>
        <w:overflowPunct/>
        <w:topLinePunct w:val="0"/>
        <w:autoSpaceDE/>
        <w:autoSpaceDN/>
        <w:bidi w:val="0"/>
        <w:adjustRightInd/>
        <w:snapToGrid/>
        <w:spacing w:before="0" w:beforeAutospacing="0" w:after="0" w:afterAutospacing="0" w:line="348" w:lineRule="auto"/>
        <w:ind w:firstLine="562" w:firstLineChars="200"/>
        <w:textAlignment w:val="auto"/>
        <w:rPr>
          <w:rFonts w:hint="eastAsia" w:ascii="宋体" w:hAnsi="宋体" w:eastAsia="宋体" w:cs="宋体"/>
          <w:b/>
          <w:bCs/>
          <w:color w:val="auto"/>
          <w:kern w:val="2"/>
          <w:sz w:val="28"/>
          <w:szCs w:val="24"/>
          <w:highlight w:val="none"/>
          <w:lang w:val="en-US" w:eastAsia="zh-CN" w:bidi="ar-SA"/>
        </w:rPr>
      </w:pPr>
      <w:r>
        <w:rPr>
          <w:rFonts w:hint="eastAsia" w:ascii="宋体" w:hAnsi="宋体" w:eastAsia="宋体" w:cs="宋体"/>
          <w:b/>
          <w:bCs/>
          <w:color w:val="auto"/>
          <w:kern w:val="2"/>
          <w:sz w:val="28"/>
          <w:szCs w:val="24"/>
          <w:highlight w:val="none"/>
          <w:lang w:val="en-US" w:eastAsia="zh-CN" w:bidi="ar-SA"/>
        </w:rPr>
        <w:t>（</w:t>
      </w:r>
      <w:r>
        <w:rPr>
          <w:rFonts w:hint="eastAsia" w:cs="宋体"/>
          <w:b/>
          <w:bCs/>
          <w:color w:val="auto"/>
          <w:kern w:val="2"/>
          <w:sz w:val="28"/>
          <w:szCs w:val="24"/>
          <w:highlight w:val="none"/>
          <w:lang w:val="en-US" w:eastAsia="zh-CN" w:bidi="ar-SA"/>
        </w:rPr>
        <w:t>七</w:t>
      </w:r>
      <w:r>
        <w:rPr>
          <w:rFonts w:hint="eastAsia" w:ascii="宋体" w:hAnsi="宋体" w:eastAsia="宋体" w:cs="宋体"/>
          <w:b/>
          <w:bCs/>
          <w:color w:val="auto"/>
          <w:kern w:val="2"/>
          <w:sz w:val="28"/>
          <w:szCs w:val="24"/>
          <w:highlight w:val="none"/>
          <w:lang w:val="en-US" w:eastAsia="zh-CN" w:bidi="ar-SA"/>
        </w:rPr>
        <w:t>）饲料清单</w:t>
      </w:r>
    </w:p>
    <w:tbl>
      <w:tblPr>
        <w:tblStyle w:val="62"/>
        <w:tblW w:w="8652"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68"/>
        <w:gridCol w:w="684"/>
        <w:gridCol w:w="1200"/>
        <w:gridCol w:w="1891"/>
        <w:gridCol w:w="1084"/>
        <w:gridCol w:w="1466"/>
        <w:gridCol w:w="1259"/>
      </w:tblGrid>
      <w:tr w14:paraId="2EE801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8EDB4">
            <w:pPr>
              <w:keepNext w:val="0"/>
              <w:keepLines w:val="0"/>
              <w:widowControl/>
              <w:suppressLineNumbers w:val="0"/>
              <w:jc w:val="center"/>
              <w:textAlignment w:val="center"/>
              <w:rPr>
                <w:rFonts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项目</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F0A4A">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序号</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3506B">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名称</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69955">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规格型号（或具体服务）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0986C">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数量（kg）</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74EA8">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每月供应量（kg）</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819CF">
            <w:pPr>
              <w:keepNext w:val="0"/>
              <w:keepLines w:val="0"/>
              <w:widowControl/>
              <w:suppressLineNumbers w:val="0"/>
              <w:jc w:val="center"/>
              <w:textAlignment w:val="center"/>
              <w:rPr>
                <w:rFonts w:hint="eastAsia" w:ascii="仿宋" w:hAnsi="仿宋" w:eastAsia="仿宋" w:cs="仿宋"/>
                <w:b/>
                <w:bCs/>
                <w:i w:val="0"/>
                <w:iCs w:val="0"/>
                <w:color w:val="auto"/>
                <w:sz w:val="21"/>
                <w:szCs w:val="21"/>
                <w:highlight w:val="none"/>
                <w:u w:val="none"/>
              </w:rPr>
            </w:pPr>
            <w:r>
              <w:rPr>
                <w:rFonts w:hint="eastAsia" w:ascii="仿宋" w:hAnsi="仿宋" w:eastAsia="仿宋" w:cs="仿宋"/>
                <w:b/>
                <w:bCs/>
                <w:i w:val="0"/>
                <w:iCs w:val="0"/>
                <w:color w:val="auto"/>
                <w:kern w:val="0"/>
                <w:sz w:val="21"/>
                <w:szCs w:val="21"/>
                <w:highlight w:val="none"/>
                <w:u w:val="none"/>
                <w:lang w:val="en-US" w:eastAsia="zh-CN" w:bidi="ar"/>
              </w:rPr>
              <w:t>服务要求（年限）</w:t>
            </w:r>
          </w:p>
        </w:tc>
      </w:tr>
      <w:tr w14:paraId="4B4E6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16FCF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一</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蔬菜类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5D28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D23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青菜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EBBF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9257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7D6F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AEF14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918E9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7A1E7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00E3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D0F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洋葱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F718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10cm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BDBE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584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8C8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D195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5967C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44D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7ABF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土豆</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4821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250g/个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2781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D9D0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D585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D6B3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06808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A733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8B2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番茄</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CCD2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 5-10cm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5D8A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78D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230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FCAD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E19D7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659FA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B02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CE3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红枣</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7B2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长径不小于 3cm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7701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2566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098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C04F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93BF5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C179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5266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西芹</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84EB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FDA5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B008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AEF5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05DF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487A1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7FD1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70F4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南瓜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4248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15cm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BCF9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8586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2C4E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1CF3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F37AE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77A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7B3D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黄瓜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F5B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30cm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C326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6A0B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224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47A6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9B3E3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90B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BD83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胡萝卜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FE12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300g/个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48BE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35EC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96F2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B745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3F3A8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E5E9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2437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青椒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A2865">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98B5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6412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8CD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EE64C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E2548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CA8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8D2E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莴苣</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5F1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500g/个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C648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351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FC2C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29ED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8FF1A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FC2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FDD08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油麦菜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EF73E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150g/株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59C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BE62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7DC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0095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0AC62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EF9E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F6B8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白萝卜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035D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1000g/根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767C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E7E0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2FF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F103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749F3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076D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1A71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生菜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AF7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150g/株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37B6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2F20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EAB3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6CE6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6B9AB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3707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E06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大白菜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EF23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A9D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D9C9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F58DD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3FDB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BED23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158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CB4E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包心菜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F01E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20cm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7CDA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E134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9CB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7773B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F9928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32C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BFF5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红薯</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B192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8EF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F476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3822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0D965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E9996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1D38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9654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茄子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B79D9">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C15A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0E3B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2CC4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584AA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1706B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3019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035E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西蓝花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BC49F">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383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C959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6932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4230C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B3B60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B4A7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FA05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裙带菜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170FB">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1E6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011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DD4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DA26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6E31A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D11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AE6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石莼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6A94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469E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8B99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D686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0EC87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102D6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9CE9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E97D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蒜苗</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8519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20cm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A2A5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E8D9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1952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C0AA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3C7FE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21DC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F0CB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0535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30cm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8DBC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08F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F23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3CED6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355A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二</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禽蛋、肉类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062F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DDFB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D31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1500g/只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307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BA46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540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04E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A6C1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165DE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A1DF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F500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兔肉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0398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去头，不小于 900g/只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A418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3912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54BC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326</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8E5A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6BA3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96198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A0E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DF45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牛奶</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8FB1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盒装250ml</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C18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6062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C9D0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00CBA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B67A79">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C58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4AFC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鸡蛋</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036A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新鲜、完整</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FB39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3AE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6719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799D1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0491E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6E8E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61CD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鸡脯肉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FC6B3">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ADD1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FC99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C5CC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A7AFB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2E39A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6CC3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56B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猪肝</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D93CA">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F0EA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C56F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F006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A838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5A81E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7D7F5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62EA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A702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C45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B031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699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61D4F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6BDCF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E1BB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EF19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酸奶</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55A3B">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C66A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5103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B56F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E39EA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EF62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三</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主食原料类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6735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FD2A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面包</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A4D2C">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E928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AA40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114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F0240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E445A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A249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2D2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28CA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大米</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030C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9FBE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96D7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DB02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4249C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2D84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EE5B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陆龟粮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089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马祖瑞，5KG/袋</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000D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3452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D71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8110B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44E91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94E2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FCE0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水龟粮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3B9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马祖瑞，5KG/袋</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F35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4E6C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B1BA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9763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3E5EF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DF4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C71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玉米棒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DBA0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5cm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CA1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B88F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46BB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CFB7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94F0E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06A8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1D5A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金鱼颗粒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B996F">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AB5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678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03AF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98B3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7E037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8E1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151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犬粮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89C8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5KG/袋</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83B3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648D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516D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0EAE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DDE13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59C5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76E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豆粕</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A2D40">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94C2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CD87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0275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B8D9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98C3B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1851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5B71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玉米粉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629B5">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6E9F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3800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B6C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708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4302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5A9C7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2291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0496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黄豆粉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FEF6F">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901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C40B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092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0016D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E7389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BD4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DB4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馒头</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0807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120g</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B265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1E32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A3F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EA3F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95E74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D57F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4D6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大麦粉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0D45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CF9E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A7A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7C4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5A43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4B7598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89BB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0826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瓜子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92B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生葵瓜子</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53A0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F3DC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6968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1A4C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F36139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3773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D59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AF7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加碘盐</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ED39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0D0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079D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6BF8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003CA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89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4907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面粉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EBE81">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9CF6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4ECF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90A6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4B04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1D752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60C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E53D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色拉油</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AB8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大豆油</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819F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C35B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B703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C299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2D167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A999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5432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麦片</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7B0B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全麦麦片</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4BD7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B95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450D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EC41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86E74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BCA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AF3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花生</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10F8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炒熟</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5D05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4B86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B074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C6019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1C5D1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5A4E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440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蜂蜜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F8CB8">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1548F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4256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26B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3E385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843609">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FAF8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E17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花生酱</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ADF70">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D12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463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C82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5809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F5AE7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C476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E8F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火烈鸟饲料</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EA62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5B5A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B998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D48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40614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FBA96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4B1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607D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鹦鹉饲料</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DE52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马祖瑞</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A45E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3A9F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0E2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21A74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41F1F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5DFC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D1692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狗奶粉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D05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美国 PetAg</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54E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EE21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450E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9D151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BC4A2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D00E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F889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婴儿奶粉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9E6D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多美滋，900g /罐</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81F0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C51D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19269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86F1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211F9F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22F2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D464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羊奶粉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454B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59C0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0843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F08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DD29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A3D264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6E8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2BF0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核桃</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D32E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大核桃</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505E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C6E5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2E34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4A9B6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A342E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四</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水果类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35FC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051B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梨</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4998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CC1F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5100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DBF3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5814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E3133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9E7D28">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C81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0070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香蕉</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58F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18cm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E4AC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220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430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EE0C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D541F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94267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2C59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7DF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苹果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AB7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6F34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14400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11AB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76C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9B23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AB0E5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E594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596C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西瓜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BF4D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30cm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A2F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A84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71BF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7、8 月</w:t>
            </w:r>
          </w:p>
        </w:tc>
      </w:tr>
      <w:tr w14:paraId="7CBDF5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77D64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11C3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226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桔子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BCA8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6cm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6EC9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C0B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80B7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9、10、11 月</w:t>
            </w:r>
          </w:p>
        </w:tc>
      </w:tr>
      <w:tr w14:paraId="2D31DB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ACF5D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200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26D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桃子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26B1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27A6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2212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175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6C0C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6、7、8、9 月</w:t>
            </w:r>
          </w:p>
        </w:tc>
      </w:tr>
      <w:tr w14:paraId="52DA9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1E055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0E09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BDBC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红提子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A9CB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果粒直径不小于 2.4cm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7D47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50E0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130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DF1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4BBF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7AE63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7F8A8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4D0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葡萄</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0C16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果粒直径不小于 2.4cm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0877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0D03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F6FB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3F670A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C881C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BA21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2F5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橙子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E746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8cm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8978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FCDD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9FD3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6D509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7EA0C9">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F0C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506A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猕猴桃</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B55A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2.5kg 一箱</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D0DF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EE46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79C3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BE31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6859B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92D4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3F28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山楂</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70F4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鲜山楂</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B807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C0BD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4DB7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1、2、3、11、12 月</w:t>
            </w:r>
          </w:p>
        </w:tc>
      </w:tr>
      <w:tr w14:paraId="7B3C92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0F337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B7A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6052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火龙果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AD7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500g/个</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B9F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2FAE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F733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406C3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2A8046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8FC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848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甘蔗</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73C0B">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AC98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84CF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3F1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6A552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D77FD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A673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CDB7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橙汁</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73B5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500g 一瓶，12 瓶一箱</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606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5DBC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C2F7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EEFA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A5D325">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93F0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051E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草莓</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FBA2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鲜草莓</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A9BC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E09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606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1、2、3、4月</w:t>
            </w:r>
          </w:p>
        </w:tc>
      </w:tr>
      <w:tr w14:paraId="48A93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C48BB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0F4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2CD0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凤梨</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DCB7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直径不小于 12cm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10C1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801D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FA01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11、12、1、2 月</w:t>
            </w:r>
          </w:p>
        </w:tc>
      </w:tr>
      <w:tr w14:paraId="31085D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C7D92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1D07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A2F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柠檬</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C187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DAE7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B81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0.5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A8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2C04F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9FEED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五</w:t>
            </w:r>
            <w:r>
              <w:rPr>
                <w:rFonts w:hint="eastAsia" w:ascii="仿宋" w:hAnsi="仿宋" w:eastAsia="仿宋" w:cs="仿宋"/>
                <w:i w:val="0"/>
                <w:iCs w:val="0"/>
                <w:color w:val="auto"/>
                <w:kern w:val="0"/>
                <w:sz w:val="21"/>
                <w:szCs w:val="21"/>
                <w:highlight w:val="none"/>
                <w:u w:val="none"/>
                <w:lang w:val="en-US" w:eastAsia="zh-CN" w:bidi="ar"/>
              </w:rPr>
              <w:br w:type="textWrapping"/>
            </w:r>
            <w:r>
              <w:rPr>
                <w:rFonts w:hint="eastAsia" w:ascii="仿宋" w:hAnsi="仿宋" w:eastAsia="仿宋" w:cs="仿宋"/>
                <w:i w:val="0"/>
                <w:iCs w:val="0"/>
                <w:color w:val="auto"/>
                <w:kern w:val="0"/>
                <w:sz w:val="21"/>
                <w:szCs w:val="21"/>
                <w:highlight w:val="none"/>
                <w:u w:val="none"/>
                <w:lang w:val="en-US" w:eastAsia="zh-CN" w:bidi="ar"/>
              </w:rPr>
              <w:t>水产类</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2AA0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7E9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鲢鱼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11D05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1kg/条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89DD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3ED9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CD4B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AA437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0A868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554C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6D8A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大鲫鱼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48F8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300g/条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549A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3AE7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4313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D967B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FF84B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809D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4D0F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小鲫鱼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2C8F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不高于 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8E41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78F3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380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B6F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73E0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8"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DCC991">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4FB2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721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泥鳅</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1B16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长度不小于 10cm/条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90D1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0597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16</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6E89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8F55A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05944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33D8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79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520E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虾</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A8AF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明虾或沼虾</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30EB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A40C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ED72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9DDB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E921CD">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5629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40CA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虾皮</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388A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干虾皮</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2AAC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36</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EF4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6683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7511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AF4664">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E5ED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C78C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小黄鱼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984B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97C2F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4762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42</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FD66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F0EA5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C2D6B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EC36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6EA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螺旋藻</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37CD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2F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6EA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E72B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E330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5AEA9">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3ACF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E50E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带鱼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1EFB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最窄处不小于 4cm</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F268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2600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021E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4DC8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63295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09A353">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3154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D3C5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青砖鱼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E2F6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264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CF77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8A29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0908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BE026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4A12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C3B8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鱿鱼</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7A8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不小于 100g/条</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50B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0637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8BAB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B8206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F7377F">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499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1663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丰年虾</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2716E">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866E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4627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3</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1694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D93CB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B16356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新增</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4D72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F6E8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蒜头</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4FA5E">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90F4A">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2975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9B99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7525A9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30262C">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DC78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88</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CEC8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螺蛳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72796">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FEAE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5B14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28DA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514E2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AA6E7B">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71A5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89</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4971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带壳小米</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2F69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232C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0EBC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42A0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4、5、6、7</w:t>
            </w:r>
          </w:p>
        </w:tc>
      </w:tr>
      <w:tr w14:paraId="69549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B58C07">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287E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90</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08FC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红蔗糖</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D45E5">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B2E1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48</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E287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3D59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4FE0A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01773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1EDFC">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91</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EA71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豌豆粒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3CE97">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11E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793B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75BC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0219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9AFB26">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16AD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92</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6B7D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柚子</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28DD2">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DAFB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99E7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A122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1D3E4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0BE300">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7F59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93</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CA3ED">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花生仁</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B4772">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2576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18C1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1683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AD8A4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8FD5B2">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E3AAF">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94</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039A9">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鹩哥颗粒料</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A0260">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03DF4">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60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41042">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5</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310C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6CA9F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0F4C0E">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BE2A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95</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704C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鸡颗粒</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9A18D">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D2CA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98D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3BF8">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2F62B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43C006A">
            <w:pPr>
              <w:jc w:val="center"/>
              <w:rPr>
                <w:rFonts w:hint="eastAsia" w:ascii="仿宋" w:hAnsi="仿宋" w:eastAsia="仿宋" w:cs="仿宋"/>
                <w:i w:val="0"/>
                <w:iCs w:val="0"/>
                <w:color w:val="auto"/>
                <w:sz w:val="21"/>
                <w:szCs w:val="21"/>
                <w:highlight w:val="none"/>
                <w:u w:val="none"/>
              </w:rPr>
            </w:pP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B55D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96</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170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小番茄（圣女果）</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20B72">
            <w:pPr>
              <w:jc w:val="center"/>
              <w:rPr>
                <w:rFonts w:hint="eastAsia" w:ascii="仿宋" w:hAnsi="仿宋" w:eastAsia="仿宋" w:cs="仿宋"/>
                <w:i w:val="0"/>
                <w:iCs w:val="0"/>
                <w:color w:val="auto"/>
                <w:sz w:val="21"/>
                <w:szCs w:val="21"/>
                <w:highlight w:val="none"/>
                <w:u w:val="none"/>
              </w:rPr>
            </w:pP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03FB6">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120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771C7">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10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4A27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全年</w:t>
            </w:r>
          </w:p>
        </w:tc>
      </w:tr>
      <w:tr w14:paraId="0A5B8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96D6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六其他</w:t>
            </w:r>
          </w:p>
        </w:tc>
        <w:tc>
          <w:tcPr>
            <w:tcW w:w="6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E6470">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97</w:t>
            </w:r>
          </w:p>
        </w:tc>
        <w:tc>
          <w:tcPr>
            <w:tcW w:w="12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916F3">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机冰</w:t>
            </w:r>
          </w:p>
        </w:tc>
        <w:tc>
          <w:tcPr>
            <w:tcW w:w="18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89E3E">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40kg 一块</w:t>
            </w:r>
          </w:p>
        </w:tc>
        <w:tc>
          <w:tcPr>
            <w:tcW w:w="108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13525">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24000</w:t>
            </w:r>
          </w:p>
        </w:tc>
        <w:tc>
          <w:tcPr>
            <w:tcW w:w="14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F3B5B">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8000</w:t>
            </w:r>
          </w:p>
        </w:tc>
        <w:tc>
          <w:tcPr>
            <w:tcW w:w="12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F8C21">
            <w:pPr>
              <w:keepNext w:val="0"/>
              <w:keepLines w:val="0"/>
              <w:widowControl/>
              <w:suppressLineNumbers w:val="0"/>
              <w:jc w:val="center"/>
              <w:textAlignment w:val="center"/>
              <w:rPr>
                <w:rFonts w:hint="eastAsia" w:ascii="仿宋" w:hAnsi="仿宋" w:eastAsia="仿宋" w:cs="仿宋"/>
                <w:i w:val="0"/>
                <w:iCs w:val="0"/>
                <w:color w:val="auto"/>
                <w:sz w:val="21"/>
                <w:szCs w:val="21"/>
                <w:highlight w:val="none"/>
                <w:u w:val="none"/>
              </w:rPr>
            </w:pPr>
            <w:r>
              <w:rPr>
                <w:rFonts w:hint="eastAsia" w:ascii="仿宋" w:hAnsi="仿宋" w:eastAsia="仿宋" w:cs="仿宋"/>
                <w:i w:val="0"/>
                <w:iCs w:val="0"/>
                <w:color w:val="auto"/>
                <w:kern w:val="0"/>
                <w:sz w:val="21"/>
                <w:szCs w:val="21"/>
                <w:highlight w:val="none"/>
                <w:u w:val="none"/>
                <w:lang w:val="en-US" w:eastAsia="zh-CN" w:bidi="ar"/>
              </w:rPr>
              <w:t>仅 7、8、9 月</w:t>
            </w:r>
          </w:p>
        </w:tc>
      </w:tr>
    </w:tbl>
    <w:p w14:paraId="76767362">
      <w:pPr>
        <w:pStyle w:val="57"/>
        <w:keepNext w:val="0"/>
        <w:keepLines w:val="0"/>
        <w:pageBreakBefore w:val="0"/>
        <w:widowControl/>
        <w:kinsoku/>
        <w:wordWrap/>
        <w:overflowPunct/>
        <w:topLinePunct w:val="0"/>
        <w:autoSpaceDE/>
        <w:autoSpaceDN/>
        <w:bidi w:val="0"/>
        <w:adjustRightInd/>
        <w:snapToGrid/>
        <w:spacing w:after="0" w:afterAutospacing="0" w:line="360" w:lineRule="auto"/>
        <w:textAlignment w:val="auto"/>
        <w:outlineLvl w:val="9"/>
        <w:rPr>
          <w:rFonts w:hint="eastAsia" w:ascii="宋体" w:hAnsi="宋体" w:eastAsia="宋体" w:cs="宋体"/>
          <w:b/>
          <w:bCs/>
          <w:snapToGrid/>
          <w:color w:val="auto"/>
          <w:kern w:val="0"/>
          <w:sz w:val="24"/>
          <w:szCs w:val="24"/>
          <w:highlight w:val="none"/>
          <w:lang w:bidi="ar-SA"/>
        </w:rPr>
      </w:pPr>
      <w:r>
        <w:rPr>
          <w:rFonts w:hint="eastAsia" w:ascii="宋体" w:hAnsi="宋体" w:eastAsia="宋体" w:cs="宋体"/>
          <w:b/>
          <w:bCs/>
          <w:snapToGrid/>
          <w:color w:val="auto"/>
          <w:kern w:val="0"/>
          <w:sz w:val="24"/>
          <w:szCs w:val="24"/>
          <w:highlight w:val="none"/>
          <w:lang w:val="en-US" w:eastAsia="zh-CN" w:bidi="ar-SA"/>
        </w:rPr>
        <w:t>（</w:t>
      </w:r>
      <w:r>
        <w:rPr>
          <w:rFonts w:hint="eastAsia" w:cs="宋体"/>
          <w:b/>
          <w:bCs/>
          <w:snapToGrid/>
          <w:color w:val="auto"/>
          <w:kern w:val="0"/>
          <w:sz w:val="24"/>
          <w:szCs w:val="24"/>
          <w:highlight w:val="none"/>
          <w:lang w:val="en-US" w:eastAsia="zh-CN" w:bidi="ar-SA"/>
        </w:rPr>
        <w:t>八</w:t>
      </w:r>
      <w:r>
        <w:rPr>
          <w:rFonts w:hint="eastAsia" w:ascii="宋体" w:hAnsi="宋体" w:eastAsia="宋体" w:cs="宋体"/>
          <w:b/>
          <w:bCs/>
          <w:snapToGrid/>
          <w:color w:val="auto"/>
          <w:kern w:val="0"/>
          <w:sz w:val="24"/>
          <w:szCs w:val="24"/>
          <w:highlight w:val="none"/>
          <w:lang w:val="en-US" w:eastAsia="zh-CN" w:bidi="ar-SA"/>
        </w:rPr>
        <w:t>）</w:t>
      </w:r>
      <w:r>
        <w:rPr>
          <w:rFonts w:hint="eastAsia" w:ascii="宋体" w:hAnsi="宋体" w:eastAsia="宋体" w:cs="宋体"/>
          <w:b/>
          <w:bCs/>
          <w:snapToGrid/>
          <w:color w:val="auto"/>
          <w:kern w:val="0"/>
          <w:sz w:val="24"/>
          <w:szCs w:val="24"/>
          <w:highlight w:val="none"/>
          <w:lang w:eastAsia="zh-CN" w:bidi="ar-SA"/>
        </w:rPr>
        <w:t>配送</w:t>
      </w:r>
      <w:r>
        <w:rPr>
          <w:rFonts w:hint="eastAsia" w:ascii="宋体" w:hAnsi="宋体" w:eastAsia="宋体" w:cs="宋体"/>
          <w:b/>
          <w:bCs/>
          <w:snapToGrid/>
          <w:color w:val="auto"/>
          <w:kern w:val="0"/>
          <w:sz w:val="24"/>
          <w:szCs w:val="24"/>
          <w:highlight w:val="none"/>
          <w:lang w:bidi="ar-SA"/>
        </w:rPr>
        <w:t>要求</w:t>
      </w:r>
    </w:p>
    <w:p w14:paraId="7501594A">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1、产品配送要求：产品配送前需提供样品给采购单位，未经允许的产品不予以接收，并要求更换至满意为止</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每日配送，按采购人需要的规格和数量按时送达指定地点，不得延迟。</w:t>
      </w:r>
    </w:p>
    <w:p w14:paraId="15FE3154">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2、产品送到后，如出现质量问题，成交供应商须无条件包退包换，并承担因此而产生的一切费用。</w:t>
      </w:r>
    </w:p>
    <w:p w14:paraId="2180D305">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3、如因质量问题或供应不足造成采购人损失，成交供应商须承担赔偿责任，并且采购人就此有权单方终止合同。</w:t>
      </w:r>
    </w:p>
    <w:p w14:paraId="65C34271">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4、包装与标志要求</w:t>
      </w:r>
    </w:p>
    <w:p w14:paraId="209633D9">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包装：要求清洁、干燥、牢固，无污染、无异味、无霉变现象。</w:t>
      </w:r>
    </w:p>
    <w:p w14:paraId="37CCA8F1">
      <w:pPr>
        <w:keepNext w:val="0"/>
        <w:keepLines w:val="0"/>
        <w:pageBreakBefore w:val="0"/>
        <w:widowControl/>
        <w:numPr>
          <w:ilvl w:val="0"/>
          <w:numId w:val="1"/>
        </w:numPr>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运输要求：运输工具应清洁卫生无污染，并且要保持清洁和定期消毒。运输车厢的内仓，包括地面、墙面和顶，应使用抗腐蚀、防潮，易清洁消毒的材料。</w:t>
      </w:r>
    </w:p>
    <w:p w14:paraId="064801A0">
      <w:pPr>
        <w:keepNext w:val="0"/>
        <w:keepLines w:val="0"/>
        <w:pageBreakBefore w:val="0"/>
        <w:widowControl/>
        <w:numPr>
          <w:ilvl w:val="0"/>
          <w:numId w:val="1"/>
        </w:numPr>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厢内无不良气味、异味；运输途中严防日晒、雨淋，注意通风散热；堆放科学合理，避免造成交叉污染。</w:t>
      </w:r>
    </w:p>
    <w:p w14:paraId="59A2DE99">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w:t>
      </w:r>
      <w:r>
        <w:rPr>
          <w:rFonts w:hint="eastAsia" w:ascii="宋体" w:hAnsi="宋体" w:eastAsia="宋体" w:cs="宋体"/>
          <w:color w:val="auto"/>
          <w:kern w:val="2"/>
          <w:sz w:val="24"/>
          <w:szCs w:val="24"/>
          <w:highlight w:val="none"/>
          <w:lang w:val="en-US" w:eastAsia="zh-CN" w:bidi="ar-SA"/>
        </w:rPr>
        <w:t>、计量：保证配送品种重量和规格、数量的准确性，以采购人的验货数量为准，成交供应商每次随货送上一式两份的送货清单，供双方验货后签字确认，双方各持一份，作为送、收货的凭证。</w:t>
      </w:r>
    </w:p>
    <w:p w14:paraId="548BE6EF">
      <w:pPr>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auto"/>
        <w:ind w:firstLine="241" w:firstLineChars="100"/>
        <w:textAlignment w:val="auto"/>
        <w:outlineLvl w:val="9"/>
        <w:rPr>
          <w:rFonts w:hint="eastAsia" w:ascii="宋体" w:hAnsi="宋体" w:eastAsia="宋体" w:cs="宋体"/>
          <w:b/>
          <w:snapToGrid w:val="0"/>
          <w:color w:val="auto"/>
          <w:kern w:val="0"/>
          <w:sz w:val="24"/>
          <w:szCs w:val="24"/>
          <w:highlight w:val="none"/>
          <w:lang w:eastAsia="zh-CN" w:bidi="ar-SA"/>
        </w:rPr>
      </w:pPr>
      <w:r>
        <w:rPr>
          <w:rFonts w:hint="eastAsia" w:ascii="宋体" w:hAnsi="宋体" w:eastAsia="宋体" w:cs="宋体"/>
          <w:b/>
          <w:snapToGrid w:val="0"/>
          <w:color w:val="auto"/>
          <w:kern w:val="0"/>
          <w:sz w:val="24"/>
          <w:szCs w:val="24"/>
          <w:highlight w:val="none"/>
          <w:lang w:val="en-US" w:eastAsia="zh-CN" w:bidi="ar-SA"/>
        </w:rPr>
        <w:t>（</w:t>
      </w:r>
      <w:r>
        <w:rPr>
          <w:rFonts w:hint="eastAsia" w:ascii="宋体" w:hAnsi="宋体" w:cs="宋体"/>
          <w:b/>
          <w:snapToGrid w:val="0"/>
          <w:color w:val="auto"/>
          <w:kern w:val="0"/>
          <w:sz w:val="24"/>
          <w:szCs w:val="24"/>
          <w:highlight w:val="none"/>
          <w:lang w:val="en-US" w:eastAsia="zh-CN" w:bidi="ar-SA"/>
        </w:rPr>
        <w:t>九</w:t>
      </w:r>
      <w:r>
        <w:rPr>
          <w:rFonts w:hint="eastAsia" w:ascii="宋体" w:hAnsi="宋体" w:eastAsia="宋体" w:cs="宋体"/>
          <w:b/>
          <w:snapToGrid w:val="0"/>
          <w:color w:val="auto"/>
          <w:kern w:val="0"/>
          <w:sz w:val="24"/>
          <w:szCs w:val="24"/>
          <w:highlight w:val="none"/>
          <w:lang w:val="en-US" w:eastAsia="zh-CN" w:bidi="ar-SA"/>
        </w:rPr>
        <w:t>）</w:t>
      </w:r>
      <w:r>
        <w:rPr>
          <w:rFonts w:hint="eastAsia" w:ascii="宋体" w:hAnsi="宋体" w:eastAsia="宋体" w:cs="宋体"/>
          <w:b/>
          <w:snapToGrid w:val="0"/>
          <w:color w:val="auto"/>
          <w:kern w:val="0"/>
          <w:sz w:val="24"/>
          <w:szCs w:val="24"/>
          <w:highlight w:val="none"/>
          <w:lang w:eastAsia="zh-CN" w:bidi="ar-SA"/>
        </w:rPr>
        <w:t>验收</w:t>
      </w:r>
    </w:p>
    <w:p w14:paraId="433A5C63">
      <w:pPr>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auto"/>
        <w:ind w:firstLine="480" w:firstLineChars="200"/>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1、采购人对中标供应商提供的商品及时验收，验收后由双方共同签字。数量不符合要求的，需当日及时补足，不符合采购人所需的食品或有质量问题的食品，采购人有权拒收，中标供应商需当日及时调换。</w:t>
      </w:r>
    </w:p>
    <w:p w14:paraId="6FFB3A44">
      <w:pPr>
        <w:keepNext w:val="0"/>
        <w:keepLines w:val="0"/>
        <w:pageBreakBefore w:val="0"/>
        <w:widowControl/>
        <w:tabs>
          <w:tab w:val="left" w:pos="3255"/>
        </w:tabs>
        <w:kinsoku/>
        <w:wordWrap/>
        <w:overflowPunct/>
        <w:topLinePunct w:val="0"/>
        <w:autoSpaceDE/>
        <w:autoSpaceDN/>
        <w:bidi w:val="0"/>
        <w:adjustRightInd w:val="0"/>
        <w:snapToGrid w:val="0"/>
        <w:spacing w:before="0" w:beforeAutospacing="0" w:after="0" w:afterAutospacing="0" w:line="360" w:lineRule="auto"/>
        <w:ind w:firstLine="480" w:firstLineChars="200"/>
        <w:textAlignment w:val="auto"/>
        <w:outlineLvl w:val="9"/>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2、供应商未能履行采购文件和合同所定事项, 或供应不合格的、假冒伪劣、以次充好的商品，采购人退货后将记录在案，并对供应商予以处罚，除要承担因此产生的一切损失和费用外，情节严重的可取消其供应资格。</w:t>
      </w:r>
    </w:p>
    <w:p w14:paraId="083C3BF9">
      <w:pPr>
        <w:keepNext w:val="0"/>
        <w:keepLines w:val="0"/>
        <w:pageBreakBefore w:val="0"/>
        <w:widowControl w:val="0"/>
        <w:kinsoku/>
        <w:wordWrap/>
        <w:overflowPunct/>
        <w:topLinePunct w:val="0"/>
        <w:autoSpaceDE/>
        <w:autoSpaceDN/>
        <w:bidi w:val="0"/>
        <w:adjustRightInd/>
        <w:snapToGrid w:val="0"/>
        <w:spacing w:line="360" w:lineRule="auto"/>
        <w:textAlignment w:val="auto"/>
        <w:outlineLvl w:val="9"/>
        <w:rPr>
          <w:rFonts w:hint="eastAsia" w:ascii="宋体" w:hAnsi="宋体" w:eastAsia="宋体" w:cs="宋体"/>
          <w:b/>
          <w:snapToGrid w:val="0"/>
          <w:color w:val="auto"/>
          <w:kern w:val="0"/>
          <w:sz w:val="24"/>
          <w:szCs w:val="24"/>
          <w:highlight w:val="none"/>
          <w:lang w:eastAsia="zh-CN" w:bidi="ar-SA"/>
        </w:rPr>
      </w:pPr>
      <w:r>
        <w:rPr>
          <w:rFonts w:hint="eastAsia" w:ascii="宋体" w:hAnsi="宋体" w:eastAsia="宋体" w:cs="宋体"/>
          <w:b/>
          <w:snapToGrid w:val="0"/>
          <w:color w:val="auto"/>
          <w:kern w:val="0"/>
          <w:sz w:val="24"/>
          <w:szCs w:val="24"/>
          <w:highlight w:val="none"/>
          <w:lang w:eastAsia="zh-CN" w:bidi="ar-SA"/>
        </w:rPr>
        <w:t>（</w:t>
      </w:r>
      <w:r>
        <w:rPr>
          <w:rFonts w:hint="eastAsia" w:ascii="宋体" w:hAnsi="宋体" w:cs="宋体"/>
          <w:b/>
          <w:snapToGrid w:val="0"/>
          <w:color w:val="auto"/>
          <w:kern w:val="0"/>
          <w:sz w:val="24"/>
          <w:szCs w:val="24"/>
          <w:highlight w:val="none"/>
          <w:lang w:val="en-US" w:eastAsia="zh-CN" w:bidi="ar-SA"/>
        </w:rPr>
        <w:t>十</w:t>
      </w:r>
      <w:r>
        <w:rPr>
          <w:rFonts w:hint="eastAsia" w:ascii="宋体" w:hAnsi="宋体" w:eastAsia="宋体" w:cs="宋体"/>
          <w:b/>
          <w:snapToGrid w:val="0"/>
          <w:color w:val="auto"/>
          <w:kern w:val="0"/>
          <w:sz w:val="24"/>
          <w:szCs w:val="24"/>
          <w:highlight w:val="none"/>
          <w:lang w:eastAsia="zh-CN" w:bidi="ar-SA"/>
        </w:rPr>
        <w:t>）售后服务</w:t>
      </w:r>
    </w:p>
    <w:p w14:paraId="7FF372E1">
      <w:pPr>
        <w:spacing w:line="460" w:lineRule="exact"/>
        <w:ind w:firstLine="435"/>
        <w:outlineLvl w:val="9"/>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en-US" w:eastAsia="zh-CN" w:bidi="ar-SA"/>
        </w:rPr>
        <w:t>1、因食品质量问题，供应商须在30分钟内响应，1小时以内到现场解决问题；不能当场解决的，必须采取更换等措施，以保证采购人的正常使用，如因食品质量问题造成的不良反应，供应商需负全部责任，并承担所产生的一切费用、赔偿由此发生的一切经济损失。</w:t>
      </w:r>
    </w:p>
    <w:p w14:paraId="302513B3">
      <w:pPr>
        <w:spacing w:line="460" w:lineRule="exact"/>
        <w:ind w:firstLine="435"/>
        <w:rPr>
          <w:rFonts w:hint="eastAsia" w:ascii="宋体" w:hAnsi="宋体" w:eastAsia="宋体" w:cs="宋体"/>
          <w:b/>
          <w:snapToGrid w:val="0"/>
          <w:color w:val="auto"/>
          <w:kern w:val="0"/>
          <w:sz w:val="24"/>
          <w:highlight w:val="none"/>
          <w:lang w:bidi="ar-SA"/>
        </w:rPr>
      </w:pPr>
      <w:r>
        <w:rPr>
          <w:rFonts w:hint="eastAsia" w:ascii="宋体" w:hAnsi="宋体" w:eastAsia="宋体" w:cs="宋体"/>
          <w:b/>
          <w:snapToGrid w:val="0"/>
          <w:color w:val="auto"/>
          <w:kern w:val="0"/>
          <w:sz w:val="24"/>
          <w:highlight w:val="none"/>
          <w:lang w:eastAsia="zh-CN" w:bidi="ar-SA"/>
        </w:rPr>
        <w:t>第六条：</w:t>
      </w:r>
      <w:r>
        <w:rPr>
          <w:rFonts w:hint="eastAsia" w:ascii="宋体" w:hAnsi="宋体" w:eastAsia="宋体" w:cs="宋体"/>
          <w:b/>
          <w:snapToGrid w:val="0"/>
          <w:color w:val="auto"/>
          <w:kern w:val="0"/>
          <w:sz w:val="24"/>
          <w:highlight w:val="none"/>
          <w:lang w:bidi="ar-SA"/>
        </w:rPr>
        <w:t>奖惩标准</w:t>
      </w:r>
    </w:p>
    <w:p w14:paraId="386AD43E">
      <w:pPr>
        <w:spacing w:line="460" w:lineRule="exact"/>
        <w:ind w:firstLine="435"/>
        <w:rPr>
          <w:rFonts w:hint="eastAsia" w:ascii="宋体" w:hAnsi="宋体" w:eastAsia="宋体" w:cs="宋体"/>
          <w:bCs/>
          <w:snapToGrid w:val="0"/>
          <w:color w:val="auto"/>
          <w:kern w:val="0"/>
          <w:sz w:val="24"/>
          <w:highlight w:val="none"/>
          <w:lang w:bidi="ar-SA"/>
        </w:rPr>
      </w:pPr>
      <w:r>
        <w:rPr>
          <w:rFonts w:hint="eastAsia" w:ascii="宋体" w:hAnsi="宋体" w:eastAsia="宋体" w:cs="宋体"/>
          <w:bCs/>
          <w:snapToGrid w:val="0"/>
          <w:color w:val="auto"/>
          <w:kern w:val="0"/>
          <w:sz w:val="24"/>
          <w:highlight w:val="none"/>
          <w:lang w:val="en-US" w:eastAsia="zh-CN" w:bidi="ar-SA"/>
        </w:rPr>
        <w:t>1、</w:t>
      </w:r>
      <w:r>
        <w:rPr>
          <w:rFonts w:hint="eastAsia" w:ascii="宋体" w:hAnsi="宋体" w:eastAsia="宋体" w:cs="宋体"/>
          <w:bCs/>
          <w:snapToGrid w:val="0"/>
          <w:color w:val="auto"/>
          <w:kern w:val="0"/>
          <w:sz w:val="24"/>
          <w:highlight w:val="none"/>
          <w:lang w:bidi="ar-SA"/>
        </w:rPr>
        <w:t>为保证有效履行合同，保证工作质量，甲方将履约保证金作为乙方日常配送的考核费用，待合同结束后，根据考核情况归还履约保证金。</w:t>
      </w:r>
    </w:p>
    <w:p w14:paraId="11FE5731">
      <w:pPr>
        <w:spacing w:line="460" w:lineRule="exact"/>
        <w:ind w:firstLine="435"/>
        <w:rPr>
          <w:rFonts w:hint="eastAsia" w:ascii="宋体" w:hAnsi="宋体" w:eastAsia="宋体" w:cs="宋体"/>
          <w:bCs/>
          <w:snapToGrid w:val="0"/>
          <w:color w:val="auto"/>
          <w:kern w:val="0"/>
          <w:sz w:val="24"/>
          <w:highlight w:val="none"/>
          <w:lang w:bidi="ar-SA"/>
        </w:rPr>
      </w:pPr>
      <w:r>
        <w:rPr>
          <w:rFonts w:hint="eastAsia" w:ascii="宋体" w:hAnsi="宋体" w:eastAsia="宋体" w:cs="宋体"/>
          <w:bCs/>
          <w:snapToGrid w:val="0"/>
          <w:color w:val="auto"/>
          <w:kern w:val="0"/>
          <w:sz w:val="24"/>
          <w:highlight w:val="none"/>
          <w:lang w:val="en-US" w:eastAsia="zh-CN" w:bidi="ar-SA"/>
        </w:rPr>
        <w:t>2、</w:t>
      </w:r>
      <w:r>
        <w:rPr>
          <w:rFonts w:hint="eastAsia" w:ascii="宋体" w:hAnsi="宋体" w:eastAsia="宋体" w:cs="宋体"/>
          <w:bCs/>
          <w:snapToGrid w:val="0"/>
          <w:color w:val="auto"/>
          <w:kern w:val="0"/>
          <w:sz w:val="24"/>
          <w:highlight w:val="none"/>
          <w:lang w:bidi="ar-SA"/>
        </w:rPr>
        <w:t>动物管理科对采购配送工作进行日常考核，如检查中发现问题，每条扣除人民币200元。</w:t>
      </w:r>
    </w:p>
    <w:p w14:paraId="7FB7FFF0">
      <w:pPr>
        <w:spacing w:line="460" w:lineRule="exact"/>
        <w:ind w:firstLine="435"/>
        <w:rPr>
          <w:rFonts w:hint="eastAsia" w:ascii="宋体" w:hAnsi="宋体" w:eastAsia="宋体" w:cs="宋体"/>
          <w:bCs/>
          <w:snapToGrid w:val="0"/>
          <w:color w:val="auto"/>
          <w:kern w:val="0"/>
          <w:sz w:val="24"/>
          <w:highlight w:val="none"/>
          <w:lang w:bidi="ar-SA"/>
        </w:rPr>
      </w:pPr>
      <w:r>
        <w:rPr>
          <w:rFonts w:hint="eastAsia" w:ascii="宋体" w:hAnsi="宋体" w:eastAsia="宋体" w:cs="宋体"/>
          <w:bCs/>
          <w:snapToGrid w:val="0"/>
          <w:color w:val="auto"/>
          <w:kern w:val="0"/>
          <w:sz w:val="24"/>
          <w:highlight w:val="none"/>
          <w:lang w:val="en-US" w:eastAsia="zh-CN" w:bidi="ar-SA"/>
        </w:rPr>
        <w:t>3、</w:t>
      </w:r>
      <w:r>
        <w:rPr>
          <w:rFonts w:hint="eastAsia" w:ascii="宋体" w:hAnsi="宋体" w:eastAsia="宋体" w:cs="宋体"/>
          <w:bCs/>
          <w:snapToGrid w:val="0"/>
          <w:color w:val="auto"/>
          <w:kern w:val="0"/>
          <w:sz w:val="24"/>
          <w:highlight w:val="none"/>
          <w:lang w:bidi="ar-SA"/>
        </w:rPr>
        <w:t>园部检查中存在的问题。第一次扣除人民币500元；第二次扣除人民币800元，依次类推，直至履约保证金全部扣除，合同自行终止。</w:t>
      </w:r>
    </w:p>
    <w:p w14:paraId="3F9FC30B">
      <w:pPr>
        <w:spacing w:line="460" w:lineRule="exact"/>
        <w:ind w:firstLine="435"/>
        <w:rPr>
          <w:rFonts w:hint="eastAsia" w:ascii="宋体" w:hAnsi="宋体" w:eastAsia="宋体" w:cs="宋体"/>
          <w:bCs/>
          <w:snapToGrid w:val="0"/>
          <w:color w:val="auto"/>
          <w:kern w:val="0"/>
          <w:sz w:val="24"/>
          <w:highlight w:val="none"/>
          <w:lang w:bidi="ar-SA"/>
        </w:rPr>
      </w:pPr>
      <w:r>
        <w:rPr>
          <w:rFonts w:hint="eastAsia" w:ascii="宋体" w:hAnsi="宋体" w:eastAsia="宋体" w:cs="宋体"/>
          <w:bCs/>
          <w:snapToGrid w:val="0"/>
          <w:color w:val="auto"/>
          <w:kern w:val="0"/>
          <w:sz w:val="24"/>
          <w:highlight w:val="none"/>
          <w:lang w:val="en-US" w:eastAsia="zh-CN" w:bidi="ar-SA"/>
        </w:rPr>
        <w:t>4、</w:t>
      </w:r>
      <w:r>
        <w:rPr>
          <w:rFonts w:hint="eastAsia" w:ascii="宋体" w:hAnsi="宋体" w:eastAsia="宋体" w:cs="宋体"/>
          <w:bCs/>
          <w:snapToGrid w:val="0"/>
          <w:color w:val="auto"/>
          <w:kern w:val="0"/>
          <w:sz w:val="24"/>
          <w:highlight w:val="none"/>
          <w:lang w:bidi="ar-SA"/>
        </w:rPr>
        <w:t>乙方如发现问题累计五次后，甲方有权终止协议，并扣除乙方全部履约保证金。</w:t>
      </w:r>
    </w:p>
    <w:p w14:paraId="744FB08E">
      <w:pPr>
        <w:spacing w:line="460" w:lineRule="exact"/>
        <w:ind w:firstLine="435"/>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第</w:t>
      </w:r>
      <w:r>
        <w:rPr>
          <w:rFonts w:hint="eastAsia" w:ascii="宋体" w:hAnsi="宋体" w:eastAsia="宋体" w:cs="宋体"/>
          <w:b/>
          <w:color w:val="auto"/>
          <w:sz w:val="24"/>
          <w:highlight w:val="none"/>
          <w:lang w:eastAsia="zh-CN" w:bidi="ar-SA"/>
        </w:rPr>
        <w:t>七</w:t>
      </w:r>
      <w:r>
        <w:rPr>
          <w:rFonts w:hint="eastAsia" w:ascii="宋体" w:hAnsi="宋体" w:eastAsia="宋体" w:cs="宋体"/>
          <w:b/>
          <w:color w:val="auto"/>
          <w:sz w:val="24"/>
          <w:highlight w:val="none"/>
          <w:lang w:bidi="ar-SA"/>
        </w:rPr>
        <w:t>条：补充协议</w:t>
      </w:r>
    </w:p>
    <w:p w14:paraId="3C4FB419">
      <w:pPr>
        <w:spacing w:line="460" w:lineRule="exact"/>
        <w:ind w:firstLine="435"/>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1、本合同未尽事宜另行协商并签订补充协议，补充协议与本合同有同等法律效力。</w:t>
      </w:r>
    </w:p>
    <w:p w14:paraId="53C47844">
      <w:pPr>
        <w:spacing w:line="460" w:lineRule="exact"/>
        <w:ind w:firstLine="435"/>
        <w:rPr>
          <w:rFonts w:hint="eastAsia" w:ascii="宋体" w:hAnsi="宋体" w:eastAsia="宋体" w:cs="宋体"/>
          <w:b/>
          <w:color w:val="auto"/>
          <w:sz w:val="24"/>
          <w:highlight w:val="none"/>
          <w:lang w:bidi="ar-SA"/>
        </w:rPr>
      </w:pPr>
      <w:r>
        <w:rPr>
          <w:rFonts w:hint="eastAsia" w:ascii="宋体" w:hAnsi="宋体" w:eastAsia="宋体" w:cs="宋体"/>
          <w:b/>
          <w:color w:val="auto"/>
          <w:sz w:val="24"/>
          <w:highlight w:val="none"/>
          <w:lang w:bidi="ar-SA"/>
        </w:rPr>
        <w:t>第</w:t>
      </w:r>
      <w:r>
        <w:rPr>
          <w:rFonts w:hint="eastAsia" w:ascii="宋体" w:hAnsi="宋体" w:eastAsia="宋体" w:cs="宋体"/>
          <w:b/>
          <w:color w:val="auto"/>
          <w:sz w:val="24"/>
          <w:highlight w:val="none"/>
          <w:lang w:eastAsia="zh-CN" w:bidi="ar-SA"/>
        </w:rPr>
        <w:t>八</w:t>
      </w:r>
      <w:r>
        <w:rPr>
          <w:rFonts w:hint="eastAsia" w:ascii="宋体" w:hAnsi="宋体" w:eastAsia="宋体" w:cs="宋体"/>
          <w:b/>
          <w:color w:val="auto"/>
          <w:sz w:val="24"/>
          <w:highlight w:val="none"/>
          <w:lang w:bidi="ar-SA"/>
        </w:rPr>
        <w:t>条：合同生效和其他</w:t>
      </w:r>
    </w:p>
    <w:p w14:paraId="5DAFBF88">
      <w:pPr>
        <w:spacing w:line="460" w:lineRule="exact"/>
        <w:ind w:firstLine="435"/>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1、本次</w:t>
      </w:r>
      <w:r>
        <w:rPr>
          <w:rFonts w:hint="eastAsia" w:ascii="宋体" w:hAnsi="宋体" w:eastAsia="宋体" w:cs="宋体"/>
          <w:color w:val="auto"/>
          <w:sz w:val="24"/>
          <w:highlight w:val="none"/>
          <w:lang w:eastAsia="zh-CN" w:bidi="ar-SA"/>
        </w:rPr>
        <w:t>采购</w:t>
      </w:r>
      <w:r>
        <w:rPr>
          <w:rFonts w:hint="eastAsia" w:ascii="宋体" w:hAnsi="宋体" w:eastAsia="宋体" w:cs="宋体"/>
          <w:color w:val="auto"/>
          <w:sz w:val="24"/>
          <w:highlight w:val="none"/>
          <w:lang w:bidi="ar-SA"/>
        </w:rPr>
        <w:t>文件、投标文件及评标过程中形成的文字资料、询标纪要均作为本合同的组成部分，具有同等效力。</w:t>
      </w:r>
    </w:p>
    <w:p w14:paraId="438554D3">
      <w:pPr>
        <w:spacing w:line="460" w:lineRule="exact"/>
        <w:ind w:firstLine="435"/>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2、本合同经甲乙双方签字、盖公章后生效。</w:t>
      </w:r>
    </w:p>
    <w:p w14:paraId="382DCBE8">
      <w:pPr>
        <w:spacing w:line="460" w:lineRule="exact"/>
        <w:ind w:firstLine="435"/>
        <w:rPr>
          <w:rFonts w:hint="eastAsia" w:ascii="宋体" w:hAnsi="宋体" w:eastAsia="宋体" w:cs="宋体"/>
          <w:color w:val="auto"/>
          <w:sz w:val="24"/>
          <w:highlight w:val="none"/>
          <w:lang w:bidi="ar-SA"/>
        </w:rPr>
      </w:pPr>
      <w:r>
        <w:rPr>
          <w:rFonts w:hint="eastAsia" w:ascii="宋体" w:hAnsi="宋体" w:eastAsia="宋体" w:cs="宋体"/>
          <w:color w:val="auto"/>
          <w:sz w:val="24"/>
          <w:highlight w:val="none"/>
          <w:lang w:bidi="ar-SA"/>
        </w:rPr>
        <w:t>3、本合同一式</w:t>
      </w:r>
      <w:r>
        <w:rPr>
          <w:rFonts w:hint="eastAsia" w:ascii="宋体" w:hAnsi="宋体" w:eastAsia="宋体" w:cs="宋体"/>
          <w:color w:val="auto"/>
          <w:sz w:val="24"/>
          <w:highlight w:val="none"/>
          <w:u w:val="single"/>
          <w:lang w:bidi="ar-SA"/>
        </w:rPr>
        <w:t xml:space="preserve"> 伍 </w:t>
      </w:r>
      <w:r>
        <w:rPr>
          <w:rFonts w:hint="eastAsia" w:ascii="宋体" w:hAnsi="宋体" w:eastAsia="宋体" w:cs="宋体"/>
          <w:color w:val="auto"/>
          <w:sz w:val="24"/>
          <w:highlight w:val="none"/>
          <w:lang w:bidi="ar-SA"/>
        </w:rPr>
        <w:t>份，甲方执</w:t>
      </w:r>
      <w:r>
        <w:rPr>
          <w:rFonts w:hint="eastAsia" w:ascii="宋体" w:hAnsi="宋体" w:eastAsia="宋体" w:cs="宋体"/>
          <w:color w:val="auto"/>
          <w:sz w:val="24"/>
          <w:highlight w:val="none"/>
          <w:u w:val="single"/>
          <w:lang w:bidi="ar-SA"/>
        </w:rPr>
        <w:t xml:space="preserve"> 叁 </w:t>
      </w:r>
      <w:r>
        <w:rPr>
          <w:rFonts w:hint="eastAsia" w:ascii="宋体" w:hAnsi="宋体" w:eastAsia="宋体" w:cs="宋体"/>
          <w:color w:val="auto"/>
          <w:sz w:val="24"/>
          <w:highlight w:val="none"/>
          <w:lang w:bidi="ar-SA"/>
        </w:rPr>
        <w:t>份，乙方执</w:t>
      </w:r>
      <w:r>
        <w:rPr>
          <w:rFonts w:hint="eastAsia" w:ascii="宋体" w:hAnsi="宋体" w:eastAsia="宋体" w:cs="宋体"/>
          <w:color w:val="auto"/>
          <w:sz w:val="24"/>
          <w:highlight w:val="none"/>
          <w:u w:val="single"/>
          <w:lang w:bidi="ar-SA"/>
        </w:rPr>
        <w:t xml:space="preserve"> 壹 </w:t>
      </w:r>
      <w:r>
        <w:rPr>
          <w:rFonts w:hint="eastAsia" w:ascii="宋体" w:hAnsi="宋体" w:eastAsia="宋体" w:cs="宋体"/>
          <w:color w:val="auto"/>
          <w:sz w:val="24"/>
          <w:highlight w:val="none"/>
          <w:lang w:bidi="ar-SA"/>
        </w:rPr>
        <w:t>份，报主管部门备案壹份。</w:t>
      </w:r>
    </w:p>
    <w:p w14:paraId="27564B8F">
      <w:pPr>
        <w:spacing w:line="460" w:lineRule="exact"/>
        <w:ind w:firstLine="435"/>
        <w:rPr>
          <w:rFonts w:hint="eastAsia" w:ascii="宋体" w:hAnsi="宋体" w:eastAsia="宋体" w:cs="宋体"/>
          <w:color w:val="auto"/>
          <w:sz w:val="24"/>
          <w:highlight w:val="none"/>
          <w:u w:val="single"/>
          <w:lang w:bidi="ar-SA"/>
        </w:rPr>
      </w:pPr>
      <w:r>
        <w:rPr>
          <w:rFonts w:hint="eastAsia" w:ascii="宋体" w:hAnsi="宋体" w:eastAsia="宋体" w:cs="宋体"/>
          <w:color w:val="auto"/>
          <w:sz w:val="24"/>
          <w:highlight w:val="none"/>
          <w:lang w:bidi="ar-SA"/>
        </w:rPr>
        <w:t>4、本合同签订时间：</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年</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月</w:t>
      </w:r>
      <w:r>
        <w:rPr>
          <w:rFonts w:hint="eastAsia" w:ascii="宋体" w:hAnsi="宋体" w:eastAsia="宋体" w:cs="宋体"/>
          <w:color w:val="auto"/>
          <w:sz w:val="24"/>
          <w:highlight w:val="none"/>
          <w:u w:val="single"/>
          <w:lang w:bidi="ar-SA"/>
        </w:rPr>
        <w:t xml:space="preserve">   </w:t>
      </w:r>
      <w:r>
        <w:rPr>
          <w:rFonts w:hint="eastAsia" w:ascii="宋体" w:hAnsi="宋体" w:eastAsia="宋体" w:cs="宋体"/>
          <w:color w:val="auto"/>
          <w:sz w:val="24"/>
          <w:highlight w:val="none"/>
          <w:lang w:bidi="ar-SA"/>
        </w:rPr>
        <w:t>日，签订地点</w:t>
      </w:r>
      <w:r>
        <w:rPr>
          <w:rFonts w:hint="eastAsia" w:ascii="宋体" w:hAnsi="宋体" w:eastAsia="宋体" w:cs="宋体"/>
          <w:color w:val="auto"/>
          <w:sz w:val="24"/>
          <w:highlight w:val="none"/>
          <w:u w:val="single"/>
          <w:lang w:bidi="ar-SA"/>
        </w:rPr>
        <w:t xml:space="preserve">            </w:t>
      </w:r>
    </w:p>
    <w:tbl>
      <w:tblPr>
        <w:tblStyle w:val="62"/>
        <w:tblW w:w="9458" w:type="dxa"/>
        <w:tblInd w:w="0" w:type="dxa"/>
        <w:tblLayout w:type="fixed"/>
        <w:tblCellMar>
          <w:top w:w="0" w:type="dxa"/>
          <w:left w:w="108" w:type="dxa"/>
          <w:bottom w:w="0" w:type="dxa"/>
          <w:right w:w="108" w:type="dxa"/>
        </w:tblCellMar>
      </w:tblPr>
      <w:tblGrid>
        <w:gridCol w:w="4729"/>
        <w:gridCol w:w="4729"/>
      </w:tblGrid>
      <w:tr w14:paraId="75EF189B">
        <w:tc>
          <w:tcPr>
            <w:tcW w:w="4729" w:type="dxa"/>
            <w:tcBorders>
              <w:top w:val="nil"/>
              <w:left w:val="nil"/>
              <w:bottom w:val="nil"/>
              <w:right w:val="nil"/>
            </w:tcBorders>
            <w:noWrap w:val="0"/>
            <w:vAlign w:val="top"/>
          </w:tcPr>
          <w:p w14:paraId="019FC817">
            <w:pPr>
              <w:pStyle w:val="32"/>
              <w:spacing w:line="360" w:lineRule="auto"/>
              <w:ind w:firstLine="480" w:firstLineChars="200"/>
              <w:rPr>
                <w:rFonts w:hint="eastAsia" w:ascii="宋体" w:hAnsi="宋体" w:eastAsia="宋体" w:cs="宋体"/>
                <w:color w:val="auto"/>
                <w:sz w:val="24"/>
                <w:szCs w:val="24"/>
                <w:highlight w:val="none"/>
                <w:lang w:val="en-GB" w:eastAsia="en-GB" w:bidi="ar-SA"/>
              </w:rPr>
            </w:pPr>
            <w:r>
              <w:rPr>
                <w:rFonts w:hint="eastAsia" w:ascii="宋体" w:hAnsi="宋体" w:eastAsia="宋体" w:cs="宋体"/>
                <w:color w:val="auto"/>
                <w:sz w:val="24"/>
                <w:szCs w:val="24"/>
                <w:highlight w:val="none"/>
                <w:lang w:bidi="ar-SA"/>
              </w:rPr>
              <w:t>甲方（盖章）：</w:t>
            </w:r>
            <w:r>
              <w:rPr>
                <w:rFonts w:hint="eastAsia" w:ascii="宋体" w:hAnsi="宋体" w:eastAsia="宋体" w:cs="宋体"/>
                <w:color w:val="auto"/>
                <w:sz w:val="24"/>
                <w:szCs w:val="24"/>
                <w:highlight w:val="none"/>
                <w:lang w:val="en-GB" w:eastAsia="en-GB" w:bidi="ar-SA"/>
              </w:rPr>
              <w:t xml:space="preserve"> </w:t>
            </w:r>
          </w:p>
        </w:tc>
        <w:tc>
          <w:tcPr>
            <w:tcW w:w="4729" w:type="dxa"/>
            <w:tcBorders>
              <w:top w:val="nil"/>
              <w:left w:val="nil"/>
              <w:bottom w:val="nil"/>
              <w:right w:val="nil"/>
            </w:tcBorders>
            <w:noWrap w:val="0"/>
            <w:vAlign w:val="top"/>
          </w:tcPr>
          <w:p w14:paraId="786E9C0B">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乙方（盖章）：</w:t>
            </w:r>
          </w:p>
        </w:tc>
      </w:tr>
      <w:tr w14:paraId="15EF1846">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39A14498">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法定代表人：</w:t>
            </w:r>
          </w:p>
          <w:p w14:paraId="1705559C">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或授权代表（签字）：</w:t>
            </w:r>
          </w:p>
        </w:tc>
        <w:tc>
          <w:tcPr>
            <w:tcW w:w="4729" w:type="dxa"/>
            <w:tcBorders>
              <w:top w:val="nil"/>
              <w:left w:val="nil"/>
              <w:bottom w:val="nil"/>
              <w:right w:val="nil"/>
            </w:tcBorders>
            <w:noWrap w:val="0"/>
            <w:vAlign w:val="top"/>
          </w:tcPr>
          <w:p w14:paraId="11565B19">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法定代表人：</w:t>
            </w:r>
          </w:p>
          <w:p w14:paraId="406D756D">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或授权代表（签字）：</w:t>
            </w:r>
          </w:p>
        </w:tc>
      </w:tr>
      <w:tr w14:paraId="7AC9EBFC">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378CDAB2">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联系人：</w:t>
            </w:r>
          </w:p>
        </w:tc>
        <w:tc>
          <w:tcPr>
            <w:tcW w:w="4729" w:type="dxa"/>
            <w:tcBorders>
              <w:top w:val="nil"/>
              <w:left w:val="nil"/>
              <w:bottom w:val="nil"/>
              <w:right w:val="nil"/>
            </w:tcBorders>
            <w:noWrap w:val="0"/>
            <w:vAlign w:val="top"/>
          </w:tcPr>
          <w:p w14:paraId="52C1E428">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联系人：</w:t>
            </w:r>
          </w:p>
        </w:tc>
      </w:tr>
      <w:tr w14:paraId="7D963BCD">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442DA422">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 xml:space="preserve">地址： </w:t>
            </w:r>
          </w:p>
        </w:tc>
        <w:tc>
          <w:tcPr>
            <w:tcW w:w="4729" w:type="dxa"/>
            <w:tcBorders>
              <w:top w:val="nil"/>
              <w:left w:val="nil"/>
              <w:bottom w:val="nil"/>
              <w:right w:val="nil"/>
            </w:tcBorders>
            <w:noWrap w:val="0"/>
            <w:vAlign w:val="top"/>
          </w:tcPr>
          <w:p w14:paraId="7477B95E">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地址：</w:t>
            </w:r>
          </w:p>
        </w:tc>
      </w:tr>
      <w:tr w14:paraId="5636D2A8">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782A5E34">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电话：</w:t>
            </w:r>
          </w:p>
        </w:tc>
        <w:tc>
          <w:tcPr>
            <w:tcW w:w="4729" w:type="dxa"/>
            <w:tcBorders>
              <w:top w:val="nil"/>
              <w:left w:val="nil"/>
              <w:bottom w:val="nil"/>
              <w:right w:val="nil"/>
            </w:tcBorders>
            <w:noWrap w:val="0"/>
            <w:vAlign w:val="top"/>
          </w:tcPr>
          <w:p w14:paraId="2C5A361C">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电话：</w:t>
            </w:r>
          </w:p>
        </w:tc>
      </w:tr>
      <w:tr w14:paraId="035C4C54">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549A3348">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传真：</w:t>
            </w:r>
          </w:p>
        </w:tc>
        <w:tc>
          <w:tcPr>
            <w:tcW w:w="4729" w:type="dxa"/>
            <w:tcBorders>
              <w:top w:val="nil"/>
              <w:left w:val="nil"/>
              <w:bottom w:val="nil"/>
              <w:right w:val="nil"/>
            </w:tcBorders>
            <w:noWrap w:val="0"/>
            <w:vAlign w:val="top"/>
          </w:tcPr>
          <w:p w14:paraId="3439A46D">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传真：</w:t>
            </w:r>
          </w:p>
        </w:tc>
      </w:tr>
      <w:tr w14:paraId="40BCD1FE">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48CC42AB">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开户银行：</w:t>
            </w:r>
          </w:p>
        </w:tc>
        <w:tc>
          <w:tcPr>
            <w:tcW w:w="4729" w:type="dxa"/>
            <w:tcBorders>
              <w:top w:val="nil"/>
              <w:left w:val="nil"/>
              <w:bottom w:val="nil"/>
              <w:right w:val="nil"/>
            </w:tcBorders>
            <w:noWrap w:val="0"/>
            <w:vAlign w:val="top"/>
          </w:tcPr>
          <w:p w14:paraId="070CF83F">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开户银行：</w:t>
            </w:r>
          </w:p>
        </w:tc>
      </w:tr>
      <w:tr w14:paraId="64EF7D23">
        <w:tblPrEx>
          <w:tblCellMar>
            <w:top w:w="0" w:type="dxa"/>
            <w:left w:w="108" w:type="dxa"/>
            <w:bottom w:w="0" w:type="dxa"/>
            <w:right w:w="108" w:type="dxa"/>
          </w:tblCellMar>
        </w:tblPrEx>
        <w:tc>
          <w:tcPr>
            <w:tcW w:w="4729" w:type="dxa"/>
            <w:tcBorders>
              <w:top w:val="nil"/>
              <w:left w:val="nil"/>
              <w:bottom w:val="nil"/>
              <w:right w:val="nil"/>
            </w:tcBorders>
            <w:noWrap w:val="0"/>
            <w:vAlign w:val="top"/>
          </w:tcPr>
          <w:p w14:paraId="001C8527">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账号：</w:t>
            </w:r>
          </w:p>
        </w:tc>
        <w:tc>
          <w:tcPr>
            <w:tcW w:w="4729" w:type="dxa"/>
            <w:tcBorders>
              <w:top w:val="nil"/>
              <w:left w:val="nil"/>
              <w:bottom w:val="nil"/>
              <w:right w:val="nil"/>
            </w:tcBorders>
            <w:noWrap w:val="0"/>
            <w:vAlign w:val="top"/>
          </w:tcPr>
          <w:p w14:paraId="14D5BCE8">
            <w:pPr>
              <w:pStyle w:val="32"/>
              <w:spacing w:line="360" w:lineRule="auto"/>
              <w:ind w:firstLine="480" w:firstLineChars="200"/>
              <w:rPr>
                <w:rFonts w:hint="eastAsia" w:ascii="宋体" w:hAnsi="宋体" w:eastAsia="宋体" w:cs="宋体"/>
                <w:color w:val="auto"/>
                <w:sz w:val="24"/>
                <w:szCs w:val="24"/>
                <w:highlight w:val="none"/>
                <w:lang w:bidi="ar-SA"/>
              </w:rPr>
            </w:pPr>
            <w:r>
              <w:rPr>
                <w:rFonts w:hint="eastAsia" w:ascii="宋体" w:hAnsi="宋体" w:eastAsia="宋体" w:cs="宋体"/>
                <w:color w:val="auto"/>
                <w:sz w:val="24"/>
                <w:szCs w:val="24"/>
                <w:highlight w:val="none"/>
                <w:lang w:bidi="ar-SA"/>
              </w:rPr>
              <w:t>账号：</w:t>
            </w:r>
          </w:p>
        </w:tc>
      </w:tr>
      <w:bookmarkEnd w:id="401"/>
      <w:bookmarkEnd w:id="402"/>
      <w:bookmarkEnd w:id="403"/>
    </w:tbl>
    <w:p w14:paraId="458459B0">
      <w:pPr>
        <w:spacing w:line="480" w:lineRule="auto"/>
        <w:jc w:val="center"/>
        <w:rPr>
          <w:rFonts w:ascii="宋体" w:hAnsi="宋体" w:cs="宋体"/>
          <w:b/>
          <w:color w:val="auto"/>
          <w:sz w:val="24"/>
          <w:highlight w:val="none"/>
        </w:rPr>
      </w:pPr>
    </w:p>
    <w:p w14:paraId="5D085E6D">
      <w:pPr>
        <w:spacing w:line="480" w:lineRule="auto"/>
        <w:jc w:val="center"/>
        <w:rPr>
          <w:rFonts w:ascii="宋体" w:hAnsi="宋体" w:cs="宋体"/>
          <w:b/>
          <w:color w:val="auto"/>
          <w:sz w:val="24"/>
          <w:highlight w:val="none"/>
        </w:rPr>
      </w:pPr>
    </w:p>
    <w:p w14:paraId="68ECF217">
      <w:pPr>
        <w:rPr>
          <w:color w:val="auto"/>
          <w:highlight w:val="none"/>
        </w:rPr>
      </w:pPr>
    </w:p>
    <w:p w14:paraId="5B169DCD">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29C5CBE6">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8"/>
      <w:r>
        <w:rPr>
          <w:rFonts w:hint="eastAsia" w:ascii="宋体" w:hAnsi="宋体" w:cs="宋体"/>
          <w:b/>
          <w:color w:val="auto"/>
          <w:sz w:val="36"/>
          <w:szCs w:val="20"/>
          <w:highlight w:val="none"/>
        </w:rPr>
        <w:t xml:space="preserve"> </w:t>
      </w:r>
      <w:bookmarkEnd w:id="399"/>
      <w:r>
        <w:rPr>
          <w:rFonts w:hint="eastAsia" w:ascii="宋体" w:hAnsi="宋体" w:cs="宋体"/>
          <w:b/>
          <w:color w:val="auto"/>
          <w:sz w:val="36"/>
          <w:szCs w:val="20"/>
          <w:highlight w:val="none"/>
        </w:rPr>
        <w:t>应提交的有关格式范例</w:t>
      </w:r>
    </w:p>
    <w:p w14:paraId="4402E9A1">
      <w:pPr>
        <w:spacing w:line="360" w:lineRule="auto"/>
        <w:jc w:val="center"/>
        <w:outlineLvl w:val="9"/>
        <w:rPr>
          <w:rFonts w:ascii="宋体" w:hAnsi="宋体" w:cs="宋体"/>
          <w:b/>
          <w:color w:val="auto"/>
          <w:kern w:val="0"/>
          <w:sz w:val="36"/>
          <w:szCs w:val="36"/>
          <w:highlight w:val="none"/>
        </w:rPr>
      </w:pPr>
    </w:p>
    <w:p w14:paraId="10FB016D">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351687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C269195">
      <w:pPr>
        <w:spacing w:line="360" w:lineRule="auto"/>
        <w:jc w:val="center"/>
        <w:outlineLvl w:val="9"/>
        <w:rPr>
          <w:rFonts w:ascii="宋体" w:hAnsi="宋体" w:cs="宋体"/>
          <w:b/>
          <w:color w:val="auto"/>
          <w:kern w:val="0"/>
          <w:sz w:val="36"/>
          <w:szCs w:val="36"/>
          <w:highlight w:val="none"/>
        </w:rPr>
      </w:pPr>
    </w:p>
    <w:p w14:paraId="2E7D50D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B99DCCD">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AF1ED2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9F3475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44EB1974">
      <w:pPr>
        <w:snapToGrid w:val="0"/>
        <w:spacing w:line="360" w:lineRule="auto"/>
        <w:ind w:firstLine="480" w:firstLineChars="200"/>
        <w:rPr>
          <w:rFonts w:ascii="宋体" w:hAnsi="宋体" w:cs="宋体"/>
          <w:color w:val="auto"/>
          <w:sz w:val="24"/>
          <w:highlight w:val="none"/>
        </w:rPr>
      </w:pPr>
    </w:p>
    <w:p w14:paraId="0ACFCACE">
      <w:pPr>
        <w:spacing w:line="360" w:lineRule="auto"/>
        <w:ind w:firstLine="480" w:firstLineChars="200"/>
        <w:rPr>
          <w:rFonts w:ascii="宋体" w:hAnsi="宋体" w:cs="宋体"/>
          <w:color w:val="auto"/>
          <w:sz w:val="24"/>
          <w:highlight w:val="none"/>
        </w:rPr>
      </w:pPr>
    </w:p>
    <w:p w14:paraId="737D0DC3">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29B594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7284766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463A48EC">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116143F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447FB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8AFB49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8E8D9F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3BCA70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138F41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25CDBC0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5BDEC3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21067E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B8FBD2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3E59451">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66707C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20508F8">
      <w:pPr>
        <w:snapToGrid w:val="0"/>
        <w:spacing w:line="360" w:lineRule="auto"/>
        <w:ind w:right="480"/>
        <w:jc w:val="center"/>
        <w:rPr>
          <w:rFonts w:ascii="宋体" w:hAnsi="宋体" w:cs="宋体"/>
          <w:b/>
          <w:color w:val="auto"/>
          <w:kern w:val="0"/>
          <w:sz w:val="32"/>
          <w:szCs w:val="32"/>
          <w:highlight w:val="none"/>
        </w:rPr>
      </w:pPr>
    </w:p>
    <w:p w14:paraId="7755844A">
      <w:pPr>
        <w:snapToGrid w:val="0"/>
        <w:spacing w:line="360" w:lineRule="auto"/>
        <w:ind w:right="480"/>
        <w:jc w:val="center"/>
        <w:rPr>
          <w:rFonts w:ascii="宋体" w:hAnsi="宋体" w:cs="宋体"/>
          <w:b/>
          <w:color w:val="auto"/>
          <w:kern w:val="0"/>
          <w:sz w:val="32"/>
          <w:szCs w:val="32"/>
          <w:highlight w:val="none"/>
        </w:rPr>
      </w:pPr>
    </w:p>
    <w:p w14:paraId="7471EDD9">
      <w:pPr>
        <w:snapToGrid w:val="0"/>
        <w:spacing w:line="360" w:lineRule="auto"/>
        <w:ind w:right="480"/>
        <w:jc w:val="center"/>
        <w:rPr>
          <w:rFonts w:ascii="宋体" w:hAnsi="宋体" w:cs="宋体"/>
          <w:b/>
          <w:color w:val="auto"/>
          <w:kern w:val="0"/>
          <w:sz w:val="32"/>
          <w:szCs w:val="32"/>
          <w:highlight w:val="none"/>
        </w:rPr>
      </w:pPr>
    </w:p>
    <w:p w14:paraId="07896187">
      <w:pPr>
        <w:rPr>
          <w:rFonts w:ascii="宋体" w:hAnsi="宋体" w:cs="宋体"/>
          <w:color w:val="auto"/>
          <w:highlight w:val="none"/>
        </w:rPr>
      </w:pPr>
    </w:p>
    <w:p w14:paraId="77E6572E">
      <w:pPr>
        <w:snapToGrid w:val="0"/>
        <w:spacing w:line="360" w:lineRule="auto"/>
        <w:ind w:right="480"/>
        <w:jc w:val="center"/>
        <w:rPr>
          <w:rFonts w:ascii="宋体" w:hAnsi="宋体" w:cs="宋体"/>
          <w:b/>
          <w:color w:val="auto"/>
          <w:kern w:val="0"/>
          <w:sz w:val="32"/>
          <w:szCs w:val="32"/>
          <w:highlight w:val="none"/>
        </w:rPr>
      </w:pPr>
    </w:p>
    <w:p w14:paraId="1AEC36D1">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7F987572">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635017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5279229B">
      <w:pPr>
        <w:snapToGrid w:val="0"/>
        <w:spacing w:line="360" w:lineRule="auto"/>
        <w:ind w:right="480"/>
        <w:jc w:val="center"/>
        <w:rPr>
          <w:rFonts w:ascii="宋体" w:hAnsi="宋体" w:cs="宋体"/>
          <w:b/>
          <w:color w:val="auto"/>
          <w:kern w:val="0"/>
          <w:sz w:val="32"/>
          <w:szCs w:val="32"/>
          <w:highlight w:val="none"/>
        </w:rPr>
      </w:pPr>
    </w:p>
    <w:p w14:paraId="5411D5F9">
      <w:pPr>
        <w:snapToGrid w:val="0"/>
        <w:spacing w:line="360" w:lineRule="auto"/>
        <w:ind w:right="480"/>
        <w:jc w:val="center"/>
        <w:rPr>
          <w:rFonts w:ascii="宋体" w:hAnsi="宋体" w:cs="宋体"/>
          <w:b/>
          <w:color w:val="auto"/>
          <w:kern w:val="0"/>
          <w:sz w:val="32"/>
          <w:szCs w:val="32"/>
          <w:highlight w:val="none"/>
        </w:rPr>
      </w:pPr>
    </w:p>
    <w:p w14:paraId="7F361F8A">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222F4FE">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78E3ECD">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0B26FA">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A7DA6AD">
      <w:pPr>
        <w:widowControl/>
        <w:spacing w:line="360" w:lineRule="auto"/>
        <w:ind w:firstLine="480"/>
        <w:jc w:val="left"/>
        <w:rPr>
          <w:rFonts w:ascii="宋体" w:hAnsi="宋体" w:cs="宋体"/>
          <w:color w:val="auto"/>
          <w:sz w:val="24"/>
          <w:highlight w:val="none"/>
        </w:rPr>
      </w:pPr>
    </w:p>
    <w:p w14:paraId="547970E4">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DD49298">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4AC3B1D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1D611CFC">
      <w:pPr>
        <w:widowControl/>
        <w:spacing w:line="360" w:lineRule="auto"/>
        <w:ind w:left="150"/>
        <w:jc w:val="center"/>
        <w:rPr>
          <w:rFonts w:ascii="宋体" w:hAnsi="宋体" w:cs="宋体"/>
          <w:b/>
          <w:color w:val="auto"/>
          <w:kern w:val="0"/>
          <w:sz w:val="32"/>
          <w:szCs w:val="32"/>
          <w:highlight w:val="none"/>
        </w:rPr>
      </w:pPr>
    </w:p>
    <w:p w14:paraId="6257BA6F">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DE9D64B">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04F5B82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2963455">
      <w:pPr>
        <w:rPr>
          <w:rFonts w:ascii="宋体" w:hAnsi="宋体" w:cs="宋体"/>
          <w:color w:val="auto"/>
          <w:highlight w:val="none"/>
        </w:rPr>
      </w:pPr>
    </w:p>
    <w:p w14:paraId="101EFD66">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79FFF0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BC217E7">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328B7A6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45CFD027">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07AFC9C9">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65EA3F9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56302BB3">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420EC2A9">
      <w:pPr>
        <w:snapToGrid w:val="0"/>
        <w:spacing w:line="360" w:lineRule="auto"/>
        <w:jc w:val="center"/>
        <w:rPr>
          <w:rFonts w:ascii="宋体" w:hAnsi="宋体" w:cs="宋体"/>
          <w:b/>
          <w:color w:val="auto"/>
          <w:kern w:val="0"/>
          <w:sz w:val="32"/>
          <w:szCs w:val="32"/>
          <w:highlight w:val="none"/>
          <w:lang w:val="zh-CN"/>
        </w:rPr>
      </w:pPr>
    </w:p>
    <w:p w14:paraId="0CD732FC">
      <w:pPr>
        <w:snapToGrid w:val="0"/>
        <w:spacing w:line="360" w:lineRule="auto"/>
        <w:jc w:val="center"/>
        <w:rPr>
          <w:rFonts w:ascii="宋体" w:hAnsi="宋体" w:cs="宋体"/>
          <w:b/>
          <w:color w:val="auto"/>
          <w:kern w:val="0"/>
          <w:sz w:val="32"/>
          <w:szCs w:val="32"/>
          <w:highlight w:val="none"/>
          <w:lang w:val="zh-CN"/>
        </w:rPr>
      </w:pPr>
    </w:p>
    <w:p w14:paraId="57BEB5D5">
      <w:pPr>
        <w:snapToGrid w:val="0"/>
        <w:spacing w:line="360" w:lineRule="auto"/>
        <w:jc w:val="center"/>
        <w:rPr>
          <w:rFonts w:ascii="宋体" w:hAnsi="宋体" w:cs="宋体"/>
          <w:b/>
          <w:color w:val="auto"/>
          <w:kern w:val="0"/>
          <w:sz w:val="32"/>
          <w:szCs w:val="32"/>
          <w:highlight w:val="none"/>
          <w:lang w:val="zh-CN"/>
        </w:rPr>
      </w:pPr>
    </w:p>
    <w:p w14:paraId="7034719F">
      <w:pPr>
        <w:snapToGrid w:val="0"/>
        <w:spacing w:line="360" w:lineRule="auto"/>
        <w:jc w:val="center"/>
        <w:rPr>
          <w:rFonts w:ascii="宋体" w:hAnsi="宋体" w:cs="宋体"/>
          <w:b/>
          <w:color w:val="auto"/>
          <w:kern w:val="0"/>
          <w:sz w:val="32"/>
          <w:szCs w:val="32"/>
          <w:highlight w:val="none"/>
          <w:lang w:val="zh-CN"/>
        </w:rPr>
      </w:pPr>
    </w:p>
    <w:p w14:paraId="15F36AE7">
      <w:pPr>
        <w:snapToGrid w:val="0"/>
        <w:spacing w:line="360" w:lineRule="auto"/>
        <w:jc w:val="center"/>
        <w:rPr>
          <w:rFonts w:ascii="宋体" w:hAnsi="宋体" w:cs="宋体"/>
          <w:b/>
          <w:color w:val="auto"/>
          <w:kern w:val="0"/>
          <w:sz w:val="32"/>
          <w:szCs w:val="32"/>
          <w:highlight w:val="none"/>
          <w:lang w:val="zh-CN"/>
        </w:rPr>
      </w:pPr>
    </w:p>
    <w:p w14:paraId="3DD2F5A1">
      <w:pPr>
        <w:snapToGrid w:val="0"/>
        <w:spacing w:line="360" w:lineRule="auto"/>
        <w:jc w:val="center"/>
        <w:outlineLvl w:val="9"/>
        <w:rPr>
          <w:rFonts w:ascii="宋体" w:hAnsi="宋体" w:cs="宋体"/>
          <w:b/>
          <w:color w:val="auto"/>
          <w:kern w:val="0"/>
          <w:sz w:val="32"/>
          <w:szCs w:val="32"/>
          <w:highlight w:val="none"/>
        </w:rPr>
      </w:pPr>
    </w:p>
    <w:p w14:paraId="107846DC">
      <w:pPr>
        <w:snapToGrid w:val="0"/>
        <w:spacing w:line="360" w:lineRule="auto"/>
        <w:jc w:val="center"/>
        <w:outlineLvl w:val="9"/>
        <w:rPr>
          <w:rFonts w:ascii="宋体" w:hAnsi="宋体" w:cs="宋体"/>
          <w:b/>
          <w:color w:val="auto"/>
          <w:kern w:val="0"/>
          <w:sz w:val="32"/>
          <w:szCs w:val="32"/>
          <w:highlight w:val="none"/>
        </w:rPr>
      </w:pPr>
    </w:p>
    <w:p w14:paraId="49352B99">
      <w:pPr>
        <w:outlineLvl w:val="9"/>
        <w:rPr>
          <w:rFonts w:ascii="宋体" w:hAnsi="宋体" w:cs="宋体"/>
          <w:color w:val="auto"/>
          <w:highlight w:val="none"/>
        </w:rPr>
      </w:pPr>
    </w:p>
    <w:p w14:paraId="3D2AED04">
      <w:pPr>
        <w:snapToGrid w:val="0"/>
        <w:spacing w:line="360" w:lineRule="auto"/>
        <w:jc w:val="center"/>
        <w:outlineLvl w:val="9"/>
        <w:rPr>
          <w:rFonts w:ascii="宋体" w:hAnsi="宋体" w:cs="宋体"/>
          <w:b/>
          <w:color w:val="auto"/>
          <w:kern w:val="0"/>
          <w:sz w:val="32"/>
          <w:szCs w:val="32"/>
          <w:highlight w:val="none"/>
        </w:rPr>
      </w:pPr>
    </w:p>
    <w:p w14:paraId="433C88A8">
      <w:pPr>
        <w:snapToGrid w:val="0"/>
        <w:spacing w:line="360" w:lineRule="auto"/>
        <w:jc w:val="center"/>
        <w:outlineLvl w:val="9"/>
        <w:rPr>
          <w:rFonts w:ascii="宋体" w:hAnsi="宋体" w:cs="宋体"/>
          <w:b/>
          <w:color w:val="auto"/>
          <w:kern w:val="0"/>
          <w:sz w:val="32"/>
          <w:szCs w:val="32"/>
          <w:highlight w:val="none"/>
        </w:rPr>
      </w:pPr>
    </w:p>
    <w:p w14:paraId="2DE3691F">
      <w:pPr>
        <w:tabs>
          <w:tab w:val="left" w:pos="432"/>
        </w:tabs>
        <w:outlineLvl w:val="9"/>
        <w:rPr>
          <w:color w:val="auto"/>
          <w:highlight w:val="none"/>
          <w:lang w:val="en-US"/>
        </w:rPr>
      </w:pPr>
    </w:p>
    <w:p w14:paraId="7D0F2D2E">
      <w:pPr>
        <w:outlineLvl w:val="9"/>
        <w:rPr>
          <w:color w:val="auto"/>
          <w:highlight w:val="none"/>
        </w:rPr>
      </w:pPr>
    </w:p>
    <w:p w14:paraId="7033AACE">
      <w:pPr>
        <w:snapToGrid w:val="0"/>
        <w:spacing w:line="360" w:lineRule="auto"/>
        <w:ind w:firstLine="3855" w:firstLineChars="1200"/>
        <w:outlineLvl w:val="9"/>
        <w:rPr>
          <w:rFonts w:ascii="宋体" w:hAnsi="宋体" w:cs="宋体"/>
          <w:b/>
          <w:color w:val="auto"/>
          <w:kern w:val="0"/>
          <w:sz w:val="32"/>
          <w:szCs w:val="32"/>
          <w:highlight w:val="none"/>
        </w:rPr>
      </w:pPr>
    </w:p>
    <w:p w14:paraId="0FA69E37">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8797457">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5052EB8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500C71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1D47F99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19221E1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46D0C9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2887694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7A6BC44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20462FC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B953F7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5A2200A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C6292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164B912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A53D50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5A153B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EC6693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22AA3A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9E98B4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56A289EA">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006EDB2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D972053">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FA9EAE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6F110B4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3E3CA7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A1F83C5">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79FD1E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B54B1C7">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BB29F9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45391EC3">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D1F0E6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7B6D0BB9">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26B66E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0B62E5A">
      <w:pPr>
        <w:snapToGrid w:val="0"/>
        <w:spacing w:line="360" w:lineRule="auto"/>
        <w:ind w:left="420" w:leftChars="200" w:firstLine="4200" w:firstLineChars="1750"/>
        <w:rPr>
          <w:rFonts w:ascii="宋体" w:hAnsi="宋体" w:cs="宋体"/>
          <w:color w:val="auto"/>
          <w:kern w:val="0"/>
          <w:sz w:val="24"/>
          <w:highlight w:val="none"/>
          <w:u w:val="single"/>
        </w:rPr>
      </w:pPr>
    </w:p>
    <w:p w14:paraId="74B2159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0A568FE">
      <w:pPr>
        <w:snapToGrid w:val="0"/>
        <w:spacing w:line="360" w:lineRule="auto"/>
        <w:jc w:val="center"/>
        <w:rPr>
          <w:rFonts w:ascii="宋体" w:hAnsi="宋体" w:cs="宋体"/>
          <w:b/>
          <w:color w:val="auto"/>
          <w:kern w:val="0"/>
          <w:sz w:val="32"/>
          <w:szCs w:val="32"/>
          <w:highlight w:val="none"/>
        </w:rPr>
      </w:pPr>
    </w:p>
    <w:p w14:paraId="0BFBEA5D">
      <w:pPr>
        <w:snapToGrid w:val="0"/>
        <w:spacing w:line="360" w:lineRule="auto"/>
        <w:rPr>
          <w:rFonts w:ascii="宋体" w:hAnsi="宋体" w:cs="宋体"/>
          <w:color w:val="auto"/>
          <w:sz w:val="24"/>
          <w:highlight w:val="none"/>
        </w:rPr>
      </w:pPr>
    </w:p>
    <w:p w14:paraId="6F2AA06A">
      <w:pPr>
        <w:jc w:val="center"/>
        <w:rPr>
          <w:rFonts w:ascii="宋体" w:hAnsi="宋体" w:cs="宋体"/>
          <w:b/>
          <w:color w:val="auto"/>
          <w:kern w:val="0"/>
          <w:sz w:val="32"/>
          <w:szCs w:val="32"/>
          <w:highlight w:val="none"/>
        </w:rPr>
      </w:pPr>
    </w:p>
    <w:p w14:paraId="4837E995">
      <w:pPr>
        <w:jc w:val="center"/>
        <w:rPr>
          <w:rFonts w:ascii="宋体" w:hAnsi="宋体" w:cs="宋体"/>
          <w:b/>
          <w:color w:val="auto"/>
          <w:kern w:val="0"/>
          <w:sz w:val="32"/>
          <w:szCs w:val="32"/>
          <w:highlight w:val="none"/>
        </w:rPr>
      </w:pPr>
    </w:p>
    <w:p w14:paraId="5C0D162D">
      <w:pPr>
        <w:jc w:val="center"/>
        <w:rPr>
          <w:rFonts w:ascii="宋体" w:hAnsi="宋体" w:cs="宋体"/>
          <w:b/>
          <w:color w:val="auto"/>
          <w:kern w:val="0"/>
          <w:sz w:val="32"/>
          <w:szCs w:val="32"/>
          <w:highlight w:val="none"/>
        </w:rPr>
      </w:pPr>
    </w:p>
    <w:p w14:paraId="3B54767B">
      <w:pPr>
        <w:jc w:val="center"/>
        <w:rPr>
          <w:rFonts w:ascii="宋体" w:hAnsi="宋体" w:cs="宋体"/>
          <w:b/>
          <w:color w:val="auto"/>
          <w:kern w:val="0"/>
          <w:sz w:val="32"/>
          <w:szCs w:val="32"/>
          <w:highlight w:val="none"/>
        </w:rPr>
      </w:pPr>
    </w:p>
    <w:p w14:paraId="1FBB84B2">
      <w:pPr>
        <w:jc w:val="center"/>
        <w:rPr>
          <w:rFonts w:ascii="宋体" w:hAnsi="宋体" w:cs="宋体"/>
          <w:b/>
          <w:color w:val="auto"/>
          <w:kern w:val="0"/>
          <w:sz w:val="32"/>
          <w:szCs w:val="32"/>
          <w:highlight w:val="none"/>
        </w:rPr>
      </w:pPr>
    </w:p>
    <w:p w14:paraId="403433ED">
      <w:pPr>
        <w:jc w:val="center"/>
        <w:rPr>
          <w:rFonts w:ascii="宋体" w:hAnsi="宋体" w:cs="宋体"/>
          <w:b/>
          <w:color w:val="auto"/>
          <w:kern w:val="0"/>
          <w:sz w:val="32"/>
          <w:szCs w:val="32"/>
          <w:highlight w:val="none"/>
        </w:rPr>
      </w:pPr>
    </w:p>
    <w:p w14:paraId="55A601CD">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2F8E0EFC">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5C98D63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56FA1B84">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0F876CE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595F5EAA">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645B5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70A7F4A">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特此告知。</w:t>
      </w:r>
    </w:p>
    <w:p w14:paraId="52116A4D">
      <w:pPr>
        <w:snapToGrid w:val="0"/>
        <w:spacing w:line="360" w:lineRule="auto"/>
        <w:ind w:firstLine="480"/>
        <w:rPr>
          <w:rFonts w:hint="eastAsia" w:ascii="宋体" w:hAnsi="宋体" w:cs="宋体"/>
          <w:color w:val="auto"/>
          <w:kern w:val="0"/>
          <w:sz w:val="24"/>
          <w:highlight w:val="none"/>
          <w:lang w:val="zh-CN"/>
        </w:rPr>
      </w:pPr>
    </w:p>
    <w:p w14:paraId="3F641903">
      <w:pPr>
        <w:snapToGrid w:val="0"/>
        <w:spacing w:line="360" w:lineRule="auto"/>
        <w:ind w:firstLine="480"/>
        <w:rPr>
          <w:rFonts w:hint="eastAsia" w:ascii="宋体" w:hAnsi="宋体" w:cs="宋体"/>
          <w:color w:val="auto"/>
          <w:kern w:val="0"/>
          <w:sz w:val="24"/>
          <w:highlight w:val="none"/>
          <w:lang w:val="zh-CN"/>
        </w:rPr>
      </w:pPr>
    </w:p>
    <w:p w14:paraId="49DF541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0C88021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75C81F2">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5BD1D2B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AB15E79">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1415CED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F656F9F">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E8ADB86">
      <w:pPr>
        <w:rPr>
          <w:rFonts w:ascii="宋体" w:hAnsi="宋体" w:cs="宋体"/>
          <w:color w:val="auto"/>
          <w:highlight w:val="none"/>
        </w:rPr>
      </w:pPr>
    </w:p>
    <w:p w14:paraId="272C75DE">
      <w:pPr>
        <w:rPr>
          <w:rFonts w:ascii="宋体" w:hAnsi="宋体" w:cs="宋体"/>
          <w:color w:val="auto"/>
          <w:highlight w:val="none"/>
        </w:rPr>
      </w:pPr>
    </w:p>
    <w:p w14:paraId="6E8A837E">
      <w:pPr>
        <w:rPr>
          <w:rFonts w:ascii="宋体" w:hAnsi="宋体" w:cs="宋体"/>
          <w:color w:val="auto"/>
          <w:highlight w:val="none"/>
        </w:rPr>
      </w:pPr>
    </w:p>
    <w:p w14:paraId="029046C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0BE1BA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9F6294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E134399">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5134F58">
      <w:pPr>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1D94DF49">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017E2737">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98C4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6872017">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EC3F4DD">
            <w:pPr>
              <w:pStyle w:val="149"/>
              <w:adjustRightInd w:val="0"/>
              <w:spacing w:line="360" w:lineRule="auto"/>
              <w:rPr>
                <w:rFonts w:hAnsi="宋体" w:cs="宋体"/>
                <w:bCs/>
                <w:color w:val="auto"/>
                <w:sz w:val="24"/>
                <w:highlight w:val="none"/>
              </w:rPr>
            </w:pPr>
          </w:p>
        </w:tc>
      </w:tr>
    </w:tbl>
    <w:p w14:paraId="3C415293">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A4F2BCB">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4916C04B">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71800A1">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26CBBE7D">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599663FA">
      <w:pPr>
        <w:widowControl/>
        <w:spacing w:line="360" w:lineRule="auto"/>
        <w:ind w:firstLine="120" w:firstLineChars="50"/>
        <w:jc w:val="left"/>
        <w:rPr>
          <w:rFonts w:ascii="宋体" w:hAnsi="宋体" w:cs="宋体"/>
          <w:color w:val="auto"/>
          <w:sz w:val="24"/>
          <w:highlight w:val="none"/>
        </w:rPr>
      </w:pPr>
      <w:bookmarkStart w:id="40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4"/>
    <w:p w14:paraId="101FAFF5">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00D58A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36E1B05A">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EB4F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56AA3D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6F3CFF1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1A9D673C">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1F5B4BD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04CBA9D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0BF51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03A6509">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5AEE9BD0">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60E9D208">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757E48B2">
            <w:pPr>
              <w:rPr>
                <w:rFonts w:ascii="宋体" w:hAnsi="宋体" w:cs="宋体"/>
                <w:color w:val="auto"/>
                <w:sz w:val="24"/>
                <w:highlight w:val="none"/>
              </w:rPr>
            </w:pPr>
          </w:p>
          <w:p w14:paraId="3F6BA330">
            <w:pPr>
              <w:rPr>
                <w:rFonts w:ascii="宋体" w:hAnsi="宋体" w:cs="宋体"/>
                <w:color w:val="auto"/>
                <w:sz w:val="24"/>
                <w:highlight w:val="none"/>
              </w:rPr>
            </w:pPr>
            <w:r>
              <w:rPr>
                <w:rFonts w:hint="eastAsia" w:ascii="宋体" w:hAnsi="宋体" w:cs="宋体"/>
                <w:color w:val="auto"/>
                <w:sz w:val="24"/>
                <w:highlight w:val="none"/>
              </w:rPr>
              <w:t>见投标文件</w:t>
            </w:r>
          </w:p>
          <w:p w14:paraId="60163B90">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43897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3B05C03">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039E3A6D">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D511AF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7D3F9C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034D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010B5B9">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4CA474E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78366D46">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60E66E11">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5CB1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15054FA">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4FA12D4D">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4C447FEE">
            <w:pPr>
              <w:rPr>
                <w:rFonts w:hint="eastAsia" w:ascii="宋体" w:hAnsi="宋体" w:cs="宋体"/>
                <w:b w:val="0"/>
                <w:bCs w:val="0"/>
                <w:color w:val="auto"/>
                <w:sz w:val="24"/>
                <w:highlight w:val="none"/>
                <w:lang w:val="en-US" w:eastAsia="zh-CN"/>
              </w:rPr>
            </w:pPr>
          </w:p>
        </w:tc>
        <w:tc>
          <w:tcPr>
            <w:tcW w:w="1418" w:type="dxa"/>
            <w:vAlign w:val="top"/>
          </w:tcPr>
          <w:p w14:paraId="1F25A408">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B46F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AC8FFC">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4042FC26">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6F8DF251">
            <w:pPr>
              <w:rPr>
                <w:rFonts w:hint="eastAsia" w:ascii="宋体" w:hAnsi="宋体" w:cs="宋体"/>
                <w:b w:val="0"/>
                <w:bCs w:val="0"/>
                <w:color w:val="auto"/>
                <w:sz w:val="24"/>
                <w:highlight w:val="none"/>
                <w:lang w:val="en-US" w:eastAsia="zh-CN"/>
              </w:rPr>
            </w:pPr>
          </w:p>
        </w:tc>
        <w:tc>
          <w:tcPr>
            <w:tcW w:w="1418" w:type="dxa"/>
            <w:vAlign w:val="top"/>
          </w:tcPr>
          <w:p w14:paraId="1EB3835F">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422141DB">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24A5BFA3">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0F7DB38C">
      <w:pPr>
        <w:pStyle w:val="79"/>
        <w:rPr>
          <w:color w:val="auto"/>
          <w:highlight w:val="none"/>
        </w:rPr>
      </w:pPr>
    </w:p>
    <w:p w14:paraId="52AA565C">
      <w:pPr>
        <w:jc w:val="center"/>
        <w:rPr>
          <w:rFonts w:ascii="宋体" w:hAnsi="宋体" w:cs="宋体"/>
          <w:b/>
          <w:color w:val="auto"/>
          <w:kern w:val="0"/>
          <w:sz w:val="32"/>
          <w:szCs w:val="32"/>
          <w:highlight w:val="none"/>
        </w:rPr>
      </w:pPr>
    </w:p>
    <w:p w14:paraId="7E6E2B36">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1C3564F">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3A44081">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6A03925">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0A40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DA519CC">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5C0A3298">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2D5D0B3E">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40F2D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A6DBF17">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47909C4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1082B39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0881B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66DEDDF">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2438096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7F37C41">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39CE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AC100FA">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3252FAEF">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057EC0AD">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213BC080">
      <w:pPr>
        <w:pStyle w:val="79"/>
        <w:rPr>
          <w:color w:val="auto"/>
          <w:highlight w:val="none"/>
        </w:rPr>
      </w:pPr>
    </w:p>
    <w:p w14:paraId="25062441">
      <w:pPr>
        <w:jc w:val="center"/>
        <w:rPr>
          <w:rFonts w:ascii="宋体" w:hAnsi="宋体" w:cs="宋体"/>
          <w:b/>
          <w:color w:val="auto"/>
          <w:kern w:val="0"/>
          <w:sz w:val="32"/>
          <w:szCs w:val="32"/>
          <w:highlight w:val="none"/>
        </w:rPr>
      </w:pPr>
    </w:p>
    <w:p w14:paraId="5EFC8C15">
      <w:pPr>
        <w:jc w:val="center"/>
        <w:rPr>
          <w:rFonts w:ascii="宋体" w:hAnsi="宋体" w:cs="宋体"/>
          <w:b/>
          <w:color w:val="auto"/>
          <w:kern w:val="0"/>
          <w:sz w:val="32"/>
          <w:szCs w:val="32"/>
          <w:highlight w:val="none"/>
        </w:rPr>
      </w:pPr>
    </w:p>
    <w:p w14:paraId="253E21E1">
      <w:pPr>
        <w:jc w:val="center"/>
        <w:rPr>
          <w:rFonts w:ascii="宋体" w:hAnsi="宋体" w:cs="宋体"/>
          <w:b/>
          <w:color w:val="auto"/>
          <w:kern w:val="0"/>
          <w:sz w:val="32"/>
          <w:szCs w:val="32"/>
          <w:highlight w:val="none"/>
        </w:rPr>
      </w:pPr>
    </w:p>
    <w:p w14:paraId="202A4D20">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17BC945E">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DA044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EF0224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B6C89D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68E7143A">
            <w:pPr>
              <w:spacing w:line="360" w:lineRule="auto"/>
              <w:jc w:val="center"/>
              <w:rPr>
                <w:rFonts w:ascii="宋体" w:hAnsi="宋体" w:cs="宋体"/>
                <w:b/>
                <w:color w:val="auto"/>
                <w:sz w:val="24"/>
                <w:highlight w:val="none"/>
              </w:rPr>
            </w:pPr>
          </w:p>
          <w:p w14:paraId="21E3E49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4741BED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7E2D50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E389A3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32D83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8FD65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96482F7">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57A30F86">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42BA36C3">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3B5A91E6">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1AF45133">
            <w:pPr>
              <w:spacing w:line="360" w:lineRule="auto"/>
              <w:jc w:val="center"/>
              <w:rPr>
                <w:rFonts w:ascii="宋体" w:hAnsi="宋体" w:cs="宋体"/>
                <w:color w:val="auto"/>
                <w:sz w:val="24"/>
                <w:highlight w:val="none"/>
              </w:rPr>
            </w:pPr>
          </w:p>
        </w:tc>
      </w:tr>
      <w:tr w14:paraId="46350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FC1AC1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888A529">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73FA82E5">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1999995">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4EA161D0">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69AAADD9">
            <w:pPr>
              <w:spacing w:line="360" w:lineRule="auto"/>
              <w:jc w:val="center"/>
              <w:rPr>
                <w:rFonts w:ascii="宋体" w:hAnsi="宋体" w:cs="宋体"/>
                <w:color w:val="auto"/>
                <w:sz w:val="24"/>
                <w:highlight w:val="none"/>
              </w:rPr>
            </w:pPr>
          </w:p>
        </w:tc>
      </w:tr>
      <w:tr w14:paraId="55D7E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65AE26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4C4B1995">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7B3CE8D7">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465268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F227D8A">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44B5686">
            <w:pPr>
              <w:spacing w:line="360" w:lineRule="auto"/>
              <w:jc w:val="center"/>
              <w:rPr>
                <w:rFonts w:ascii="宋体" w:hAnsi="宋体" w:cs="宋体"/>
                <w:color w:val="auto"/>
                <w:sz w:val="24"/>
                <w:highlight w:val="none"/>
              </w:rPr>
            </w:pPr>
          </w:p>
        </w:tc>
      </w:tr>
    </w:tbl>
    <w:p w14:paraId="318637B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95ECB7A">
      <w:pPr>
        <w:jc w:val="center"/>
        <w:rPr>
          <w:rFonts w:ascii="宋体" w:hAnsi="宋体" w:cs="宋体"/>
          <w:b/>
          <w:color w:val="auto"/>
          <w:kern w:val="0"/>
          <w:sz w:val="32"/>
          <w:szCs w:val="32"/>
          <w:highlight w:val="none"/>
        </w:rPr>
      </w:pPr>
    </w:p>
    <w:p w14:paraId="59CDD3D5">
      <w:pPr>
        <w:jc w:val="center"/>
        <w:rPr>
          <w:rFonts w:ascii="宋体" w:hAnsi="宋体" w:cs="宋体"/>
          <w:b/>
          <w:color w:val="auto"/>
          <w:kern w:val="0"/>
          <w:sz w:val="32"/>
          <w:szCs w:val="32"/>
          <w:highlight w:val="none"/>
        </w:rPr>
      </w:pPr>
    </w:p>
    <w:p w14:paraId="7308570F">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6F30BC1">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5D3FB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619F42C">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EA1B1A8">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8845F79">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7059B1E9">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6C6A5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F279422">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02D8A6A4">
            <w:pPr>
              <w:jc w:val="center"/>
              <w:rPr>
                <w:rFonts w:ascii="宋体" w:hAnsi="宋体" w:cs="宋体"/>
                <w:b/>
                <w:color w:val="auto"/>
                <w:kern w:val="0"/>
                <w:sz w:val="32"/>
                <w:szCs w:val="32"/>
                <w:highlight w:val="none"/>
              </w:rPr>
            </w:pPr>
          </w:p>
        </w:tc>
        <w:tc>
          <w:tcPr>
            <w:tcW w:w="3062" w:type="dxa"/>
          </w:tcPr>
          <w:p w14:paraId="05146468">
            <w:pPr>
              <w:jc w:val="center"/>
              <w:rPr>
                <w:rFonts w:ascii="宋体" w:hAnsi="宋体" w:cs="宋体"/>
                <w:b/>
                <w:color w:val="auto"/>
                <w:kern w:val="0"/>
                <w:sz w:val="32"/>
                <w:szCs w:val="32"/>
                <w:highlight w:val="none"/>
              </w:rPr>
            </w:pPr>
          </w:p>
        </w:tc>
        <w:tc>
          <w:tcPr>
            <w:tcW w:w="1102" w:type="dxa"/>
          </w:tcPr>
          <w:p w14:paraId="473408F6">
            <w:pPr>
              <w:jc w:val="center"/>
              <w:rPr>
                <w:rFonts w:ascii="宋体" w:hAnsi="宋体" w:cs="宋体"/>
                <w:b/>
                <w:color w:val="auto"/>
                <w:kern w:val="0"/>
                <w:sz w:val="32"/>
                <w:szCs w:val="32"/>
                <w:highlight w:val="none"/>
              </w:rPr>
            </w:pPr>
          </w:p>
        </w:tc>
      </w:tr>
      <w:tr w14:paraId="59ABB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3FD6C8F">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7C16A7BE">
            <w:pPr>
              <w:jc w:val="center"/>
              <w:rPr>
                <w:rFonts w:ascii="宋体" w:hAnsi="宋体" w:cs="宋体"/>
                <w:b/>
                <w:color w:val="auto"/>
                <w:kern w:val="0"/>
                <w:sz w:val="32"/>
                <w:szCs w:val="32"/>
                <w:highlight w:val="none"/>
              </w:rPr>
            </w:pPr>
          </w:p>
        </w:tc>
        <w:tc>
          <w:tcPr>
            <w:tcW w:w="3062" w:type="dxa"/>
          </w:tcPr>
          <w:p w14:paraId="190DBB83">
            <w:pPr>
              <w:jc w:val="center"/>
              <w:rPr>
                <w:rFonts w:ascii="宋体" w:hAnsi="宋体" w:cs="宋体"/>
                <w:b/>
                <w:color w:val="auto"/>
                <w:kern w:val="0"/>
                <w:sz w:val="32"/>
                <w:szCs w:val="32"/>
                <w:highlight w:val="none"/>
              </w:rPr>
            </w:pPr>
          </w:p>
        </w:tc>
        <w:tc>
          <w:tcPr>
            <w:tcW w:w="1102" w:type="dxa"/>
          </w:tcPr>
          <w:p w14:paraId="48EAC858">
            <w:pPr>
              <w:jc w:val="center"/>
              <w:rPr>
                <w:rFonts w:ascii="宋体" w:hAnsi="宋体" w:cs="宋体"/>
                <w:b/>
                <w:color w:val="auto"/>
                <w:kern w:val="0"/>
                <w:sz w:val="32"/>
                <w:szCs w:val="32"/>
                <w:highlight w:val="none"/>
              </w:rPr>
            </w:pPr>
          </w:p>
        </w:tc>
      </w:tr>
      <w:tr w14:paraId="66B90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5AAE0CF">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705E9121">
            <w:pPr>
              <w:jc w:val="center"/>
              <w:rPr>
                <w:rFonts w:ascii="宋体" w:hAnsi="宋体" w:cs="宋体"/>
                <w:b/>
                <w:color w:val="auto"/>
                <w:kern w:val="0"/>
                <w:sz w:val="32"/>
                <w:szCs w:val="32"/>
                <w:highlight w:val="none"/>
              </w:rPr>
            </w:pPr>
          </w:p>
        </w:tc>
        <w:tc>
          <w:tcPr>
            <w:tcW w:w="3062" w:type="dxa"/>
          </w:tcPr>
          <w:p w14:paraId="25709E6D">
            <w:pPr>
              <w:jc w:val="center"/>
              <w:rPr>
                <w:rFonts w:ascii="宋体" w:hAnsi="宋体" w:cs="宋体"/>
                <w:b/>
                <w:color w:val="auto"/>
                <w:kern w:val="0"/>
                <w:sz w:val="32"/>
                <w:szCs w:val="32"/>
                <w:highlight w:val="none"/>
              </w:rPr>
            </w:pPr>
          </w:p>
        </w:tc>
        <w:tc>
          <w:tcPr>
            <w:tcW w:w="1102" w:type="dxa"/>
          </w:tcPr>
          <w:p w14:paraId="3BA72B51">
            <w:pPr>
              <w:jc w:val="center"/>
              <w:rPr>
                <w:rFonts w:ascii="宋体" w:hAnsi="宋体" w:cs="宋体"/>
                <w:b/>
                <w:color w:val="auto"/>
                <w:kern w:val="0"/>
                <w:sz w:val="32"/>
                <w:szCs w:val="32"/>
                <w:highlight w:val="none"/>
              </w:rPr>
            </w:pPr>
          </w:p>
        </w:tc>
      </w:tr>
    </w:tbl>
    <w:p w14:paraId="5B584136">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06978469">
      <w:pPr>
        <w:jc w:val="center"/>
        <w:rPr>
          <w:rFonts w:ascii="宋体" w:hAnsi="宋体" w:cs="宋体"/>
          <w:b/>
          <w:color w:val="auto"/>
          <w:kern w:val="0"/>
          <w:sz w:val="32"/>
          <w:szCs w:val="32"/>
          <w:highlight w:val="none"/>
        </w:rPr>
      </w:pPr>
    </w:p>
    <w:p w14:paraId="7C3AAC9A">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6DC0BF4F">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12B80A0">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3C453CE5">
      <w:pPr>
        <w:pStyle w:val="79"/>
        <w:rPr>
          <w:rFonts w:hint="eastAsia" w:eastAsia="华文楷体"/>
          <w:color w:val="auto"/>
          <w:highlight w:val="none"/>
          <w:lang w:val="en-US" w:eastAsia="zh-CN"/>
        </w:rPr>
      </w:pPr>
    </w:p>
    <w:p w14:paraId="7F09FBEF">
      <w:pPr>
        <w:ind w:firstLine="1911" w:firstLineChars="595"/>
        <w:rPr>
          <w:rFonts w:ascii="宋体" w:hAnsi="宋体" w:cs="宋体"/>
          <w:b/>
          <w:bCs/>
          <w:color w:val="auto"/>
          <w:sz w:val="32"/>
          <w:szCs w:val="32"/>
          <w:highlight w:val="none"/>
        </w:rPr>
      </w:pPr>
    </w:p>
    <w:p w14:paraId="39BEB3AB">
      <w:pPr>
        <w:ind w:firstLine="1911" w:firstLineChars="595"/>
        <w:rPr>
          <w:rFonts w:ascii="宋体" w:hAnsi="宋体" w:cs="宋体"/>
          <w:b/>
          <w:bCs/>
          <w:color w:val="auto"/>
          <w:sz w:val="32"/>
          <w:szCs w:val="32"/>
          <w:highlight w:val="none"/>
        </w:rPr>
      </w:pPr>
    </w:p>
    <w:p w14:paraId="11E79BFA">
      <w:pPr>
        <w:ind w:firstLine="1911" w:firstLineChars="595"/>
        <w:rPr>
          <w:rFonts w:ascii="宋体" w:hAnsi="宋体" w:cs="宋体"/>
          <w:b/>
          <w:bCs/>
          <w:color w:val="auto"/>
          <w:sz w:val="32"/>
          <w:szCs w:val="32"/>
          <w:highlight w:val="none"/>
        </w:rPr>
      </w:pPr>
    </w:p>
    <w:p w14:paraId="59881B2B">
      <w:pPr>
        <w:ind w:firstLine="1911" w:firstLineChars="595"/>
        <w:rPr>
          <w:rFonts w:ascii="宋体" w:hAnsi="宋体" w:cs="宋体"/>
          <w:b/>
          <w:bCs/>
          <w:color w:val="auto"/>
          <w:sz w:val="32"/>
          <w:szCs w:val="32"/>
          <w:highlight w:val="none"/>
        </w:rPr>
      </w:pPr>
    </w:p>
    <w:p w14:paraId="2FDBF6FE">
      <w:pPr>
        <w:ind w:firstLine="1911" w:firstLineChars="595"/>
        <w:rPr>
          <w:rFonts w:ascii="宋体" w:hAnsi="宋体" w:cs="宋体"/>
          <w:b/>
          <w:bCs/>
          <w:color w:val="auto"/>
          <w:sz w:val="32"/>
          <w:szCs w:val="32"/>
          <w:highlight w:val="none"/>
        </w:rPr>
      </w:pPr>
    </w:p>
    <w:p w14:paraId="7FAC7173">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3B7A1F45">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C66AED1">
      <w:pPr>
        <w:snapToGrid w:val="0"/>
        <w:spacing w:line="360" w:lineRule="auto"/>
        <w:rPr>
          <w:rFonts w:ascii="宋体" w:hAnsi="宋体" w:cs="宋体"/>
          <w:color w:val="auto"/>
          <w:sz w:val="24"/>
          <w:highlight w:val="none"/>
        </w:rPr>
      </w:pPr>
    </w:p>
    <w:p w14:paraId="3CF47CC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8D6F02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53F4AC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2E81424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2519259">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6801028">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D0AC4F7">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17C10318">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51AEE3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31571C16">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77A71B8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76E584A">
      <w:pPr>
        <w:autoSpaceDE w:val="0"/>
        <w:autoSpaceDN w:val="0"/>
        <w:spacing w:line="360" w:lineRule="auto"/>
        <w:ind w:left="2"/>
        <w:jc w:val="left"/>
        <w:rPr>
          <w:rFonts w:ascii="宋体" w:hAnsi="宋体" w:cs="宋体"/>
          <w:color w:val="auto"/>
          <w:kern w:val="0"/>
          <w:sz w:val="24"/>
          <w:highlight w:val="none"/>
          <w:lang w:val="zh-CN"/>
        </w:rPr>
      </w:pPr>
    </w:p>
    <w:p w14:paraId="49F460C6">
      <w:pPr>
        <w:autoSpaceDE w:val="0"/>
        <w:autoSpaceDN w:val="0"/>
        <w:spacing w:line="360" w:lineRule="auto"/>
        <w:ind w:left="2"/>
        <w:jc w:val="left"/>
        <w:rPr>
          <w:rFonts w:ascii="宋体" w:hAnsi="宋体" w:cs="宋体"/>
          <w:color w:val="auto"/>
          <w:kern w:val="0"/>
          <w:sz w:val="24"/>
          <w:highlight w:val="none"/>
          <w:lang w:val="zh-CN"/>
        </w:rPr>
      </w:pPr>
    </w:p>
    <w:p w14:paraId="28199B1A">
      <w:pPr>
        <w:autoSpaceDE w:val="0"/>
        <w:autoSpaceDN w:val="0"/>
        <w:spacing w:line="360" w:lineRule="auto"/>
        <w:ind w:left="2"/>
        <w:jc w:val="left"/>
        <w:rPr>
          <w:rFonts w:ascii="宋体" w:hAnsi="宋体" w:cs="宋体"/>
          <w:color w:val="auto"/>
          <w:kern w:val="0"/>
          <w:sz w:val="24"/>
          <w:highlight w:val="none"/>
          <w:lang w:val="zh-CN"/>
        </w:rPr>
      </w:pPr>
    </w:p>
    <w:p w14:paraId="15D0B028">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ED0C760">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D7833B5">
      <w:pPr>
        <w:spacing w:line="360" w:lineRule="auto"/>
        <w:jc w:val="center"/>
        <w:rPr>
          <w:rFonts w:ascii="宋体" w:hAnsi="宋体" w:cs="宋体"/>
          <w:b/>
          <w:bCs/>
          <w:color w:val="auto"/>
          <w:sz w:val="24"/>
          <w:highlight w:val="none"/>
        </w:rPr>
      </w:pPr>
    </w:p>
    <w:p w14:paraId="48C9808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443B0AB">
      <w:pPr>
        <w:spacing w:line="360" w:lineRule="auto"/>
        <w:jc w:val="center"/>
        <w:rPr>
          <w:rFonts w:ascii="宋体" w:hAnsi="宋体" w:cs="宋体"/>
          <w:b/>
          <w:bCs/>
          <w:color w:val="auto"/>
          <w:sz w:val="24"/>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05DDBC0F">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095DE229">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10B809B">
      <w:pPr>
        <w:spacing w:line="360" w:lineRule="auto"/>
        <w:jc w:val="center"/>
        <w:outlineLvl w:val="0"/>
        <w:rPr>
          <w:rFonts w:ascii="宋体" w:hAnsi="宋体" w:cs="宋体"/>
          <w:b/>
          <w:color w:val="auto"/>
          <w:kern w:val="0"/>
          <w:sz w:val="36"/>
          <w:szCs w:val="36"/>
          <w:highlight w:val="none"/>
        </w:rPr>
      </w:pPr>
    </w:p>
    <w:p w14:paraId="6E1D089F">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4399528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）中小企业声明函………………………………………………………………（页码）</w:t>
      </w:r>
    </w:p>
    <w:p w14:paraId="5A6E3EA5">
      <w:pPr>
        <w:pStyle w:val="80"/>
        <w:rPr>
          <w:color w:val="auto"/>
          <w:highlight w:val="none"/>
        </w:rPr>
      </w:pPr>
    </w:p>
    <w:p w14:paraId="1CC14539">
      <w:pPr>
        <w:snapToGrid w:val="0"/>
        <w:spacing w:line="360" w:lineRule="auto"/>
        <w:ind w:right="480"/>
        <w:jc w:val="center"/>
        <w:rPr>
          <w:rFonts w:ascii="宋体" w:hAnsi="宋体" w:cs="宋体"/>
          <w:b/>
          <w:color w:val="auto"/>
          <w:kern w:val="0"/>
          <w:sz w:val="32"/>
          <w:szCs w:val="32"/>
          <w:highlight w:val="none"/>
        </w:rPr>
      </w:pPr>
    </w:p>
    <w:p w14:paraId="083159BE">
      <w:pPr>
        <w:snapToGrid w:val="0"/>
        <w:spacing w:line="360" w:lineRule="auto"/>
        <w:ind w:right="480"/>
        <w:jc w:val="center"/>
        <w:rPr>
          <w:rFonts w:ascii="宋体" w:hAnsi="宋体" w:cs="宋体"/>
          <w:b/>
          <w:color w:val="auto"/>
          <w:kern w:val="0"/>
          <w:sz w:val="32"/>
          <w:szCs w:val="32"/>
          <w:highlight w:val="none"/>
        </w:rPr>
      </w:pPr>
    </w:p>
    <w:p w14:paraId="7CB586D5">
      <w:pPr>
        <w:snapToGrid w:val="0"/>
        <w:spacing w:line="360" w:lineRule="auto"/>
        <w:ind w:right="480"/>
        <w:jc w:val="center"/>
        <w:rPr>
          <w:rFonts w:ascii="宋体" w:hAnsi="宋体" w:cs="宋体"/>
          <w:b/>
          <w:color w:val="auto"/>
          <w:kern w:val="0"/>
          <w:sz w:val="32"/>
          <w:szCs w:val="32"/>
          <w:highlight w:val="none"/>
        </w:rPr>
      </w:pPr>
    </w:p>
    <w:p w14:paraId="6FCEC8EB">
      <w:pPr>
        <w:snapToGrid w:val="0"/>
        <w:spacing w:line="360" w:lineRule="auto"/>
        <w:ind w:right="480"/>
        <w:jc w:val="center"/>
        <w:rPr>
          <w:rFonts w:ascii="宋体" w:hAnsi="宋体" w:cs="宋体"/>
          <w:b/>
          <w:color w:val="auto"/>
          <w:kern w:val="0"/>
          <w:sz w:val="32"/>
          <w:szCs w:val="32"/>
          <w:highlight w:val="none"/>
        </w:rPr>
      </w:pPr>
    </w:p>
    <w:p w14:paraId="65CC673B">
      <w:pPr>
        <w:snapToGrid w:val="0"/>
        <w:spacing w:line="360" w:lineRule="auto"/>
        <w:ind w:right="480"/>
        <w:jc w:val="center"/>
        <w:rPr>
          <w:rFonts w:ascii="宋体" w:hAnsi="宋体" w:cs="宋体"/>
          <w:b/>
          <w:color w:val="auto"/>
          <w:kern w:val="0"/>
          <w:sz w:val="32"/>
          <w:szCs w:val="32"/>
          <w:highlight w:val="none"/>
        </w:rPr>
      </w:pPr>
    </w:p>
    <w:p w14:paraId="5D721660">
      <w:pPr>
        <w:snapToGrid w:val="0"/>
        <w:spacing w:line="360" w:lineRule="auto"/>
        <w:ind w:right="480"/>
        <w:jc w:val="center"/>
        <w:rPr>
          <w:rFonts w:ascii="宋体" w:hAnsi="宋体" w:cs="宋体"/>
          <w:b/>
          <w:color w:val="auto"/>
          <w:kern w:val="0"/>
          <w:sz w:val="32"/>
          <w:szCs w:val="32"/>
          <w:highlight w:val="none"/>
        </w:rPr>
      </w:pPr>
    </w:p>
    <w:p w14:paraId="5844C32A">
      <w:pPr>
        <w:snapToGrid w:val="0"/>
        <w:spacing w:line="360" w:lineRule="auto"/>
        <w:ind w:right="480"/>
        <w:jc w:val="center"/>
        <w:rPr>
          <w:rFonts w:ascii="宋体" w:hAnsi="宋体" w:cs="宋体"/>
          <w:b/>
          <w:color w:val="auto"/>
          <w:kern w:val="0"/>
          <w:sz w:val="32"/>
          <w:szCs w:val="32"/>
          <w:highlight w:val="none"/>
        </w:rPr>
      </w:pPr>
    </w:p>
    <w:p w14:paraId="7E71B06E">
      <w:pPr>
        <w:snapToGrid w:val="0"/>
        <w:spacing w:line="360" w:lineRule="auto"/>
        <w:ind w:right="480"/>
        <w:jc w:val="center"/>
        <w:rPr>
          <w:rFonts w:ascii="宋体" w:hAnsi="宋体" w:cs="宋体"/>
          <w:b/>
          <w:color w:val="auto"/>
          <w:kern w:val="0"/>
          <w:sz w:val="32"/>
          <w:szCs w:val="32"/>
          <w:highlight w:val="none"/>
        </w:rPr>
      </w:pPr>
    </w:p>
    <w:p w14:paraId="769E9C4E">
      <w:pPr>
        <w:snapToGrid w:val="0"/>
        <w:spacing w:line="360" w:lineRule="auto"/>
        <w:ind w:right="480"/>
        <w:jc w:val="center"/>
        <w:rPr>
          <w:rFonts w:ascii="宋体" w:hAnsi="宋体" w:cs="宋体"/>
          <w:b/>
          <w:color w:val="auto"/>
          <w:kern w:val="0"/>
          <w:sz w:val="32"/>
          <w:szCs w:val="32"/>
          <w:highlight w:val="none"/>
        </w:rPr>
      </w:pPr>
    </w:p>
    <w:p w14:paraId="26D8A95E">
      <w:pPr>
        <w:snapToGrid w:val="0"/>
        <w:spacing w:line="360" w:lineRule="auto"/>
        <w:ind w:right="480"/>
        <w:jc w:val="center"/>
        <w:rPr>
          <w:rFonts w:ascii="宋体" w:hAnsi="宋体" w:cs="宋体"/>
          <w:b/>
          <w:color w:val="auto"/>
          <w:kern w:val="0"/>
          <w:sz w:val="32"/>
          <w:szCs w:val="32"/>
          <w:highlight w:val="none"/>
        </w:rPr>
      </w:pPr>
    </w:p>
    <w:p w14:paraId="195EF38E">
      <w:pPr>
        <w:snapToGrid w:val="0"/>
        <w:spacing w:line="360" w:lineRule="auto"/>
        <w:ind w:right="480"/>
        <w:jc w:val="center"/>
        <w:rPr>
          <w:rFonts w:ascii="宋体" w:hAnsi="宋体" w:cs="宋体"/>
          <w:b/>
          <w:color w:val="auto"/>
          <w:kern w:val="0"/>
          <w:sz w:val="32"/>
          <w:szCs w:val="32"/>
          <w:highlight w:val="none"/>
        </w:rPr>
      </w:pPr>
    </w:p>
    <w:p w14:paraId="722CE792">
      <w:pPr>
        <w:snapToGrid w:val="0"/>
        <w:spacing w:line="360" w:lineRule="auto"/>
        <w:ind w:right="480"/>
        <w:jc w:val="center"/>
        <w:rPr>
          <w:rFonts w:ascii="宋体" w:hAnsi="宋体" w:cs="宋体"/>
          <w:b/>
          <w:color w:val="auto"/>
          <w:kern w:val="0"/>
          <w:sz w:val="32"/>
          <w:szCs w:val="32"/>
          <w:highlight w:val="none"/>
        </w:rPr>
      </w:pPr>
    </w:p>
    <w:p w14:paraId="69BB4700">
      <w:pPr>
        <w:snapToGrid w:val="0"/>
        <w:spacing w:line="360" w:lineRule="auto"/>
        <w:ind w:right="480"/>
        <w:jc w:val="center"/>
        <w:rPr>
          <w:rFonts w:ascii="宋体" w:hAnsi="宋体" w:cs="宋体"/>
          <w:b/>
          <w:color w:val="auto"/>
          <w:kern w:val="0"/>
          <w:sz w:val="32"/>
          <w:szCs w:val="32"/>
          <w:highlight w:val="none"/>
        </w:rPr>
      </w:pPr>
    </w:p>
    <w:p w14:paraId="7EA696C3">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rPr>
        <w:sectPr>
          <w:headerReference r:id="rId13" w:type="first"/>
          <w:footerReference r:id="rId15" w:type="first"/>
          <w:headerReference r:id="rId12" w:type="default"/>
          <w:footerReference r:id="rId14" w:type="default"/>
          <w:pgSz w:w="11906" w:h="16838"/>
          <w:pgMar w:top="1247" w:right="1418" w:bottom="1276" w:left="1418" w:header="851" w:footer="992" w:gutter="0"/>
          <w:cols w:space="720" w:num="1"/>
          <w:titlePg/>
          <w:docGrid w:linePitch="312" w:charSpace="0"/>
        </w:sectPr>
      </w:pPr>
    </w:p>
    <w:p w14:paraId="33A13EED">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p>
    <w:p w14:paraId="3CBAB36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D131EE7">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063596B0">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2CC05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73" w:hRule="atLeast"/>
        </w:trPr>
        <w:tc>
          <w:tcPr>
            <w:tcW w:w="534" w:type="dxa"/>
            <w:vAlign w:val="center"/>
          </w:tcPr>
          <w:p w14:paraId="63E0027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34E1290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735CD4CB">
            <w:pPr>
              <w:spacing w:line="360" w:lineRule="auto"/>
              <w:jc w:val="center"/>
              <w:rPr>
                <w:rFonts w:ascii="宋体" w:hAnsi="宋体" w:cs="宋体"/>
                <w:b/>
                <w:color w:val="auto"/>
                <w:sz w:val="24"/>
                <w:highlight w:val="none"/>
              </w:rPr>
            </w:pPr>
          </w:p>
          <w:p w14:paraId="582955A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3171EE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0B530E8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69F31D9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507FE1A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411E84DE">
            <w:pPr>
              <w:spacing w:line="360" w:lineRule="auto"/>
              <w:jc w:val="center"/>
              <w:rPr>
                <w:rFonts w:ascii="宋体" w:hAnsi="宋体" w:cs="宋体"/>
                <w:b/>
                <w:color w:val="auto"/>
                <w:sz w:val="24"/>
                <w:highlight w:val="none"/>
              </w:rPr>
            </w:pPr>
          </w:p>
          <w:p w14:paraId="241D7B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1BF0992">
            <w:pPr>
              <w:spacing w:line="360" w:lineRule="auto"/>
              <w:jc w:val="center"/>
              <w:rPr>
                <w:rFonts w:ascii="宋体" w:hAnsi="宋体" w:cs="宋体"/>
                <w:b/>
                <w:color w:val="auto"/>
                <w:sz w:val="24"/>
                <w:highlight w:val="none"/>
              </w:rPr>
            </w:pPr>
          </w:p>
        </w:tc>
      </w:tr>
      <w:tr w14:paraId="0055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533035E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0DDFE19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83E4F8B">
            <w:pPr>
              <w:snapToGrid w:val="0"/>
              <w:spacing w:line="360" w:lineRule="auto"/>
              <w:jc w:val="center"/>
              <w:rPr>
                <w:rFonts w:ascii="宋体" w:hAnsi="宋体" w:cs="宋体"/>
                <w:color w:val="auto"/>
                <w:sz w:val="24"/>
                <w:highlight w:val="none"/>
              </w:rPr>
            </w:pPr>
          </w:p>
        </w:tc>
        <w:tc>
          <w:tcPr>
            <w:tcW w:w="3118" w:type="dxa"/>
            <w:vAlign w:val="center"/>
          </w:tcPr>
          <w:p w14:paraId="7B9FFFFA">
            <w:pPr>
              <w:snapToGrid w:val="0"/>
              <w:spacing w:line="360" w:lineRule="auto"/>
              <w:jc w:val="center"/>
              <w:rPr>
                <w:rFonts w:ascii="宋体" w:hAnsi="宋体" w:cs="宋体"/>
                <w:color w:val="auto"/>
                <w:sz w:val="24"/>
                <w:highlight w:val="none"/>
              </w:rPr>
            </w:pPr>
          </w:p>
        </w:tc>
        <w:tc>
          <w:tcPr>
            <w:tcW w:w="993" w:type="dxa"/>
            <w:vAlign w:val="center"/>
          </w:tcPr>
          <w:p w14:paraId="0EFCA296">
            <w:pPr>
              <w:snapToGrid w:val="0"/>
              <w:spacing w:line="360" w:lineRule="auto"/>
              <w:jc w:val="center"/>
              <w:rPr>
                <w:rFonts w:ascii="宋体" w:hAnsi="宋体" w:cs="宋体"/>
                <w:color w:val="auto"/>
                <w:sz w:val="24"/>
                <w:highlight w:val="none"/>
              </w:rPr>
            </w:pPr>
          </w:p>
        </w:tc>
        <w:tc>
          <w:tcPr>
            <w:tcW w:w="1559" w:type="dxa"/>
            <w:vAlign w:val="center"/>
          </w:tcPr>
          <w:p w14:paraId="4EFD5A6D">
            <w:pPr>
              <w:spacing w:line="360" w:lineRule="auto"/>
              <w:jc w:val="center"/>
              <w:rPr>
                <w:rFonts w:ascii="宋体" w:hAnsi="宋体" w:cs="宋体"/>
                <w:color w:val="auto"/>
                <w:sz w:val="24"/>
                <w:highlight w:val="none"/>
              </w:rPr>
            </w:pPr>
          </w:p>
        </w:tc>
        <w:tc>
          <w:tcPr>
            <w:tcW w:w="1984" w:type="dxa"/>
            <w:vAlign w:val="center"/>
          </w:tcPr>
          <w:p w14:paraId="13E8A972">
            <w:pPr>
              <w:spacing w:line="360" w:lineRule="auto"/>
              <w:jc w:val="center"/>
              <w:rPr>
                <w:rFonts w:ascii="宋体" w:hAnsi="宋体" w:cs="宋体"/>
                <w:color w:val="auto"/>
                <w:sz w:val="24"/>
                <w:highlight w:val="none"/>
              </w:rPr>
            </w:pPr>
          </w:p>
        </w:tc>
        <w:tc>
          <w:tcPr>
            <w:tcW w:w="3119" w:type="dxa"/>
            <w:vAlign w:val="center"/>
          </w:tcPr>
          <w:p w14:paraId="5AF05375">
            <w:pPr>
              <w:spacing w:line="360" w:lineRule="auto"/>
              <w:jc w:val="center"/>
              <w:rPr>
                <w:rFonts w:ascii="宋体" w:hAnsi="宋体" w:cs="宋体"/>
                <w:color w:val="auto"/>
                <w:sz w:val="24"/>
                <w:highlight w:val="none"/>
              </w:rPr>
            </w:pPr>
          </w:p>
        </w:tc>
      </w:tr>
      <w:tr w14:paraId="25982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92F7E1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3A2227C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6A906284">
            <w:pPr>
              <w:snapToGrid w:val="0"/>
              <w:spacing w:line="360" w:lineRule="auto"/>
              <w:jc w:val="center"/>
              <w:rPr>
                <w:rFonts w:ascii="宋体" w:hAnsi="宋体" w:cs="宋体"/>
                <w:color w:val="auto"/>
                <w:sz w:val="24"/>
                <w:highlight w:val="none"/>
              </w:rPr>
            </w:pPr>
          </w:p>
        </w:tc>
        <w:tc>
          <w:tcPr>
            <w:tcW w:w="3118" w:type="dxa"/>
            <w:vAlign w:val="center"/>
          </w:tcPr>
          <w:p w14:paraId="54647BD6">
            <w:pPr>
              <w:snapToGrid w:val="0"/>
              <w:spacing w:line="360" w:lineRule="auto"/>
              <w:jc w:val="center"/>
              <w:rPr>
                <w:rFonts w:ascii="宋体" w:hAnsi="宋体" w:cs="宋体"/>
                <w:color w:val="auto"/>
                <w:sz w:val="24"/>
                <w:highlight w:val="none"/>
              </w:rPr>
            </w:pPr>
          </w:p>
        </w:tc>
        <w:tc>
          <w:tcPr>
            <w:tcW w:w="993" w:type="dxa"/>
            <w:vAlign w:val="center"/>
          </w:tcPr>
          <w:p w14:paraId="40A988E8">
            <w:pPr>
              <w:snapToGrid w:val="0"/>
              <w:spacing w:line="360" w:lineRule="auto"/>
              <w:jc w:val="center"/>
              <w:rPr>
                <w:rFonts w:ascii="宋体" w:hAnsi="宋体" w:cs="宋体"/>
                <w:color w:val="auto"/>
                <w:sz w:val="24"/>
                <w:highlight w:val="none"/>
              </w:rPr>
            </w:pPr>
          </w:p>
        </w:tc>
        <w:tc>
          <w:tcPr>
            <w:tcW w:w="1559" w:type="dxa"/>
            <w:vAlign w:val="center"/>
          </w:tcPr>
          <w:p w14:paraId="1E410835">
            <w:pPr>
              <w:spacing w:line="360" w:lineRule="auto"/>
              <w:jc w:val="center"/>
              <w:rPr>
                <w:rFonts w:ascii="宋体" w:hAnsi="宋体" w:cs="宋体"/>
                <w:color w:val="auto"/>
                <w:sz w:val="24"/>
                <w:highlight w:val="none"/>
              </w:rPr>
            </w:pPr>
          </w:p>
        </w:tc>
        <w:tc>
          <w:tcPr>
            <w:tcW w:w="1984" w:type="dxa"/>
            <w:vAlign w:val="center"/>
          </w:tcPr>
          <w:p w14:paraId="1C3D20E2">
            <w:pPr>
              <w:spacing w:line="360" w:lineRule="auto"/>
              <w:jc w:val="center"/>
              <w:rPr>
                <w:rFonts w:ascii="宋体" w:hAnsi="宋体" w:cs="宋体"/>
                <w:color w:val="auto"/>
                <w:sz w:val="24"/>
                <w:highlight w:val="none"/>
              </w:rPr>
            </w:pPr>
          </w:p>
        </w:tc>
        <w:tc>
          <w:tcPr>
            <w:tcW w:w="3119" w:type="dxa"/>
            <w:vAlign w:val="center"/>
          </w:tcPr>
          <w:p w14:paraId="6BA9B979">
            <w:pPr>
              <w:spacing w:line="360" w:lineRule="auto"/>
              <w:jc w:val="center"/>
              <w:rPr>
                <w:rFonts w:ascii="宋体" w:hAnsi="宋体" w:cs="宋体"/>
                <w:color w:val="auto"/>
                <w:sz w:val="24"/>
                <w:highlight w:val="none"/>
              </w:rPr>
            </w:pPr>
          </w:p>
        </w:tc>
      </w:tr>
      <w:tr w14:paraId="14287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84829E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098661FC">
            <w:pPr>
              <w:snapToGrid w:val="0"/>
              <w:spacing w:line="360" w:lineRule="auto"/>
              <w:jc w:val="center"/>
              <w:rPr>
                <w:rFonts w:ascii="宋体" w:hAnsi="宋体" w:cs="宋体"/>
                <w:color w:val="auto"/>
                <w:sz w:val="24"/>
                <w:highlight w:val="none"/>
              </w:rPr>
            </w:pPr>
          </w:p>
        </w:tc>
        <w:tc>
          <w:tcPr>
            <w:tcW w:w="1843" w:type="dxa"/>
            <w:vAlign w:val="center"/>
          </w:tcPr>
          <w:p w14:paraId="37F5CE06">
            <w:pPr>
              <w:snapToGrid w:val="0"/>
              <w:spacing w:line="360" w:lineRule="auto"/>
              <w:jc w:val="center"/>
              <w:rPr>
                <w:rFonts w:ascii="宋体" w:hAnsi="宋体" w:cs="宋体"/>
                <w:color w:val="auto"/>
                <w:sz w:val="24"/>
                <w:highlight w:val="none"/>
              </w:rPr>
            </w:pPr>
          </w:p>
        </w:tc>
        <w:tc>
          <w:tcPr>
            <w:tcW w:w="3118" w:type="dxa"/>
            <w:vAlign w:val="center"/>
          </w:tcPr>
          <w:p w14:paraId="7535263C">
            <w:pPr>
              <w:snapToGrid w:val="0"/>
              <w:spacing w:line="360" w:lineRule="auto"/>
              <w:jc w:val="center"/>
              <w:rPr>
                <w:rFonts w:ascii="宋体" w:hAnsi="宋体" w:cs="宋体"/>
                <w:color w:val="auto"/>
                <w:sz w:val="24"/>
                <w:highlight w:val="none"/>
              </w:rPr>
            </w:pPr>
          </w:p>
        </w:tc>
        <w:tc>
          <w:tcPr>
            <w:tcW w:w="993" w:type="dxa"/>
            <w:vAlign w:val="center"/>
          </w:tcPr>
          <w:p w14:paraId="6560AC7C">
            <w:pPr>
              <w:snapToGrid w:val="0"/>
              <w:spacing w:line="360" w:lineRule="auto"/>
              <w:jc w:val="center"/>
              <w:rPr>
                <w:rFonts w:ascii="宋体" w:hAnsi="宋体" w:cs="宋体"/>
                <w:color w:val="auto"/>
                <w:sz w:val="24"/>
                <w:highlight w:val="none"/>
              </w:rPr>
            </w:pPr>
          </w:p>
        </w:tc>
        <w:tc>
          <w:tcPr>
            <w:tcW w:w="1559" w:type="dxa"/>
            <w:vAlign w:val="center"/>
          </w:tcPr>
          <w:p w14:paraId="18C4C7E8">
            <w:pPr>
              <w:spacing w:line="360" w:lineRule="auto"/>
              <w:jc w:val="center"/>
              <w:rPr>
                <w:rFonts w:ascii="宋体" w:hAnsi="宋体" w:cs="宋体"/>
                <w:color w:val="auto"/>
                <w:sz w:val="24"/>
                <w:highlight w:val="none"/>
              </w:rPr>
            </w:pPr>
          </w:p>
        </w:tc>
        <w:tc>
          <w:tcPr>
            <w:tcW w:w="1984" w:type="dxa"/>
            <w:vAlign w:val="center"/>
          </w:tcPr>
          <w:p w14:paraId="205AA4BC">
            <w:pPr>
              <w:spacing w:line="360" w:lineRule="auto"/>
              <w:jc w:val="center"/>
              <w:rPr>
                <w:rFonts w:ascii="宋体" w:hAnsi="宋体" w:cs="宋体"/>
                <w:color w:val="auto"/>
                <w:sz w:val="24"/>
                <w:highlight w:val="none"/>
              </w:rPr>
            </w:pPr>
          </w:p>
        </w:tc>
        <w:tc>
          <w:tcPr>
            <w:tcW w:w="3119" w:type="dxa"/>
            <w:vAlign w:val="center"/>
          </w:tcPr>
          <w:p w14:paraId="58DD63B1">
            <w:pPr>
              <w:spacing w:line="360" w:lineRule="auto"/>
              <w:jc w:val="center"/>
              <w:rPr>
                <w:rFonts w:ascii="宋体" w:hAnsi="宋体" w:cs="宋体"/>
                <w:color w:val="auto"/>
                <w:sz w:val="24"/>
                <w:highlight w:val="none"/>
              </w:rPr>
            </w:pPr>
          </w:p>
        </w:tc>
      </w:tr>
      <w:tr w14:paraId="02E27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C6DF4ED">
            <w:pPr>
              <w:spacing w:line="360" w:lineRule="auto"/>
              <w:jc w:val="center"/>
              <w:rPr>
                <w:rFonts w:ascii="宋体" w:hAnsi="宋体" w:cs="宋体"/>
                <w:color w:val="auto"/>
                <w:sz w:val="24"/>
                <w:highlight w:val="none"/>
              </w:rPr>
            </w:pPr>
          </w:p>
        </w:tc>
        <w:tc>
          <w:tcPr>
            <w:tcW w:w="1417" w:type="dxa"/>
            <w:vAlign w:val="center"/>
          </w:tcPr>
          <w:p w14:paraId="3FEC306B">
            <w:pPr>
              <w:snapToGrid w:val="0"/>
              <w:spacing w:line="360" w:lineRule="auto"/>
              <w:jc w:val="center"/>
              <w:rPr>
                <w:rFonts w:ascii="宋体" w:hAnsi="宋体" w:cs="宋体"/>
                <w:color w:val="auto"/>
                <w:sz w:val="24"/>
                <w:highlight w:val="none"/>
              </w:rPr>
            </w:pPr>
          </w:p>
        </w:tc>
        <w:tc>
          <w:tcPr>
            <w:tcW w:w="1843" w:type="dxa"/>
            <w:vAlign w:val="center"/>
          </w:tcPr>
          <w:p w14:paraId="7AAD3AD7">
            <w:pPr>
              <w:snapToGrid w:val="0"/>
              <w:spacing w:line="360" w:lineRule="auto"/>
              <w:jc w:val="center"/>
              <w:rPr>
                <w:rFonts w:ascii="宋体" w:hAnsi="宋体" w:cs="宋体"/>
                <w:color w:val="auto"/>
                <w:sz w:val="24"/>
                <w:highlight w:val="none"/>
              </w:rPr>
            </w:pPr>
          </w:p>
        </w:tc>
        <w:tc>
          <w:tcPr>
            <w:tcW w:w="3118" w:type="dxa"/>
            <w:vAlign w:val="center"/>
          </w:tcPr>
          <w:p w14:paraId="23CD820E">
            <w:pPr>
              <w:snapToGrid w:val="0"/>
              <w:spacing w:line="360" w:lineRule="auto"/>
              <w:jc w:val="center"/>
              <w:rPr>
                <w:rFonts w:ascii="宋体" w:hAnsi="宋体" w:cs="宋体"/>
                <w:color w:val="auto"/>
                <w:sz w:val="24"/>
                <w:highlight w:val="none"/>
              </w:rPr>
            </w:pPr>
          </w:p>
        </w:tc>
        <w:tc>
          <w:tcPr>
            <w:tcW w:w="993" w:type="dxa"/>
            <w:vAlign w:val="center"/>
          </w:tcPr>
          <w:p w14:paraId="648A2F2D">
            <w:pPr>
              <w:snapToGrid w:val="0"/>
              <w:spacing w:line="360" w:lineRule="auto"/>
              <w:jc w:val="center"/>
              <w:rPr>
                <w:rFonts w:ascii="宋体" w:hAnsi="宋体" w:cs="宋体"/>
                <w:color w:val="auto"/>
                <w:sz w:val="24"/>
                <w:highlight w:val="none"/>
              </w:rPr>
            </w:pPr>
          </w:p>
        </w:tc>
        <w:tc>
          <w:tcPr>
            <w:tcW w:w="1559" w:type="dxa"/>
            <w:vAlign w:val="center"/>
          </w:tcPr>
          <w:p w14:paraId="796970FC">
            <w:pPr>
              <w:spacing w:line="360" w:lineRule="auto"/>
              <w:jc w:val="center"/>
              <w:rPr>
                <w:rFonts w:ascii="宋体" w:hAnsi="宋体" w:cs="宋体"/>
                <w:color w:val="auto"/>
                <w:sz w:val="24"/>
                <w:highlight w:val="none"/>
              </w:rPr>
            </w:pPr>
          </w:p>
        </w:tc>
        <w:tc>
          <w:tcPr>
            <w:tcW w:w="1984" w:type="dxa"/>
            <w:vAlign w:val="center"/>
          </w:tcPr>
          <w:p w14:paraId="52CFFD2A">
            <w:pPr>
              <w:spacing w:line="360" w:lineRule="auto"/>
              <w:jc w:val="center"/>
              <w:rPr>
                <w:rFonts w:ascii="宋体" w:hAnsi="宋体" w:cs="宋体"/>
                <w:color w:val="auto"/>
                <w:sz w:val="24"/>
                <w:highlight w:val="none"/>
              </w:rPr>
            </w:pPr>
          </w:p>
        </w:tc>
        <w:tc>
          <w:tcPr>
            <w:tcW w:w="3119" w:type="dxa"/>
            <w:vAlign w:val="center"/>
          </w:tcPr>
          <w:p w14:paraId="40240A64">
            <w:pPr>
              <w:spacing w:line="360" w:lineRule="auto"/>
              <w:jc w:val="center"/>
              <w:rPr>
                <w:rFonts w:ascii="宋体" w:hAnsi="宋体" w:cs="宋体"/>
                <w:color w:val="auto"/>
                <w:sz w:val="24"/>
                <w:highlight w:val="none"/>
              </w:rPr>
            </w:pPr>
          </w:p>
        </w:tc>
      </w:tr>
      <w:tr w14:paraId="58714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523CA72">
            <w:pPr>
              <w:spacing w:line="360" w:lineRule="auto"/>
              <w:jc w:val="center"/>
              <w:rPr>
                <w:rFonts w:ascii="宋体" w:hAnsi="宋体" w:cs="宋体"/>
                <w:color w:val="auto"/>
                <w:sz w:val="24"/>
                <w:highlight w:val="none"/>
              </w:rPr>
            </w:pPr>
          </w:p>
        </w:tc>
        <w:tc>
          <w:tcPr>
            <w:tcW w:w="1417" w:type="dxa"/>
            <w:vAlign w:val="center"/>
          </w:tcPr>
          <w:p w14:paraId="653D390C">
            <w:pPr>
              <w:snapToGrid w:val="0"/>
              <w:spacing w:line="360" w:lineRule="auto"/>
              <w:jc w:val="center"/>
              <w:rPr>
                <w:rFonts w:ascii="宋体" w:hAnsi="宋体" w:cs="宋体"/>
                <w:color w:val="auto"/>
                <w:sz w:val="24"/>
                <w:highlight w:val="none"/>
              </w:rPr>
            </w:pPr>
          </w:p>
        </w:tc>
        <w:tc>
          <w:tcPr>
            <w:tcW w:w="1843" w:type="dxa"/>
            <w:vAlign w:val="center"/>
          </w:tcPr>
          <w:p w14:paraId="1886EC58">
            <w:pPr>
              <w:snapToGrid w:val="0"/>
              <w:spacing w:line="360" w:lineRule="auto"/>
              <w:jc w:val="center"/>
              <w:rPr>
                <w:rFonts w:ascii="宋体" w:hAnsi="宋体" w:cs="宋体"/>
                <w:color w:val="auto"/>
                <w:sz w:val="24"/>
                <w:highlight w:val="none"/>
              </w:rPr>
            </w:pPr>
          </w:p>
        </w:tc>
        <w:tc>
          <w:tcPr>
            <w:tcW w:w="3118" w:type="dxa"/>
            <w:vAlign w:val="center"/>
          </w:tcPr>
          <w:p w14:paraId="377A3639">
            <w:pPr>
              <w:snapToGrid w:val="0"/>
              <w:spacing w:line="360" w:lineRule="auto"/>
              <w:jc w:val="center"/>
              <w:rPr>
                <w:rFonts w:ascii="宋体" w:hAnsi="宋体" w:cs="宋体"/>
                <w:color w:val="auto"/>
                <w:sz w:val="24"/>
                <w:highlight w:val="none"/>
              </w:rPr>
            </w:pPr>
          </w:p>
        </w:tc>
        <w:tc>
          <w:tcPr>
            <w:tcW w:w="993" w:type="dxa"/>
            <w:vAlign w:val="center"/>
          </w:tcPr>
          <w:p w14:paraId="3C5E675C">
            <w:pPr>
              <w:snapToGrid w:val="0"/>
              <w:spacing w:line="360" w:lineRule="auto"/>
              <w:jc w:val="center"/>
              <w:rPr>
                <w:rFonts w:ascii="宋体" w:hAnsi="宋体" w:cs="宋体"/>
                <w:color w:val="auto"/>
                <w:sz w:val="24"/>
                <w:highlight w:val="none"/>
              </w:rPr>
            </w:pPr>
          </w:p>
        </w:tc>
        <w:tc>
          <w:tcPr>
            <w:tcW w:w="1559" w:type="dxa"/>
            <w:vAlign w:val="center"/>
          </w:tcPr>
          <w:p w14:paraId="6626310E">
            <w:pPr>
              <w:spacing w:line="360" w:lineRule="auto"/>
              <w:jc w:val="center"/>
              <w:rPr>
                <w:rFonts w:ascii="宋体" w:hAnsi="宋体" w:cs="宋体"/>
                <w:color w:val="auto"/>
                <w:sz w:val="24"/>
                <w:highlight w:val="none"/>
              </w:rPr>
            </w:pPr>
          </w:p>
        </w:tc>
        <w:tc>
          <w:tcPr>
            <w:tcW w:w="1984" w:type="dxa"/>
            <w:vAlign w:val="center"/>
          </w:tcPr>
          <w:p w14:paraId="3100BC74">
            <w:pPr>
              <w:spacing w:line="360" w:lineRule="auto"/>
              <w:jc w:val="center"/>
              <w:rPr>
                <w:rFonts w:ascii="宋体" w:hAnsi="宋体" w:cs="宋体"/>
                <w:color w:val="auto"/>
                <w:sz w:val="24"/>
                <w:highlight w:val="none"/>
              </w:rPr>
            </w:pPr>
          </w:p>
        </w:tc>
        <w:tc>
          <w:tcPr>
            <w:tcW w:w="3119" w:type="dxa"/>
            <w:vAlign w:val="center"/>
          </w:tcPr>
          <w:p w14:paraId="6BB13CFE">
            <w:pPr>
              <w:spacing w:line="360" w:lineRule="auto"/>
              <w:jc w:val="center"/>
              <w:rPr>
                <w:rFonts w:ascii="宋体" w:hAnsi="宋体" w:cs="宋体"/>
                <w:color w:val="auto"/>
                <w:sz w:val="24"/>
                <w:highlight w:val="none"/>
              </w:rPr>
            </w:pPr>
          </w:p>
        </w:tc>
      </w:tr>
      <w:tr w14:paraId="058D5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BDC085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01B6C095">
            <w:pPr>
              <w:spacing w:line="360" w:lineRule="auto"/>
              <w:jc w:val="center"/>
              <w:rPr>
                <w:rFonts w:ascii="宋体" w:hAnsi="宋体" w:cs="宋体"/>
                <w:color w:val="auto"/>
                <w:sz w:val="24"/>
                <w:highlight w:val="none"/>
              </w:rPr>
            </w:pPr>
          </w:p>
        </w:tc>
      </w:tr>
      <w:tr w14:paraId="1B150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342914D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096C2588">
            <w:pPr>
              <w:spacing w:line="360" w:lineRule="auto"/>
              <w:jc w:val="center"/>
              <w:rPr>
                <w:rFonts w:ascii="宋体" w:hAnsi="宋体" w:cs="宋体"/>
                <w:color w:val="auto"/>
                <w:sz w:val="24"/>
                <w:highlight w:val="none"/>
              </w:rPr>
            </w:pPr>
          </w:p>
        </w:tc>
      </w:tr>
    </w:tbl>
    <w:p w14:paraId="5C175C18">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435C9228">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993614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75D76040">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79FA919">
      <w:pPr>
        <w:snapToGrid w:val="0"/>
        <w:spacing w:line="360" w:lineRule="auto"/>
        <w:ind w:firstLine="480" w:firstLineChars="200"/>
        <w:jc w:val="left"/>
        <w:rPr>
          <w:rFonts w:ascii="宋体" w:hAnsi="宋体" w:cs="宋体"/>
          <w:color w:val="auto"/>
          <w:kern w:val="0"/>
          <w:sz w:val="24"/>
          <w:highlight w:val="none"/>
          <w:lang w:val="zh-CN"/>
        </w:rPr>
      </w:pPr>
    </w:p>
    <w:p w14:paraId="4E6D4BAF">
      <w:pPr>
        <w:spacing w:line="360" w:lineRule="auto"/>
        <w:ind w:firstLine="482" w:firstLineChars="200"/>
        <w:rPr>
          <w:rFonts w:ascii="宋体" w:hAnsi="宋体" w:cs="宋体"/>
          <w:b/>
          <w:color w:val="auto"/>
          <w:kern w:val="0"/>
          <w:sz w:val="24"/>
          <w:highlight w:val="none"/>
        </w:rPr>
      </w:pPr>
    </w:p>
    <w:p w14:paraId="0E755307">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17399A5F">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57F3B02F">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5" w:name="_Hlk101259491"/>
      <w:r>
        <w:rPr>
          <w:rFonts w:hint="eastAsia" w:ascii="宋体" w:hAnsi="宋体" w:eastAsia="宋体" w:cs="宋体"/>
          <w:color w:val="auto"/>
          <w:sz w:val="32"/>
          <w:szCs w:val="32"/>
          <w:highlight w:val="none"/>
        </w:rPr>
        <w:t>（如果有）</w:t>
      </w:r>
      <w:bookmarkEnd w:id="405"/>
    </w:p>
    <w:p w14:paraId="4F1800AA">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16FBE6BF">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2245B941">
      <w:pPr>
        <w:spacing w:line="360" w:lineRule="auto"/>
        <w:ind w:right="420" w:firstLine="3614" w:firstLineChars="1000"/>
        <w:rPr>
          <w:rFonts w:ascii="宋体" w:hAnsi="宋体" w:cs="宋体"/>
          <w:b/>
          <w:color w:val="auto"/>
          <w:kern w:val="0"/>
          <w:sz w:val="36"/>
          <w:szCs w:val="36"/>
          <w:highlight w:val="none"/>
        </w:rPr>
      </w:pPr>
    </w:p>
    <w:p w14:paraId="75B230AD">
      <w:pPr>
        <w:spacing w:line="360" w:lineRule="auto"/>
        <w:ind w:right="420" w:firstLine="3614" w:firstLineChars="1000"/>
        <w:rPr>
          <w:rFonts w:ascii="宋体" w:hAnsi="宋体" w:cs="宋体"/>
          <w:b/>
          <w:color w:val="auto"/>
          <w:kern w:val="0"/>
          <w:sz w:val="36"/>
          <w:szCs w:val="36"/>
          <w:highlight w:val="none"/>
        </w:rPr>
      </w:pPr>
    </w:p>
    <w:p w14:paraId="2EB053FF">
      <w:pPr>
        <w:spacing w:line="360" w:lineRule="auto"/>
        <w:ind w:right="420" w:firstLine="3614" w:firstLineChars="1000"/>
        <w:rPr>
          <w:rFonts w:ascii="宋体" w:hAnsi="宋体" w:cs="宋体"/>
          <w:b/>
          <w:color w:val="auto"/>
          <w:kern w:val="0"/>
          <w:sz w:val="36"/>
          <w:szCs w:val="36"/>
          <w:highlight w:val="none"/>
        </w:rPr>
      </w:pPr>
    </w:p>
    <w:p w14:paraId="4E02F6DE">
      <w:pPr>
        <w:spacing w:line="360" w:lineRule="auto"/>
        <w:ind w:right="420" w:firstLine="3614" w:firstLineChars="1000"/>
        <w:rPr>
          <w:rFonts w:ascii="宋体" w:hAnsi="宋体" w:cs="宋体"/>
          <w:b/>
          <w:color w:val="auto"/>
          <w:kern w:val="0"/>
          <w:sz w:val="36"/>
          <w:szCs w:val="36"/>
          <w:highlight w:val="none"/>
        </w:rPr>
      </w:pPr>
    </w:p>
    <w:p w14:paraId="1C177CC5">
      <w:pPr>
        <w:spacing w:line="360" w:lineRule="auto"/>
        <w:ind w:right="420" w:firstLine="3614" w:firstLineChars="1000"/>
        <w:rPr>
          <w:rFonts w:ascii="宋体" w:hAnsi="宋体" w:cs="宋体"/>
          <w:b/>
          <w:color w:val="auto"/>
          <w:kern w:val="0"/>
          <w:sz w:val="36"/>
          <w:szCs w:val="36"/>
          <w:highlight w:val="none"/>
        </w:rPr>
      </w:pPr>
    </w:p>
    <w:p w14:paraId="643DBABE">
      <w:pPr>
        <w:spacing w:line="360" w:lineRule="auto"/>
        <w:ind w:right="420" w:firstLine="3614" w:firstLineChars="1000"/>
        <w:rPr>
          <w:rFonts w:ascii="宋体" w:hAnsi="宋体" w:cs="宋体"/>
          <w:b/>
          <w:color w:val="auto"/>
          <w:kern w:val="0"/>
          <w:sz w:val="36"/>
          <w:szCs w:val="36"/>
          <w:highlight w:val="none"/>
        </w:rPr>
      </w:pPr>
    </w:p>
    <w:p w14:paraId="6AFC9AD4">
      <w:pPr>
        <w:spacing w:line="360" w:lineRule="auto"/>
        <w:ind w:right="420" w:firstLine="3614" w:firstLineChars="1000"/>
        <w:rPr>
          <w:rFonts w:ascii="宋体" w:hAnsi="宋体" w:cs="宋体"/>
          <w:b/>
          <w:color w:val="auto"/>
          <w:kern w:val="0"/>
          <w:sz w:val="36"/>
          <w:szCs w:val="36"/>
          <w:highlight w:val="none"/>
        </w:rPr>
      </w:pPr>
    </w:p>
    <w:p w14:paraId="52562011">
      <w:pPr>
        <w:spacing w:line="360" w:lineRule="auto"/>
        <w:ind w:right="420" w:firstLine="3614" w:firstLineChars="1000"/>
        <w:rPr>
          <w:rFonts w:ascii="宋体" w:hAnsi="宋体" w:cs="宋体"/>
          <w:b/>
          <w:color w:val="auto"/>
          <w:kern w:val="0"/>
          <w:sz w:val="36"/>
          <w:szCs w:val="36"/>
          <w:highlight w:val="none"/>
        </w:rPr>
      </w:pPr>
    </w:p>
    <w:p w14:paraId="274E6306">
      <w:pPr>
        <w:spacing w:line="360" w:lineRule="auto"/>
        <w:ind w:right="420" w:firstLine="3614" w:firstLineChars="1000"/>
        <w:rPr>
          <w:rFonts w:ascii="宋体" w:hAnsi="宋体" w:cs="宋体"/>
          <w:b/>
          <w:color w:val="auto"/>
          <w:kern w:val="0"/>
          <w:sz w:val="36"/>
          <w:szCs w:val="36"/>
          <w:highlight w:val="none"/>
        </w:rPr>
      </w:pPr>
    </w:p>
    <w:p w14:paraId="4D22FA7D">
      <w:pPr>
        <w:spacing w:line="360" w:lineRule="auto"/>
        <w:ind w:right="420" w:firstLine="3614" w:firstLineChars="1000"/>
        <w:rPr>
          <w:rFonts w:ascii="宋体" w:hAnsi="宋体" w:cs="宋体"/>
          <w:b/>
          <w:color w:val="auto"/>
          <w:kern w:val="0"/>
          <w:sz w:val="36"/>
          <w:szCs w:val="36"/>
          <w:highlight w:val="none"/>
        </w:rPr>
      </w:pPr>
    </w:p>
    <w:p w14:paraId="00AC543C">
      <w:pPr>
        <w:spacing w:line="360" w:lineRule="auto"/>
        <w:ind w:right="420" w:firstLine="3614" w:firstLineChars="1000"/>
        <w:rPr>
          <w:rFonts w:ascii="宋体" w:hAnsi="宋体" w:cs="宋体"/>
          <w:b/>
          <w:color w:val="auto"/>
          <w:kern w:val="0"/>
          <w:sz w:val="36"/>
          <w:szCs w:val="36"/>
          <w:highlight w:val="none"/>
        </w:rPr>
      </w:pPr>
    </w:p>
    <w:p w14:paraId="5AF2C2BC">
      <w:pPr>
        <w:spacing w:line="360" w:lineRule="auto"/>
        <w:ind w:right="420" w:firstLine="3614" w:firstLineChars="1000"/>
        <w:rPr>
          <w:rFonts w:ascii="宋体" w:hAnsi="宋体" w:cs="宋体"/>
          <w:b/>
          <w:color w:val="auto"/>
          <w:kern w:val="0"/>
          <w:sz w:val="36"/>
          <w:szCs w:val="36"/>
          <w:highlight w:val="none"/>
        </w:rPr>
      </w:pPr>
    </w:p>
    <w:p w14:paraId="6B7124D7">
      <w:pPr>
        <w:pStyle w:val="2"/>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6" w:name="_Toc465665161"/>
      <w:r>
        <w:rPr>
          <w:rFonts w:hint="eastAsia" w:ascii="宋体" w:hAnsi="宋体" w:cs="宋体"/>
          <w:color w:val="auto"/>
          <w:highlight w:val="none"/>
        </w:rPr>
        <w:t>附件</w:t>
      </w:r>
      <w:bookmarkEnd w:id="406"/>
    </w:p>
    <w:p w14:paraId="4CD4F079">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60A097A9">
      <w:pPr>
        <w:spacing w:line="360" w:lineRule="auto"/>
        <w:jc w:val="center"/>
        <w:rPr>
          <w:rFonts w:ascii="宋体" w:hAnsi="宋体" w:cs="宋体"/>
          <w:b/>
          <w:color w:val="auto"/>
          <w:spacing w:val="6"/>
          <w:sz w:val="32"/>
          <w:szCs w:val="32"/>
          <w:highlight w:val="none"/>
        </w:rPr>
      </w:pPr>
      <w:bookmarkStart w:id="407" w:name="OLE_LINK13"/>
      <w:bookmarkStart w:id="408" w:name="OLE_LINK14"/>
      <w:r>
        <w:rPr>
          <w:rFonts w:hint="eastAsia" w:ascii="宋体" w:hAnsi="宋体" w:cs="宋体"/>
          <w:b/>
          <w:color w:val="auto"/>
          <w:spacing w:val="6"/>
          <w:sz w:val="32"/>
          <w:szCs w:val="32"/>
          <w:highlight w:val="none"/>
        </w:rPr>
        <w:t>残疾人福利性单位声明函</w:t>
      </w:r>
    </w:p>
    <w:bookmarkEnd w:id="407"/>
    <w:bookmarkEnd w:id="408"/>
    <w:p w14:paraId="17F10E00">
      <w:pPr>
        <w:spacing w:line="360" w:lineRule="auto"/>
        <w:rPr>
          <w:rFonts w:ascii="宋体" w:hAnsi="宋体" w:cs="宋体"/>
          <w:b/>
          <w:color w:val="auto"/>
          <w:spacing w:val="6"/>
          <w:sz w:val="30"/>
          <w:szCs w:val="30"/>
          <w:highlight w:val="none"/>
        </w:rPr>
      </w:pPr>
    </w:p>
    <w:p w14:paraId="7D038EC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BBBAE6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CC7A802">
      <w:pPr>
        <w:spacing w:line="360" w:lineRule="auto"/>
        <w:ind w:firstLine="480" w:firstLineChars="200"/>
        <w:rPr>
          <w:rFonts w:ascii="宋体" w:hAnsi="宋体" w:cs="宋体"/>
          <w:color w:val="auto"/>
          <w:sz w:val="24"/>
          <w:highlight w:val="none"/>
        </w:rPr>
      </w:pPr>
    </w:p>
    <w:p w14:paraId="61702FCA">
      <w:pPr>
        <w:spacing w:line="360" w:lineRule="auto"/>
        <w:ind w:firstLine="480" w:firstLineChars="200"/>
        <w:rPr>
          <w:rFonts w:ascii="宋体" w:hAnsi="宋体" w:cs="宋体"/>
          <w:color w:val="auto"/>
          <w:sz w:val="24"/>
          <w:highlight w:val="none"/>
        </w:rPr>
      </w:pPr>
    </w:p>
    <w:p w14:paraId="61142CF3">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7846F46E">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3CE17202">
      <w:pPr>
        <w:spacing w:line="360" w:lineRule="auto"/>
        <w:ind w:firstLine="480" w:firstLineChars="200"/>
        <w:rPr>
          <w:rFonts w:ascii="宋体" w:hAnsi="宋体" w:cs="宋体"/>
          <w:color w:val="auto"/>
          <w:sz w:val="24"/>
          <w:highlight w:val="none"/>
        </w:rPr>
      </w:pPr>
    </w:p>
    <w:p w14:paraId="256DECF8">
      <w:pPr>
        <w:spacing w:line="360" w:lineRule="auto"/>
        <w:ind w:firstLine="420" w:firstLineChars="200"/>
        <w:rPr>
          <w:rFonts w:ascii="宋体" w:hAnsi="宋体" w:cs="宋体"/>
          <w:color w:val="auto"/>
          <w:highlight w:val="none"/>
        </w:rPr>
      </w:pPr>
    </w:p>
    <w:p w14:paraId="401F36A5">
      <w:pPr>
        <w:spacing w:line="360" w:lineRule="auto"/>
        <w:ind w:firstLine="420" w:firstLineChars="200"/>
        <w:rPr>
          <w:rFonts w:ascii="宋体" w:hAnsi="宋体" w:cs="宋体"/>
          <w:color w:val="auto"/>
          <w:highlight w:val="none"/>
        </w:rPr>
      </w:pPr>
    </w:p>
    <w:p w14:paraId="45BF3880">
      <w:pPr>
        <w:spacing w:line="360" w:lineRule="auto"/>
        <w:ind w:firstLine="420" w:firstLineChars="200"/>
        <w:rPr>
          <w:rFonts w:ascii="宋体" w:hAnsi="宋体" w:cs="宋体"/>
          <w:color w:val="auto"/>
          <w:highlight w:val="none"/>
        </w:rPr>
      </w:pPr>
    </w:p>
    <w:p w14:paraId="1F544CD6">
      <w:pPr>
        <w:spacing w:line="360" w:lineRule="auto"/>
        <w:ind w:firstLine="420" w:firstLineChars="200"/>
        <w:rPr>
          <w:rFonts w:ascii="宋体" w:hAnsi="宋体" w:cs="宋体"/>
          <w:color w:val="auto"/>
          <w:highlight w:val="none"/>
        </w:rPr>
      </w:pPr>
    </w:p>
    <w:p w14:paraId="5232245B">
      <w:pPr>
        <w:spacing w:line="360" w:lineRule="auto"/>
        <w:rPr>
          <w:rFonts w:ascii="宋体" w:hAnsi="宋体" w:cs="宋体"/>
          <w:b/>
          <w:color w:val="auto"/>
          <w:sz w:val="24"/>
          <w:highlight w:val="none"/>
        </w:rPr>
      </w:pPr>
    </w:p>
    <w:p w14:paraId="297AFE10">
      <w:pPr>
        <w:spacing w:line="360" w:lineRule="auto"/>
        <w:rPr>
          <w:rFonts w:ascii="宋体" w:hAnsi="宋体" w:cs="宋体"/>
          <w:b/>
          <w:color w:val="auto"/>
          <w:sz w:val="24"/>
          <w:highlight w:val="none"/>
        </w:rPr>
      </w:pPr>
    </w:p>
    <w:p w14:paraId="7CBE0455">
      <w:pPr>
        <w:spacing w:line="360" w:lineRule="auto"/>
        <w:rPr>
          <w:rFonts w:ascii="宋体" w:hAnsi="宋体" w:cs="宋体"/>
          <w:b/>
          <w:color w:val="auto"/>
          <w:sz w:val="24"/>
          <w:highlight w:val="none"/>
        </w:rPr>
      </w:pPr>
    </w:p>
    <w:p w14:paraId="2B199DFC">
      <w:pPr>
        <w:spacing w:line="360" w:lineRule="auto"/>
        <w:rPr>
          <w:rFonts w:ascii="宋体" w:hAnsi="宋体" w:cs="宋体"/>
          <w:b/>
          <w:color w:val="auto"/>
          <w:sz w:val="24"/>
          <w:highlight w:val="none"/>
        </w:rPr>
      </w:pPr>
    </w:p>
    <w:p w14:paraId="0367A57D">
      <w:pPr>
        <w:spacing w:line="360" w:lineRule="auto"/>
        <w:rPr>
          <w:rFonts w:ascii="宋体" w:hAnsi="宋体" w:cs="宋体"/>
          <w:b/>
          <w:color w:val="auto"/>
          <w:sz w:val="24"/>
          <w:highlight w:val="none"/>
        </w:rPr>
      </w:pPr>
    </w:p>
    <w:p w14:paraId="60F7739C">
      <w:pPr>
        <w:spacing w:line="360" w:lineRule="auto"/>
        <w:rPr>
          <w:rFonts w:ascii="宋体" w:hAnsi="宋体" w:cs="宋体"/>
          <w:b/>
          <w:color w:val="auto"/>
          <w:sz w:val="24"/>
          <w:highlight w:val="none"/>
        </w:rPr>
      </w:pPr>
    </w:p>
    <w:p w14:paraId="3857C8C0">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3C510CD8">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596B079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1CBDD131">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526C7D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1E70C9F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EE52EB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2615998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42384A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7F644C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CC20F7B">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14C55AC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B755E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F745F5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ED91B4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2E7295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1762B2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03D14D2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F0869EE">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B94275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75EA73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9750B4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52C08FB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463A442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12117B5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CFD7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94D58F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9D64977">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4A4EAAC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2CF8609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B03097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4A70FA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6C015B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3555268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59AF476A">
      <w:pPr>
        <w:widowControl/>
        <w:spacing w:line="360" w:lineRule="auto"/>
        <w:ind w:firstLine="600" w:firstLineChars="200"/>
        <w:jc w:val="left"/>
        <w:rPr>
          <w:rFonts w:ascii="宋体" w:hAnsi="宋体" w:cs="宋体"/>
          <w:color w:val="auto"/>
          <w:sz w:val="30"/>
          <w:szCs w:val="30"/>
          <w:highlight w:val="none"/>
        </w:rPr>
      </w:pPr>
    </w:p>
    <w:p w14:paraId="7876B8A0">
      <w:pPr>
        <w:spacing w:line="360" w:lineRule="auto"/>
        <w:jc w:val="center"/>
        <w:rPr>
          <w:rFonts w:ascii="宋体" w:hAnsi="宋体" w:cs="宋体"/>
          <w:b/>
          <w:color w:val="auto"/>
          <w:spacing w:val="6"/>
          <w:sz w:val="32"/>
          <w:szCs w:val="32"/>
          <w:highlight w:val="none"/>
        </w:rPr>
      </w:pPr>
    </w:p>
    <w:p w14:paraId="2570563F">
      <w:pPr>
        <w:spacing w:line="360" w:lineRule="auto"/>
        <w:jc w:val="center"/>
        <w:rPr>
          <w:rFonts w:ascii="宋体" w:hAnsi="宋体" w:cs="宋体"/>
          <w:b/>
          <w:color w:val="auto"/>
          <w:spacing w:val="6"/>
          <w:sz w:val="32"/>
          <w:szCs w:val="32"/>
          <w:highlight w:val="none"/>
        </w:rPr>
      </w:pPr>
    </w:p>
    <w:p w14:paraId="4FDBF227">
      <w:pPr>
        <w:spacing w:line="360" w:lineRule="auto"/>
        <w:jc w:val="center"/>
        <w:rPr>
          <w:rFonts w:ascii="宋体" w:hAnsi="宋体" w:cs="宋体"/>
          <w:b/>
          <w:color w:val="auto"/>
          <w:spacing w:val="6"/>
          <w:sz w:val="32"/>
          <w:szCs w:val="32"/>
          <w:highlight w:val="none"/>
        </w:rPr>
      </w:pPr>
    </w:p>
    <w:p w14:paraId="1958BA7C">
      <w:pPr>
        <w:spacing w:line="360" w:lineRule="auto"/>
        <w:jc w:val="center"/>
        <w:rPr>
          <w:rFonts w:ascii="宋体" w:hAnsi="宋体" w:cs="宋体"/>
          <w:b/>
          <w:color w:val="auto"/>
          <w:spacing w:val="6"/>
          <w:sz w:val="32"/>
          <w:szCs w:val="32"/>
          <w:highlight w:val="none"/>
        </w:rPr>
      </w:pPr>
    </w:p>
    <w:p w14:paraId="790BE8B7">
      <w:pPr>
        <w:spacing w:line="360" w:lineRule="auto"/>
        <w:jc w:val="center"/>
        <w:rPr>
          <w:rFonts w:ascii="宋体" w:hAnsi="宋体" w:cs="宋体"/>
          <w:b/>
          <w:color w:val="auto"/>
          <w:spacing w:val="6"/>
          <w:sz w:val="32"/>
          <w:szCs w:val="32"/>
          <w:highlight w:val="none"/>
        </w:rPr>
      </w:pPr>
    </w:p>
    <w:p w14:paraId="44A5FE57">
      <w:pPr>
        <w:spacing w:line="360" w:lineRule="auto"/>
        <w:jc w:val="center"/>
        <w:rPr>
          <w:rFonts w:ascii="宋体" w:hAnsi="宋体" w:cs="宋体"/>
          <w:b/>
          <w:color w:val="auto"/>
          <w:spacing w:val="6"/>
          <w:sz w:val="32"/>
          <w:szCs w:val="32"/>
          <w:highlight w:val="none"/>
        </w:rPr>
      </w:pPr>
    </w:p>
    <w:p w14:paraId="19C4BCEF">
      <w:pPr>
        <w:spacing w:line="360" w:lineRule="auto"/>
        <w:jc w:val="center"/>
        <w:rPr>
          <w:rFonts w:ascii="宋体" w:hAnsi="宋体" w:cs="宋体"/>
          <w:b/>
          <w:color w:val="auto"/>
          <w:spacing w:val="6"/>
          <w:sz w:val="32"/>
          <w:szCs w:val="32"/>
          <w:highlight w:val="none"/>
        </w:rPr>
      </w:pPr>
    </w:p>
    <w:p w14:paraId="232DEC00">
      <w:pPr>
        <w:spacing w:line="360" w:lineRule="auto"/>
        <w:jc w:val="left"/>
        <w:rPr>
          <w:rFonts w:hint="eastAsia" w:ascii="宋体" w:hAnsi="宋体" w:cs="宋体"/>
          <w:b/>
          <w:color w:val="auto"/>
          <w:spacing w:val="6"/>
          <w:sz w:val="32"/>
          <w:szCs w:val="32"/>
          <w:highlight w:val="none"/>
        </w:rPr>
      </w:pPr>
    </w:p>
    <w:p w14:paraId="558427F2">
      <w:pPr>
        <w:pStyle w:val="79"/>
        <w:rPr>
          <w:rFonts w:hint="eastAsia" w:ascii="宋体" w:hAnsi="宋体" w:cs="宋体"/>
          <w:b/>
          <w:color w:val="auto"/>
          <w:spacing w:val="6"/>
          <w:sz w:val="32"/>
          <w:szCs w:val="32"/>
          <w:highlight w:val="none"/>
        </w:rPr>
      </w:pPr>
    </w:p>
    <w:p w14:paraId="279A357B">
      <w:pPr>
        <w:pStyle w:val="79"/>
        <w:rPr>
          <w:rFonts w:hint="eastAsia" w:ascii="宋体" w:hAnsi="宋体" w:cs="宋体"/>
          <w:b/>
          <w:color w:val="auto"/>
          <w:spacing w:val="6"/>
          <w:sz w:val="32"/>
          <w:szCs w:val="32"/>
          <w:highlight w:val="none"/>
        </w:rPr>
      </w:pPr>
    </w:p>
    <w:p w14:paraId="373B5897">
      <w:pPr>
        <w:pStyle w:val="79"/>
        <w:rPr>
          <w:rFonts w:hint="eastAsia" w:ascii="宋体" w:hAnsi="宋体" w:cs="宋体"/>
          <w:b/>
          <w:color w:val="auto"/>
          <w:spacing w:val="6"/>
          <w:sz w:val="32"/>
          <w:szCs w:val="32"/>
          <w:highlight w:val="none"/>
        </w:rPr>
      </w:pPr>
    </w:p>
    <w:p w14:paraId="0C8D408E">
      <w:pPr>
        <w:pStyle w:val="79"/>
        <w:rPr>
          <w:rFonts w:hint="eastAsia" w:ascii="宋体" w:hAnsi="宋体" w:cs="宋体"/>
          <w:b/>
          <w:color w:val="auto"/>
          <w:spacing w:val="6"/>
          <w:sz w:val="32"/>
          <w:szCs w:val="32"/>
          <w:highlight w:val="none"/>
        </w:rPr>
      </w:pPr>
    </w:p>
    <w:p w14:paraId="79361AA4">
      <w:pPr>
        <w:pStyle w:val="79"/>
        <w:rPr>
          <w:rFonts w:hint="eastAsia" w:ascii="宋体" w:hAnsi="宋体" w:cs="宋体"/>
          <w:b/>
          <w:color w:val="auto"/>
          <w:spacing w:val="6"/>
          <w:sz w:val="32"/>
          <w:szCs w:val="32"/>
          <w:highlight w:val="none"/>
        </w:rPr>
      </w:pPr>
    </w:p>
    <w:p w14:paraId="44D7F99B">
      <w:pPr>
        <w:spacing w:line="360" w:lineRule="auto"/>
        <w:jc w:val="left"/>
        <w:rPr>
          <w:rFonts w:hint="eastAsia" w:ascii="宋体" w:hAnsi="宋体" w:cs="宋体"/>
          <w:b/>
          <w:color w:val="auto"/>
          <w:spacing w:val="6"/>
          <w:sz w:val="32"/>
          <w:szCs w:val="32"/>
          <w:highlight w:val="none"/>
        </w:rPr>
      </w:pPr>
    </w:p>
    <w:p w14:paraId="3681B1CD">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347A88E2">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3DD3F96B">
      <w:pPr>
        <w:spacing w:line="360" w:lineRule="auto"/>
        <w:jc w:val="center"/>
        <w:rPr>
          <w:rFonts w:ascii="宋体" w:hAnsi="宋体" w:cs="宋体"/>
          <w:b/>
          <w:color w:val="auto"/>
          <w:sz w:val="24"/>
          <w:highlight w:val="none"/>
        </w:rPr>
      </w:pPr>
    </w:p>
    <w:p w14:paraId="1EC81E0F">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5BA1CDBE">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682B32F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3B1D600">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C23DB7D">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8D92CA2">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A420468">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0DFAFE9">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57575C9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A377F2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1205D4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35F3196">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1775810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794254F">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51B4C0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5BA21FF">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3CD926">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EDC5B0">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77C58C5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DB1205B">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B6902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3340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635036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F5A1B48">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B4A320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494A2C0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C8EC112">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4A7B6548">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F5541AE">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03CB06B">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6BD8B98">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8612E69">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9CA714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0A0B5E0">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80D78AE">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5F32CE29">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5CF3ED07">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FC9515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6B71C48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B239D82">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3D986A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21E059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F1B478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81C58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FD2D78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8AF58B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5FDDCFD">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7BAFD98">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400DD4D7">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68B010D5">
      <w:pPr>
        <w:spacing w:line="360" w:lineRule="auto"/>
        <w:rPr>
          <w:rFonts w:ascii="宋体" w:hAnsi="宋体" w:cs="宋体"/>
          <w:color w:val="auto"/>
          <w:sz w:val="24"/>
          <w:highlight w:val="none"/>
          <w:u w:val="single"/>
        </w:rPr>
      </w:pPr>
    </w:p>
    <w:p w14:paraId="77B43886">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7D0997A9">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071928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210A42CC">
      <w:pPr>
        <w:spacing w:line="360" w:lineRule="auto"/>
        <w:ind w:firstLine="494"/>
        <w:rPr>
          <w:rFonts w:ascii="宋体" w:hAnsi="宋体" w:cs="宋体"/>
          <w:color w:val="auto"/>
          <w:sz w:val="24"/>
          <w:highlight w:val="none"/>
        </w:rPr>
      </w:pPr>
    </w:p>
    <w:p w14:paraId="68946DB8">
      <w:pPr>
        <w:spacing w:line="360" w:lineRule="auto"/>
        <w:ind w:firstLine="494"/>
        <w:rPr>
          <w:rFonts w:ascii="宋体" w:hAnsi="宋体" w:cs="宋体"/>
          <w:color w:val="auto"/>
          <w:sz w:val="24"/>
          <w:highlight w:val="none"/>
        </w:rPr>
      </w:pPr>
    </w:p>
    <w:p w14:paraId="36FF1B2E">
      <w:pPr>
        <w:spacing w:line="360" w:lineRule="auto"/>
        <w:ind w:firstLine="494"/>
        <w:rPr>
          <w:rFonts w:ascii="宋体" w:hAnsi="宋体" w:cs="宋体"/>
          <w:color w:val="auto"/>
          <w:sz w:val="24"/>
          <w:highlight w:val="none"/>
        </w:rPr>
      </w:pPr>
    </w:p>
    <w:p w14:paraId="0BF920D8">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4F95F723">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DE74E87">
      <w:pPr>
        <w:rPr>
          <w:rFonts w:ascii="宋体" w:hAnsi="宋体" w:cs="宋体"/>
          <w:color w:val="auto"/>
          <w:sz w:val="24"/>
          <w:highlight w:val="none"/>
        </w:rPr>
      </w:pPr>
      <w:r>
        <w:rPr>
          <w:rFonts w:hint="eastAsia" w:ascii="宋体" w:hAnsi="宋体" w:cs="宋体"/>
          <w:b/>
          <w:bCs/>
          <w:color w:val="auto"/>
          <w:sz w:val="24"/>
          <w:highlight w:val="none"/>
        </w:rPr>
        <w:t>附：</w:t>
      </w:r>
    </w:p>
    <w:p w14:paraId="230A3AFB">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52A440C">
      <w:pPr>
        <w:autoSpaceDE w:val="0"/>
        <w:autoSpaceDN w:val="0"/>
        <w:jc w:val="center"/>
        <w:rPr>
          <w:rFonts w:ascii="宋体" w:hAnsi="宋体" w:cs="宋体"/>
          <w:b/>
          <w:color w:val="auto"/>
          <w:spacing w:val="6"/>
          <w:sz w:val="32"/>
          <w:szCs w:val="32"/>
          <w:highlight w:val="none"/>
        </w:rPr>
      </w:pPr>
    </w:p>
    <w:p w14:paraId="57F1E82A">
      <w:pPr>
        <w:autoSpaceDE w:val="0"/>
        <w:autoSpaceDN w:val="0"/>
        <w:jc w:val="center"/>
        <w:rPr>
          <w:rFonts w:ascii="宋体" w:hAnsi="宋体" w:cs="宋体"/>
          <w:b/>
          <w:color w:val="auto"/>
          <w:spacing w:val="6"/>
          <w:sz w:val="32"/>
          <w:szCs w:val="32"/>
          <w:highlight w:val="none"/>
        </w:rPr>
      </w:pPr>
    </w:p>
    <w:p w14:paraId="36E0E75E">
      <w:pPr>
        <w:autoSpaceDE w:val="0"/>
        <w:autoSpaceDN w:val="0"/>
        <w:jc w:val="center"/>
        <w:rPr>
          <w:rFonts w:ascii="宋体" w:hAnsi="宋体" w:cs="宋体"/>
          <w:b/>
          <w:color w:val="auto"/>
          <w:spacing w:val="6"/>
          <w:sz w:val="32"/>
          <w:szCs w:val="32"/>
          <w:highlight w:val="none"/>
        </w:rPr>
      </w:pPr>
    </w:p>
    <w:p w14:paraId="43113C29">
      <w:pPr>
        <w:autoSpaceDE w:val="0"/>
        <w:autoSpaceDN w:val="0"/>
        <w:jc w:val="center"/>
        <w:rPr>
          <w:rFonts w:ascii="宋体" w:hAnsi="宋体" w:cs="宋体"/>
          <w:b/>
          <w:color w:val="auto"/>
          <w:spacing w:val="6"/>
          <w:sz w:val="32"/>
          <w:szCs w:val="32"/>
          <w:highlight w:val="none"/>
        </w:rPr>
      </w:pPr>
    </w:p>
    <w:p w14:paraId="189FDF83">
      <w:pPr>
        <w:autoSpaceDE w:val="0"/>
        <w:autoSpaceDN w:val="0"/>
        <w:jc w:val="center"/>
        <w:rPr>
          <w:rFonts w:ascii="宋体" w:hAnsi="宋体" w:cs="宋体"/>
          <w:b/>
          <w:color w:val="auto"/>
          <w:spacing w:val="6"/>
          <w:sz w:val="32"/>
          <w:szCs w:val="32"/>
          <w:highlight w:val="none"/>
        </w:rPr>
      </w:pPr>
    </w:p>
    <w:p w14:paraId="2F5E19A7">
      <w:pPr>
        <w:autoSpaceDE w:val="0"/>
        <w:autoSpaceDN w:val="0"/>
        <w:jc w:val="center"/>
        <w:rPr>
          <w:rFonts w:ascii="宋体" w:hAnsi="宋体" w:cs="宋体"/>
          <w:b/>
          <w:color w:val="auto"/>
          <w:spacing w:val="6"/>
          <w:sz w:val="32"/>
          <w:szCs w:val="32"/>
          <w:highlight w:val="none"/>
        </w:rPr>
      </w:pPr>
    </w:p>
    <w:p w14:paraId="39819B50">
      <w:pPr>
        <w:autoSpaceDE w:val="0"/>
        <w:autoSpaceDN w:val="0"/>
        <w:jc w:val="center"/>
        <w:rPr>
          <w:rFonts w:ascii="宋体" w:hAnsi="宋体" w:cs="宋体"/>
          <w:b/>
          <w:color w:val="auto"/>
          <w:spacing w:val="6"/>
          <w:sz w:val="32"/>
          <w:szCs w:val="32"/>
          <w:highlight w:val="none"/>
        </w:rPr>
      </w:pPr>
    </w:p>
    <w:p w14:paraId="39EB6123">
      <w:pPr>
        <w:autoSpaceDE w:val="0"/>
        <w:autoSpaceDN w:val="0"/>
        <w:jc w:val="center"/>
        <w:rPr>
          <w:rFonts w:ascii="宋体" w:hAnsi="宋体" w:cs="宋体"/>
          <w:b/>
          <w:color w:val="auto"/>
          <w:spacing w:val="6"/>
          <w:sz w:val="32"/>
          <w:szCs w:val="32"/>
          <w:highlight w:val="none"/>
        </w:rPr>
      </w:pPr>
    </w:p>
    <w:p w14:paraId="62DEE804">
      <w:pPr>
        <w:autoSpaceDE w:val="0"/>
        <w:autoSpaceDN w:val="0"/>
        <w:jc w:val="center"/>
        <w:rPr>
          <w:rFonts w:ascii="宋体" w:hAnsi="宋体" w:cs="宋体"/>
          <w:b/>
          <w:color w:val="auto"/>
          <w:spacing w:val="6"/>
          <w:sz w:val="32"/>
          <w:szCs w:val="32"/>
          <w:highlight w:val="none"/>
        </w:rPr>
      </w:pPr>
    </w:p>
    <w:p w14:paraId="27B574D8">
      <w:pPr>
        <w:autoSpaceDE w:val="0"/>
        <w:autoSpaceDN w:val="0"/>
        <w:jc w:val="center"/>
        <w:rPr>
          <w:rFonts w:ascii="宋体" w:hAnsi="宋体" w:cs="宋体"/>
          <w:b/>
          <w:color w:val="auto"/>
          <w:spacing w:val="6"/>
          <w:sz w:val="32"/>
          <w:szCs w:val="32"/>
          <w:highlight w:val="none"/>
        </w:rPr>
      </w:pPr>
    </w:p>
    <w:p w14:paraId="0E1834C9">
      <w:pPr>
        <w:autoSpaceDE w:val="0"/>
        <w:autoSpaceDN w:val="0"/>
        <w:jc w:val="center"/>
        <w:rPr>
          <w:rFonts w:ascii="宋体" w:hAnsi="宋体" w:cs="宋体"/>
          <w:b/>
          <w:color w:val="auto"/>
          <w:spacing w:val="6"/>
          <w:sz w:val="32"/>
          <w:szCs w:val="32"/>
          <w:highlight w:val="none"/>
        </w:rPr>
      </w:pPr>
    </w:p>
    <w:p w14:paraId="505DFEAA">
      <w:pPr>
        <w:autoSpaceDE w:val="0"/>
        <w:autoSpaceDN w:val="0"/>
        <w:jc w:val="center"/>
        <w:rPr>
          <w:rFonts w:ascii="宋体" w:hAnsi="宋体" w:cs="宋体"/>
          <w:b/>
          <w:color w:val="auto"/>
          <w:spacing w:val="6"/>
          <w:sz w:val="32"/>
          <w:szCs w:val="32"/>
          <w:highlight w:val="none"/>
        </w:rPr>
      </w:pPr>
    </w:p>
    <w:p w14:paraId="6E18C7D4">
      <w:pPr>
        <w:autoSpaceDE w:val="0"/>
        <w:autoSpaceDN w:val="0"/>
        <w:jc w:val="center"/>
        <w:rPr>
          <w:rFonts w:ascii="宋体" w:hAnsi="宋体" w:cs="宋体"/>
          <w:b/>
          <w:color w:val="auto"/>
          <w:spacing w:val="6"/>
          <w:sz w:val="32"/>
          <w:szCs w:val="32"/>
          <w:highlight w:val="none"/>
        </w:rPr>
      </w:pPr>
    </w:p>
    <w:p w14:paraId="27EF17A0">
      <w:pPr>
        <w:autoSpaceDE w:val="0"/>
        <w:autoSpaceDN w:val="0"/>
        <w:jc w:val="center"/>
        <w:rPr>
          <w:rFonts w:ascii="宋体" w:hAnsi="宋体" w:cs="宋体"/>
          <w:b/>
          <w:color w:val="auto"/>
          <w:spacing w:val="6"/>
          <w:sz w:val="32"/>
          <w:szCs w:val="32"/>
          <w:highlight w:val="none"/>
        </w:rPr>
      </w:pPr>
    </w:p>
    <w:p w14:paraId="14C7B5A8">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34132A7D">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5F3294F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4C3E090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1845D42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349591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419B1E2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15C8924E">
      <w:pPr>
        <w:snapToGrid w:val="0"/>
        <w:spacing w:line="360" w:lineRule="auto"/>
        <w:ind w:firstLine="576"/>
        <w:rPr>
          <w:rFonts w:ascii="宋体" w:hAnsi="宋体" w:cs="宋体"/>
          <w:color w:val="auto"/>
          <w:kern w:val="0"/>
          <w:sz w:val="24"/>
          <w:highlight w:val="none"/>
          <w:lang w:val="zh-CN"/>
        </w:rPr>
      </w:pPr>
      <w:bookmarkStart w:id="40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135B64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9068CE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9"/>
    <w:p w14:paraId="62E9675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3EF169B">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84A224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72D9E47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822401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619858C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36A52D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27ADA0C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224520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94285D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A3F0490">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F1DE224">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AC81D6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E9FAD8E">
      <w:pPr>
        <w:autoSpaceDE w:val="0"/>
        <w:autoSpaceDN w:val="0"/>
        <w:jc w:val="center"/>
        <w:rPr>
          <w:rFonts w:ascii="宋体" w:hAnsi="宋体" w:cs="宋体"/>
          <w:b/>
          <w:color w:val="auto"/>
          <w:spacing w:val="6"/>
          <w:sz w:val="32"/>
          <w:szCs w:val="32"/>
          <w:highlight w:val="none"/>
        </w:rPr>
      </w:pPr>
    </w:p>
    <w:p w14:paraId="74459A3B">
      <w:pPr>
        <w:autoSpaceDE w:val="0"/>
        <w:autoSpaceDN w:val="0"/>
        <w:jc w:val="center"/>
        <w:rPr>
          <w:rFonts w:ascii="宋体" w:hAnsi="宋体" w:cs="宋体"/>
          <w:b/>
          <w:color w:val="auto"/>
          <w:spacing w:val="6"/>
          <w:sz w:val="32"/>
          <w:szCs w:val="32"/>
          <w:highlight w:val="none"/>
        </w:rPr>
      </w:pPr>
    </w:p>
    <w:p w14:paraId="0FCA0E06">
      <w:pPr>
        <w:autoSpaceDE w:val="0"/>
        <w:autoSpaceDN w:val="0"/>
        <w:jc w:val="center"/>
        <w:rPr>
          <w:rFonts w:ascii="宋体" w:hAnsi="宋体" w:cs="宋体"/>
          <w:b/>
          <w:color w:val="auto"/>
          <w:spacing w:val="6"/>
          <w:sz w:val="32"/>
          <w:szCs w:val="32"/>
          <w:highlight w:val="none"/>
        </w:rPr>
      </w:pPr>
    </w:p>
    <w:p w14:paraId="5EECAFFC">
      <w:pPr>
        <w:autoSpaceDE w:val="0"/>
        <w:autoSpaceDN w:val="0"/>
        <w:jc w:val="center"/>
        <w:rPr>
          <w:rFonts w:ascii="宋体" w:hAnsi="宋体" w:cs="宋体"/>
          <w:b/>
          <w:color w:val="auto"/>
          <w:spacing w:val="6"/>
          <w:sz w:val="32"/>
          <w:szCs w:val="32"/>
          <w:highlight w:val="none"/>
        </w:rPr>
      </w:pPr>
    </w:p>
    <w:p w14:paraId="5FCAC267">
      <w:pPr>
        <w:autoSpaceDE w:val="0"/>
        <w:autoSpaceDN w:val="0"/>
        <w:jc w:val="center"/>
        <w:rPr>
          <w:rFonts w:ascii="宋体" w:hAnsi="宋体" w:cs="宋体"/>
          <w:b/>
          <w:color w:val="auto"/>
          <w:spacing w:val="6"/>
          <w:sz w:val="32"/>
          <w:szCs w:val="32"/>
          <w:highlight w:val="none"/>
        </w:rPr>
      </w:pPr>
    </w:p>
    <w:p w14:paraId="029BCDE0">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741E3E94">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574E0D1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2E54D9B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6D3E12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D9CF00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420783C">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1B2C2B7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6C21D086">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80F8203">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0"/>
    </w:p>
    <w:p w14:paraId="78BB9B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16128879">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1AE2F99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8DEBE8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DCAAC4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9237CF1">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70069E2">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8915E3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751F325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F5BF6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06199D">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C44FD3F">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33361E1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300E627">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293339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11CF2AA">
      <w:pPr>
        <w:autoSpaceDE w:val="0"/>
        <w:autoSpaceDN w:val="0"/>
        <w:jc w:val="center"/>
        <w:rPr>
          <w:rFonts w:ascii="宋体" w:hAnsi="宋体" w:cs="宋体"/>
          <w:b/>
          <w:color w:val="auto"/>
          <w:spacing w:val="6"/>
          <w:sz w:val="32"/>
          <w:szCs w:val="32"/>
          <w:highlight w:val="none"/>
        </w:rPr>
      </w:pPr>
    </w:p>
    <w:p w14:paraId="6A604FF5">
      <w:pPr>
        <w:autoSpaceDE w:val="0"/>
        <w:autoSpaceDN w:val="0"/>
        <w:jc w:val="center"/>
        <w:rPr>
          <w:rFonts w:ascii="宋体" w:hAnsi="宋体" w:cs="宋体"/>
          <w:b/>
          <w:color w:val="auto"/>
          <w:spacing w:val="6"/>
          <w:sz w:val="32"/>
          <w:szCs w:val="32"/>
          <w:highlight w:val="none"/>
        </w:rPr>
      </w:pPr>
    </w:p>
    <w:p w14:paraId="08D50633">
      <w:pPr>
        <w:autoSpaceDE w:val="0"/>
        <w:autoSpaceDN w:val="0"/>
        <w:jc w:val="center"/>
        <w:rPr>
          <w:rFonts w:ascii="宋体" w:hAnsi="宋体" w:cs="宋体"/>
          <w:b/>
          <w:color w:val="auto"/>
          <w:spacing w:val="6"/>
          <w:sz w:val="32"/>
          <w:szCs w:val="32"/>
          <w:highlight w:val="none"/>
        </w:rPr>
      </w:pPr>
    </w:p>
    <w:p w14:paraId="1765DFD3">
      <w:pPr>
        <w:autoSpaceDE w:val="0"/>
        <w:autoSpaceDN w:val="0"/>
        <w:jc w:val="center"/>
        <w:rPr>
          <w:rFonts w:ascii="宋体" w:hAnsi="宋体" w:cs="宋体"/>
          <w:b/>
          <w:color w:val="auto"/>
          <w:spacing w:val="6"/>
          <w:sz w:val="32"/>
          <w:szCs w:val="32"/>
          <w:highlight w:val="none"/>
        </w:rPr>
      </w:pPr>
    </w:p>
    <w:p w14:paraId="75555C5A">
      <w:pPr>
        <w:autoSpaceDE w:val="0"/>
        <w:autoSpaceDN w:val="0"/>
        <w:jc w:val="center"/>
        <w:rPr>
          <w:rFonts w:ascii="宋体" w:hAnsi="宋体" w:cs="宋体"/>
          <w:b/>
          <w:color w:val="auto"/>
          <w:spacing w:val="6"/>
          <w:sz w:val="32"/>
          <w:szCs w:val="32"/>
          <w:highlight w:val="none"/>
        </w:rPr>
      </w:pPr>
    </w:p>
    <w:p w14:paraId="2B35A23A">
      <w:pPr>
        <w:autoSpaceDE w:val="0"/>
        <w:autoSpaceDN w:val="0"/>
        <w:jc w:val="center"/>
        <w:rPr>
          <w:rFonts w:ascii="宋体" w:hAnsi="宋体" w:cs="宋体"/>
          <w:b/>
          <w:color w:val="auto"/>
          <w:spacing w:val="6"/>
          <w:sz w:val="32"/>
          <w:szCs w:val="32"/>
          <w:highlight w:val="none"/>
        </w:rPr>
      </w:pPr>
    </w:p>
    <w:p w14:paraId="4AA5F525">
      <w:pPr>
        <w:autoSpaceDE w:val="0"/>
        <w:autoSpaceDN w:val="0"/>
        <w:jc w:val="center"/>
        <w:rPr>
          <w:rFonts w:ascii="宋体" w:hAnsi="宋体" w:cs="宋体"/>
          <w:b/>
          <w:color w:val="auto"/>
          <w:spacing w:val="6"/>
          <w:sz w:val="32"/>
          <w:szCs w:val="32"/>
          <w:highlight w:val="none"/>
        </w:rPr>
      </w:pPr>
    </w:p>
    <w:p w14:paraId="3DFA1949">
      <w:pPr>
        <w:autoSpaceDE w:val="0"/>
        <w:autoSpaceDN w:val="0"/>
        <w:jc w:val="center"/>
        <w:rPr>
          <w:rFonts w:ascii="宋体" w:hAnsi="宋体" w:cs="宋体"/>
          <w:b/>
          <w:color w:val="auto"/>
          <w:spacing w:val="6"/>
          <w:sz w:val="32"/>
          <w:szCs w:val="32"/>
          <w:highlight w:val="none"/>
        </w:rPr>
      </w:pPr>
    </w:p>
    <w:p w14:paraId="2C0B1185">
      <w:pPr>
        <w:autoSpaceDE w:val="0"/>
        <w:autoSpaceDN w:val="0"/>
        <w:jc w:val="center"/>
        <w:rPr>
          <w:rFonts w:ascii="宋体" w:hAnsi="宋体" w:cs="宋体"/>
          <w:b/>
          <w:color w:val="auto"/>
          <w:spacing w:val="6"/>
          <w:sz w:val="32"/>
          <w:szCs w:val="32"/>
          <w:highlight w:val="none"/>
        </w:rPr>
      </w:pPr>
    </w:p>
    <w:p w14:paraId="79F66E10">
      <w:pPr>
        <w:autoSpaceDE w:val="0"/>
        <w:autoSpaceDN w:val="0"/>
        <w:jc w:val="center"/>
        <w:rPr>
          <w:rFonts w:ascii="宋体" w:hAnsi="宋体" w:cs="宋体"/>
          <w:b/>
          <w:color w:val="auto"/>
          <w:spacing w:val="6"/>
          <w:sz w:val="32"/>
          <w:szCs w:val="32"/>
          <w:highlight w:val="none"/>
        </w:rPr>
      </w:pPr>
    </w:p>
    <w:p w14:paraId="2B69E1D5">
      <w:pPr>
        <w:autoSpaceDE w:val="0"/>
        <w:autoSpaceDN w:val="0"/>
        <w:jc w:val="center"/>
        <w:rPr>
          <w:rFonts w:ascii="宋体" w:hAnsi="宋体" w:cs="宋体"/>
          <w:b/>
          <w:color w:val="auto"/>
          <w:spacing w:val="6"/>
          <w:sz w:val="32"/>
          <w:szCs w:val="32"/>
          <w:highlight w:val="none"/>
        </w:rPr>
      </w:pPr>
    </w:p>
    <w:p w14:paraId="4001DD2B">
      <w:pPr>
        <w:autoSpaceDE w:val="0"/>
        <w:autoSpaceDN w:val="0"/>
        <w:jc w:val="center"/>
        <w:rPr>
          <w:rFonts w:ascii="宋体" w:hAnsi="宋体" w:cs="宋体"/>
          <w:b/>
          <w:color w:val="auto"/>
          <w:spacing w:val="6"/>
          <w:sz w:val="32"/>
          <w:szCs w:val="32"/>
          <w:highlight w:val="none"/>
        </w:rPr>
      </w:pPr>
    </w:p>
    <w:p w14:paraId="68880185">
      <w:pPr>
        <w:autoSpaceDE w:val="0"/>
        <w:autoSpaceDN w:val="0"/>
        <w:jc w:val="center"/>
        <w:rPr>
          <w:rFonts w:ascii="宋体" w:hAnsi="宋体" w:cs="宋体"/>
          <w:b/>
          <w:color w:val="auto"/>
          <w:spacing w:val="6"/>
          <w:sz w:val="32"/>
          <w:szCs w:val="32"/>
          <w:highlight w:val="none"/>
        </w:rPr>
      </w:pPr>
    </w:p>
    <w:p w14:paraId="2B38B207">
      <w:pPr>
        <w:autoSpaceDE w:val="0"/>
        <w:autoSpaceDN w:val="0"/>
        <w:jc w:val="center"/>
        <w:rPr>
          <w:rFonts w:ascii="宋体" w:hAnsi="宋体" w:cs="宋体"/>
          <w:b/>
          <w:color w:val="auto"/>
          <w:spacing w:val="6"/>
          <w:sz w:val="32"/>
          <w:szCs w:val="32"/>
          <w:highlight w:val="none"/>
        </w:rPr>
      </w:pPr>
    </w:p>
    <w:p w14:paraId="3406BCDC">
      <w:pPr>
        <w:autoSpaceDE w:val="0"/>
        <w:autoSpaceDN w:val="0"/>
        <w:jc w:val="center"/>
        <w:rPr>
          <w:rFonts w:ascii="宋体" w:hAnsi="宋体" w:cs="宋体"/>
          <w:b/>
          <w:color w:val="auto"/>
          <w:spacing w:val="6"/>
          <w:sz w:val="32"/>
          <w:szCs w:val="32"/>
          <w:highlight w:val="none"/>
        </w:rPr>
      </w:pPr>
    </w:p>
    <w:p w14:paraId="7C301BBB">
      <w:pPr>
        <w:autoSpaceDE w:val="0"/>
        <w:autoSpaceDN w:val="0"/>
        <w:jc w:val="center"/>
        <w:rPr>
          <w:rFonts w:ascii="宋体" w:hAnsi="宋体" w:cs="宋体"/>
          <w:b/>
          <w:color w:val="auto"/>
          <w:spacing w:val="6"/>
          <w:sz w:val="32"/>
          <w:szCs w:val="32"/>
          <w:highlight w:val="none"/>
        </w:rPr>
      </w:pPr>
    </w:p>
    <w:p w14:paraId="69CAA7E0">
      <w:pPr>
        <w:autoSpaceDE w:val="0"/>
        <w:autoSpaceDN w:val="0"/>
        <w:jc w:val="center"/>
        <w:rPr>
          <w:rFonts w:ascii="宋体" w:hAnsi="宋体" w:cs="宋体"/>
          <w:b/>
          <w:color w:val="auto"/>
          <w:spacing w:val="6"/>
          <w:sz w:val="32"/>
          <w:szCs w:val="32"/>
          <w:highlight w:val="none"/>
        </w:rPr>
      </w:pPr>
    </w:p>
    <w:p w14:paraId="2256E418">
      <w:pPr>
        <w:autoSpaceDE w:val="0"/>
        <w:autoSpaceDN w:val="0"/>
        <w:jc w:val="center"/>
        <w:rPr>
          <w:rFonts w:ascii="宋体" w:hAnsi="宋体" w:cs="宋体"/>
          <w:b/>
          <w:color w:val="auto"/>
          <w:spacing w:val="6"/>
          <w:sz w:val="32"/>
          <w:szCs w:val="32"/>
          <w:highlight w:val="none"/>
        </w:rPr>
      </w:pPr>
    </w:p>
    <w:p w14:paraId="37933312">
      <w:pPr>
        <w:autoSpaceDE w:val="0"/>
        <w:autoSpaceDN w:val="0"/>
        <w:jc w:val="center"/>
        <w:rPr>
          <w:rFonts w:ascii="宋体" w:hAnsi="宋体" w:cs="宋体"/>
          <w:b/>
          <w:color w:val="auto"/>
          <w:spacing w:val="6"/>
          <w:sz w:val="32"/>
          <w:szCs w:val="32"/>
          <w:highlight w:val="none"/>
        </w:rPr>
      </w:pPr>
    </w:p>
    <w:p w14:paraId="79B0A1D6">
      <w:pPr>
        <w:autoSpaceDE w:val="0"/>
        <w:autoSpaceDN w:val="0"/>
        <w:jc w:val="center"/>
        <w:rPr>
          <w:rFonts w:ascii="宋体" w:hAnsi="宋体" w:cs="宋体"/>
          <w:b/>
          <w:color w:val="auto"/>
          <w:spacing w:val="6"/>
          <w:sz w:val="32"/>
          <w:szCs w:val="32"/>
          <w:highlight w:val="none"/>
        </w:rPr>
      </w:pPr>
    </w:p>
    <w:p w14:paraId="4A73EBA0">
      <w:pPr>
        <w:autoSpaceDE w:val="0"/>
        <w:autoSpaceDN w:val="0"/>
        <w:jc w:val="center"/>
        <w:rPr>
          <w:rFonts w:ascii="宋体" w:hAnsi="宋体" w:cs="宋体"/>
          <w:b/>
          <w:color w:val="auto"/>
          <w:spacing w:val="6"/>
          <w:sz w:val="32"/>
          <w:szCs w:val="32"/>
          <w:highlight w:val="none"/>
        </w:rPr>
      </w:pPr>
    </w:p>
    <w:p w14:paraId="4D81D66A">
      <w:pPr>
        <w:autoSpaceDE w:val="0"/>
        <w:autoSpaceDN w:val="0"/>
        <w:jc w:val="center"/>
        <w:rPr>
          <w:rFonts w:ascii="宋体" w:hAnsi="宋体" w:cs="宋体"/>
          <w:b/>
          <w:color w:val="auto"/>
          <w:spacing w:val="6"/>
          <w:sz w:val="32"/>
          <w:szCs w:val="32"/>
          <w:highlight w:val="none"/>
        </w:rPr>
      </w:pPr>
    </w:p>
    <w:p w14:paraId="7ED9899E">
      <w:pPr>
        <w:rPr>
          <w:rFonts w:hint="eastAsia" w:ascii="宋体" w:hAnsi="宋体" w:cs="宋体"/>
          <w:b/>
          <w:color w:val="auto"/>
          <w:kern w:val="0"/>
          <w:sz w:val="44"/>
          <w:szCs w:val="44"/>
          <w:highlight w:val="none"/>
        </w:rPr>
      </w:pPr>
      <w:r>
        <w:rPr>
          <w:rFonts w:hint="eastAsia" w:ascii="宋体" w:hAnsi="宋体" w:cs="宋体"/>
          <w:b/>
          <w:color w:val="auto"/>
          <w:kern w:val="0"/>
          <w:sz w:val="44"/>
          <w:szCs w:val="44"/>
          <w:highlight w:val="none"/>
        </w:rPr>
        <w:br w:type="page"/>
      </w:r>
    </w:p>
    <w:p w14:paraId="46F432C4">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7920D1B5">
      <w:pPr>
        <w:spacing w:line="360" w:lineRule="auto"/>
        <w:jc w:val="center"/>
        <w:rPr>
          <w:rFonts w:ascii="宋体" w:hAnsi="宋体" w:cs="宋体"/>
          <w:color w:val="auto"/>
          <w:sz w:val="24"/>
          <w:highlight w:val="none"/>
          <w:u w:val="single"/>
        </w:rPr>
      </w:pPr>
    </w:p>
    <w:p w14:paraId="616EB962">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23DAC4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rPr>
        <w:t>（项目名称）</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2989708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CC790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rPr>
        <w:t>（采购文件中明确的所属行业）</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856DB4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w:t>
      </w:r>
    </w:p>
    <w:p w14:paraId="029401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D9D03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8487BA2">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2B4B433">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7FBB9893">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68516836">
      <w:pPr>
        <w:spacing w:line="360" w:lineRule="auto"/>
        <w:jc w:val="center"/>
        <w:rPr>
          <w:rFonts w:ascii="宋体" w:hAnsi="宋体" w:cs="宋体"/>
          <w:b/>
          <w:color w:val="auto"/>
          <w:sz w:val="32"/>
          <w:szCs w:val="32"/>
          <w:highlight w:val="none"/>
        </w:rPr>
      </w:pPr>
    </w:p>
    <w:p w14:paraId="5010E0E4">
      <w:pPr>
        <w:spacing w:line="360" w:lineRule="auto"/>
        <w:rPr>
          <w:rFonts w:ascii="宋体" w:hAnsi="宋体" w:cs="宋体"/>
          <w:bCs/>
          <w:color w:val="auto"/>
          <w:sz w:val="24"/>
          <w:highlight w:val="none"/>
        </w:rPr>
      </w:pPr>
    </w:p>
    <w:bookmarkEnd w:id="415"/>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MS UI Gothic"/>
    <w:panose1 w:val="02020609040205080304"/>
    <w:charset w:val="80"/>
    <w:family w:val="roman"/>
    <w:pitch w:val="default"/>
    <w:sig w:usb0="00000000" w:usb1="00000000" w:usb2="00000012" w:usb3="00000000" w:csb0="4002009F" w:csb1="DFD70000"/>
  </w:font>
  <w:font w:name="MS UI 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A13D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F266C">
    <w:pPr>
      <w:pStyle w:val="39"/>
      <w:framePr w:wrap="around" w:vAnchor="text" w:hAnchor="margin" w:xAlign="right" w:y="1"/>
      <w:rPr>
        <w:rStyle w:val="72"/>
      </w:rPr>
    </w:pPr>
    <w:r>
      <w:fldChar w:fldCharType="begin"/>
    </w:r>
    <w:r>
      <w:rPr>
        <w:rStyle w:val="72"/>
      </w:rPr>
      <w:instrText xml:space="preserve">PAGE  </w:instrText>
    </w:r>
    <w:r>
      <w:fldChar w:fldCharType="end"/>
    </w:r>
  </w:p>
  <w:p w14:paraId="33D719B3">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1A9E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8CDDC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2D6CDD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385A4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1C1A2A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C1A0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02A6AC2B">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D79B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41C1AD7">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EB89E">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773F7">
    <w:pPr>
      <w:pStyle w:val="39"/>
      <w:framePr w:wrap="around" w:vAnchor="text" w:hAnchor="margin" w:xAlign="right" w:y="1"/>
      <w:rPr>
        <w:rStyle w:val="72"/>
      </w:rPr>
    </w:pPr>
    <w:r>
      <w:fldChar w:fldCharType="begin"/>
    </w:r>
    <w:r>
      <w:rPr>
        <w:rStyle w:val="72"/>
      </w:rPr>
      <w:instrText xml:space="preserve">PAGE  </w:instrText>
    </w:r>
    <w:r>
      <w:fldChar w:fldCharType="end"/>
    </w:r>
  </w:p>
  <w:p w14:paraId="6FD9E65B">
    <w:pPr>
      <w:pStyle w:val="39"/>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48DF6">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1" w:name="_Toc91899912"/>
    <w:bookmarkStart w:id="412" w:name="_Toc131845147"/>
    <w:bookmarkStart w:id="413" w:name="_Toc164085800"/>
    <w:bookmarkStart w:id="414" w:name="_Toc36110187"/>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9AE77">
    <w:pPr>
      <w:pStyle w:val="40"/>
      <w:pBdr>
        <w:bottom w:val="single" w:color="auto" w:sz="6" w:space="4"/>
      </w:pBdr>
      <w:jc w:val="right"/>
    </w:pPr>
    <w:r>
      <w:t></w:t>
    </w:r>
    <w:r>
      <w:rPr>
        <w:rFonts w:hint="eastAsia"/>
      </w:rPr>
      <w:t xml:space="preserve">             </w:t>
    </w:r>
    <w:r>
      <w:t>杭州市政府采购公开招标文件</w:t>
    </w:r>
  </w:p>
  <w:p w14:paraId="1BB99941">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9697C">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F8AB2">
    <w:pPr>
      <w:pStyle w:val="40"/>
      <w:rPr>
        <w:rFonts w:ascii="仿宋_GB2312" w:eastAsia="仿宋_GB2312"/>
        <w:b/>
        <w:i/>
        <w:u w:val="single"/>
      </w:rPr>
    </w:pPr>
    <w:r>
      <w:t></w:t>
    </w:r>
    <w:r>
      <w:rPr>
        <w:rFonts w:hint="eastAsia"/>
      </w:rPr>
      <w:t xml:space="preserve">                                                </w:t>
    </w:r>
    <w:r>
      <w:t xml:space="preserve"> 杭州市政府采购公开招标文件</w:t>
    </w:r>
  </w:p>
  <w:p w14:paraId="47B7D470">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4049EE">
    <w:pPr>
      <w:pStyle w:val="40"/>
      <w:jc w:val="right"/>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216DA6">
    <w:pPr>
      <w:pStyle w:val="40"/>
      <w:jc w:val="right"/>
      <w:rPr>
        <w:rFonts w:ascii="仿宋_GB2312" w:eastAsia="仿宋_GB2312"/>
        <w:b/>
        <w:i/>
        <w:u w:val="single"/>
      </w:rPr>
    </w:pPr>
    <w:r>
      <w:rPr>
        <w:rFonts w:hint="eastAsia"/>
      </w:rPr>
      <w:t xml:space="preserve">                                  </w:t>
    </w:r>
    <w:r>
      <w:t>杭州市政府采购公开招标文件</w:t>
    </w:r>
  </w:p>
  <w:p w14:paraId="59D45DDA">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3C11C2">
    <w:pPr>
      <w:pStyle w:val="40"/>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739D0">
    <w:pPr>
      <w:pStyle w:val="40"/>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D5FAC">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A6F6E6"/>
    <w:multiLevelType w:val="singleLevel"/>
    <w:tmpl w:val="86A6F6E6"/>
    <w:lvl w:ilvl="0" w:tentative="0">
      <w:start w:val="5"/>
      <w:numFmt w:val="decimal"/>
      <w:suff w:val="nothing"/>
      <w:lvlText w:val="%1、"/>
      <w:lvlJc w:val="left"/>
    </w:lvl>
  </w:abstractNum>
  <w:abstractNum w:abstractNumId="1">
    <w:nsid w:val="CF13A496"/>
    <w:multiLevelType w:val="singleLevel"/>
    <w:tmpl w:val="CF13A496"/>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0NDk3MWU4NDZmYjZiODNkYmUzNjMwYjQ4OTMxMGIifQ=="/>
    <w:docVar w:name="KSO_WPS_MARK_KEY" w:val="6a6cfa23-390c-4cb7-8d37-c385afc38d0a"/>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5F33BB"/>
    <w:rsid w:val="0AA374A5"/>
    <w:rsid w:val="0AAB7649"/>
    <w:rsid w:val="0ABC5606"/>
    <w:rsid w:val="0ACF4E8E"/>
    <w:rsid w:val="0AFB3396"/>
    <w:rsid w:val="0B30404E"/>
    <w:rsid w:val="0B4C6C14"/>
    <w:rsid w:val="0B547599"/>
    <w:rsid w:val="0B631A88"/>
    <w:rsid w:val="0B683D45"/>
    <w:rsid w:val="0B7F3F11"/>
    <w:rsid w:val="0B884417"/>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B803EE"/>
    <w:rsid w:val="0EF94D4B"/>
    <w:rsid w:val="0F33127F"/>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5FA57D5"/>
    <w:rsid w:val="16A8729C"/>
    <w:rsid w:val="16B33777"/>
    <w:rsid w:val="16BC70A7"/>
    <w:rsid w:val="16C6339E"/>
    <w:rsid w:val="172F2D79"/>
    <w:rsid w:val="17557BEF"/>
    <w:rsid w:val="17961151"/>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403DD3"/>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27F36"/>
    <w:rsid w:val="26A53EF9"/>
    <w:rsid w:val="26A94201"/>
    <w:rsid w:val="26AC274F"/>
    <w:rsid w:val="26E51CC1"/>
    <w:rsid w:val="26EA4592"/>
    <w:rsid w:val="27044A29"/>
    <w:rsid w:val="271D34C8"/>
    <w:rsid w:val="276142BF"/>
    <w:rsid w:val="27783712"/>
    <w:rsid w:val="27907362"/>
    <w:rsid w:val="27BA1D72"/>
    <w:rsid w:val="28333E1D"/>
    <w:rsid w:val="28454BD6"/>
    <w:rsid w:val="28455253"/>
    <w:rsid w:val="28551971"/>
    <w:rsid w:val="285B1C53"/>
    <w:rsid w:val="289F7086"/>
    <w:rsid w:val="28C32028"/>
    <w:rsid w:val="28CC490F"/>
    <w:rsid w:val="28DE40AA"/>
    <w:rsid w:val="29121C13"/>
    <w:rsid w:val="29345E77"/>
    <w:rsid w:val="294C65AD"/>
    <w:rsid w:val="296C79E1"/>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6D2E9B"/>
    <w:rsid w:val="37EE7094"/>
    <w:rsid w:val="38296C89"/>
    <w:rsid w:val="383002EB"/>
    <w:rsid w:val="38586797"/>
    <w:rsid w:val="385D15DF"/>
    <w:rsid w:val="38BC0149"/>
    <w:rsid w:val="38D87D1C"/>
    <w:rsid w:val="39636459"/>
    <w:rsid w:val="396B7F6C"/>
    <w:rsid w:val="39B417A9"/>
    <w:rsid w:val="39FC5695"/>
    <w:rsid w:val="3A006D8E"/>
    <w:rsid w:val="3A3651E5"/>
    <w:rsid w:val="3A472F8B"/>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C32699"/>
    <w:rsid w:val="4AEB7664"/>
    <w:rsid w:val="4AEC1944"/>
    <w:rsid w:val="4AFD7C19"/>
    <w:rsid w:val="4B0567D1"/>
    <w:rsid w:val="4B236AAE"/>
    <w:rsid w:val="4B707271"/>
    <w:rsid w:val="4B9739F7"/>
    <w:rsid w:val="4BEE2503"/>
    <w:rsid w:val="4C245A30"/>
    <w:rsid w:val="4C8316BC"/>
    <w:rsid w:val="4CB6685F"/>
    <w:rsid w:val="4CC367FE"/>
    <w:rsid w:val="4D077F3C"/>
    <w:rsid w:val="4D123355"/>
    <w:rsid w:val="4D2A3B31"/>
    <w:rsid w:val="4D312C52"/>
    <w:rsid w:val="4D825DF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B2E1A1D"/>
    <w:rsid w:val="5B63276E"/>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3FB09D6"/>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9104C7"/>
    <w:rsid w:val="6AD51C47"/>
    <w:rsid w:val="6ADE0BD1"/>
    <w:rsid w:val="6AE96859"/>
    <w:rsid w:val="6B147746"/>
    <w:rsid w:val="6B24787C"/>
    <w:rsid w:val="6B573233"/>
    <w:rsid w:val="6B5B6274"/>
    <w:rsid w:val="6B830134"/>
    <w:rsid w:val="6B935D53"/>
    <w:rsid w:val="6C196F71"/>
    <w:rsid w:val="6C226FCB"/>
    <w:rsid w:val="6C31226F"/>
    <w:rsid w:val="6C552F0B"/>
    <w:rsid w:val="6C8C67B7"/>
    <w:rsid w:val="6C9D744C"/>
    <w:rsid w:val="6D167928"/>
    <w:rsid w:val="6D26299B"/>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2158FC"/>
    <w:rsid w:val="707723D0"/>
    <w:rsid w:val="70F5661B"/>
    <w:rsid w:val="71360107"/>
    <w:rsid w:val="713B688E"/>
    <w:rsid w:val="718D2232"/>
    <w:rsid w:val="71D43752"/>
    <w:rsid w:val="71F1796A"/>
    <w:rsid w:val="72086C48"/>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D20F1D"/>
    <w:rsid w:val="75DA2C18"/>
    <w:rsid w:val="75F54412"/>
    <w:rsid w:val="761D08E0"/>
    <w:rsid w:val="765D347C"/>
    <w:rsid w:val="76794374"/>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34483"/>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42283F"/>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4"/>
    <w:qFormat/>
    <w:uiPriority w:val="99"/>
    <w:pPr>
      <w:jc w:val="left"/>
    </w:pPr>
  </w:style>
  <w:style w:type="paragraph" w:styleId="20">
    <w:name w:val="Salutation"/>
    <w:basedOn w:val="1"/>
    <w:next w:val="1"/>
    <w:link w:val="298"/>
    <w:qFormat/>
    <w:uiPriority w:val="0"/>
    <w:rPr>
      <w:rFonts w:ascii="仿宋_GB2312" w:eastAsia="仿宋_GB2312"/>
      <w:sz w:val="28"/>
      <w:szCs w:val="20"/>
    </w:rPr>
  </w:style>
  <w:style w:type="paragraph" w:styleId="21">
    <w:name w:val="Body Text 3"/>
    <w:basedOn w:val="1"/>
    <w:link w:val="33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5"/>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5"/>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81"/>
    <w:qFormat/>
    <w:uiPriority w:val="0"/>
    <w:pPr>
      <w:ind w:left="100" w:leftChars="2500"/>
    </w:pPr>
    <w:rPr>
      <w:rFonts w:ascii="宋体"/>
      <w:sz w:val="24"/>
      <w:szCs w:val="21"/>
      <w:lang w:val="zh-CN"/>
    </w:rPr>
  </w:style>
  <w:style w:type="paragraph" w:styleId="36">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7">
    <w:name w:val="endnote text"/>
    <w:basedOn w:val="1"/>
    <w:link w:val="932"/>
    <w:qFormat/>
    <w:uiPriority w:val="0"/>
    <w:rPr>
      <w:lang w:val="zh-CN"/>
    </w:rPr>
  </w:style>
  <w:style w:type="paragraph" w:styleId="38">
    <w:name w:val="Balloon Text"/>
    <w:basedOn w:val="1"/>
    <w:link w:val="188"/>
    <w:qFormat/>
    <w:uiPriority w:val="0"/>
    <w:rPr>
      <w:sz w:val="18"/>
      <w:szCs w:val="18"/>
    </w:rPr>
  </w:style>
  <w:style w:type="paragraph" w:styleId="39">
    <w:name w:val="footer"/>
    <w:basedOn w:val="1"/>
    <w:link w:val="383"/>
    <w:qFormat/>
    <w:uiPriority w:val="99"/>
    <w:pPr>
      <w:tabs>
        <w:tab w:val="center" w:pos="4153"/>
        <w:tab w:val="right" w:pos="8306"/>
      </w:tabs>
      <w:snapToGrid w:val="0"/>
      <w:jc w:val="left"/>
    </w:pPr>
    <w:rPr>
      <w:sz w:val="18"/>
      <w:szCs w:val="18"/>
    </w:rPr>
  </w:style>
  <w:style w:type="paragraph" w:styleId="40">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1"/>
    <w:link w:val="310"/>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5"/>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302"/>
    <w:qFormat/>
    <w:uiPriority w:val="0"/>
    <w:pPr>
      <w:spacing w:after="120" w:line="480" w:lineRule="auto"/>
    </w:pPr>
  </w:style>
  <w:style w:type="paragraph" w:styleId="56">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next w:val="49"/>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6"/>
    <w:qFormat/>
    <w:uiPriority w:val="0"/>
    <w:rPr>
      <w:b/>
      <w:bCs/>
    </w:rPr>
  </w:style>
  <w:style w:type="paragraph" w:styleId="60">
    <w:name w:val="Body Text First Indent"/>
    <w:basedOn w:val="23"/>
    <w:link w:val="321"/>
    <w:qFormat/>
    <w:uiPriority w:val="0"/>
    <w:pPr>
      <w:ind w:firstLine="420"/>
    </w:pPr>
    <w:rPr>
      <w:rFonts w:hAnsi="Calibri" w:cs="Times New Roman"/>
      <w:snapToGrid/>
      <w:szCs w:val="20"/>
    </w:rPr>
  </w:style>
  <w:style w:type="paragraph" w:styleId="61">
    <w:name w:val="Body Text First Indent 2"/>
    <w:basedOn w:val="24"/>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59"/>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6"/>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5"/>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38"/>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29"/>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4"/>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8"/>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0"/>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6"/>
    <w:qFormat/>
    <w:uiPriority w:val="0"/>
    <w:rPr>
      <w:rFonts w:ascii="黑体" w:hAnsi="Courier New" w:eastAsia="黑体"/>
    </w:rPr>
  </w:style>
  <w:style w:type="character" w:customStyle="1" w:styleId="302">
    <w:name w:val="正文文本 2 Char1"/>
    <w:link w:val="55"/>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6"/>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49"/>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0"/>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1"/>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19"/>
    <w:qFormat/>
    <w:uiPriority w:val="0"/>
    <w:rPr>
      <w:kern w:val="2"/>
      <w:sz w:val="21"/>
      <w:szCs w:val="24"/>
    </w:rPr>
  </w:style>
  <w:style w:type="character" w:customStyle="1" w:styleId="345">
    <w:name w:val="签名 Char"/>
    <w:link w:val="41"/>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2"/>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39"/>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0"/>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5"/>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5"/>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6"/>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7"/>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5">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25726</Words>
  <Characters>27992</Characters>
  <Lines>279</Lines>
  <Paragraphs>78</Paragraphs>
  <TotalTime>46</TotalTime>
  <ScaleCrop>false</ScaleCrop>
  <LinksUpToDate>false</LinksUpToDate>
  <CharactersWithSpaces>28717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张兰</cp:lastModifiedBy>
  <cp:lastPrinted>2021-12-29T19:06:00Z</cp:lastPrinted>
  <dcterms:modified xsi:type="dcterms:W3CDTF">2025-04-02T06:34:46Z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9F8E0964225E41FBBA7CE65AF7A41295_13</vt:lpwstr>
  </property>
  <property fmtid="{D5CDD505-2E9C-101B-9397-08002B2CF9AE}" pid="5" name="KSOTemplateDocerSaveRecord">
    <vt:lpwstr>eyJoZGlkIjoiOTNlMTQ4YWI4YTgzZjJiYTc1ZmMyZWE4MzIwMzI4OTEiLCJ1c2VySWQiOiIxMDgxMDQxOTQ0In0=</vt:lpwstr>
  </property>
</Properties>
</file>