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66E4C" w14:textId="77777777" w:rsidR="00612BE7" w:rsidRDefault="00612BE7">
      <w:pPr>
        <w:adjustRightInd/>
        <w:spacing w:line="360" w:lineRule="auto"/>
        <w:ind w:firstLine="964"/>
        <w:jc w:val="center"/>
        <w:rPr>
          <w:rFonts w:ascii="宋体" w:hAnsi="宋体" w:cs="宋体"/>
          <w:b/>
          <w:color w:val="000000" w:themeColor="text1"/>
          <w:sz w:val="48"/>
          <w:szCs w:val="48"/>
        </w:rPr>
      </w:pPr>
    </w:p>
    <w:p w14:paraId="3C2257A4" w14:textId="77777777" w:rsidR="00612BE7" w:rsidRDefault="00000000">
      <w:pPr>
        <w:adjustRightInd/>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浙江警察学院2024年度硬件维保服务</w:t>
      </w:r>
    </w:p>
    <w:p w14:paraId="0C88F623" w14:textId="77777777" w:rsidR="00612BE7" w:rsidRDefault="00000000">
      <w:pPr>
        <w:adjustRightInd/>
        <w:spacing w:line="360" w:lineRule="auto"/>
        <w:ind w:firstLine="960"/>
        <w:jc w:val="center"/>
        <w:rPr>
          <w:rFonts w:ascii="宋体" w:hAnsi="宋体" w:cs="宋体"/>
          <w:color w:val="000000" w:themeColor="text1"/>
          <w:sz w:val="48"/>
          <w:szCs w:val="48"/>
        </w:rPr>
      </w:pPr>
      <w:r>
        <w:rPr>
          <w:rFonts w:ascii="宋体" w:hAnsi="宋体" w:cs="宋体" w:hint="eastAsia"/>
          <w:color w:val="000000" w:themeColor="text1"/>
          <w:sz w:val="48"/>
          <w:szCs w:val="48"/>
        </w:rPr>
        <w:t xml:space="preserve">招标文件 </w:t>
      </w:r>
    </w:p>
    <w:p w14:paraId="7D576218" w14:textId="77777777" w:rsidR="00612BE7" w:rsidRDefault="00000000">
      <w:pPr>
        <w:adjustRightInd/>
        <w:spacing w:line="360" w:lineRule="auto"/>
        <w:ind w:firstLine="883"/>
        <w:jc w:val="center"/>
        <w:rPr>
          <w:rFonts w:ascii="宋体" w:hAnsi="宋体" w:cs="宋体"/>
          <w:b/>
          <w:color w:val="000000" w:themeColor="text1"/>
          <w:sz w:val="44"/>
          <w:szCs w:val="44"/>
        </w:rPr>
      </w:pPr>
      <w:r>
        <w:rPr>
          <w:rFonts w:ascii="宋体" w:hAnsi="宋体" w:cs="宋体" w:hint="eastAsia"/>
          <w:b/>
          <w:color w:val="000000" w:themeColor="text1"/>
          <w:sz w:val="44"/>
          <w:szCs w:val="44"/>
        </w:rPr>
        <w:t xml:space="preserve"> （电子招投标）</w:t>
      </w:r>
    </w:p>
    <w:p w14:paraId="1C5B3A91" w14:textId="77777777" w:rsidR="00612BE7" w:rsidRDefault="00000000">
      <w:pPr>
        <w:snapToGrid w:val="0"/>
        <w:spacing w:line="360" w:lineRule="auto"/>
        <w:ind w:firstLine="600"/>
        <w:jc w:val="center"/>
        <w:rPr>
          <w:rFonts w:ascii="宋体" w:hAnsi="宋体" w:cs="宋体"/>
          <w:color w:val="000000" w:themeColor="text1"/>
          <w:sz w:val="30"/>
          <w:szCs w:val="30"/>
        </w:rPr>
      </w:pPr>
      <w:r>
        <w:rPr>
          <w:rFonts w:ascii="宋体" w:hAnsi="宋体" w:cs="宋体" w:hint="eastAsia"/>
          <w:color w:val="000000" w:themeColor="text1"/>
          <w:sz w:val="30"/>
          <w:szCs w:val="30"/>
        </w:rPr>
        <w:t>项目编号：HCGCJC-2024008</w:t>
      </w:r>
    </w:p>
    <w:p w14:paraId="72E28C4A" w14:textId="77777777" w:rsidR="00612BE7" w:rsidRDefault="00612BE7">
      <w:pPr>
        <w:adjustRightInd/>
        <w:spacing w:line="360" w:lineRule="auto"/>
        <w:ind w:firstLine="560"/>
        <w:rPr>
          <w:rFonts w:ascii="宋体" w:hAnsi="宋体" w:cs="宋体"/>
          <w:color w:val="000000" w:themeColor="text1"/>
          <w:sz w:val="28"/>
          <w:szCs w:val="20"/>
        </w:rPr>
      </w:pPr>
    </w:p>
    <w:p w14:paraId="782CD4E3" w14:textId="77777777" w:rsidR="00612BE7" w:rsidRDefault="00000000">
      <w:pPr>
        <w:spacing w:line="360" w:lineRule="auto"/>
        <w:ind w:firstLine="883"/>
        <w:jc w:val="center"/>
        <w:rPr>
          <w:rFonts w:ascii="宋体" w:hAnsi="宋体" w:cs="宋体"/>
          <w:b/>
          <w:color w:val="000000" w:themeColor="text1"/>
          <w:sz w:val="44"/>
          <w:szCs w:val="44"/>
        </w:rPr>
      </w:pPr>
      <w:r>
        <w:rPr>
          <w:rFonts w:ascii="宋体" w:hAnsi="宋体" w:cs="宋体" w:hint="eastAsia"/>
          <w:b/>
          <w:color w:val="000000" w:themeColor="text1"/>
          <w:sz w:val="44"/>
          <w:szCs w:val="44"/>
        </w:rPr>
        <w:t xml:space="preserve"> </w:t>
      </w:r>
    </w:p>
    <w:p w14:paraId="6AEFF8C8" w14:textId="77777777" w:rsidR="00612BE7" w:rsidRDefault="00612BE7">
      <w:pPr>
        <w:spacing w:line="360" w:lineRule="auto"/>
        <w:ind w:firstLine="883"/>
        <w:jc w:val="center"/>
        <w:rPr>
          <w:rFonts w:ascii="宋体" w:hAnsi="宋体" w:cs="宋体"/>
          <w:b/>
          <w:color w:val="000000" w:themeColor="text1"/>
          <w:sz w:val="44"/>
          <w:szCs w:val="44"/>
        </w:rPr>
      </w:pPr>
    </w:p>
    <w:p w14:paraId="1327F54A" w14:textId="77777777" w:rsidR="00612BE7" w:rsidRDefault="00612BE7">
      <w:pPr>
        <w:spacing w:line="360" w:lineRule="auto"/>
        <w:jc w:val="center"/>
        <w:rPr>
          <w:rFonts w:ascii="宋体" w:hAnsi="宋体" w:cs="宋体"/>
          <w:color w:val="000000" w:themeColor="text1"/>
          <w:sz w:val="24"/>
        </w:rPr>
      </w:pPr>
    </w:p>
    <w:p w14:paraId="7EF9C942" w14:textId="77777777" w:rsidR="00612BE7" w:rsidRDefault="00612BE7">
      <w:pPr>
        <w:spacing w:line="360" w:lineRule="auto"/>
        <w:jc w:val="center"/>
        <w:rPr>
          <w:rFonts w:ascii="宋体" w:hAnsi="宋体" w:cs="宋体"/>
          <w:color w:val="000000" w:themeColor="text1"/>
          <w:sz w:val="24"/>
        </w:rPr>
      </w:pPr>
    </w:p>
    <w:p w14:paraId="4FAADDB7" w14:textId="77777777" w:rsidR="00612BE7" w:rsidRDefault="00612BE7">
      <w:pPr>
        <w:spacing w:line="360" w:lineRule="auto"/>
        <w:ind w:firstLine="640"/>
        <w:rPr>
          <w:rFonts w:ascii="宋体" w:hAnsi="宋体" w:cs="宋体"/>
          <w:color w:val="000000" w:themeColor="text1"/>
          <w:sz w:val="32"/>
          <w:szCs w:val="32"/>
        </w:rPr>
      </w:pPr>
    </w:p>
    <w:p w14:paraId="69088F51" w14:textId="77777777" w:rsidR="00612BE7" w:rsidRDefault="00000000">
      <w:pPr>
        <w:snapToGrid w:val="0"/>
        <w:spacing w:line="360" w:lineRule="auto"/>
        <w:ind w:firstLine="640"/>
        <w:jc w:val="center"/>
        <w:rPr>
          <w:rFonts w:ascii="宋体" w:hAnsi="宋体" w:cs="宋体"/>
          <w:color w:val="000000" w:themeColor="text1"/>
          <w:sz w:val="32"/>
          <w:szCs w:val="32"/>
        </w:rPr>
      </w:pPr>
      <w:r>
        <w:rPr>
          <w:rFonts w:ascii="宋体" w:hAnsi="宋体" w:cs="宋体" w:hint="eastAsia"/>
          <w:color w:val="000000" w:themeColor="text1"/>
          <w:sz w:val="32"/>
          <w:szCs w:val="32"/>
        </w:rPr>
        <w:t>浙江警察学院</w:t>
      </w:r>
    </w:p>
    <w:p w14:paraId="086F0E77" w14:textId="77777777" w:rsidR="00612BE7" w:rsidRDefault="00000000">
      <w:pPr>
        <w:spacing w:line="360" w:lineRule="auto"/>
        <w:ind w:firstLine="640"/>
        <w:jc w:val="center"/>
        <w:rPr>
          <w:rFonts w:ascii="宋体" w:hAnsi="宋体" w:cs="宋体"/>
          <w:bCs/>
          <w:color w:val="000000" w:themeColor="text1"/>
          <w:sz w:val="32"/>
          <w:szCs w:val="32"/>
        </w:rPr>
      </w:pPr>
      <w:r>
        <w:rPr>
          <w:rFonts w:ascii="宋体" w:hAnsi="宋体" w:cs="宋体" w:hint="eastAsia"/>
          <w:bCs/>
          <w:color w:val="000000" w:themeColor="text1"/>
          <w:sz w:val="32"/>
          <w:szCs w:val="32"/>
        </w:rPr>
        <w:t>华诚工程咨询集团有限公司</w:t>
      </w:r>
    </w:p>
    <w:p w14:paraId="278A9E42" w14:textId="77777777" w:rsidR="00612BE7" w:rsidRDefault="00000000">
      <w:pPr>
        <w:snapToGrid w:val="0"/>
        <w:spacing w:line="360" w:lineRule="auto"/>
        <w:ind w:firstLine="640"/>
        <w:jc w:val="center"/>
        <w:rPr>
          <w:rFonts w:ascii="宋体" w:hAnsi="宋体" w:cs="宋体"/>
          <w:bCs/>
          <w:color w:val="000000" w:themeColor="text1"/>
          <w:sz w:val="32"/>
          <w:szCs w:val="32"/>
        </w:rPr>
      </w:pPr>
      <w:r>
        <w:rPr>
          <w:rFonts w:ascii="宋体" w:hAnsi="宋体" w:cs="宋体" w:hint="eastAsia"/>
          <w:bCs/>
          <w:color w:val="000000" w:themeColor="text1"/>
          <w:sz w:val="32"/>
          <w:szCs w:val="32"/>
        </w:rPr>
        <w:t>二〇二四年六月</w:t>
      </w:r>
    </w:p>
    <w:p w14:paraId="0BE61835" w14:textId="77777777" w:rsidR="00612BE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br w:type="page"/>
      </w:r>
      <w:bookmarkStart w:id="0" w:name="_Hlt67893495"/>
      <w:bookmarkEnd w:id="0"/>
    </w:p>
    <w:p w14:paraId="153B4EA5" w14:textId="77777777" w:rsidR="00612BE7" w:rsidRDefault="00612BE7">
      <w:pPr>
        <w:pStyle w:val="afffffff5"/>
        <w:ind w:firstLine="640"/>
        <w:rPr>
          <w:color w:val="000000" w:themeColor="text1"/>
        </w:rPr>
      </w:pPr>
    </w:p>
    <w:p w14:paraId="1F44DBEC" w14:textId="77777777" w:rsidR="00612BE7" w:rsidRDefault="00000000">
      <w:pPr>
        <w:spacing w:line="360" w:lineRule="auto"/>
        <w:ind w:firstLine="964"/>
        <w:jc w:val="center"/>
        <w:rPr>
          <w:rFonts w:ascii="宋体" w:hAnsi="宋体" w:cs="宋体"/>
          <w:b/>
          <w:color w:val="000000" w:themeColor="text1"/>
          <w:sz w:val="48"/>
          <w:szCs w:val="48"/>
        </w:rPr>
      </w:pPr>
      <w:r>
        <w:rPr>
          <w:rFonts w:ascii="宋体" w:hAnsi="宋体" w:cs="宋体" w:hint="eastAsia"/>
          <w:b/>
          <w:color w:val="000000" w:themeColor="text1"/>
          <w:sz w:val="48"/>
          <w:szCs w:val="48"/>
        </w:rPr>
        <w:t>目  录</w:t>
      </w:r>
    </w:p>
    <w:p w14:paraId="2FB5A741" w14:textId="77777777" w:rsidR="00612BE7" w:rsidRDefault="00612BE7">
      <w:pPr>
        <w:spacing w:line="360" w:lineRule="auto"/>
        <w:ind w:firstLine="640"/>
        <w:rPr>
          <w:rFonts w:ascii="宋体" w:hAnsi="宋体" w:cs="宋体"/>
          <w:color w:val="000000" w:themeColor="text1"/>
          <w:sz w:val="32"/>
          <w:szCs w:val="32"/>
        </w:rPr>
      </w:pPr>
    </w:p>
    <w:p w14:paraId="66DE3D21" w14:textId="77777777" w:rsidR="00612BE7" w:rsidRDefault="00612BE7">
      <w:pPr>
        <w:spacing w:line="360" w:lineRule="auto"/>
        <w:ind w:firstLine="640"/>
        <w:rPr>
          <w:rFonts w:ascii="宋体" w:hAnsi="宋体" w:cs="宋体"/>
          <w:color w:val="000000" w:themeColor="text1"/>
          <w:sz w:val="32"/>
          <w:szCs w:val="32"/>
        </w:rPr>
      </w:pPr>
    </w:p>
    <w:p w14:paraId="76DC16FE" w14:textId="77777777" w:rsidR="00612BE7" w:rsidRDefault="00000000">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第一部分      招标公告</w:t>
      </w:r>
    </w:p>
    <w:p w14:paraId="746AFFB6" w14:textId="77777777" w:rsidR="00612BE7" w:rsidRDefault="00000000">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第二部分      投标人须知</w:t>
      </w:r>
    </w:p>
    <w:p w14:paraId="47E0E99E" w14:textId="77777777" w:rsidR="00612BE7" w:rsidRDefault="00000000">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第三部分      采购需求</w:t>
      </w:r>
    </w:p>
    <w:p w14:paraId="1A6F4005" w14:textId="77777777" w:rsidR="00612BE7" w:rsidRDefault="00000000">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第四部分      评标办法</w:t>
      </w:r>
    </w:p>
    <w:p w14:paraId="38F7CFB1" w14:textId="77777777" w:rsidR="00612BE7" w:rsidRDefault="00000000">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第五部分      拟签订的合同文本</w:t>
      </w:r>
    </w:p>
    <w:p w14:paraId="15E784E8" w14:textId="77777777" w:rsidR="00612BE7" w:rsidRDefault="00000000">
      <w:pPr>
        <w:spacing w:line="360" w:lineRule="auto"/>
        <w:ind w:firstLineChars="400" w:firstLine="1280"/>
        <w:rPr>
          <w:rFonts w:ascii="宋体" w:hAnsi="宋体" w:cs="宋体"/>
          <w:color w:val="000000" w:themeColor="text1"/>
          <w:sz w:val="32"/>
          <w:szCs w:val="32"/>
        </w:rPr>
      </w:pPr>
      <w:r>
        <w:rPr>
          <w:rFonts w:ascii="宋体" w:hAnsi="宋体" w:cs="宋体" w:hint="eastAsia"/>
          <w:color w:val="000000" w:themeColor="text1"/>
          <w:sz w:val="32"/>
          <w:szCs w:val="32"/>
        </w:rPr>
        <w:t>第六部分      应提交的有关格式范例</w:t>
      </w:r>
    </w:p>
    <w:p w14:paraId="6DE27652" w14:textId="77777777" w:rsidR="00612BE7" w:rsidRDefault="00612BE7">
      <w:pPr>
        <w:spacing w:line="360" w:lineRule="auto"/>
        <w:ind w:firstLineChars="229" w:firstLine="550"/>
        <w:rPr>
          <w:rFonts w:ascii="宋体" w:hAnsi="宋体" w:cs="宋体"/>
          <w:color w:val="000000" w:themeColor="text1"/>
          <w:sz w:val="24"/>
        </w:rPr>
      </w:pPr>
      <w:bookmarkStart w:id="1" w:name="_Hlt91233176"/>
      <w:bookmarkStart w:id="2" w:name="_Toc91899869"/>
      <w:bookmarkEnd w:id="1"/>
    </w:p>
    <w:p w14:paraId="23E210EA" w14:textId="77777777" w:rsidR="00612BE7" w:rsidRDefault="00612BE7">
      <w:pPr>
        <w:spacing w:line="360" w:lineRule="auto"/>
        <w:ind w:firstLineChars="229" w:firstLine="550"/>
        <w:rPr>
          <w:rFonts w:ascii="宋体" w:hAnsi="宋体" w:cs="宋体"/>
          <w:color w:val="000000" w:themeColor="text1"/>
          <w:sz w:val="24"/>
        </w:rPr>
      </w:pPr>
    </w:p>
    <w:p w14:paraId="32AFB4DB" w14:textId="77777777" w:rsidR="00612BE7" w:rsidRDefault="00612BE7">
      <w:pPr>
        <w:spacing w:line="360" w:lineRule="auto"/>
        <w:ind w:firstLineChars="229" w:firstLine="550"/>
        <w:rPr>
          <w:rFonts w:ascii="宋体" w:hAnsi="宋体" w:cs="宋体"/>
          <w:color w:val="000000" w:themeColor="text1"/>
          <w:sz w:val="24"/>
        </w:rPr>
      </w:pPr>
    </w:p>
    <w:p w14:paraId="19B9F2DA" w14:textId="77777777" w:rsidR="00612BE7" w:rsidRDefault="00612BE7">
      <w:pPr>
        <w:spacing w:line="360" w:lineRule="auto"/>
        <w:ind w:firstLineChars="229" w:firstLine="550"/>
        <w:rPr>
          <w:rFonts w:ascii="宋体" w:hAnsi="宋体" w:cs="宋体"/>
          <w:color w:val="000000" w:themeColor="text1"/>
          <w:sz w:val="24"/>
        </w:rPr>
      </w:pPr>
    </w:p>
    <w:p w14:paraId="0DA65F01" w14:textId="77777777" w:rsidR="00612BE7" w:rsidRDefault="00612BE7">
      <w:pPr>
        <w:spacing w:line="360" w:lineRule="auto"/>
        <w:ind w:firstLineChars="229" w:firstLine="550"/>
        <w:rPr>
          <w:rFonts w:ascii="宋体" w:hAnsi="宋体" w:cs="宋体"/>
          <w:color w:val="000000" w:themeColor="text1"/>
          <w:sz w:val="24"/>
        </w:rPr>
      </w:pPr>
    </w:p>
    <w:p w14:paraId="4297599E" w14:textId="77777777" w:rsidR="00612BE7" w:rsidRDefault="00612BE7">
      <w:pPr>
        <w:spacing w:line="360" w:lineRule="auto"/>
        <w:ind w:firstLineChars="229" w:firstLine="550"/>
        <w:rPr>
          <w:rFonts w:ascii="宋体" w:hAnsi="宋体" w:cs="宋体"/>
          <w:color w:val="000000" w:themeColor="text1"/>
          <w:sz w:val="24"/>
        </w:rPr>
      </w:pPr>
    </w:p>
    <w:p w14:paraId="4355DB57" w14:textId="77777777" w:rsidR="00612BE7" w:rsidRDefault="00612BE7">
      <w:pPr>
        <w:spacing w:line="360" w:lineRule="auto"/>
        <w:ind w:firstLineChars="229" w:firstLine="550"/>
        <w:rPr>
          <w:rFonts w:ascii="宋体" w:hAnsi="宋体" w:cs="宋体"/>
          <w:color w:val="000000" w:themeColor="text1"/>
          <w:sz w:val="24"/>
        </w:rPr>
      </w:pPr>
    </w:p>
    <w:p w14:paraId="4FCC6362" w14:textId="77777777" w:rsidR="00612BE7" w:rsidRDefault="00612BE7">
      <w:pPr>
        <w:spacing w:line="360" w:lineRule="auto"/>
        <w:rPr>
          <w:rFonts w:ascii="宋体" w:hAnsi="宋体" w:cs="宋体"/>
          <w:color w:val="000000" w:themeColor="text1"/>
          <w:sz w:val="24"/>
        </w:rPr>
      </w:pPr>
    </w:p>
    <w:p w14:paraId="6F0D8B14" w14:textId="77777777" w:rsidR="00612BE7" w:rsidRDefault="00000000">
      <w:pPr>
        <w:adjustRightInd/>
        <w:spacing w:line="360" w:lineRule="auto"/>
        <w:ind w:firstLine="723"/>
        <w:jc w:val="center"/>
        <w:outlineLvl w:val="0"/>
        <w:rPr>
          <w:rFonts w:ascii="宋体" w:hAnsi="宋体" w:cs="宋体"/>
          <w:b/>
          <w:color w:val="000000" w:themeColor="text1"/>
          <w:sz w:val="36"/>
          <w:szCs w:val="20"/>
        </w:rPr>
      </w:pPr>
      <w:bookmarkStart w:id="3" w:name="第一部分"/>
      <w:r>
        <w:rPr>
          <w:rFonts w:ascii="宋体" w:hAnsi="宋体" w:cs="宋体" w:hint="eastAsia"/>
          <w:b/>
          <w:color w:val="000000" w:themeColor="text1"/>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color w:val="000000" w:themeColor="text1"/>
          <w:sz w:val="36"/>
          <w:szCs w:val="20"/>
        </w:rPr>
        <w:lastRenderedPageBreak/>
        <w:t>第一部分 招标公告</w:t>
      </w:r>
    </w:p>
    <w:p w14:paraId="759D6E5B" w14:textId="77777777" w:rsidR="00612BE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项目概况</w:t>
      </w:r>
    </w:p>
    <w:p w14:paraId="339F8F12" w14:textId="77777777" w:rsidR="00612BE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u w:val="single"/>
        </w:rPr>
        <w:t>浙江警察学院2024年度硬件维保服务</w:t>
      </w:r>
      <w:r>
        <w:rPr>
          <w:rFonts w:ascii="宋体" w:hAnsi="宋体" w:cs="宋体" w:hint="eastAsia"/>
          <w:color w:val="000000" w:themeColor="text1"/>
          <w:sz w:val="24"/>
        </w:rPr>
        <w:t>招标项目的潜在投标人应在政采云平台（</w:t>
      </w:r>
      <w:hyperlink r:id="rId8" w:history="1">
        <w:r>
          <w:rPr>
            <w:rStyle w:val="afff1"/>
            <w:rFonts w:ascii="宋体" w:eastAsia="宋体" w:hAnsi="宋体" w:cs="宋体" w:hint="eastAsia"/>
            <w:snapToGrid/>
            <w:color w:val="000000" w:themeColor="text1"/>
            <w:kern w:val="2"/>
            <w:sz w:val="24"/>
            <w:szCs w:val="24"/>
          </w:rPr>
          <w:t>https://www.zcygov.cn/）获取（下载）招标文件，并于202</w:t>
        </w:r>
        <w:r>
          <w:rPr>
            <w:rStyle w:val="afff1"/>
            <w:rFonts w:ascii="宋体" w:eastAsia="宋体" w:hAnsi="宋体" w:cs="宋体"/>
            <w:snapToGrid/>
            <w:color w:val="000000" w:themeColor="text1"/>
            <w:kern w:val="2"/>
            <w:sz w:val="24"/>
            <w:szCs w:val="24"/>
          </w:rPr>
          <w:t>4</w:t>
        </w:r>
        <w:r>
          <w:rPr>
            <w:rStyle w:val="afff1"/>
            <w:rFonts w:ascii="宋体" w:eastAsia="宋体" w:hAnsi="宋体" w:cs="宋体" w:hint="eastAsia"/>
            <w:snapToGrid/>
            <w:color w:val="000000" w:themeColor="text1"/>
            <w:kern w:val="2"/>
            <w:sz w:val="24"/>
            <w:szCs w:val="24"/>
          </w:rPr>
          <w:t>年</w:t>
        </w:r>
        <w:r>
          <w:rPr>
            <w:rStyle w:val="afff1"/>
            <w:rFonts w:ascii="宋体" w:eastAsia="宋体" w:hAnsi="宋体" w:cs="宋体"/>
            <w:snapToGrid/>
            <w:color w:val="000000" w:themeColor="text1"/>
            <w:kern w:val="2"/>
            <w:sz w:val="24"/>
            <w:szCs w:val="24"/>
          </w:rPr>
          <w:t>7</w:t>
        </w:r>
        <w:r>
          <w:rPr>
            <w:rStyle w:val="afff1"/>
            <w:rFonts w:ascii="宋体" w:eastAsia="宋体" w:hAnsi="宋体" w:cs="宋体" w:hint="eastAsia"/>
            <w:snapToGrid/>
            <w:color w:val="000000" w:themeColor="text1"/>
            <w:kern w:val="2"/>
            <w:sz w:val="24"/>
            <w:szCs w:val="24"/>
          </w:rPr>
          <w:t>月</w:t>
        </w:r>
        <w:r>
          <w:rPr>
            <w:rStyle w:val="afff1"/>
            <w:rFonts w:ascii="宋体" w:eastAsia="宋体" w:hAnsi="宋体" w:cs="宋体"/>
            <w:snapToGrid/>
            <w:color w:val="000000" w:themeColor="text1"/>
            <w:kern w:val="2"/>
            <w:sz w:val="24"/>
            <w:szCs w:val="24"/>
          </w:rPr>
          <w:t>10</w:t>
        </w:r>
        <w:r>
          <w:rPr>
            <w:rStyle w:val="afff1"/>
            <w:rFonts w:ascii="宋体" w:eastAsia="宋体" w:hAnsi="宋体" w:cs="宋体" w:hint="eastAsia"/>
            <w:snapToGrid/>
            <w:color w:val="000000" w:themeColor="text1"/>
            <w:kern w:val="2"/>
            <w:sz w:val="24"/>
            <w:szCs w:val="24"/>
          </w:rPr>
          <w:t>日</w:t>
        </w:r>
        <w:r>
          <w:rPr>
            <w:rStyle w:val="afff1"/>
            <w:rFonts w:ascii="宋体" w:eastAsia="宋体" w:hAnsi="宋体" w:cs="宋体"/>
            <w:snapToGrid/>
            <w:color w:val="000000" w:themeColor="text1"/>
            <w:kern w:val="2"/>
            <w:sz w:val="24"/>
            <w:szCs w:val="24"/>
          </w:rPr>
          <w:t>14</w:t>
        </w:r>
        <w:r>
          <w:rPr>
            <w:rStyle w:val="afff1"/>
            <w:rFonts w:ascii="宋体" w:eastAsia="宋体" w:hAnsi="宋体" w:cs="宋体" w:hint="eastAsia"/>
            <w:snapToGrid/>
            <w:color w:val="000000" w:themeColor="text1"/>
            <w:kern w:val="2"/>
            <w:sz w:val="24"/>
            <w:szCs w:val="24"/>
          </w:rPr>
          <w:t>点00分</w:t>
        </w:r>
        <w:r>
          <w:rPr>
            <w:rStyle w:val="afff1"/>
            <w:rFonts w:ascii="宋体" w:eastAsia="宋体" w:hAnsi="宋体" w:cs="宋体" w:hint="eastAsia"/>
            <w:bCs/>
            <w:snapToGrid/>
            <w:color w:val="000000" w:themeColor="text1"/>
            <w:kern w:val="2"/>
            <w:sz w:val="24"/>
            <w:szCs w:val="24"/>
          </w:rPr>
          <w:t>00秒</w:t>
        </w:r>
      </w:hyperlink>
      <w:r>
        <w:rPr>
          <w:rFonts w:ascii="宋体" w:hAnsi="宋体" w:cs="宋体" w:hint="eastAsia"/>
          <w:bCs/>
          <w:color w:val="000000" w:themeColor="text1"/>
          <w:sz w:val="24"/>
        </w:rPr>
        <w:t>（北京时间）前</w:t>
      </w:r>
      <w:r>
        <w:rPr>
          <w:rFonts w:ascii="宋体" w:hAnsi="宋体" w:cs="宋体" w:hint="eastAsia"/>
          <w:color w:val="000000" w:themeColor="text1"/>
          <w:sz w:val="24"/>
        </w:rPr>
        <w:t>递交（上传）投标文件。</w:t>
      </w:r>
    </w:p>
    <w:p w14:paraId="0B4082AE" w14:textId="77777777" w:rsidR="00612BE7" w:rsidRDefault="00000000">
      <w:pPr>
        <w:spacing w:after="0" w:line="440" w:lineRule="exact"/>
        <w:ind w:firstLine="482"/>
        <w:rPr>
          <w:rFonts w:ascii="宋体" w:hAnsi="宋体" w:cs="宋体"/>
          <w:b/>
          <w:color w:val="000000" w:themeColor="text1"/>
          <w:sz w:val="24"/>
        </w:rPr>
      </w:pPr>
      <w:r>
        <w:rPr>
          <w:rFonts w:ascii="宋体" w:hAnsi="宋体" w:cs="宋体" w:hint="eastAsia"/>
          <w:b/>
          <w:color w:val="000000" w:themeColor="text1"/>
          <w:sz w:val="24"/>
        </w:rPr>
        <w:t xml:space="preserve">一、项目基本情况                                            </w:t>
      </w:r>
    </w:p>
    <w:p w14:paraId="44E1F838"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b/>
          <w:color w:val="000000" w:themeColor="text1"/>
          <w:sz w:val="24"/>
        </w:rPr>
        <w:t>项目编号：</w:t>
      </w:r>
      <w:r>
        <w:rPr>
          <w:rFonts w:ascii="宋体" w:hAnsi="宋体" w:cs="宋体" w:hint="eastAsia"/>
          <w:color w:val="000000" w:themeColor="text1"/>
          <w:sz w:val="24"/>
        </w:rPr>
        <w:t>HCGCJC-2024008</w:t>
      </w:r>
    </w:p>
    <w:p w14:paraId="2BFC603A"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b/>
          <w:color w:val="000000" w:themeColor="text1"/>
          <w:sz w:val="24"/>
        </w:rPr>
        <w:t xml:space="preserve"> 项目名称：</w:t>
      </w:r>
      <w:r>
        <w:rPr>
          <w:rFonts w:ascii="宋体" w:hAnsi="宋体" w:cs="宋体" w:hint="eastAsia"/>
          <w:color w:val="000000" w:themeColor="text1"/>
          <w:sz w:val="24"/>
        </w:rPr>
        <w:t>浙江警察学院2024年度硬件维保服务</w:t>
      </w:r>
    </w:p>
    <w:p w14:paraId="0C04496B" w14:textId="77777777" w:rsidR="00612BE7" w:rsidRDefault="00000000">
      <w:pPr>
        <w:spacing w:after="0"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预算金额（元）：26</w:t>
      </w:r>
      <w:r>
        <w:rPr>
          <w:rFonts w:ascii="宋体" w:hAnsi="宋体" w:cs="宋体"/>
          <w:b/>
          <w:color w:val="000000" w:themeColor="text1"/>
          <w:sz w:val="24"/>
        </w:rPr>
        <w:t>461</w:t>
      </w:r>
      <w:r>
        <w:rPr>
          <w:rFonts w:ascii="宋体" w:hAnsi="宋体" w:cs="宋体" w:hint="eastAsia"/>
          <w:b/>
          <w:color w:val="000000" w:themeColor="text1"/>
          <w:sz w:val="24"/>
        </w:rPr>
        <w:t>00</w:t>
      </w:r>
    </w:p>
    <w:p w14:paraId="1B815821" w14:textId="77777777" w:rsidR="00612BE7" w:rsidRDefault="00000000">
      <w:pPr>
        <w:spacing w:after="0" w:line="44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最高限价（元）：26</w:t>
      </w:r>
      <w:r>
        <w:rPr>
          <w:rFonts w:ascii="宋体" w:hAnsi="宋体" w:cs="宋体"/>
          <w:b/>
          <w:color w:val="000000" w:themeColor="text1"/>
          <w:sz w:val="24"/>
        </w:rPr>
        <w:t>461</w:t>
      </w:r>
      <w:r>
        <w:rPr>
          <w:rFonts w:ascii="宋体" w:hAnsi="宋体" w:cs="宋体" w:hint="eastAsia"/>
          <w:b/>
          <w:color w:val="000000" w:themeColor="text1"/>
          <w:sz w:val="24"/>
        </w:rPr>
        <w:t>00</w:t>
      </w:r>
    </w:p>
    <w:p w14:paraId="4C1E9DB0" w14:textId="77777777" w:rsidR="00612BE7" w:rsidRDefault="00000000">
      <w:pPr>
        <w:pStyle w:val="a4"/>
        <w:spacing w:after="0" w:line="440" w:lineRule="exact"/>
        <w:ind w:firstLine="482"/>
        <w:rPr>
          <w:rFonts w:hAnsi="宋体" w:cs="宋体"/>
          <w:bCs/>
          <w:snapToGrid/>
          <w:color w:val="000000" w:themeColor="text1"/>
          <w:kern w:val="2"/>
          <w:sz w:val="24"/>
          <w:szCs w:val="24"/>
        </w:rPr>
      </w:pPr>
      <w:r>
        <w:rPr>
          <w:rFonts w:hAnsi="宋体" w:cs="宋体" w:hint="eastAsia"/>
          <w:b/>
          <w:color w:val="000000" w:themeColor="text1"/>
          <w:sz w:val="24"/>
        </w:rPr>
        <w:t>采购需求：</w:t>
      </w:r>
      <w:r>
        <w:rPr>
          <w:rFonts w:hAnsi="宋体" w:cs="宋体" w:hint="eastAsia"/>
          <w:color w:val="000000" w:themeColor="text1"/>
          <w:sz w:val="24"/>
        </w:rPr>
        <w:t>包括不限于</w:t>
      </w:r>
      <w:r>
        <w:rPr>
          <w:rFonts w:hAnsi="宋体" w:cs="宋体"/>
          <w:color w:val="000000" w:themeColor="text1"/>
          <w:sz w:val="24"/>
          <w:szCs w:val="24"/>
        </w:rPr>
        <w:t>全校信息业务受理中心建设、数据中心机房设施，信息安全系统，校园网络设施设备、IT桌面办公设施设备、实验室云桌面系统、教室多媒体设施设备、会议直播、各类活动视频采集、智慧校园系统（监控、门禁、安防、道闸、环控）等运维服务</w:t>
      </w:r>
      <w:r>
        <w:rPr>
          <w:rFonts w:hAnsi="宋体" w:cs="宋体" w:hint="eastAsia"/>
          <w:snapToGrid/>
          <w:color w:val="000000" w:themeColor="text1"/>
          <w:kern w:val="2"/>
          <w:sz w:val="24"/>
          <w:szCs w:val="24"/>
        </w:rPr>
        <w:t>。</w:t>
      </w:r>
      <w:r>
        <w:rPr>
          <w:rFonts w:hAnsi="宋体" w:hint="eastAsia"/>
          <w:snapToGrid/>
          <w:color w:val="000000" w:themeColor="text1"/>
          <w:kern w:val="2"/>
          <w:sz w:val="24"/>
          <w:szCs w:val="24"/>
        </w:rPr>
        <w:t>具体以招标文件第三部分采购需求为准，供应商可点击本公告下方“浏览采购文件”查看采购需求。</w:t>
      </w:r>
    </w:p>
    <w:p w14:paraId="4D944F84" w14:textId="77777777" w:rsidR="00612BE7" w:rsidRDefault="00000000">
      <w:pPr>
        <w:pStyle w:val="2c"/>
        <w:ind w:firstLine="480"/>
        <w:rPr>
          <w:color w:val="000000" w:themeColor="text1"/>
        </w:rPr>
      </w:pPr>
      <w:r>
        <w:rPr>
          <w:rFonts w:hint="eastAsia"/>
          <w:color w:val="000000" w:themeColor="text1"/>
        </w:rPr>
        <w:t>合同履约期限：</w:t>
      </w:r>
      <w:r>
        <w:rPr>
          <w:rFonts w:hint="eastAsia"/>
          <w:snapToGrid w:val="0"/>
          <w:color w:val="000000" w:themeColor="text1"/>
          <w:kern w:val="28"/>
        </w:rPr>
        <w:t>合同签订后一年</w:t>
      </w:r>
    </w:p>
    <w:p w14:paraId="4DBB47FB" w14:textId="77777777" w:rsidR="00612BE7" w:rsidRDefault="00000000">
      <w:pPr>
        <w:pStyle w:val="a4"/>
        <w:spacing w:after="0" w:line="440" w:lineRule="exact"/>
        <w:ind w:firstLine="482"/>
        <w:rPr>
          <w:rFonts w:hAnsi="宋体" w:cs="宋体"/>
          <w:b/>
          <w:color w:val="000000" w:themeColor="text1"/>
        </w:rPr>
      </w:pPr>
      <w:r>
        <w:rPr>
          <w:rFonts w:hAnsi="宋体" w:cs="宋体" w:hint="eastAsia"/>
          <w:b/>
          <w:color w:val="000000" w:themeColor="text1"/>
          <w:sz w:val="24"/>
        </w:rPr>
        <w:t>本项目接受联合体投标：</w:t>
      </w:r>
      <w:r>
        <w:rPr>
          <w:rFonts w:hAnsi="宋体" w:cs="宋体"/>
          <w:color w:val="000000" w:themeColor="text1"/>
          <w:kern w:val="0"/>
          <w:sz w:val="24"/>
        </w:rPr>
        <w:t xml:space="preserve"> </w:t>
      </w:r>
      <w:sdt>
        <w:sdtPr>
          <w:rPr>
            <w:rFonts w:hAnsi="宋体" w:cs="宋体"/>
            <w:color w:val="000000" w:themeColor="text1"/>
            <w:kern w:val="0"/>
            <w:sz w:val="24"/>
          </w:rPr>
          <w:id w:val="-1"/>
          <w14:checkbox>
            <w14:checked w14:val="1"/>
            <w14:checkedState w14:val="00FE" w14:font="Wingdings"/>
            <w14:uncheckedState w14:val="2610" w14:font="MS Gothic"/>
          </w14:checkbox>
        </w:sdtPr>
        <w:sdtContent>
          <w:r>
            <w:rPr>
              <w:rFonts w:hAnsi="宋体" w:cs="宋体"/>
              <w:color w:val="000000" w:themeColor="text1"/>
              <w:kern w:val="0"/>
              <w:sz w:val="24"/>
            </w:rPr>
            <w:sym w:font="Wingdings" w:char="F0FE"/>
          </w:r>
        </w:sdtContent>
      </w:sdt>
      <w:r>
        <w:rPr>
          <w:rFonts w:hAnsi="宋体" w:cs="宋体" w:hint="eastAsia"/>
          <w:b/>
          <w:color w:val="000000" w:themeColor="text1"/>
          <w:sz w:val="24"/>
        </w:rPr>
        <w:t>是；</w:t>
      </w:r>
      <w:sdt>
        <w:sdtPr>
          <w:rPr>
            <w:rFonts w:hAnsi="宋体" w:cs="宋体"/>
            <w:color w:val="000000" w:themeColor="text1"/>
            <w:kern w:val="0"/>
            <w:sz w:val="24"/>
          </w:rPr>
          <w:id w:val="686108496"/>
          <w14:checkbox>
            <w14:checked w14:val="0"/>
            <w14:checkedState w14:val="00FE" w14:font="Wingdings"/>
            <w14:uncheckedState w14:val="2610" w14:font="MS Gothic"/>
          </w14:checkbox>
        </w:sdtPr>
        <w:sdtContent>
          <w:r>
            <w:rPr>
              <w:rFonts w:ascii="MS Gothic" w:eastAsia="MS Gothic" w:hAnsi="MS Gothic" w:cs="宋体" w:hint="eastAsia"/>
              <w:color w:val="000000" w:themeColor="text1"/>
              <w:kern w:val="0"/>
              <w:sz w:val="24"/>
            </w:rPr>
            <w:t>☐</w:t>
          </w:r>
        </w:sdtContent>
      </w:sdt>
      <w:r>
        <w:rPr>
          <w:rFonts w:hAnsi="宋体" w:cs="宋体" w:hint="eastAsia"/>
          <w:b/>
          <w:color w:val="000000" w:themeColor="text1"/>
          <w:sz w:val="24"/>
        </w:rPr>
        <w:t>否</w:t>
      </w:r>
      <w:r>
        <w:rPr>
          <w:rFonts w:hAnsi="宋体" w:cs="宋体" w:hint="eastAsia"/>
          <w:color w:val="000000" w:themeColor="text1"/>
          <w:kern w:val="0"/>
          <w:sz w:val="24"/>
        </w:rPr>
        <w:t>。</w:t>
      </w:r>
    </w:p>
    <w:p w14:paraId="24C53789" w14:textId="77777777" w:rsidR="00612BE7" w:rsidRDefault="00000000">
      <w:pPr>
        <w:spacing w:after="0" w:line="440" w:lineRule="exact"/>
        <w:ind w:firstLine="482"/>
        <w:rPr>
          <w:rFonts w:ascii="宋体" w:hAnsi="宋体" w:cs="宋体"/>
          <w:b/>
          <w:color w:val="000000" w:themeColor="text1"/>
          <w:sz w:val="24"/>
        </w:rPr>
      </w:pPr>
      <w:r>
        <w:rPr>
          <w:rFonts w:ascii="宋体" w:hAnsi="宋体" w:cs="宋体" w:hint="eastAsia"/>
          <w:b/>
          <w:color w:val="000000" w:themeColor="text1"/>
          <w:sz w:val="24"/>
        </w:rPr>
        <w:t>二、申请人的资格要求：</w:t>
      </w:r>
    </w:p>
    <w:p w14:paraId="3CF043F5" w14:textId="77777777" w:rsidR="00612BE7" w:rsidRDefault="00000000">
      <w:pPr>
        <w:spacing w:after="0" w:line="440" w:lineRule="exact"/>
        <w:ind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6BE8E4" w14:textId="77777777" w:rsidR="00612BE7" w:rsidRDefault="00000000">
      <w:pPr>
        <w:spacing w:after="0" w:line="440" w:lineRule="exact"/>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 xml:space="preserve">    </w:t>
      </w:r>
      <w:r>
        <w:rPr>
          <w:rFonts w:ascii="宋体" w:hAnsi="宋体" w:cs="宋体"/>
          <w:snapToGrid w:val="0"/>
          <w:color w:val="000000" w:themeColor="text1"/>
          <w:kern w:val="28"/>
          <w:sz w:val="24"/>
          <w:szCs w:val="20"/>
        </w:rPr>
        <w:t>2</w:t>
      </w:r>
      <w:r>
        <w:rPr>
          <w:rFonts w:ascii="宋体" w:hAnsi="宋体" w:cs="宋体" w:hint="eastAsia"/>
          <w:snapToGrid w:val="0"/>
          <w:color w:val="000000" w:themeColor="text1"/>
          <w:kern w:val="28"/>
          <w:sz w:val="24"/>
          <w:szCs w:val="20"/>
        </w:rPr>
        <w:t>.</w:t>
      </w:r>
      <w:r>
        <w:rPr>
          <w:rFonts w:ascii="宋体" w:hAnsi="宋体" w:hint="eastAsia"/>
          <w:color w:val="000000" w:themeColor="text1"/>
        </w:rPr>
        <w:t xml:space="preserve"> </w:t>
      </w:r>
      <w:r>
        <w:rPr>
          <w:rFonts w:ascii="宋体" w:hAnsi="宋体" w:cs="宋体" w:hint="eastAsia"/>
          <w:snapToGrid w:val="0"/>
          <w:color w:val="000000" w:themeColor="text1"/>
          <w:kern w:val="28"/>
          <w:sz w:val="24"/>
          <w:szCs w:val="20"/>
        </w:rPr>
        <w:t>以联合体形式投标的，提供联合协议(本项目不接受联合体投标或者投标人不以联合体形式投标的，则不需要提供) ；</w:t>
      </w:r>
    </w:p>
    <w:p w14:paraId="0ED25955" w14:textId="77777777" w:rsidR="00612BE7" w:rsidRDefault="00000000">
      <w:pPr>
        <w:spacing w:after="0" w:line="440" w:lineRule="exact"/>
        <w:ind w:firstLineChars="200" w:firstLine="480"/>
        <w:rPr>
          <w:rFonts w:ascii="宋体" w:hAnsi="宋体" w:cs="宋体"/>
          <w:snapToGrid w:val="0"/>
          <w:color w:val="000000" w:themeColor="text1"/>
          <w:kern w:val="28"/>
          <w:sz w:val="24"/>
          <w:szCs w:val="20"/>
        </w:rPr>
      </w:pPr>
      <w:r>
        <w:rPr>
          <w:rFonts w:ascii="宋体" w:hAnsi="宋体" w:cs="宋体"/>
          <w:snapToGrid w:val="0"/>
          <w:color w:val="000000" w:themeColor="text1"/>
          <w:kern w:val="28"/>
          <w:sz w:val="24"/>
          <w:szCs w:val="20"/>
        </w:rPr>
        <w:t>3</w:t>
      </w:r>
      <w:r>
        <w:rPr>
          <w:rFonts w:ascii="宋体" w:hAnsi="宋体" w:cs="宋体" w:hint="eastAsia"/>
          <w:snapToGrid w:val="0"/>
          <w:color w:val="000000" w:themeColor="text1"/>
          <w:kern w:val="28"/>
          <w:sz w:val="24"/>
          <w:szCs w:val="20"/>
        </w:rPr>
        <w:t>.落实政府采购政策需满足的资格要求：</w:t>
      </w:r>
      <w:r>
        <w:rPr>
          <w:rFonts w:ascii="宋体" w:hAnsi="宋体" w:cs="宋体" w:hint="eastAsia"/>
          <w:b/>
          <w:color w:val="000000" w:themeColor="text1"/>
          <w:sz w:val="24"/>
        </w:rPr>
        <w:t>无</w:t>
      </w:r>
      <w:r>
        <w:rPr>
          <w:rFonts w:ascii="宋体" w:hAnsi="宋体" w:cs="宋体" w:hint="eastAsia"/>
          <w:b/>
          <w:snapToGrid w:val="0"/>
          <w:color w:val="000000" w:themeColor="text1"/>
          <w:kern w:val="28"/>
          <w:sz w:val="24"/>
          <w:szCs w:val="20"/>
        </w:rPr>
        <w:t>；</w:t>
      </w:r>
    </w:p>
    <w:p w14:paraId="36B9D7F0" w14:textId="77777777" w:rsidR="00612BE7" w:rsidRDefault="00000000">
      <w:pPr>
        <w:snapToGrid w:val="0"/>
        <w:spacing w:after="0" w:line="440" w:lineRule="exact"/>
        <w:ind w:firstLineChars="200" w:firstLine="480"/>
        <w:rPr>
          <w:rFonts w:ascii="宋体" w:hAnsi="宋体" w:cs="宋体"/>
          <w:color w:val="000000" w:themeColor="text1"/>
          <w:sz w:val="24"/>
        </w:rPr>
      </w:pPr>
      <w:r>
        <w:rPr>
          <w:rFonts w:ascii="宋体" w:hAnsi="宋体" w:cs="宋体"/>
          <w:color w:val="000000" w:themeColor="text1"/>
          <w:sz w:val="24"/>
        </w:rPr>
        <w:t>4</w:t>
      </w:r>
      <w:r>
        <w:rPr>
          <w:rFonts w:ascii="宋体" w:hAnsi="宋体" w:cs="宋体" w:hint="eastAsia"/>
          <w:color w:val="000000" w:themeColor="text1"/>
          <w:sz w:val="24"/>
        </w:rPr>
        <w:t>.本项目的特定资格要求：无。</w:t>
      </w:r>
    </w:p>
    <w:p w14:paraId="129DE5A9" w14:textId="77777777" w:rsidR="00612BE7" w:rsidRDefault="00000000">
      <w:pPr>
        <w:snapToGrid w:val="0"/>
        <w:spacing w:after="0" w:line="440" w:lineRule="exact"/>
        <w:ind w:firstLineChars="200" w:firstLine="480"/>
        <w:rPr>
          <w:rFonts w:ascii="宋体" w:hAnsi="宋体" w:cs="宋体"/>
          <w:color w:val="000000" w:themeColor="text1"/>
          <w:sz w:val="24"/>
        </w:rPr>
      </w:pPr>
      <w:r>
        <w:rPr>
          <w:rFonts w:ascii="宋体" w:hAnsi="宋体" w:cs="宋体"/>
          <w:color w:val="000000" w:themeColor="text1"/>
          <w:sz w:val="24"/>
        </w:rPr>
        <w:t>5</w:t>
      </w:r>
      <w:r>
        <w:rPr>
          <w:rFonts w:ascii="宋体" w:hAnsi="宋体"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804535" w14:textId="77777777" w:rsidR="00612BE7" w:rsidRDefault="00000000">
      <w:pPr>
        <w:spacing w:after="0" w:line="440" w:lineRule="exact"/>
        <w:ind w:firstLine="482"/>
        <w:rPr>
          <w:rFonts w:ascii="宋体" w:hAnsi="宋体" w:cs="宋体"/>
          <w:b/>
          <w:color w:val="000000" w:themeColor="text1"/>
          <w:sz w:val="24"/>
        </w:rPr>
      </w:pPr>
      <w:r>
        <w:rPr>
          <w:rFonts w:ascii="宋体" w:hAnsi="宋体" w:cs="宋体" w:hint="eastAsia"/>
          <w:b/>
          <w:color w:val="000000" w:themeColor="text1"/>
          <w:sz w:val="24"/>
        </w:rPr>
        <w:t xml:space="preserve">三、获取招标文件 </w:t>
      </w:r>
    </w:p>
    <w:p w14:paraId="29EBE0AA" w14:textId="77777777" w:rsidR="00612BE7" w:rsidRDefault="00000000">
      <w:pPr>
        <w:spacing w:after="0" w:line="44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lastRenderedPageBreak/>
        <w:t>时间：</w:t>
      </w:r>
      <w:r>
        <w:rPr>
          <w:rFonts w:ascii="宋体" w:hAnsi="宋体" w:cs="宋体" w:hint="eastAsia"/>
          <w:color w:val="000000" w:themeColor="text1"/>
          <w:sz w:val="24"/>
        </w:rPr>
        <w:t>/至</w:t>
      </w:r>
      <w:r>
        <w:rPr>
          <w:rFonts w:ascii="宋体" w:hAnsi="宋体" w:cs="宋体" w:hint="eastAsia"/>
          <w:color w:val="000000" w:themeColor="text1"/>
          <w:sz w:val="24"/>
          <w:u w:val="single"/>
        </w:rPr>
        <w:t>2024年</w:t>
      </w:r>
      <w:r>
        <w:rPr>
          <w:rFonts w:ascii="宋体" w:hAnsi="宋体" w:cs="宋体"/>
          <w:color w:val="000000" w:themeColor="text1"/>
          <w:sz w:val="24"/>
          <w:u w:val="single"/>
        </w:rPr>
        <w:t>7</w:t>
      </w:r>
      <w:r>
        <w:rPr>
          <w:rFonts w:ascii="宋体" w:hAnsi="宋体" w:cs="宋体" w:hint="eastAsia"/>
          <w:color w:val="000000" w:themeColor="text1"/>
          <w:sz w:val="24"/>
          <w:u w:val="single"/>
        </w:rPr>
        <w:t>月</w:t>
      </w:r>
      <w:r>
        <w:rPr>
          <w:rFonts w:ascii="宋体" w:hAnsi="宋体" w:cs="宋体"/>
          <w:color w:val="000000" w:themeColor="text1"/>
          <w:sz w:val="24"/>
          <w:u w:val="single"/>
        </w:rPr>
        <w:t>10</w:t>
      </w:r>
      <w:r>
        <w:rPr>
          <w:rFonts w:ascii="宋体" w:hAnsi="宋体" w:cs="宋体" w:hint="eastAsia"/>
          <w:color w:val="000000" w:themeColor="text1"/>
          <w:sz w:val="24"/>
          <w:u w:val="single"/>
        </w:rPr>
        <w:t>日</w:t>
      </w:r>
      <w:r>
        <w:rPr>
          <w:rFonts w:ascii="宋体" w:hAnsi="宋体" w:cs="宋体" w:hint="eastAsia"/>
          <w:color w:val="000000" w:themeColor="text1"/>
          <w:sz w:val="24"/>
        </w:rPr>
        <w:t>，每天上午00:00至12:00 ，下午12:00至23:59（北京时间，线上获取法定节假日均可，线下获取文件法定节假日除外）</w:t>
      </w:r>
    </w:p>
    <w:p w14:paraId="5916AE80" w14:textId="77777777" w:rsidR="00612BE7" w:rsidRDefault="00000000">
      <w:pPr>
        <w:spacing w:after="0" w:line="44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地点（网址）：</w:t>
      </w:r>
      <w:r>
        <w:rPr>
          <w:rFonts w:ascii="宋体" w:hAnsi="宋体" w:cs="宋体" w:hint="eastAsia"/>
          <w:color w:val="000000" w:themeColor="text1"/>
          <w:sz w:val="24"/>
        </w:rPr>
        <w:t xml:space="preserve">政采云平台（https://www.zcygov.cn/） </w:t>
      </w:r>
    </w:p>
    <w:p w14:paraId="56314F0C" w14:textId="77777777" w:rsidR="00612BE7" w:rsidRDefault="00000000">
      <w:pPr>
        <w:spacing w:after="0" w:line="44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方式：</w:t>
      </w:r>
      <w:r>
        <w:rPr>
          <w:rFonts w:ascii="宋体" w:hAnsi="宋体" w:cs="宋体" w:hint="eastAsia"/>
          <w:color w:val="000000" w:themeColor="text1"/>
          <w:sz w:val="24"/>
        </w:rPr>
        <w:t xml:space="preserve">供应商登录政采云平台https://www.zcygov.cn/在线申请获取采购文件（进入“项目采购”应用，在获取采购文件菜单中选择项目，申请获取采购文件）。 </w:t>
      </w:r>
    </w:p>
    <w:p w14:paraId="3CB26470" w14:textId="77777777" w:rsidR="00612BE7" w:rsidRDefault="00000000">
      <w:pPr>
        <w:spacing w:after="0" w:line="44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售价（元）：</w:t>
      </w:r>
      <w:r>
        <w:rPr>
          <w:rFonts w:ascii="宋体" w:hAnsi="宋体" w:cs="宋体" w:hint="eastAsia"/>
          <w:color w:val="000000" w:themeColor="text1"/>
          <w:sz w:val="24"/>
        </w:rPr>
        <w:t xml:space="preserve">0 </w:t>
      </w:r>
      <w:r>
        <w:rPr>
          <w:rFonts w:ascii="宋体" w:hAnsi="宋体" w:cs="宋体" w:hint="eastAsia"/>
          <w:color w:val="000000" w:themeColor="text1"/>
          <w:sz w:val="24"/>
        </w:rPr>
        <w:tab/>
      </w:r>
    </w:p>
    <w:p w14:paraId="22C3F7CD" w14:textId="77777777" w:rsidR="00612BE7" w:rsidRDefault="00000000">
      <w:pPr>
        <w:spacing w:after="0" w:line="440" w:lineRule="exact"/>
        <w:ind w:firstLine="482"/>
        <w:rPr>
          <w:rFonts w:ascii="宋体" w:hAnsi="宋体" w:cs="宋体"/>
          <w:b/>
          <w:color w:val="000000" w:themeColor="text1"/>
          <w:sz w:val="24"/>
        </w:rPr>
      </w:pPr>
      <w:r>
        <w:rPr>
          <w:rFonts w:ascii="宋体" w:hAnsi="宋体" w:cs="宋体" w:hint="eastAsia"/>
          <w:b/>
          <w:color w:val="000000" w:themeColor="text1"/>
          <w:sz w:val="24"/>
        </w:rPr>
        <w:t>四、提交投标文件截止时间、开标时间和地点</w:t>
      </w:r>
    </w:p>
    <w:p w14:paraId="53064884" w14:textId="77777777" w:rsidR="00612BE7" w:rsidRDefault="00000000">
      <w:pPr>
        <w:spacing w:after="0" w:line="44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提交投标文件截止时间：</w:t>
      </w:r>
      <w:r>
        <w:rPr>
          <w:rFonts w:ascii="宋体" w:hAnsi="宋体" w:cs="宋体" w:hint="eastAsia"/>
          <w:color w:val="000000" w:themeColor="text1"/>
          <w:sz w:val="24"/>
          <w:u w:val="single"/>
        </w:rPr>
        <w:t xml:space="preserve"> 2024年</w:t>
      </w:r>
      <w:r>
        <w:rPr>
          <w:rFonts w:ascii="宋体" w:hAnsi="宋体" w:cs="宋体"/>
          <w:color w:val="000000" w:themeColor="text1"/>
          <w:sz w:val="24"/>
          <w:u w:val="single"/>
        </w:rPr>
        <w:t>7</w:t>
      </w:r>
      <w:r>
        <w:rPr>
          <w:rFonts w:ascii="宋体" w:hAnsi="宋体" w:cs="宋体" w:hint="eastAsia"/>
          <w:color w:val="000000" w:themeColor="text1"/>
          <w:sz w:val="24"/>
          <w:u w:val="single"/>
        </w:rPr>
        <w:t>月</w:t>
      </w:r>
      <w:r>
        <w:rPr>
          <w:rFonts w:ascii="宋体" w:hAnsi="宋体" w:cs="宋体"/>
          <w:color w:val="000000" w:themeColor="text1"/>
          <w:sz w:val="24"/>
          <w:u w:val="single"/>
        </w:rPr>
        <w:t>10</w:t>
      </w:r>
      <w:r>
        <w:rPr>
          <w:rFonts w:ascii="宋体" w:hAnsi="宋体" w:cs="宋体" w:hint="eastAsia"/>
          <w:color w:val="000000" w:themeColor="text1"/>
          <w:sz w:val="24"/>
          <w:u w:val="single"/>
        </w:rPr>
        <w:t>日</w:t>
      </w:r>
      <w:r>
        <w:rPr>
          <w:rFonts w:ascii="宋体" w:hAnsi="宋体" w:cs="宋体"/>
          <w:color w:val="000000" w:themeColor="text1"/>
          <w:sz w:val="24"/>
          <w:u w:val="single"/>
        </w:rPr>
        <w:t>14</w:t>
      </w:r>
      <w:r>
        <w:rPr>
          <w:rFonts w:ascii="宋体" w:hAnsi="宋体" w:cs="宋体" w:hint="eastAsia"/>
          <w:color w:val="000000" w:themeColor="text1"/>
          <w:sz w:val="24"/>
          <w:u w:val="single"/>
        </w:rPr>
        <w:t>点00分00秒</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rPr>
        <w:t>（北京时间）</w:t>
      </w:r>
    </w:p>
    <w:p w14:paraId="3318D003" w14:textId="77777777" w:rsidR="00612BE7" w:rsidRDefault="00000000">
      <w:pPr>
        <w:spacing w:after="0"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投标地点（网址）：</w:t>
      </w:r>
      <w:r>
        <w:rPr>
          <w:rFonts w:ascii="宋体" w:hAnsi="宋体" w:cs="宋体" w:hint="eastAsia"/>
          <w:color w:val="000000" w:themeColor="text1"/>
          <w:sz w:val="24"/>
        </w:rPr>
        <w:t xml:space="preserve">政采云平台（https://www.zcygov.cn/） </w:t>
      </w:r>
    </w:p>
    <w:p w14:paraId="59F0D7AF" w14:textId="77777777" w:rsidR="00612BE7" w:rsidRDefault="00000000">
      <w:pPr>
        <w:spacing w:after="0" w:line="440" w:lineRule="exact"/>
        <w:ind w:firstLineChars="200" w:firstLine="482"/>
        <w:rPr>
          <w:rFonts w:ascii="宋体" w:hAnsi="宋体" w:cs="宋体"/>
          <w:bCs/>
          <w:color w:val="000000" w:themeColor="text1"/>
          <w:sz w:val="24"/>
          <w:u w:val="single"/>
        </w:rPr>
      </w:pPr>
      <w:r>
        <w:rPr>
          <w:rFonts w:ascii="宋体" w:hAnsi="宋体" w:cs="宋体" w:hint="eastAsia"/>
          <w:b/>
          <w:color w:val="000000" w:themeColor="text1"/>
          <w:sz w:val="24"/>
        </w:rPr>
        <w:t>开标时间：</w:t>
      </w:r>
      <w:r>
        <w:rPr>
          <w:rFonts w:ascii="宋体" w:hAnsi="宋体" w:cs="宋体" w:hint="eastAsia"/>
          <w:color w:val="000000" w:themeColor="text1"/>
          <w:sz w:val="24"/>
          <w:u w:val="single"/>
        </w:rPr>
        <w:t>2024年</w:t>
      </w:r>
      <w:r>
        <w:rPr>
          <w:rFonts w:ascii="宋体" w:hAnsi="宋体" w:cs="宋体"/>
          <w:color w:val="000000" w:themeColor="text1"/>
          <w:sz w:val="24"/>
          <w:u w:val="single"/>
        </w:rPr>
        <w:t>7</w:t>
      </w:r>
      <w:r>
        <w:rPr>
          <w:rFonts w:ascii="宋体" w:hAnsi="宋体" w:cs="宋体" w:hint="eastAsia"/>
          <w:color w:val="000000" w:themeColor="text1"/>
          <w:sz w:val="24"/>
          <w:u w:val="single"/>
        </w:rPr>
        <w:t>月</w:t>
      </w:r>
      <w:r>
        <w:rPr>
          <w:rFonts w:ascii="宋体" w:hAnsi="宋体" w:cs="宋体"/>
          <w:color w:val="000000" w:themeColor="text1"/>
          <w:sz w:val="24"/>
          <w:u w:val="single"/>
        </w:rPr>
        <w:t>10</w:t>
      </w:r>
      <w:r>
        <w:rPr>
          <w:rFonts w:ascii="宋体" w:hAnsi="宋体" w:cs="宋体" w:hint="eastAsia"/>
          <w:color w:val="000000" w:themeColor="text1"/>
          <w:sz w:val="24"/>
          <w:u w:val="single"/>
        </w:rPr>
        <w:t>日</w:t>
      </w:r>
      <w:r>
        <w:rPr>
          <w:rFonts w:ascii="宋体" w:hAnsi="宋体" w:cs="宋体"/>
          <w:color w:val="000000" w:themeColor="text1"/>
          <w:sz w:val="24"/>
          <w:u w:val="single"/>
        </w:rPr>
        <w:t>14</w:t>
      </w:r>
      <w:r>
        <w:rPr>
          <w:rFonts w:ascii="宋体" w:hAnsi="宋体" w:cs="宋体" w:hint="eastAsia"/>
          <w:color w:val="000000" w:themeColor="text1"/>
          <w:sz w:val="24"/>
          <w:u w:val="single"/>
        </w:rPr>
        <w:t>点00分00秒</w:t>
      </w:r>
      <w:r>
        <w:rPr>
          <w:rFonts w:ascii="宋体" w:hAnsi="宋体" w:cs="宋体" w:hint="eastAsia"/>
          <w:bCs/>
          <w:color w:val="000000" w:themeColor="text1"/>
          <w:sz w:val="24"/>
          <w:u w:val="single"/>
        </w:rPr>
        <w:t xml:space="preserve">  </w:t>
      </w:r>
    </w:p>
    <w:p w14:paraId="078F3130" w14:textId="77777777" w:rsidR="00612BE7" w:rsidRDefault="00000000">
      <w:pPr>
        <w:spacing w:after="0" w:line="44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开标地点（网址）：</w:t>
      </w:r>
      <w:r>
        <w:rPr>
          <w:rFonts w:ascii="宋体" w:hAnsi="宋体" w:cs="宋体" w:hint="eastAsia"/>
          <w:color w:val="000000" w:themeColor="text1"/>
          <w:sz w:val="24"/>
        </w:rPr>
        <w:t>政采云平台（https://www.zcygov.cn/）</w:t>
      </w:r>
    </w:p>
    <w:p w14:paraId="1B5EC566" w14:textId="77777777" w:rsidR="00612BE7" w:rsidRDefault="00000000">
      <w:pPr>
        <w:spacing w:after="0" w:line="440" w:lineRule="exact"/>
        <w:ind w:firstLine="482"/>
        <w:rPr>
          <w:rFonts w:ascii="宋体" w:hAnsi="宋体" w:cs="宋体"/>
          <w:color w:val="000000" w:themeColor="text1"/>
          <w:sz w:val="24"/>
        </w:rPr>
      </w:pPr>
      <w:r>
        <w:rPr>
          <w:rFonts w:ascii="宋体" w:hAnsi="宋体" w:cs="宋体" w:hint="eastAsia"/>
          <w:b/>
          <w:color w:val="000000" w:themeColor="text1"/>
          <w:sz w:val="24"/>
        </w:rPr>
        <w:t xml:space="preserve">五、公告期限 </w:t>
      </w:r>
    </w:p>
    <w:p w14:paraId="1DC78E0F"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自本公告发布之日起5个工作日。</w:t>
      </w:r>
    </w:p>
    <w:p w14:paraId="0BA18B2D" w14:textId="77777777" w:rsidR="00612BE7" w:rsidRDefault="00000000">
      <w:pPr>
        <w:spacing w:after="0" w:line="440" w:lineRule="exact"/>
        <w:ind w:firstLine="482"/>
        <w:rPr>
          <w:rFonts w:ascii="宋体" w:hAnsi="宋体" w:cs="宋体"/>
          <w:b/>
          <w:color w:val="000000" w:themeColor="text1"/>
          <w:sz w:val="24"/>
        </w:rPr>
      </w:pPr>
      <w:r>
        <w:rPr>
          <w:rFonts w:ascii="宋体" w:hAnsi="宋体" w:cs="宋体" w:hint="eastAsia"/>
          <w:b/>
          <w:color w:val="000000" w:themeColor="text1"/>
          <w:sz w:val="24"/>
        </w:rPr>
        <w:t>六、其他补充事宜</w:t>
      </w:r>
    </w:p>
    <w:p w14:paraId="4F64F9E4"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 1.</w:t>
      </w:r>
      <w:r>
        <w:rPr>
          <w:rFonts w:ascii="宋体" w:hAnsi="宋体"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color w:val="000000" w:themeColor="text1"/>
          <w:sz w:val="24"/>
        </w:rPr>
        <w:t>。</w:t>
      </w:r>
    </w:p>
    <w:p w14:paraId="6FD370AC"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967651"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45B068"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C8D5B59" w14:textId="77777777" w:rsidR="00612BE7" w:rsidRDefault="00000000">
      <w:pPr>
        <w:spacing w:after="0" w:line="440" w:lineRule="exact"/>
        <w:ind w:firstLine="482"/>
        <w:rPr>
          <w:rFonts w:ascii="宋体" w:hAnsi="宋体" w:cs="宋体"/>
          <w:b/>
          <w:color w:val="000000" w:themeColor="text1"/>
          <w:sz w:val="24"/>
        </w:rPr>
      </w:pPr>
      <w:r>
        <w:rPr>
          <w:rFonts w:ascii="宋体" w:hAnsi="宋体" w:cs="宋体" w:hint="eastAsia"/>
          <w:b/>
          <w:color w:val="000000" w:themeColor="text1"/>
          <w:sz w:val="24"/>
        </w:rPr>
        <w:t>七、对本次采购提出询问、质疑、投诉，请按以下方式联系</w:t>
      </w:r>
    </w:p>
    <w:p w14:paraId="55F64FCE"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1.采购人信息</w:t>
      </w:r>
    </w:p>
    <w:p w14:paraId="65607005"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名    称：浙江警察学院 </w:t>
      </w:r>
    </w:p>
    <w:p w14:paraId="3FB65605"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地    址：浙江省杭州市滨江区滨文路555号       </w:t>
      </w:r>
    </w:p>
    <w:p w14:paraId="510ECE5D" w14:textId="77777777" w:rsidR="00612BE7" w:rsidRDefault="00000000">
      <w:pPr>
        <w:spacing w:after="0" w:line="440" w:lineRule="exact"/>
        <w:ind w:firstLine="480"/>
        <w:rPr>
          <w:rFonts w:ascii="宋体" w:hAnsi="宋体" w:cs="宋体"/>
          <w:color w:val="000000" w:themeColor="text1"/>
          <w:sz w:val="24"/>
        </w:rPr>
      </w:pPr>
      <w:r>
        <w:rPr>
          <w:rFonts w:ascii="宋体" w:hAnsi="宋体" w:cs="宋体" w:hint="eastAsia"/>
          <w:color w:val="000000" w:themeColor="text1"/>
          <w:sz w:val="24"/>
        </w:rPr>
        <w:t>传    真： /</w:t>
      </w:r>
    </w:p>
    <w:p w14:paraId="400FA9BD"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项目联系人（询问）：汤老师</w:t>
      </w:r>
    </w:p>
    <w:p w14:paraId="33EF9D57"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项目联系方式（询问）：</w:t>
      </w:r>
      <w:r>
        <w:rPr>
          <w:rFonts w:asciiTheme="minorEastAsia" w:eastAsiaTheme="minorEastAsia" w:hAnsiTheme="minorEastAsia"/>
          <w:color w:val="000000" w:themeColor="text1"/>
          <w:sz w:val="24"/>
        </w:rPr>
        <w:t>0571-8778</w:t>
      </w:r>
      <w:r>
        <w:rPr>
          <w:rFonts w:ascii="宋体" w:hAnsi="宋体" w:cs="宋体" w:hint="eastAsia"/>
          <w:color w:val="000000" w:themeColor="text1"/>
          <w:kern w:val="0"/>
          <w:sz w:val="24"/>
        </w:rPr>
        <w:t>7140</w:t>
      </w:r>
    </w:p>
    <w:p w14:paraId="0A73D8BE"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质疑联系人：</w:t>
      </w:r>
      <w:r>
        <w:rPr>
          <w:rFonts w:ascii="宋体" w:hAnsi="宋体" w:cs="宋体"/>
          <w:color w:val="000000" w:themeColor="text1"/>
          <w:sz w:val="24"/>
        </w:rPr>
        <w:t>梁</w:t>
      </w:r>
      <w:r>
        <w:rPr>
          <w:rFonts w:ascii="宋体" w:hAnsi="宋体" w:cs="宋体" w:hint="eastAsia"/>
          <w:color w:val="000000" w:themeColor="text1"/>
          <w:sz w:val="24"/>
        </w:rPr>
        <w:t>老师</w:t>
      </w:r>
    </w:p>
    <w:p w14:paraId="194EA51A" w14:textId="77777777" w:rsidR="00612BE7" w:rsidRDefault="00000000">
      <w:pPr>
        <w:spacing w:after="0"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质疑联系方式：0571-</w:t>
      </w:r>
      <w:r>
        <w:rPr>
          <w:rFonts w:ascii="宋体" w:hAnsi="宋体" w:cs="宋体"/>
          <w:color w:val="000000" w:themeColor="text1"/>
          <w:sz w:val="24"/>
        </w:rPr>
        <w:t>87787163</w:t>
      </w:r>
    </w:p>
    <w:p w14:paraId="79209322"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2.采购代理机构信息            </w:t>
      </w:r>
    </w:p>
    <w:p w14:paraId="71B9847F" w14:textId="77777777" w:rsidR="00612BE7" w:rsidRDefault="00000000">
      <w:pPr>
        <w:spacing w:after="0" w:line="440" w:lineRule="exact"/>
        <w:ind w:firstLine="480"/>
        <w:rPr>
          <w:rFonts w:ascii="宋体" w:hAnsi="宋体" w:cs="宋体"/>
          <w:color w:val="000000" w:themeColor="text1"/>
          <w:sz w:val="24"/>
        </w:rPr>
      </w:pPr>
      <w:r>
        <w:rPr>
          <w:rFonts w:ascii="宋体" w:hAnsi="宋体" w:cs="宋体" w:hint="eastAsia"/>
          <w:color w:val="000000" w:themeColor="text1"/>
          <w:sz w:val="24"/>
        </w:rPr>
        <w:t>名    称：华诚工程咨询集团有限公司</w:t>
      </w:r>
    </w:p>
    <w:p w14:paraId="751CF3CB" w14:textId="77777777" w:rsidR="00612BE7" w:rsidRDefault="00000000">
      <w:pPr>
        <w:spacing w:after="0" w:line="440" w:lineRule="exact"/>
        <w:ind w:firstLine="480"/>
        <w:rPr>
          <w:rFonts w:ascii="宋体" w:hAnsi="宋体" w:cs="宋体"/>
          <w:color w:val="000000" w:themeColor="text1"/>
          <w:sz w:val="24"/>
        </w:rPr>
      </w:pPr>
      <w:r>
        <w:rPr>
          <w:rFonts w:ascii="宋体" w:hAnsi="宋体" w:cs="宋体" w:hint="eastAsia"/>
          <w:color w:val="000000" w:themeColor="text1"/>
          <w:sz w:val="24"/>
        </w:rPr>
        <w:t>地    址：杭州市拱墅区彩云路105号锦盛大楼8楼</w:t>
      </w:r>
    </w:p>
    <w:p w14:paraId="72C1B618"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传    真：/ </w:t>
      </w:r>
    </w:p>
    <w:p w14:paraId="0C73A099"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项目联系人（询问）：张工，林工</w:t>
      </w:r>
    </w:p>
    <w:p w14:paraId="4AE4B405"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项目联系方式（询问）：15757190797</w:t>
      </w:r>
    </w:p>
    <w:p w14:paraId="42DB04A0"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质疑联系人：孙杏花 </w:t>
      </w:r>
    </w:p>
    <w:p w14:paraId="674D3BAC" w14:textId="77777777" w:rsidR="00612BE7" w:rsidRDefault="00000000">
      <w:pPr>
        <w:spacing w:after="0" w:line="440" w:lineRule="exact"/>
        <w:rPr>
          <w:rFonts w:ascii="宋体" w:hAnsi="宋体" w:cs="宋体"/>
          <w:color w:val="000000" w:themeColor="text1"/>
          <w:sz w:val="24"/>
        </w:rPr>
      </w:pPr>
      <w:r>
        <w:rPr>
          <w:rFonts w:ascii="宋体" w:hAnsi="宋体" w:cs="宋体" w:hint="eastAsia"/>
          <w:color w:val="000000" w:themeColor="text1"/>
          <w:sz w:val="24"/>
        </w:rPr>
        <w:t xml:space="preserve">    质疑联系方式：0571-87032325</w:t>
      </w:r>
    </w:p>
    <w:p w14:paraId="18F7359D" w14:textId="77777777" w:rsidR="00612BE7" w:rsidRDefault="00000000">
      <w:pPr>
        <w:spacing w:after="0" w:line="440" w:lineRule="exact"/>
        <w:ind w:firstLine="480"/>
        <w:rPr>
          <w:rFonts w:ascii="宋体" w:hAnsi="宋体" w:cs="宋体"/>
          <w:color w:val="000000" w:themeColor="text1"/>
          <w:sz w:val="24"/>
        </w:rPr>
      </w:pPr>
      <w:r>
        <w:rPr>
          <w:rFonts w:ascii="宋体" w:hAnsi="宋体" w:cs="宋体" w:hint="eastAsia"/>
          <w:color w:val="000000" w:themeColor="text1"/>
          <w:sz w:val="24"/>
        </w:rPr>
        <w:t xml:space="preserve">3.同级政府采购监督管理部门            </w:t>
      </w:r>
    </w:p>
    <w:p w14:paraId="5ED092BD" w14:textId="77777777" w:rsidR="00612BE7" w:rsidRDefault="00000000">
      <w:pPr>
        <w:spacing w:after="0" w:line="440" w:lineRule="exact"/>
        <w:ind w:firstLine="480"/>
        <w:rPr>
          <w:rFonts w:ascii="宋体" w:hAnsi="宋体" w:cs="宋体"/>
          <w:color w:val="000000" w:themeColor="text1"/>
          <w:sz w:val="24"/>
        </w:rPr>
      </w:pPr>
      <w:r>
        <w:rPr>
          <w:rFonts w:ascii="宋体" w:hAnsi="宋体" w:cs="宋体"/>
          <w:color w:val="000000" w:themeColor="text1"/>
          <w:sz w:val="24"/>
        </w:rPr>
        <w:t>名  称：浙江省财政厅政府采购监管处、浙江省政府采购行政裁决服务中心（杭州）</w:t>
      </w:r>
    </w:p>
    <w:p w14:paraId="029A3A2D" w14:textId="77777777" w:rsidR="00612BE7" w:rsidRDefault="00000000">
      <w:pPr>
        <w:spacing w:after="0" w:line="440" w:lineRule="exact"/>
        <w:ind w:firstLine="480"/>
        <w:rPr>
          <w:rFonts w:ascii="宋体" w:hAnsi="宋体" w:cs="宋体"/>
          <w:color w:val="000000" w:themeColor="text1"/>
          <w:sz w:val="24"/>
        </w:rPr>
      </w:pPr>
      <w:r>
        <w:rPr>
          <w:rFonts w:ascii="宋体" w:hAnsi="宋体" w:cs="宋体"/>
          <w:color w:val="000000" w:themeColor="text1"/>
          <w:sz w:val="24"/>
        </w:rPr>
        <w:t>地  址：浙江省杭州市上城区四季青街道新业路市民之家G03办公室</w:t>
      </w:r>
    </w:p>
    <w:p w14:paraId="71B677D5" w14:textId="77777777" w:rsidR="00612BE7" w:rsidRDefault="00000000">
      <w:pPr>
        <w:spacing w:after="0" w:line="440" w:lineRule="exact"/>
        <w:ind w:firstLine="480"/>
        <w:rPr>
          <w:rFonts w:ascii="宋体" w:hAnsi="宋体" w:cs="宋体"/>
          <w:color w:val="000000" w:themeColor="text1"/>
          <w:sz w:val="24"/>
        </w:rPr>
      </w:pPr>
      <w:r>
        <w:rPr>
          <w:rFonts w:ascii="宋体" w:hAnsi="宋体" w:cs="宋体"/>
          <w:color w:val="000000" w:themeColor="text1"/>
          <w:sz w:val="24"/>
        </w:rPr>
        <w:t>传  真：/</w:t>
      </w:r>
    </w:p>
    <w:p w14:paraId="00201C06" w14:textId="77777777" w:rsidR="00612BE7" w:rsidRDefault="00000000">
      <w:pPr>
        <w:spacing w:after="0" w:line="440" w:lineRule="exact"/>
        <w:ind w:firstLine="480"/>
        <w:rPr>
          <w:rFonts w:ascii="宋体" w:hAnsi="宋体" w:cs="宋体"/>
          <w:color w:val="000000" w:themeColor="text1"/>
          <w:sz w:val="24"/>
        </w:rPr>
      </w:pPr>
      <w:r>
        <w:rPr>
          <w:rFonts w:ascii="宋体" w:hAnsi="宋体" w:cs="宋体"/>
          <w:color w:val="000000" w:themeColor="text1"/>
          <w:sz w:val="24"/>
        </w:rPr>
        <w:t>联系人：朱女士、王女士</w:t>
      </w:r>
    </w:p>
    <w:p w14:paraId="6ADFBD1C" w14:textId="77777777" w:rsidR="00612BE7" w:rsidRDefault="00000000">
      <w:pPr>
        <w:spacing w:after="0" w:line="440" w:lineRule="exact"/>
        <w:ind w:firstLine="480"/>
        <w:rPr>
          <w:rFonts w:ascii="宋体" w:hAnsi="宋体" w:cs="宋体"/>
          <w:color w:val="000000" w:themeColor="text1"/>
          <w:sz w:val="24"/>
        </w:rPr>
      </w:pPr>
      <w:r>
        <w:rPr>
          <w:rFonts w:ascii="宋体" w:hAnsi="宋体" w:cs="宋体"/>
          <w:color w:val="000000" w:themeColor="text1"/>
          <w:sz w:val="24"/>
        </w:rPr>
        <w:t>监督投诉电话：0571-85252453</w:t>
      </w:r>
    </w:p>
    <w:p w14:paraId="2466DE73" w14:textId="77777777" w:rsidR="00612BE7" w:rsidRDefault="00000000">
      <w:pPr>
        <w:spacing w:after="0" w:line="440" w:lineRule="exact"/>
        <w:ind w:firstLine="480"/>
        <w:rPr>
          <w:rFonts w:ascii="宋体" w:hAnsi="宋体" w:cs="宋体"/>
          <w:color w:val="000000" w:themeColor="text1"/>
          <w:sz w:val="24"/>
        </w:rPr>
      </w:pPr>
      <w:r>
        <w:rPr>
          <w:color w:val="000000" w:themeColor="text1"/>
          <w:sz w:val="24"/>
        </w:rPr>
        <w:t>政策咨询：何一平、冯华，</w:t>
      </w:r>
      <w:r>
        <w:rPr>
          <w:rFonts w:ascii="宋体" w:hAnsi="宋体"/>
          <w:color w:val="000000" w:themeColor="text1"/>
          <w:sz w:val="24"/>
        </w:rPr>
        <w:t>0571-87058424、87055741</w:t>
      </w:r>
    </w:p>
    <w:p w14:paraId="1970ACA2" w14:textId="77777777" w:rsidR="00612BE7" w:rsidRDefault="00000000">
      <w:pPr>
        <w:pStyle w:val="afff6"/>
        <w:spacing w:after="0" w:line="440" w:lineRule="exact"/>
        <w:rPr>
          <w:color w:val="000000" w:themeColor="text1"/>
        </w:rPr>
      </w:pPr>
      <w:r>
        <w:rPr>
          <w:rFonts w:hint="eastAsia"/>
          <w:b/>
          <w:bCs/>
          <w:color w:val="000000" w:themeColor="text1"/>
        </w:rPr>
        <w:t>预算金额未达100万元的采购项目，由采购人处理采购争议。</w:t>
      </w:r>
    </w:p>
    <w:p w14:paraId="129B87F0" w14:textId="77777777" w:rsidR="00612BE7" w:rsidRDefault="00000000">
      <w:pPr>
        <w:spacing w:after="0" w:line="440" w:lineRule="exact"/>
        <w:ind w:firstLine="480"/>
        <w:rPr>
          <w:rFonts w:ascii="宋体" w:hAnsi="宋体" w:cs="宋体"/>
          <w:color w:val="000000" w:themeColor="text1"/>
          <w:sz w:val="24"/>
        </w:rPr>
      </w:pPr>
      <w:r>
        <w:rPr>
          <w:rFonts w:ascii="宋体" w:hAnsi="宋体" w:cs="宋体" w:hint="eastAsia"/>
          <w:color w:val="000000" w:themeColor="text1"/>
          <w:sz w:val="24"/>
        </w:rPr>
        <w:t>若对项目采购电子交易系统操作有疑问，可登录政采云（https://www.zcygov.cn/），点击右侧咨询小采，获取采小蜜智能服务管家帮助，或拨打政采云服务热线95763获取热线服务帮助。</w:t>
      </w:r>
    </w:p>
    <w:p w14:paraId="73BAC7CB" w14:textId="77777777" w:rsidR="00612BE7" w:rsidRDefault="00000000">
      <w:pPr>
        <w:spacing w:after="0" w:line="440" w:lineRule="exact"/>
        <w:ind w:firstLineChars="200" w:firstLine="480"/>
        <w:rPr>
          <w:rFonts w:ascii="宋体" w:hAnsi="宋体" w:cs="宋体"/>
          <w:b/>
          <w:color w:val="000000" w:themeColor="text1"/>
          <w:sz w:val="36"/>
          <w:szCs w:val="20"/>
        </w:rPr>
      </w:pPr>
      <w:r>
        <w:rPr>
          <w:rFonts w:ascii="宋体" w:hAnsi="宋体" w:cs="宋体" w:hint="eastAsia"/>
          <w:color w:val="000000" w:themeColor="text1"/>
          <w:sz w:val="24"/>
        </w:rPr>
        <w:t>CA问题联系电话（人工）：汇信CA 400-888-4636；天谷CA 400-087-8198。</w:t>
      </w:r>
      <w:r>
        <w:rPr>
          <w:rFonts w:ascii="宋体" w:hAnsi="宋体" w:cs="宋体"/>
          <w:b/>
          <w:color w:val="000000" w:themeColor="text1"/>
          <w:sz w:val="36"/>
          <w:szCs w:val="20"/>
        </w:rPr>
        <w:br w:type="page"/>
      </w:r>
    </w:p>
    <w:p w14:paraId="5F8FAD22" w14:textId="77777777" w:rsidR="00612BE7" w:rsidRDefault="00000000">
      <w:pPr>
        <w:adjustRightInd/>
        <w:spacing w:line="360" w:lineRule="auto"/>
        <w:ind w:firstLine="723"/>
        <w:jc w:val="center"/>
        <w:outlineLvl w:val="0"/>
        <w:rPr>
          <w:rFonts w:ascii="宋体" w:hAnsi="宋体" w:cs="宋体"/>
          <w:b/>
          <w:color w:val="000000" w:themeColor="text1"/>
          <w:sz w:val="36"/>
          <w:szCs w:val="20"/>
        </w:rPr>
      </w:pPr>
      <w:r>
        <w:rPr>
          <w:rFonts w:ascii="宋体" w:hAnsi="宋体" w:cs="宋体" w:hint="eastAsia"/>
          <w:b/>
          <w:color w:val="000000" w:themeColor="text1"/>
          <w:sz w:val="36"/>
          <w:szCs w:val="20"/>
        </w:rPr>
        <w:lastRenderedPageBreak/>
        <w:t>第二部分</w:t>
      </w:r>
      <w:bookmarkEnd w:id="8"/>
      <w:r>
        <w:rPr>
          <w:rFonts w:ascii="宋体" w:hAnsi="宋体" w:cs="宋体" w:hint="eastAsia"/>
          <w:b/>
          <w:color w:val="000000" w:themeColor="text1"/>
          <w:sz w:val="36"/>
          <w:szCs w:val="20"/>
        </w:rPr>
        <w:t xml:space="preserve"> 投标人须知</w:t>
      </w:r>
      <w:bookmarkEnd w:id="9"/>
    </w:p>
    <w:p w14:paraId="25F1CAE5" w14:textId="77777777" w:rsidR="00612BE7" w:rsidRDefault="00000000">
      <w:pPr>
        <w:adjustRightInd/>
        <w:spacing w:line="360" w:lineRule="auto"/>
        <w:ind w:firstLineChars="1197" w:firstLine="3845"/>
        <w:outlineLvl w:val="0"/>
        <w:rPr>
          <w:rFonts w:ascii="宋体" w:hAnsi="宋体" w:cs="宋体"/>
          <w:b/>
          <w:color w:val="000000" w:themeColor="text1"/>
          <w:sz w:val="32"/>
          <w:szCs w:val="20"/>
        </w:rPr>
      </w:pPr>
      <w:r>
        <w:rPr>
          <w:rFonts w:ascii="宋体" w:hAnsi="宋体" w:cs="宋体" w:hint="eastAsia"/>
          <w:b/>
          <w:color w:val="000000" w:themeColor="text1"/>
          <w:sz w:val="32"/>
          <w:szCs w:val="20"/>
        </w:rPr>
        <w:t>前附表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737"/>
      </w:tblGrid>
      <w:tr w:rsidR="00612BE7" w14:paraId="5F988B39" w14:textId="77777777">
        <w:trPr>
          <w:trHeight w:val="90"/>
          <w:jc w:val="center"/>
        </w:trPr>
        <w:tc>
          <w:tcPr>
            <w:tcW w:w="629" w:type="dxa"/>
            <w:vAlign w:val="center"/>
          </w:tcPr>
          <w:p w14:paraId="480168FD"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43" w:type="dxa"/>
            <w:vAlign w:val="center"/>
          </w:tcPr>
          <w:p w14:paraId="79259BC8"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事项</w:t>
            </w:r>
          </w:p>
        </w:tc>
        <w:tc>
          <w:tcPr>
            <w:tcW w:w="6737" w:type="dxa"/>
            <w:vAlign w:val="center"/>
          </w:tcPr>
          <w:p w14:paraId="32D63ABF" w14:textId="77777777" w:rsidR="00612BE7" w:rsidRDefault="00000000">
            <w:pPr>
              <w:snapToGrid w:val="0"/>
              <w:spacing w:after="0" w:line="340" w:lineRule="exact"/>
              <w:ind w:firstLine="482"/>
              <w:jc w:val="center"/>
              <w:rPr>
                <w:rFonts w:ascii="宋体" w:hAnsi="宋体" w:cs="宋体"/>
                <w:b/>
                <w:color w:val="000000" w:themeColor="text1"/>
                <w:sz w:val="24"/>
              </w:rPr>
            </w:pPr>
            <w:r>
              <w:rPr>
                <w:rFonts w:ascii="宋体" w:hAnsi="宋体" w:cs="宋体" w:hint="eastAsia"/>
                <w:b/>
                <w:color w:val="000000" w:themeColor="text1"/>
                <w:sz w:val="24"/>
              </w:rPr>
              <w:t>本项目的特别规定</w:t>
            </w:r>
          </w:p>
        </w:tc>
      </w:tr>
      <w:tr w:rsidR="00612BE7" w14:paraId="00252EED" w14:textId="77777777">
        <w:trPr>
          <w:trHeight w:val="488"/>
          <w:jc w:val="center"/>
        </w:trPr>
        <w:tc>
          <w:tcPr>
            <w:tcW w:w="629" w:type="dxa"/>
            <w:vAlign w:val="center"/>
          </w:tcPr>
          <w:p w14:paraId="7A2201BD"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1843" w:type="dxa"/>
            <w:vAlign w:val="center"/>
          </w:tcPr>
          <w:p w14:paraId="05A9AF6B"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项目属性</w:t>
            </w:r>
          </w:p>
        </w:tc>
        <w:tc>
          <w:tcPr>
            <w:tcW w:w="6737" w:type="dxa"/>
            <w:vAlign w:val="center"/>
          </w:tcPr>
          <w:p w14:paraId="59BB43CE" w14:textId="77777777" w:rsidR="00612BE7" w:rsidRDefault="00000000">
            <w:pPr>
              <w:spacing w:after="0" w:line="340" w:lineRule="exact"/>
              <w:rPr>
                <w:rFonts w:ascii="宋体" w:hAnsi="宋体" w:cs="宋体"/>
                <w:color w:val="000000" w:themeColor="text1"/>
                <w:sz w:val="24"/>
              </w:rPr>
            </w:pPr>
            <w:r>
              <w:rPr>
                <w:rFonts w:ascii="宋体" w:hAnsi="宋体" w:cs="宋体" w:hint="eastAsia"/>
                <w:color w:val="000000" w:themeColor="text1"/>
                <w:sz w:val="24"/>
              </w:rPr>
              <w:t>服务类</w:t>
            </w:r>
          </w:p>
        </w:tc>
      </w:tr>
      <w:tr w:rsidR="00612BE7" w14:paraId="6F270229" w14:textId="77777777">
        <w:trPr>
          <w:trHeight w:val="1144"/>
          <w:jc w:val="center"/>
        </w:trPr>
        <w:tc>
          <w:tcPr>
            <w:tcW w:w="629" w:type="dxa"/>
            <w:vAlign w:val="center"/>
          </w:tcPr>
          <w:p w14:paraId="2D85DB98" w14:textId="77777777" w:rsidR="00612BE7" w:rsidRDefault="00612BE7">
            <w:pPr>
              <w:snapToGrid w:val="0"/>
              <w:spacing w:after="0" w:line="340" w:lineRule="exact"/>
              <w:jc w:val="center"/>
              <w:rPr>
                <w:rFonts w:ascii="宋体" w:hAnsi="宋体" w:cs="宋体"/>
                <w:color w:val="000000" w:themeColor="text1"/>
                <w:sz w:val="24"/>
              </w:rPr>
            </w:pPr>
          </w:p>
          <w:p w14:paraId="0346111E"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1843" w:type="dxa"/>
            <w:vAlign w:val="center"/>
          </w:tcPr>
          <w:p w14:paraId="320B64EC"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采购标的及其对应的中小企业划分标准所属行业</w:t>
            </w:r>
          </w:p>
        </w:tc>
        <w:tc>
          <w:tcPr>
            <w:tcW w:w="6737" w:type="dxa"/>
            <w:shd w:val="clear" w:color="auto" w:fill="auto"/>
            <w:vAlign w:val="center"/>
          </w:tcPr>
          <w:p w14:paraId="7A2B6DFA" w14:textId="77777777" w:rsidR="00612BE7" w:rsidRDefault="00000000">
            <w:pPr>
              <w:snapToGrid w:val="0"/>
              <w:spacing w:after="0" w:line="340" w:lineRule="exact"/>
              <w:rPr>
                <w:rFonts w:ascii="宋体" w:hAnsi="宋体" w:cs="宋体"/>
                <w:color w:val="000000" w:themeColor="text1"/>
                <w:kern w:val="0"/>
                <w:sz w:val="24"/>
              </w:rPr>
            </w:pPr>
            <w:r>
              <w:rPr>
                <w:rFonts w:ascii="宋体" w:hAnsi="宋体" w:cs="宋体" w:hint="eastAsia"/>
                <w:color w:val="000000" w:themeColor="text1"/>
                <w:kern w:val="0"/>
                <w:sz w:val="24"/>
              </w:rPr>
              <w:t>标的：</w:t>
            </w:r>
            <w:r>
              <w:rPr>
                <w:rFonts w:ascii="宋体" w:hAnsi="宋体" w:cs="宋体" w:hint="eastAsia"/>
                <w:color w:val="000000" w:themeColor="text1"/>
                <w:kern w:val="0"/>
                <w:sz w:val="24"/>
                <w:u w:val="single"/>
              </w:rPr>
              <w:t xml:space="preserve"> 浙江警察学院2024年度硬件维保服务 </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软件和信息技术服务 </w:t>
            </w:r>
            <w:r>
              <w:rPr>
                <w:rFonts w:ascii="宋体" w:hAnsi="宋体" w:cs="宋体" w:hint="eastAsia"/>
                <w:color w:val="000000" w:themeColor="text1"/>
                <w:kern w:val="0"/>
                <w:sz w:val="24"/>
              </w:rPr>
              <w:t>行业；</w:t>
            </w:r>
          </w:p>
        </w:tc>
      </w:tr>
      <w:tr w:rsidR="00612BE7" w14:paraId="1D05D7E3" w14:textId="77777777">
        <w:trPr>
          <w:trHeight w:val="693"/>
          <w:jc w:val="center"/>
        </w:trPr>
        <w:tc>
          <w:tcPr>
            <w:tcW w:w="629" w:type="dxa"/>
            <w:vAlign w:val="center"/>
          </w:tcPr>
          <w:p w14:paraId="468ABFED"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3</w:t>
            </w:r>
          </w:p>
        </w:tc>
        <w:tc>
          <w:tcPr>
            <w:tcW w:w="1843" w:type="dxa"/>
            <w:vAlign w:val="center"/>
          </w:tcPr>
          <w:p w14:paraId="53F1C9A1"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是否允许采购进口产品</w:t>
            </w:r>
          </w:p>
        </w:tc>
        <w:tc>
          <w:tcPr>
            <w:tcW w:w="6737" w:type="dxa"/>
            <w:shd w:val="clear" w:color="auto" w:fill="auto"/>
            <w:vAlign w:val="center"/>
          </w:tcPr>
          <w:p w14:paraId="7DD0F9DB" w14:textId="77777777" w:rsidR="00612BE7" w:rsidRDefault="00000000">
            <w:pPr>
              <w:spacing w:after="0" w:line="340" w:lineRule="exact"/>
              <w:rPr>
                <w:rFonts w:ascii="宋体" w:hAnsi="宋体" w:cs="宋体"/>
                <w:color w:val="000000" w:themeColor="text1"/>
                <w:kern w:val="0"/>
                <w:sz w:val="24"/>
              </w:rPr>
            </w:pPr>
            <w:sdt>
              <w:sdtPr>
                <w:rPr>
                  <w:rFonts w:ascii="宋体" w:hAnsi="宋体" w:cs="宋体" w:hint="eastAsia"/>
                  <w:color w:val="000000" w:themeColor="text1"/>
                  <w:kern w:val="0"/>
                  <w:sz w:val="24"/>
                </w:rPr>
                <w:id w:val="2087190969"/>
                <w14:checkbox>
                  <w14:checked w14:val="1"/>
                  <w14:checkedState w14:val="00FE" w14:font="Wingdings"/>
                  <w14:uncheckedState w14:val="2610" w14:font="MS Gothic"/>
                </w14:checkbox>
              </w:sdtPr>
              <w:sdtContent>
                <w:r>
                  <w:rPr>
                    <w:rFonts w:ascii="宋体" w:hAnsi="宋体" w:cs="宋体" w:hint="eastAsia"/>
                    <w:color w:val="000000" w:themeColor="text1"/>
                    <w:kern w:val="0"/>
                    <w:sz w:val="24"/>
                  </w:rPr>
                  <w:sym w:font="Wingdings" w:char="F0FE"/>
                </w:r>
              </w:sdtContent>
            </w:sdt>
            <w:r>
              <w:rPr>
                <w:rFonts w:ascii="宋体" w:hAnsi="宋体" w:cs="宋体" w:hint="eastAsia"/>
                <w:color w:val="000000" w:themeColor="text1"/>
                <w:kern w:val="0"/>
                <w:sz w:val="24"/>
              </w:rPr>
              <w:t>本项目不允许采购进口产品。</w:t>
            </w:r>
          </w:p>
          <w:p w14:paraId="550E34A1" w14:textId="77777777" w:rsidR="00612BE7" w:rsidRDefault="00000000">
            <w:pPr>
              <w:spacing w:after="0" w:line="340" w:lineRule="exact"/>
              <w:rPr>
                <w:rFonts w:ascii="宋体" w:hAnsi="宋体" w:cs="宋体"/>
                <w:color w:val="000000" w:themeColor="text1"/>
                <w:sz w:val="24"/>
              </w:rPr>
            </w:pPr>
            <w:sdt>
              <w:sdtPr>
                <w:rPr>
                  <w:rFonts w:ascii="宋体" w:hAnsi="宋体" w:cs="宋体" w:hint="eastAsia"/>
                  <w:color w:val="000000" w:themeColor="text1"/>
                  <w:kern w:val="0"/>
                  <w:sz w:val="24"/>
                </w:rPr>
                <w:id w:val="1604002373"/>
                <w14:checkbox>
                  <w14:checked w14:val="0"/>
                  <w14:checkedState w14:val="00FE" w14:font="Wingdings"/>
                  <w14:uncheckedState w14:val="2610" w14:font="MS Gothic"/>
                </w14:checkbox>
              </w:sdtPr>
              <w:sdtContent>
                <w:r>
                  <w:rPr>
                    <w:rFonts w:ascii="Segoe UI Symbol" w:hAnsi="Segoe UI Symbol" w:cs="Segoe UI Symbol"/>
                    <w:color w:val="000000" w:themeColor="text1"/>
                    <w:kern w:val="0"/>
                    <w:sz w:val="24"/>
                  </w:rPr>
                  <w:t>☐</w:t>
                </w:r>
              </w:sdtContent>
            </w:sdt>
            <w:r>
              <w:rPr>
                <w:rFonts w:ascii="宋体" w:hAnsi="宋体" w:cs="宋体" w:hint="eastAsia"/>
                <w:color w:val="000000" w:themeColor="text1"/>
                <w:kern w:val="0"/>
                <w:sz w:val="24"/>
              </w:rPr>
              <w:t>可以就</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采购进口产品。</w:t>
            </w:r>
          </w:p>
        </w:tc>
      </w:tr>
      <w:tr w:rsidR="00612BE7" w14:paraId="3B4244F3" w14:textId="77777777">
        <w:trPr>
          <w:trHeight w:val="1308"/>
          <w:jc w:val="center"/>
        </w:trPr>
        <w:tc>
          <w:tcPr>
            <w:tcW w:w="629" w:type="dxa"/>
            <w:vAlign w:val="center"/>
          </w:tcPr>
          <w:p w14:paraId="0437D950"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4</w:t>
            </w:r>
          </w:p>
        </w:tc>
        <w:tc>
          <w:tcPr>
            <w:tcW w:w="1843" w:type="dxa"/>
            <w:vAlign w:val="center"/>
          </w:tcPr>
          <w:p w14:paraId="6D988E3A"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分包</w:t>
            </w:r>
          </w:p>
        </w:tc>
        <w:tc>
          <w:tcPr>
            <w:tcW w:w="6737" w:type="dxa"/>
            <w:shd w:val="clear" w:color="auto" w:fill="auto"/>
            <w:vAlign w:val="center"/>
          </w:tcPr>
          <w:p w14:paraId="109541CE" w14:textId="77777777" w:rsidR="00612BE7" w:rsidRDefault="00000000">
            <w:pPr>
              <w:spacing w:after="0" w:line="340" w:lineRule="exact"/>
              <w:rPr>
                <w:rFonts w:ascii="宋体" w:hAnsi="宋体" w:cs="宋体"/>
                <w:color w:val="000000" w:themeColor="text1"/>
                <w:sz w:val="24"/>
              </w:rPr>
            </w:pPr>
            <w:sdt>
              <w:sdtPr>
                <w:rPr>
                  <w:rFonts w:ascii="宋体" w:hAnsi="宋体" w:cs="宋体" w:hint="eastAsia"/>
                  <w:color w:val="000000" w:themeColor="text1"/>
                  <w:kern w:val="0"/>
                  <w:sz w:val="24"/>
                </w:rPr>
                <w:id w:val="195199267"/>
                <w14:checkbox>
                  <w14:checked w14:val="1"/>
                  <w14:checkedState w14:val="00FE" w14:font="Wingdings"/>
                  <w14:uncheckedState w14:val="2610" w14:font="MS Gothic"/>
                </w14:checkbox>
              </w:sdtPr>
              <w:sdtContent>
                <w:r>
                  <w:rPr>
                    <w:rFonts w:ascii="宋体" w:hAnsi="宋体" w:cs="宋体" w:hint="eastAsia"/>
                    <w:color w:val="000000" w:themeColor="text1"/>
                    <w:kern w:val="0"/>
                    <w:sz w:val="24"/>
                  </w:rPr>
                  <w:sym w:font="Wingdings" w:char="F0FE"/>
                </w:r>
              </w:sdtContent>
            </w:sdt>
            <w:r>
              <w:rPr>
                <w:rFonts w:ascii="宋体" w:hAnsi="宋体" w:cs="宋体" w:hint="eastAsia"/>
                <w:color w:val="000000" w:themeColor="text1"/>
                <w:kern w:val="0"/>
                <w:sz w:val="24"/>
              </w:rPr>
              <w:t xml:space="preserve"> A</w:t>
            </w:r>
            <w:r>
              <w:rPr>
                <w:rFonts w:ascii="宋体" w:hAnsi="宋体" w:cs="宋体" w:hint="eastAsia"/>
                <w:color w:val="000000" w:themeColor="text1"/>
                <w:sz w:val="24"/>
              </w:rPr>
              <w:t>同意将非主体、非关键性的</w:t>
            </w:r>
            <w:r>
              <w:rPr>
                <w:rFonts w:ascii="宋体" w:hAnsi="宋体" w:cs="宋体" w:hint="eastAsia"/>
                <w:color w:val="000000" w:themeColor="text1"/>
                <w:sz w:val="24"/>
                <w:u w:val="single"/>
              </w:rPr>
              <w:t xml:space="preserve">  归档分类 </w:t>
            </w:r>
            <w:r>
              <w:rPr>
                <w:rFonts w:ascii="宋体" w:hAnsi="宋体" w:cs="宋体" w:hint="eastAsia"/>
                <w:color w:val="000000" w:themeColor="text1"/>
                <w:sz w:val="24"/>
              </w:rPr>
              <w:t>工作分包。</w:t>
            </w:r>
          </w:p>
          <w:p w14:paraId="490A43B1" w14:textId="77777777" w:rsidR="00612BE7" w:rsidRDefault="00000000">
            <w:pPr>
              <w:spacing w:after="0" w:line="340" w:lineRule="exact"/>
              <w:rPr>
                <w:rFonts w:ascii="宋体" w:hAnsi="宋体" w:cs="宋体"/>
                <w:color w:val="000000" w:themeColor="text1"/>
                <w:sz w:val="24"/>
              </w:rPr>
            </w:pPr>
            <w:sdt>
              <w:sdtPr>
                <w:rPr>
                  <w:rFonts w:ascii="宋体" w:hAnsi="宋体" w:cs="宋体" w:hint="eastAsia"/>
                  <w:color w:val="000000" w:themeColor="text1"/>
                  <w:kern w:val="0"/>
                  <w:sz w:val="24"/>
                </w:rPr>
                <w:id w:val="1182016872"/>
                <w14:checkbox>
                  <w14:checked w14:val="0"/>
                  <w14:checkedState w14:val="00FE" w14:font="Wingdings"/>
                  <w14:uncheckedState w14:val="2610" w14:font="MS Gothic"/>
                </w14:checkbox>
              </w:sdtPr>
              <w:sdtContent>
                <w:r>
                  <w:rPr>
                    <w:rFonts w:ascii="Segoe UI Symbol" w:hAnsi="Segoe UI Symbol" w:cs="Segoe UI Symbol"/>
                    <w:color w:val="000000" w:themeColor="text1"/>
                    <w:kern w:val="0"/>
                    <w:sz w:val="24"/>
                  </w:rPr>
                  <w:t>☐</w:t>
                </w:r>
              </w:sdtContent>
            </w:sdt>
            <w:r>
              <w:rPr>
                <w:rFonts w:ascii="宋体" w:hAnsi="宋体" w:cs="宋体" w:hint="eastAsia"/>
                <w:color w:val="000000" w:themeColor="text1"/>
                <w:kern w:val="0"/>
                <w:sz w:val="24"/>
              </w:rPr>
              <w:t xml:space="preserve"> B</w:t>
            </w:r>
            <w:r>
              <w:rPr>
                <w:rFonts w:ascii="宋体" w:hAnsi="宋体" w:cs="宋体" w:hint="eastAsia"/>
                <w:color w:val="000000" w:themeColor="text1"/>
                <w:sz w:val="24"/>
              </w:rPr>
              <w:t>不同意分包。</w:t>
            </w:r>
          </w:p>
          <w:p w14:paraId="29D3BE8F" w14:textId="77777777" w:rsidR="00612BE7" w:rsidRDefault="00000000">
            <w:pPr>
              <w:spacing w:after="0" w:line="340" w:lineRule="exact"/>
              <w:rPr>
                <w:rFonts w:ascii="宋体" w:hAnsi="宋体" w:cs="宋体"/>
                <w:color w:val="000000" w:themeColor="text1"/>
                <w:sz w:val="24"/>
              </w:rPr>
            </w:pPr>
            <w:r>
              <w:rPr>
                <w:rFonts w:ascii="宋体" w:hAnsi="宋体" w:cs="宋体" w:hint="eastAsia"/>
                <w:color w:val="000000" w:themeColor="text1"/>
                <w:sz w:val="24"/>
              </w:rPr>
              <w:t>注：不得限制大中型企业向小微企业合理分包。</w:t>
            </w:r>
          </w:p>
        </w:tc>
      </w:tr>
      <w:tr w:rsidR="00612BE7" w14:paraId="6C74E8D6" w14:textId="77777777">
        <w:trPr>
          <w:trHeight w:val="1023"/>
          <w:jc w:val="center"/>
        </w:trPr>
        <w:tc>
          <w:tcPr>
            <w:tcW w:w="629" w:type="dxa"/>
            <w:vAlign w:val="center"/>
          </w:tcPr>
          <w:p w14:paraId="785BDF50" w14:textId="77777777" w:rsidR="00612BE7" w:rsidRDefault="00612BE7">
            <w:pPr>
              <w:snapToGrid w:val="0"/>
              <w:spacing w:after="0" w:line="340" w:lineRule="exact"/>
              <w:jc w:val="center"/>
              <w:rPr>
                <w:rFonts w:ascii="宋体" w:hAnsi="宋体" w:cs="宋体"/>
                <w:color w:val="000000" w:themeColor="text1"/>
                <w:sz w:val="24"/>
              </w:rPr>
            </w:pPr>
          </w:p>
          <w:p w14:paraId="7792F360"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5</w:t>
            </w:r>
          </w:p>
        </w:tc>
        <w:tc>
          <w:tcPr>
            <w:tcW w:w="1843" w:type="dxa"/>
            <w:vAlign w:val="center"/>
          </w:tcPr>
          <w:p w14:paraId="5B8F98B1"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开标前答疑会或现场考察</w:t>
            </w:r>
          </w:p>
        </w:tc>
        <w:tc>
          <w:tcPr>
            <w:tcW w:w="6737" w:type="dxa"/>
            <w:vAlign w:val="center"/>
          </w:tcPr>
          <w:p w14:paraId="2EE1B104" w14:textId="77777777" w:rsidR="00612BE7" w:rsidRDefault="00000000">
            <w:pPr>
              <w:spacing w:after="0" w:line="340" w:lineRule="exact"/>
              <w:rPr>
                <w:rFonts w:ascii="宋体" w:hAnsi="宋体" w:cs="宋体"/>
                <w:color w:val="000000" w:themeColor="text1"/>
                <w:sz w:val="24"/>
              </w:rPr>
            </w:pPr>
            <w:sdt>
              <w:sdtPr>
                <w:rPr>
                  <w:rFonts w:ascii="宋体" w:hAnsi="宋体" w:cs="宋体" w:hint="eastAsia"/>
                  <w:color w:val="000000" w:themeColor="text1"/>
                  <w:kern w:val="0"/>
                  <w:sz w:val="24"/>
                </w:rPr>
                <w:id w:val="2145691074"/>
                <w14:checkbox>
                  <w14:checked w14:val="1"/>
                  <w14:checkedState w14:val="00FE" w14:font="Wingdings"/>
                  <w14:uncheckedState w14:val="2610" w14:font="MS Gothic"/>
                </w14:checkbox>
              </w:sdtPr>
              <w:sdtContent>
                <w:r>
                  <w:rPr>
                    <w:rFonts w:ascii="宋体" w:hAnsi="宋体" w:cs="宋体" w:hint="eastAsia"/>
                    <w:color w:val="000000" w:themeColor="text1"/>
                    <w:kern w:val="0"/>
                    <w:sz w:val="24"/>
                  </w:rPr>
                  <w:sym w:font="Wingdings" w:char="F0FE"/>
                </w:r>
              </w:sdtContent>
            </w:sdt>
            <w:r>
              <w:rPr>
                <w:rFonts w:ascii="宋体" w:hAnsi="宋体" w:cs="宋体" w:hint="eastAsia"/>
                <w:color w:val="000000" w:themeColor="text1"/>
                <w:kern w:val="0"/>
                <w:sz w:val="24"/>
              </w:rPr>
              <w:t>A</w:t>
            </w:r>
            <w:r>
              <w:rPr>
                <w:rFonts w:ascii="宋体" w:hAnsi="宋体" w:cs="宋体" w:hint="eastAsia"/>
                <w:color w:val="000000" w:themeColor="text1"/>
                <w:sz w:val="24"/>
              </w:rPr>
              <w:t>不组织。</w:t>
            </w:r>
          </w:p>
          <w:p w14:paraId="2350C3D1" w14:textId="77777777" w:rsidR="00612BE7" w:rsidRDefault="00000000">
            <w:pPr>
              <w:spacing w:after="0" w:line="340" w:lineRule="exact"/>
              <w:rPr>
                <w:rFonts w:ascii="宋体" w:hAnsi="宋体" w:cs="宋体"/>
                <w:color w:val="000000" w:themeColor="text1"/>
                <w:sz w:val="24"/>
              </w:rPr>
            </w:pPr>
            <w:sdt>
              <w:sdtPr>
                <w:rPr>
                  <w:rFonts w:ascii="宋体" w:hAnsi="宋体" w:cs="宋体" w:hint="eastAsia"/>
                  <w:color w:val="000000" w:themeColor="text1"/>
                  <w:kern w:val="0"/>
                  <w:sz w:val="24"/>
                </w:rPr>
                <w:id w:val="1907886330"/>
                <w14:checkbox>
                  <w14:checked w14:val="0"/>
                  <w14:checkedState w14:val="00FE" w14:font="Wingdings"/>
                  <w14:uncheckedState w14:val="2610" w14:font="MS Gothic"/>
                </w14:checkbox>
              </w:sdtPr>
              <w:sdtContent>
                <w:r>
                  <w:rPr>
                    <w:rFonts w:ascii="Segoe UI Symbol" w:hAnsi="Segoe UI Symbol" w:cs="Segoe UI Symbol"/>
                    <w:color w:val="000000" w:themeColor="text1"/>
                    <w:kern w:val="0"/>
                    <w:sz w:val="24"/>
                  </w:rPr>
                  <w:t>☐</w:t>
                </w:r>
              </w:sdtContent>
            </w:sdt>
            <w:r>
              <w:rPr>
                <w:rFonts w:ascii="宋体" w:hAnsi="宋体" w:cs="宋体" w:hint="eastAsia"/>
                <w:color w:val="000000" w:themeColor="text1"/>
                <w:kern w:val="0"/>
                <w:sz w:val="24"/>
              </w:rPr>
              <w:t>B组织，</w:t>
            </w:r>
            <w:r>
              <w:rPr>
                <w:rFonts w:ascii="宋体" w:hAnsi="宋体" w:cs="宋体" w:hint="eastAsia"/>
                <w:color w:val="000000" w:themeColor="text1"/>
                <w:sz w:val="24"/>
              </w:rPr>
              <w:t>时间：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,地点：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，联系人：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，联系方式：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tc>
      </w:tr>
      <w:tr w:rsidR="00612BE7" w14:paraId="0E745367" w14:textId="77777777">
        <w:trPr>
          <w:trHeight w:val="2105"/>
          <w:jc w:val="center"/>
        </w:trPr>
        <w:tc>
          <w:tcPr>
            <w:tcW w:w="629" w:type="dxa"/>
            <w:vAlign w:val="center"/>
          </w:tcPr>
          <w:p w14:paraId="5C15579F"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6</w:t>
            </w:r>
          </w:p>
        </w:tc>
        <w:tc>
          <w:tcPr>
            <w:tcW w:w="1843" w:type="dxa"/>
            <w:vAlign w:val="center"/>
          </w:tcPr>
          <w:p w14:paraId="39CF4E99"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样品提供</w:t>
            </w:r>
          </w:p>
        </w:tc>
        <w:tc>
          <w:tcPr>
            <w:tcW w:w="6737" w:type="dxa"/>
            <w:vAlign w:val="center"/>
          </w:tcPr>
          <w:p w14:paraId="61070345" w14:textId="77777777" w:rsidR="00612BE7" w:rsidRDefault="00000000">
            <w:pPr>
              <w:spacing w:after="0" w:line="340" w:lineRule="exact"/>
              <w:rPr>
                <w:rFonts w:ascii="宋体" w:hAnsi="宋体" w:cs="宋体"/>
                <w:color w:val="000000" w:themeColor="text1"/>
                <w:sz w:val="24"/>
              </w:rPr>
            </w:pPr>
            <w:sdt>
              <w:sdtPr>
                <w:rPr>
                  <w:rFonts w:ascii="宋体" w:hAnsi="宋体" w:cs="宋体" w:hint="eastAsia"/>
                  <w:color w:val="000000" w:themeColor="text1"/>
                  <w:kern w:val="0"/>
                  <w:sz w:val="24"/>
                </w:rPr>
                <w:id w:val="-1201162712"/>
                <w14:checkbox>
                  <w14:checked w14:val="1"/>
                  <w14:checkedState w14:val="00FE" w14:font="Wingdings"/>
                  <w14:uncheckedState w14:val="2610" w14:font="MS Gothic"/>
                </w14:checkbox>
              </w:sdtPr>
              <w:sdtContent>
                <w:r>
                  <w:rPr>
                    <w:rFonts w:ascii="宋体" w:hAnsi="宋体" w:cs="宋体" w:hint="eastAsia"/>
                    <w:color w:val="000000" w:themeColor="text1"/>
                    <w:kern w:val="0"/>
                    <w:sz w:val="24"/>
                  </w:rPr>
                  <w:sym w:font="Wingdings" w:char="F0FE"/>
                </w:r>
              </w:sdtContent>
            </w:sdt>
            <w:r>
              <w:rPr>
                <w:rFonts w:ascii="宋体" w:hAnsi="宋体" w:cs="宋体" w:hint="eastAsia"/>
                <w:color w:val="000000" w:themeColor="text1"/>
                <w:kern w:val="0"/>
                <w:sz w:val="24"/>
              </w:rPr>
              <w:t>A</w:t>
            </w:r>
            <w:r>
              <w:rPr>
                <w:rFonts w:ascii="宋体" w:hAnsi="宋体" w:cs="宋体" w:hint="eastAsia"/>
                <w:color w:val="000000" w:themeColor="text1"/>
                <w:sz w:val="24"/>
              </w:rPr>
              <w:t>不要求提供。</w:t>
            </w:r>
          </w:p>
          <w:p w14:paraId="6515570A" w14:textId="77777777" w:rsidR="00612BE7" w:rsidRDefault="00000000">
            <w:pPr>
              <w:spacing w:after="0" w:line="340" w:lineRule="exact"/>
              <w:rPr>
                <w:rFonts w:ascii="宋体" w:hAnsi="宋体" w:cs="宋体"/>
                <w:color w:val="000000" w:themeColor="text1"/>
                <w:kern w:val="0"/>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Content>
                <w:r>
                  <w:rPr>
                    <w:rFonts w:ascii="Segoe UI Symbol" w:hAnsi="Segoe UI Symbol" w:cs="Segoe UI Symbol"/>
                    <w:color w:val="000000" w:themeColor="text1"/>
                    <w:kern w:val="0"/>
                    <w:sz w:val="24"/>
                  </w:rPr>
                  <w:t>☐</w:t>
                </w:r>
              </w:sdtContent>
            </w:sdt>
            <w:r>
              <w:rPr>
                <w:rFonts w:ascii="宋体" w:hAnsi="宋体" w:cs="宋体" w:hint="eastAsia"/>
                <w:color w:val="000000" w:themeColor="text1"/>
                <w:kern w:val="0"/>
                <w:sz w:val="24"/>
              </w:rPr>
              <w:t>B要求提供，</w:t>
            </w:r>
          </w:p>
          <w:p w14:paraId="7EB906D3" w14:textId="77777777" w:rsidR="00612BE7" w:rsidRDefault="00000000">
            <w:pPr>
              <w:spacing w:after="0" w:line="340" w:lineRule="exact"/>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hint="eastAsia"/>
                <w:snapToGrid w:val="0"/>
                <w:color w:val="000000" w:themeColor="text1"/>
                <w:kern w:val="28"/>
                <w:sz w:val="24"/>
              </w:rPr>
              <w:t>样品：</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w:t>
            </w:r>
          </w:p>
          <w:p w14:paraId="1B47D7F2" w14:textId="77777777" w:rsidR="00612BE7" w:rsidRDefault="00000000">
            <w:pPr>
              <w:spacing w:after="0" w:line="340" w:lineRule="exact"/>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snapToGrid w:val="0"/>
                <w:color w:val="000000" w:themeColor="text1"/>
                <w:kern w:val="28"/>
                <w:sz w:val="24"/>
              </w:rPr>
              <w:t>样品制作的标准和要求：</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w:t>
            </w:r>
          </w:p>
          <w:p w14:paraId="2E342C2B" w14:textId="77777777" w:rsidR="00612BE7" w:rsidRDefault="00000000">
            <w:pPr>
              <w:spacing w:after="0" w:line="340" w:lineRule="exact"/>
              <w:rPr>
                <w:rFonts w:ascii="宋体" w:hAnsi="宋体" w:cs="宋体"/>
                <w:color w:val="000000" w:themeColor="text1"/>
                <w:kern w:val="0"/>
                <w:sz w:val="24"/>
              </w:rPr>
            </w:pPr>
            <w:r>
              <w:rPr>
                <w:rFonts w:ascii="宋体" w:hAnsi="宋体" w:cs="宋体" w:hint="eastAsia"/>
                <w:color w:val="000000" w:themeColor="text1"/>
                <w:kern w:val="0"/>
                <w:sz w:val="24"/>
              </w:rPr>
              <w:t>（3）样品的评审方法以及评审标准</w:t>
            </w:r>
            <w:r>
              <w:rPr>
                <w:rFonts w:ascii="宋体" w:hAnsi="宋体" w:cs="宋体" w:hint="eastAsia"/>
                <w:snapToGrid w:val="0"/>
                <w:color w:val="000000" w:themeColor="text1"/>
                <w:kern w:val="28"/>
                <w:sz w:val="24"/>
              </w:rPr>
              <w:t>：详见</w:t>
            </w:r>
            <w:r>
              <w:rPr>
                <w:rFonts w:ascii="宋体" w:hAnsi="宋体" w:cs="宋体" w:hint="eastAsia"/>
                <w:color w:val="000000" w:themeColor="text1"/>
                <w:sz w:val="24"/>
                <w:u w:val="single"/>
              </w:rPr>
              <w:t>评标办法</w:t>
            </w:r>
            <w:r>
              <w:rPr>
                <w:rFonts w:ascii="宋体" w:hAnsi="宋体" w:cs="宋体" w:hint="eastAsia"/>
                <w:color w:val="000000" w:themeColor="text1"/>
                <w:kern w:val="0"/>
                <w:sz w:val="24"/>
              </w:rPr>
              <w:t>；</w:t>
            </w:r>
          </w:p>
          <w:p w14:paraId="228F2B84" w14:textId="77777777" w:rsidR="00612BE7" w:rsidRDefault="00000000">
            <w:pPr>
              <w:spacing w:after="0" w:line="340" w:lineRule="exact"/>
              <w:rPr>
                <w:rFonts w:ascii="宋体" w:hAnsi="宋体" w:cs="宋体"/>
                <w:color w:val="000000" w:themeColor="text1"/>
                <w:kern w:val="0"/>
                <w:sz w:val="24"/>
              </w:rPr>
            </w:pPr>
            <w:r>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0"/>
                  <w14:checkedState w14:val="00FE" w14:font="Wingdings"/>
                  <w14:uncheckedState w14:val="2610" w14:font="MS Gothic"/>
                </w14:checkbox>
              </w:sdtPr>
              <w:sdtContent>
                <w:r>
                  <w:rPr>
                    <w:rFonts w:ascii="Segoe UI Symbol" w:hAnsi="Segoe UI Symbol" w:cs="Segoe UI Symbol"/>
                    <w:color w:val="000000" w:themeColor="text1"/>
                    <w:kern w:val="0"/>
                    <w:sz w:val="24"/>
                  </w:rPr>
                  <w:t>☐</w:t>
                </w:r>
              </w:sdtContent>
            </w:sdt>
            <w:r>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Content>
                <w:r>
                  <w:rPr>
                    <w:rFonts w:ascii="Segoe UI Symbol" w:hAnsi="Segoe UI Symbol" w:cs="Segoe UI Symbol"/>
                    <w:color w:val="000000" w:themeColor="text1"/>
                    <w:kern w:val="0"/>
                    <w:sz w:val="24"/>
                  </w:rPr>
                  <w:t>☐</w:t>
                </w:r>
              </w:sdtContent>
            </w:sdt>
            <w:r>
              <w:rPr>
                <w:rFonts w:ascii="宋体" w:hAnsi="宋体" w:cs="宋体" w:hint="eastAsia"/>
                <w:color w:val="000000" w:themeColor="text1"/>
                <w:kern w:val="0"/>
                <w:sz w:val="24"/>
              </w:rPr>
              <w:t>是，检测机构的要求</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；检测内容</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w:t>
            </w:r>
          </w:p>
          <w:p w14:paraId="69851BC6" w14:textId="77777777" w:rsidR="00612BE7" w:rsidRDefault="00000000">
            <w:pPr>
              <w:spacing w:after="0" w:line="340" w:lineRule="exact"/>
              <w:rPr>
                <w:rFonts w:ascii="宋体" w:hAnsi="宋体" w:cs="宋体"/>
                <w:color w:val="000000" w:themeColor="text1"/>
                <w:sz w:val="24"/>
              </w:rPr>
            </w:pPr>
            <w:r>
              <w:rPr>
                <w:rFonts w:ascii="宋体" w:hAnsi="宋体" w:cs="宋体" w:hint="eastAsia"/>
                <w:color w:val="000000" w:themeColor="text1"/>
                <w:sz w:val="24"/>
              </w:rPr>
              <w:t>（5）提供样品的时间：</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；地点：</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；联系人</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kern w:val="28"/>
                <w:sz w:val="24"/>
              </w:rPr>
              <w:t>联系电话：</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14:paraId="32877D4E" w14:textId="77777777" w:rsidR="00612BE7" w:rsidRDefault="00000000">
            <w:pPr>
              <w:spacing w:after="0" w:line="340" w:lineRule="exact"/>
              <w:rPr>
                <w:rFonts w:ascii="宋体" w:hAnsi="宋体" w:cs="宋体"/>
                <w:color w:val="000000" w:themeColor="text1"/>
                <w:sz w:val="24"/>
              </w:rPr>
            </w:pPr>
            <w:r>
              <w:rPr>
                <w:rFonts w:ascii="宋体" w:hAnsi="宋体"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DEF547" w14:textId="77777777" w:rsidR="00612BE7" w:rsidRDefault="00000000">
            <w:pPr>
              <w:spacing w:after="0" w:line="340" w:lineRule="exact"/>
              <w:rPr>
                <w:rFonts w:ascii="宋体" w:hAnsi="宋体" w:cs="宋体"/>
                <w:b/>
                <w:color w:val="000000" w:themeColor="text1"/>
                <w:sz w:val="24"/>
              </w:rPr>
            </w:pPr>
            <w:r>
              <w:rPr>
                <w:rFonts w:ascii="宋体" w:hAnsi="宋体" w:cs="宋体" w:hint="eastAsia"/>
                <w:color w:val="000000" w:themeColor="text1"/>
                <w:sz w:val="24"/>
              </w:rPr>
              <w:t>（7）制作、运输、安装和保管样品所发生的一切费用由投标人自理。</w:t>
            </w:r>
          </w:p>
        </w:tc>
      </w:tr>
      <w:tr w:rsidR="00612BE7" w14:paraId="021364BE" w14:textId="77777777">
        <w:trPr>
          <w:trHeight w:val="2105"/>
          <w:jc w:val="center"/>
        </w:trPr>
        <w:tc>
          <w:tcPr>
            <w:tcW w:w="629" w:type="dxa"/>
            <w:vAlign w:val="center"/>
          </w:tcPr>
          <w:p w14:paraId="1FB04926"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lastRenderedPageBreak/>
              <w:t>7</w:t>
            </w:r>
          </w:p>
        </w:tc>
        <w:tc>
          <w:tcPr>
            <w:tcW w:w="1843" w:type="dxa"/>
            <w:vAlign w:val="center"/>
          </w:tcPr>
          <w:p w14:paraId="48F2E928"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方案讲解演示</w:t>
            </w:r>
          </w:p>
        </w:tc>
        <w:tc>
          <w:tcPr>
            <w:tcW w:w="6737" w:type="dxa"/>
            <w:vAlign w:val="center"/>
          </w:tcPr>
          <w:p w14:paraId="29E77FC5" w14:textId="77777777" w:rsidR="00612BE7" w:rsidRDefault="00000000">
            <w:pPr>
              <w:spacing w:after="0" w:line="340" w:lineRule="exact"/>
              <w:rPr>
                <w:rFonts w:ascii="宋体" w:hAnsi="宋体" w:cs="宋体"/>
                <w:color w:val="000000" w:themeColor="text1"/>
                <w:sz w:val="24"/>
              </w:rPr>
            </w:pPr>
            <w:sdt>
              <w:sdtPr>
                <w:rPr>
                  <w:rFonts w:ascii="宋体" w:hAnsi="宋体" w:cs="宋体" w:hint="eastAsia"/>
                  <w:color w:val="000000" w:themeColor="text1"/>
                  <w:kern w:val="0"/>
                  <w:sz w:val="24"/>
                </w:rPr>
                <w:id w:val="2005476204"/>
                <w14:checkbox>
                  <w14:checked w14:val="0"/>
                  <w14:checkedState w14:val="00FE" w14:font="Wingdings"/>
                  <w14:uncheckedState w14:val="2610" w14:font="MS Gothic"/>
                </w14:checkbox>
              </w:sdtPr>
              <w:sdtContent>
                <w:r>
                  <w:rPr>
                    <w:rFonts w:ascii="MS Gothic" w:eastAsia="MS Gothic" w:hAnsi="MS Gothic" w:cs="宋体" w:hint="eastAsia"/>
                    <w:color w:val="000000" w:themeColor="text1"/>
                    <w:kern w:val="0"/>
                    <w:sz w:val="24"/>
                  </w:rPr>
                  <w:t>☐</w:t>
                </w:r>
              </w:sdtContent>
            </w:sdt>
            <w:r>
              <w:rPr>
                <w:rFonts w:ascii="宋体" w:hAnsi="宋体" w:cs="宋体" w:hint="eastAsia"/>
                <w:color w:val="000000" w:themeColor="text1"/>
                <w:kern w:val="0"/>
                <w:sz w:val="24"/>
              </w:rPr>
              <w:t>A</w:t>
            </w:r>
            <w:r>
              <w:rPr>
                <w:rFonts w:ascii="宋体" w:hAnsi="宋体" w:cs="宋体" w:hint="eastAsia"/>
                <w:color w:val="000000" w:themeColor="text1"/>
                <w:sz w:val="24"/>
              </w:rPr>
              <w:t>不组织。</w:t>
            </w:r>
          </w:p>
          <w:p w14:paraId="311D730C" w14:textId="77777777" w:rsidR="00612BE7" w:rsidRDefault="00000000">
            <w:pPr>
              <w:spacing w:after="0" w:line="340" w:lineRule="exact"/>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1"/>
                  <w14:checkedState w14:val="00FE" w14:font="Wingdings"/>
                  <w14:uncheckedState w14:val="2610" w14:font="MS Gothic"/>
                </w14:checkbox>
              </w:sdtPr>
              <w:sdtContent>
                <w:r>
                  <w:rPr>
                    <w:rFonts w:ascii="宋体" w:hAnsi="宋体" w:cs="宋体" w:hint="eastAsia"/>
                    <w:color w:val="000000" w:themeColor="text1"/>
                    <w:kern w:val="0"/>
                    <w:sz w:val="24"/>
                  </w:rPr>
                  <w:sym w:font="Wingdings" w:char="F0FE"/>
                </w:r>
              </w:sdtContent>
            </w:sdt>
            <w:r>
              <w:rPr>
                <w:rFonts w:ascii="宋体" w:hAnsi="宋体" w:cs="宋体" w:hint="eastAsia"/>
                <w:color w:val="000000" w:themeColor="text1"/>
                <w:kern w:val="0"/>
                <w:sz w:val="24"/>
              </w:rPr>
              <w:t>B组织。</w:t>
            </w:r>
          </w:p>
          <w:p w14:paraId="51D35BF7" w14:textId="77777777" w:rsidR="00612BE7" w:rsidRDefault="00000000">
            <w:pPr>
              <w:snapToGrid w:val="0"/>
              <w:spacing w:after="0" w:line="340" w:lineRule="exact"/>
              <w:rPr>
                <w:rFonts w:ascii="宋体" w:hAnsi="宋体" w:cs="宋体"/>
                <w:color w:val="000000" w:themeColor="text1"/>
                <w:kern w:val="0"/>
                <w:sz w:val="24"/>
              </w:rPr>
            </w:pPr>
            <w:r>
              <w:rPr>
                <w:rFonts w:ascii="宋体" w:hAnsi="宋体" w:cs="宋体" w:hint="eastAsia"/>
                <w:color w:val="000000" w:themeColor="text1"/>
                <w:kern w:val="0"/>
                <w:sz w:val="24"/>
              </w:rPr>
              <w:t>（1）在评标时安排每个投标人进行方案讲解演示。每个投标人时间不超过</w:t>
            </w:r>
            <w:r>
              <w:rPr>
                <w:rFonts w:ascii="宋体" w:hAnsi="宋体" w:cs="宋体" w:hint="eastAsia"/>
                <w:color w:val="000000" w:themeColor="text1"/>
                <w:kern w:val="0"/>
                <w:sz w:val="24"/>
                <w:u w:val="single"/>
              </w:rPr>
              <w:t xml:space="preserve"> 10</w:t>
            </w:r>
            <w:r>
              <w:rPr>
                <w:rFonts w:ascii="宋体" w:hAnsi="宋体" w:cs="宋体"/>
                <w:color w:val="000000" w:themeColor="text1"/>
                <w:kern w:val="0"/>
                <w:sz w:val="24"/>
                <w:u w:val="single"/>
              </w:rPr>
              <w:t xml:space="preserve"> </w:t>
            </w:r>
            <w:r>
              <w:rPr>
                <w:rFonts w:ascii="宋体" w:hAnsi="宋体" w:cs="宋体" w:hint="eastAsia"/>
                <w:color w:val="000000" w:themeColor="text1"/>
                <w:kern w:val="0"/>
                <w:sz w:val="24"/>
              </w:rPr>
              <w:t>分钟，讲解次序以投标文件解密时间先后次序为准，讲解演示人员不超过</w:t>
            </w:r>
            <w:r>
              <w:rPr>
                <w:rFonts w:ascii="宋体" w:hAnsi="宋体" w:cs="宋体" w:hint="eastAsia"/>
                <w:color w:val="000000" w:themeColor="text1"/>
                <w:kern w:val="0"/>
                <w:sz w:val="24"/>
                <w:u w:val="single"/>
              </w:rPr>
              <w:t xml:space="preserve"> 2</w:t>
            </w:r>
            <w:r>
              <w:rPr>
                <w:rFonts w:ascii="宋体" w:hAnsi="宋体" w:cs="宋体"/>
                <w:color w:val="000000" w:themeColor="text1"/>
                <w:kern w:val="0"/>
                <w:sz w:val="24"/>
                <w:u w:val="single"/>
              </w:rPr>
              <w:t xml:space="preserve"> </w:t>
            </w:r>
            <w:r>
              <w:rPr>
                <w:rFonts w:ascii="宋体" w:hAnsi="宋体" w:cs="宋体" w:hint="eastAsia"/>
                <w:color w:val="000000" w:themeColor="text1"/>
                <w:kern w:val="0"/>
                <w:sz w:val="24"/>
              </w:rPr>
              <w:t>人。讲解演示结束后按要求解答评标委员会提问。</w:t>
            </w:r>
          </w:p>
          <w:p w14:paraId="347BECF2" w14:textId="77777777" w:rsidR="00612BE7" w:rsidRDefault="00000000">
            <w:pPr>
              <w:snapToGrid w:val="0"/>
              <w:spacing w:after="0" w:line="340" w:lineRule="exact"/>
              <w:rPr>
                <w:rFonts w:ascii="宋体" w:hAnsi="宋体" w:cs="宋体"/>
                <w:color w:val="000000" w:themeColor="text1"/>
                <w:kern w:val="0"/>
                <w:sz w:val="24"/>
              </w:rPr>
            </w:pPr>
            <w:r>
              <w:rPr>
                <w:rFonts w:ascii="宋体" w:hAnsi="宋体" w:cs="宋体" w:hint="eastAsia"/>
                <w:color w:val="000000" w:themeColor="text1"/>
                <w:kern w:val="0"/>
                <w:sz w:val="24"/>
              </w:rPr>
              <w:t>（2）方案讲解演示可选择以下其中一种方式：</w:t>
            </w:r>
          </w:p>
          <w:p w14:paraId="113DCE11" w14:textId="77777777" w:rsidR="00612BE7" w:rsidRDefault="00000000">
            <w:pPr>
              <w:snapToGrid w:val="0"/>
              <w:spacing w:after="0" w:line="340" w:lineRule="exact"/>
              <w:rPr>
                <w:rFonts w:ascii="宋体" w:hAnsi="宋体" w:cs="宋体"/>
                <w:color w:val="000000" w:themeColor="text1"/>
                <w:kern w:val="0"/>
                <w:sz w:val="24"/>
              </w:rPr>
            </w:pPr>
            <w:r>
              <w:rPr>
                <w:rFonts w:ascii="宋体" w:hAnsi="宋体" w:cs="宋体" w:hint="eastAsia"/>
                <w:color w:val="000000" w:themeColor="text1"/>
                <w:kern w:val="0"/>
                <w:sz w:val="24"/>
              </w:rPr>
              <w:t>方式一：政采云平台在线讲解演示。政采云平台在线讲解需投标人根据政采云平台操作要求做好准备工作，提前完善软硬件配置环境。</w:t>
            </w:r>
          </w:p>
          <w:p w14:paraId="0B1726F7" w14:textId="77777777" w:rsidR="00612BE7" w:rsidRDefault="00000000">
            <w:pPr>
              <w:snapToGrid w:val="0"/>
              <w:spacing w:after="0" w:line="340" w:lineRule="exact"/>
              <w:rPr>
                <w:rFonts w:ascii="宋体" w:hAnsi="宋体" w:cs="宋体"/>
                <w:color w:val="000000" w:themeColor="text1"/>
                <w:kern w:val="0"/>
                <w:sz w:val="24"/>
              </w:rPr>
            </w:pPr>
            <w:sdt>
              <w:sdtPr>
                <w:rPr>
                  <w:rFonts w:ascii="宋体" w:hAnsi="宋体" w:cs="宋体" w:hint="eastAsia"/>
                  <w:color w:val="000000" w:themeColor="text1"/>
                  <w:kern w:val="0"/>
                  <w:sz w:val="24"/>
                </w:rPr>
                <w:id w:val="1011873368"/>
                <w14:checkbox>
                  <w14:checked w14:val="1"/>
                  <w14:checkedState w14:val="00FE" w14:font="Wingdings"/>
                  <w14:uncheckedState w14:val="2610" w14:font="MS Gothic"/>
                </w14:checkbox>
              </w:sdtPr>
              <w:sdtContent>
                <w:r>
                  <w:rPr>
                    <w:rFonts w:ascii="宋体" w:hAnsi="宋体" w:cs="宋体" w:hint="eastAsia"/>
                    <w:color w:val="000000" w:themeColor="text1"/>
                    <w:kern w:val="0"/>
                    <w:sz w:val="24"/>
                  </w:rPr>
                  <w:sym w:font="Wingdings" w:char="F0FE"/>
                </w:r>
              </w:sdtContent>
            </w:sdt>
            <w:r>
              <w:rPr>
                <w:rFonts w:ascii="宋体" w:hAnsi="宋体" w:cs="宋体" w:hint="eastAsia"/>
                <w:color w:val="000000" w:themeColor="text1"/>
                <w:kern w:val="0"/>
                <w:sz w:val="24"/>
              </w:rPr>
              <w:t>方式二：评审现场讲解演示。现场讲解地点为</w:t>
            </w:r>
            <w:r>
              <w:rPr>
                <w:rFonts w:ascii="宋体" w:hAnsi="宋体" w:cs="宋体"/>
                <w:color w:val="000000" w:themeColor="text1"/>
                <w:kern w:val="0"/>
                <w:sz w:val="24"/>
                <w:u w:val="single"/>
              </w:rPr>
              <w:t xml:space="preserve"> </w:t>
            </w:r>
            <w:r>
              <w:rPr>
                <w:rFonts w:ascii="宋体" w:hAnsi="宋体" w:cs="宋体" w:hint="eastAsia"/>
                <w:b/>
                <w:color w:val="000000" w:themeColor="text1"/>
                <w:sz w:val="24"/>
                <w:u w:val="single"/>
              </w:rPr>
              <w:t>杭州市拱墅区彩云路105号锦盛大楼8楼</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，讲解演示所用电脑等设备由投标人自备。现场讲解演示人员进场时提供讲解人员名单（加盖公章或授权代表签名）及身份证明，否则不得讲解演示。</w:t>
            </w:r>
          </w:p>
          <w:p w14:paraId="123E7B78" w14:textId="77777777" w:rsidR="00612BE7" w:rsidRDefault="00000000">
            <w:pPr>
              <w:snapToGrid w:val="0"/>
              <w:spacing w:after="0" w:line="340" w:lineRule="exact"/>
              <w:rPr>
                <w:rFonts w:ascii="宋体" w:hAnsi="宋体" w:cs="宋体"/>
                <w:b/>
                <w:color w:val="000000" w:themeColor="text1"/>
                <w:kern w:val="0"/>
                <w:sz w:val="24"/>
                <w:lang w:val="zh-CN"/>
              </w:rPr>
            </w:pPr>
            <w:r>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12BE7" w14:paraId="6E9982C6" w14:textId="77777777">
        <w:trPr>
          <w:trHeight w:val="461"/>
          <w:jc w:val="center"/>
        </w:trPr>
        <w:tc>
          <w:tcPr>
            <w:tcW w:w="629" w:type="dxa"/>
            <w:vMerge w:val="restart"/>
            <w:vAlign w:val="center"/>
          </w:tcPr>
          <w:p w14:paraId="3D0C7EB4"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8</w:t>
            </w:r>
          </w:p>
        </w:tc>
        <w:tc>
          <w:tcPr>
            <w:tcW w:w="1843" w:type="dxa"/>
            <w:vMerge w:val="restart"/>
            <w:vAlign w:val="center"/>
          </w:tcPr>
          <w:p w14:paraId="23658348"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投标人应当提供的资格、资信证明文件</w:t>
            </w:r>
          </w:p>
        </w:tc>
        <w:tc>
          <w:tcPr>
            <w:tcW w:w="6737" w:type="dxa"/>
            <w:vAlign w:val="center"/>
          </w:tcPr>
          <w:p w14:paraId="086A1B01" w14:textId="77777777" w:rsidR="00612BE7" w:rsidRDefault="00000000">
            <w:pPr>
              <w:spacing w:after="0" w:line="340" w:lineRule="exact"/>
              <w:rPr>
                <w:rFonts w:ascii="宋体" w:hAnsi="宋体" w:cs="宋体"/>
                <w:color w:val="000000" w:themeColor="text1"/>
                <w:sz w:val="24"/>
              </w:rPr>
            </w:pPr>
            <w:r>
              <w:rPr>
                <w:rFonts w:ascii="宋体" w:hAnsi="宋体" w:cs="宋体" w:hint="eastAsia"/>
                <w:color w:val="000000" w:themeColor="text1"/>
                <w:sz w:val="24"/>
              </w:rPr>
              <w:t>（1）资格证明文件：见招标文件第二部分11.1。</w:t>
            </w:r>
          </w:p>
          <w:p w14:paraId="699AB187" w14:textId="77777777" w:rsidR="00612BE7" w:rsidRDefault="00000000">
            <w:pPr>
              <w:spacing w:after="0" w:line="340" w:lineRule="exact"/>
              <w:rPr>
                <w:rFonts w:ascii="宋体" w:hAnsi="宋体" w:cs="宋体"/>
                <w:snapToGrid w:val="0"/>
                <w:color w:val="000000" w:themeColor="text1"/>
                <w:kern w:val="0"/>
                <w:sz w:val="24"/>
              </w:rPr>
            </w:pPr>
            <w:r>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612BE7" w14:paraId="4B46E316" w14:textId="77777777">
        <w:trPr>
          <w:trHeight w:val="417"/>
          <w:jc w:val="center"/>
        </w:trPr>
        <w:tc>
          <w:tcPr>
            <w:tcW w:w="629" w:type="dxa"/>
            <w:vMerge/>
            <w:vAlign w:val="center"/>
          </w:tcPr>
          <w:p w14:paraId="123AD401" w14:textId="77777777" w:rsidR="00612BE7" w:rsidRDefault="00612BE7">
            <w:pPr>
              <w:snapToGrid w:val="0"/>
              <w:spacing w:after="0" w:line="340" w:lineRule="exact"/>
              <w:jc w:val="center"/>
              <w:rPr>
                <w:rFonts w:ascii="宋体" w:hAnsi="宋体" w:cs="宋体"/>
                <w:color w:val="000000" w:themeColor="text1"/>
                <w:sz w:val="24"/>
              </w:rPr>
            </w:pPr>
          </w:p>
        </w:tc>
        <w:tc>
          <w:tcPr>
            <w:tcW w:w="1843" w:type="dxa"/>
            <w:vMerge/>
            <w:vAlign w:val="center"/>
          </w:tcPr>
          <w:p w14:paraId="75E3D764" w14:textId="77777777" w:rsidR="00612BE7" w:rsidRDefault="00612BE7">
            <w:pPr>
              <w:snapToGrid w:val="0"/>
              <w:spacing w:after="0" w:line="340" w:lineRule="exact"/>
              <w:jc w:val="center"/>
              <w:rPr>
                <w:rFonts w:ascii="宋体" w:hAnsi="宋体" w:cs="宋体"/>
                <w:b/>
                <w:color w:val="000000" w:themeColor="text1"/>
                <w:sz w:val="24"/>
              </w:rPr>
            </w:pPr>
          </w:p>
        </w:tc>
        <w:tc>
          <w:tcPr>
            <w:tcW w:w="6737" w:type="dxa"/>
            <w:vAlign w:val="center"/>
          </w:tcPr>
          <w:p w14:paraId="40CB1DE6" w14:textId="77777777" w:rsidR="00612BE7" w:rsidRDefault="00000000">
            <w:pPr>
              <w:spacing w:after="0" w:line="340" w:lineRule="exact"/>
              <w:rPr>
                <w:rFonts w:ascii="宋体" w:hAnsi="宋体" w:cs="宋体"/>
                <w:color w:val="000000" w:themeColor="text1"/>
                <w:sz w:val="24"/>
              </w:rPr>
            </w:pPr>
            <w:r>
              <w:rPr>
                <w:rFonts w:ascii="宋体" w:hAnsi="宋体" w:cs="宋体" w:hint="eastAsia"/>
                <w:color w:val="000000" w:themeColor="text1"/>
                <w:sz w:val="24"/>
              </w:rPr>
              <w:t>（2）资信证明文件：根据招标文件第四部分评标标准提供。</w:t>
            </w:r>
          </w:p>
        </w:tc>
      </w:tr>
      <w:tr w:rsidR="00612BE7" w14:paraId="68990B8B" w14:textId="77777777">
        <w:trPr>
          <w:trHeight w:val="686"/>
          <w:jc w:val="center"/>
        </w:trPr>
        <w:tc>
          <w:tcPr>
            <w:tcW w:w="629" w:type="dxa"/>
            <w:vAlign w:val="center"/>
          </w:tcPr>
          <w:p w14:paraId="7982975C" w14:textId="77777777" w:rsidR="00612BE7" w:rsidRDefault="00612BE7">
            <w:pPr>
              <w:snapToGrid w:val="0"/>
              <w:spacing w:after="0" w:line="340" w:lineRule="exact"/>
              <w:jc w:val="center"/>
              <w:rPr>
                <w:rFonts w:ascii="宋体" w:hAnsi="宋体" w:cs="宋体"/>
                <w:color w:val="000000" w:themeColor="text1"/>
                <w:sz w:val="24"/>
              </w:rPr>
            </w:pPr>
          </w:p>
          <w:p w14:paraId="21F5927E"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9</w:t>
            </w:r>
          </w:p>
        </w:tc>
        <w:tc>
          <w:tcPr>
            <w:tcW w:w="1843" w:type="dxa"/>
            <w:vAlign w:val="center"/>
          </w:tcPr>
          <w:p w14:paraId="6501BF2B"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节能产品、环境标志产品</w:t>
            </w:r>
          </w:p>
        </w:tc>
        <w:tc>
          <w:tcPr>
            <w:tcW w:w="6737" w:type="dxa"/>
            <w:vAlign w:val="center"/>
          </w:tcPr>
          <w:p w14:paraId="0F0FB4D5" w14:textId="77777777" w:rsidR="00612BE7" w:rsidRDefault="00000000">
            <w:pPr>
              <w:snapToGrid w:val="0"/>
              <w:spacing w:after="0" w:line="340" w:lineRule="exact"/>
              <w:rPr>
                <w:rFonts w:ascii="宋体" w:hAnsi="宋体" w:cs="宋体"/>
                <w:color w:val="000000" w:themeColor="text1"/>
                <w:sz w:val="24"/>
              </w:rPr>
            </w:pPr>
            <w:r>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12BE7" w14:paraId="50432F92" w14:textId="77777777">
        <w:trPr>
          <w:trHeight w:val="686"/>
          <w:jc w:val="center"/>
        </w:trPr>
        <w:tc>
          <w:tcPr>
            <w:tcW w:w="629" w:type="dxa"/>
            <w:vAlign w:val="center"/>
          </w:tcPr>
          <w:p w14:paraId="525CCE3A" w14:textId="77777777" w:rsidR="00612BE7" w:rsidRDefault="00612BE7">
            <w:pPr>
              <w:snapToGrid w:val="0"/>
              <w:spacing w:after="0" w:line="340" w:lineRule="exact"/>
              <w:jc w:val="center"/>
              <w:rPr>
                <w:rFonts w:ascii="宋体" w:hAnsi="宋体" w:cs="宋体"/>
                <w:color w:val="000000" w:themeColor="text1"/>
                <w:sz w:val="24"/>
              </w:rPr>
            </w:pPr>
          </w:p>
          <w:p w14:paraId="4D607524" w14:textId="77777777" w:rsidR="00612BE7" w:rsidRDefault="00612BE7">
            <w:pPr>
              <w:snapToGrid w:val="0"/>
              <w:spacing w:after="0" w:line="340" w:lineRule="exact"/>
              <w:jc w:val="center"/>
              <w:rPr>
                <w:rFonts w:ascii="宋体" w:hAnsi="宋体" w:cs="宋体"/>
                <w:color w:val="000000" w:themeColor="text1"/>
                <w:sz w:val="24"/>
              </w:rPr>
            </w:pPr>
          </w:p>
          <w:p w14:paraId="087AB967" w14:textId="77777777" w:rsidR="00612BE7" w:rsidRDefault="00612BE7">
            <w:pPr>
              <w:snapToGrid w:val="0"/>
              <w:spacing w:after="0" w:line="340" w:lineRule="exact"/>
              <w:jc w:val="center"/>
              <w:rPr>
                <w:rFonts w:ascii="宋体" w:hAnsi="宋体" w:cs="宋体"/>
                <w:color w:val="000000" w:themeColor="text1"/>
                <w:sz w:val="24"/>
              </w:rPr>
            </w:pPr>
          </w:p>
          <w:p w14:paraId="6727574B" w14:textId="77777777" w:rsidR="00612BE7" w:rsidRDefault="00612BE7">
            <w:pPr>
              <w:snapToGrid w:val="0"/>
              <w:spacing w:after="0" w:line="340" w:lineRule="exact"/>
              <w:jc w:val="center"/>
              <w:rPr>
                <w:rFonts w:ascii="宋体" w:hAnsi="宋体" w:cs="宋体"/>
                <w:color w:val="000000" w:themeColor="text1"/>
                <w:sz w:val="24"/>
              </w:rPr>
            </w:pPr>
          </w:p>
          <w:p w14:paraId="6B4CBEE5" w14:textId="77777777" w:rsidR="00612BE7" w:rsidRDefault="00612BE7">
            <w:pPr>
              <w:snapToGrid w:val="0"/>
              <w:spacing w:after="0" w:line="340" w:lineRule="exact"/>
              <w:jc w:val="center"/>
              <w:rPr>
                <w:rFonts w:ascii="宋体" w:hAnsi="宋体" w:cs="宋体"/>
                <w:color w:val="000000" w:themeColor="text1"/>
                <w:sz w:val="24"/>
              </w:rPr>
            </w:pPr>
          </w:p>
          <w:p w14:paraId="7A44518C"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10</w:t>
            </w:r>
          </w:p>
        </w:tc>
        <w:tc>
          <w:tcPr>
            <w:tcW w:w="1843" w:type="dxa"/>
            <w:vAlign w:val="center"/>
          </w:tcPr>
          <w:p w14:paraId="29F95987"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报价要求</w:t>
            </w:r>
          </w:p>
        </w:tc>
        <w:tc>
          <w:tcPr>
            <w:tcW w:w="6737" w:type="dxa"/>
            <w:vAlign w:val="center"/>
          </w:tcPr>
          <w:p w14:paraId="5DEC58A6" w14:textId="77777777" w:rsidR="00612BE7" w:rsidRDefault="00000000">
            <w:pPr>
              <w:snapToGrid w:val="0"/>
              <w:spacing w:after="0" w:line="340" w:lineRule="exact"/>
              <w:jc w:val="left"/>
              <w:rPr>
                <w:rFonts w:ascii="宋体" w:hAnsi="宋体" w:cs="宋体"/>
                <w:b/>
                <w:color w:val="000000" w:themeColor="text1"/>
                <w:kern w:val="0"/>
                <w:sz w:val="24"/>
                <w:lang w:val="zh-CN"/>
              </w:rPr>
            </w:pPr>
            <w:r>
              <w:rPr>
                <w:rFonts w:ascii="宋体" w:hAnsi="宋体" w:cs="宋体" w:hint="eastAsia"/>
                <w:color w:val="000000" w:themeColor="text1"/>
                <w:kern w:val="0"/>
                <w:sz w:val="24"/>
                <w:lang w:val="zh-CN"/>
              </w:rPr>
              <w:t>有关本项目实施所需的所有费用（含税费）均计入报价。</w:t>
            </w:r>
            <w:r>
              <w:rPr>
                <w:rFonts w:ascii="宋体" w:hAnsi="宋体" w:cs="宋体" w:hint="eastAsia"/>
                <w:b/>
                <w:bCs/>
                <w:color w:val="000000" w:themeColor="text1"/>
                <w:kern w:val="0"/>
                <w:sz w:val="24"/>
                <w:lang w:val="zh-CN"/>
              </w:rPr>
              <w:t>投标文件</w:t>
            </w:r>
            <w:r>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color w:val="000000" w:themeColor="text1"/>
                <w:kern w:val="0"/>
                <w:sz w:val="24"/>
                <w:lang w:val="zh-CN"/>
              </w:rPr>
              <w:t>投标文件中价格全部采用人民币报价。招标文件未列明，而投标人认为必需的费用也需列入报价。</w:t>
            </w:r>
            <w:r>
              <w:rPr>
                <w:rFonts w:ascii="宋体" w:hAnsi="宋体" w:cs="宋体" w:hint="eastAsia"/>
                <w:b/>
                <w:color w:val="000000" w:themeColor="text1"/>
                <w:kern w:val="0"/>
                <w:sz w:val="24"/>
                <w:lang w:val="zh-CN"/>
              </w:rPr>
              <w:t>提醒：验收时检测费用由采购人承担，不包含在投标总价中。</w:t>
            </w:r>
          </w:p>
          <w:p w14:paraId="4F11B285" w14:textId="77777777" w:rsidR="00612BE7" w:rsidRDefault="00000000">
            <w:pPr>
              <w:snapToGrid w:val="0"/>
              <w:spacing w:after="0" w:line="340" w:lineRule="exact"/>
              <w:ind w:firstLine="482"/>
              <w:jc w:val="left"/>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投标报价出现下列情形的，投标无效：</w:t>
            </w:r>
          </w:p>
          <w:p w14:paraId="74FA6677" w14:textId="77777777" w:rsidR="00612BE7" w:rsidRDefault="00000000">
            <w:pPr>
              <w:snapToGrid w:val="0"/>
              <w:spacing w:after="0" w:line="340" w:lineRule="exact"/>
              <w:ind w:firstLineChars="100" w:firstLine="241"/>
              <w:jc w:val="left"/>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投标文件出现不是唯一的、有选择性投标报价的；</w:t>
            </w:r>
          </w:p>
          <w:p w14:paraId="4539CE61" w14:textId="77777777" w:rsidR="00612BE7" w:rsidRDefault="00000000">
            <w:pPr>
              <w:snapToGrid w:val="0"/>
              <w:spacing w:after="0" w:line="340" w:lineRule="exact"/>
              <w:ind w:firstLineChars="100" w:firstLine="241"/>
              <w:jc w:val="left"/>
              <w:rPr>
                <w:rFonts w:ascii="宋体" w:hAnsi="宋体" w:cs="宋体"/>
                <w:color w:val="000000" w:themeColor="text1"/>
                <w:kern w:val="0"/>
                <w:sz w:val="24"/>
                <w:lang w:val="zh-CN"/>
              </w:rPr>
            </w:pPr>
            <w:r>
              <w:rPr>
                <w:rFonts w:ascii="宋体" w:hAnsi="宋体" w:cs="宋体" w:hint="eastAsia"/>
                <w:b/>
                <w:color w:val="000000" w:themeColor="text1"/>
                <w:kern w:val="0"/>
                <w:sz w:val="24"/>
                <w:lang w:val="zh-CN"/>
              </w:rPr>
              <w:t>投标报价超过招标文件中规定的预算金额或者最高限价的;</w:t>
            </w:r>
          </w:p>
          <w:p w14:paraId="55AF2F7C" w14:textId="77777777" w:rsidR="00612BE7" w:rsidRDefault="00000000">
            <w:pPr>
              <w:spacing w:after="0" w:line="340" w:lineRule="exact"/>
              <w:ind w:firstLineChars="100" w:firstLine="241"/>
              <w:rPr>
                <w:rFonts w:ascii="宋体" w:hAnsi="宋体" w:cs="宋体"/>
                <w:b/>
                <w:color w:val="000000" w:themeColor="text1"/>
                <w:sz w:val="24"/>
              </w:rPr>
            </w:pPr>
            <w:r>
              <w:rPr>
                <w:rFonts w:ascii="宋体" w:hAnsi="宋体"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color w:val="000000" w:themeColor="text1"/>
                <w:sz w:val="24"/>
              </w:rPr>
              <w:t>;</w:t>
            </w:r>
          </w:p>
          <w:p w14:paraId="3CBD967E" w14:textId="77777777" w:rsidR="00612BE7" w:rsidRDefault="00000000">
            <w:pPr>
              <w:spacing w:after="0" w:line="340" w:lineRule="exact"/>
              <w:ind w:firstLineChars="100" w:firstLine="241"/>
              <w:rPr>
                <w:rFonts w:ascii="宋体" w:hAnsi="宋体" w:cs="宋体"/>
                <w:color w:val="000000" w:themeColor="text1"/>
                <w:sz w:val="24"/>
              </w:rPr>
            </w:pPr>
            <w:r>
              <w:rPr>
                <w:rFonts w:ascii="宋体" w:hAnsi="宋体" w:cs="宋体" w:hint="eastAsia"/>
                <w:b/>
                <w:color w:val="000000" w:themeColor="text1"/>
                <w:kern w:val="0"/>
                <w:sz w:val="24"/>
              </w:rPr>
              <w:t>投标人对根据修正原则修正后的报价不确认的</w:t>
            </w:r>
            <w:r>
              <w:rPr>
                <w:rFonts w:ascii="宋体" w:hAnsi="宋体" w:cs="宋体" w:hint="eastAsia"/>
                <w:b/>
                <w:color w:val="000000" w:themeColor="text1"/>
                <w:sz w:val="24"/>
              </w:rPr>
              <w:t>。</w:t>
            </w:r>
          </w:p>
        </w:tc>
      </w:tr>
      <w:tr w:rsidR="00612BE7" w14:paraId="2A1691E4" w14:textId="77777777">
        <w:trPr>
          <w:trHeight w:val="1444"/>
          <w:jc w:val="center"/>
        </w:trPr>
        <w:tc>
          <w:tcPr>
            <w:tcW w:w="629" w:type="dxa"/>
            <w:vAlign w:val="center"/>
          </w:tcPr>
          <w:p w14:paraId="3C84DF0A" w14:textId="77777777" w:rsidR="00612BE7" w:rsidRDefault="00612BE7">
            <w:pPr>
              <w:snapToGrid w:val="0"/>
              <w:spacing w:after="0" w:line="340" w:lineRule="exact"/>
              <w:jc w:val="center"/>
              <w:rPr>
                <w:rFonts w:ascii="宋体" w:hAnsi="宋体" w:cs="宋体"/>
                <w:color w:val="000000" w:themeColor="text1"/>
                <w:sz w:val="24"/>
              </w:rPr>
            </w:pPr>
          </w:p>
          <w:p w14:paraId="506D44CB"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11</w:t>
            </w:r>
          </w:p>
        </w:tc>
        <w:tc>
          <w:tcPr>
            <w:tcW w:w="1843" w:type="dxa"/>
            <w:vAlign w:val="center"/>
          </w:tcPr>
          <w:p w14:paraId="0AF50880"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中小企业信用融资</w:t>
            </w:r>
          </w:p>
        </w:tc>
        <w:tc>
          <w:tcPr>
            <w:tcW w:w="6737" w:type="dxa"/>
            <w:vAlign w:val="center"/>
          </w:tcPr>
          <w:p w14:paraId="7553C76D" w14:textId="77777777" w:rsidR="00612BE7" w:rsidRDefault="00000000">
            <w:pPr>
              <w:spacing w:after="0" w:line="340" w:lineRule="exact"/>
              <w:ind w:firstLineChars="200" w:firstLine="480"/>
              <w:rPr>
                <w:rFonts w:ascii="宋体" w:hAnsi="宋体" w:cs="宋体"/>
                <w:color w:val="000000" w:themeColor="text1"/>
                <w:sz w:val="24"/>
              </w:rPr>
            </w:pPr>
            <w:r>
              <w:rPr>
                <w:rFonts w:ascii="宋体" w:hAnsi="宋体"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12BE7" w14:paraId="2898A6A2" w14:textId="77777777">
        <w:trPr>
          <w:trHeight w:val="1161"/>
          <w:jc w:val="center"/>
        </w:trPr>
        <w:tc>
          <w:tcPr>
            <w:tcW w:w="629" w:type="dxa"/>
            <w:vAlign w:val="center"/>
          </w:tcPr>
          <w:p w14:paraId="3EE7A3E1"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12</w:t>
            </w:r>
          </w:p>
        </w:tc>
        <w:tc>
          <w:tcPr>
            <w:tcW w:w="1843" w:type="dxa"/>
            <w:vAlign w:val="center"/>
          </w:tcPr>
          <w:p w14:paraId="5786D696"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备份投标文件送达地点和签收人员</w:t>
            </w:r>
          </w:p>
        </w:tc>
        <w:tc>
          <w:tcPr>
            <w:tcW w:w="6737" w:type="dxa"/>
            <w:vAlign w:val="center"/>
          </w:tcPr>
          <w:p w14:paraId="6AE32F40" w14:textId="77777777" w:rsidR="00612BE7" w:rsidRDefault="00000000">
            <w:pPr>
              <w:pStyle w:val="af2"/>
              <w:spacing w:after="0" w:line="340" w:lineRule="exact"/>
              <w:rPr>
                <w:rFonts w:hAnsi="宋体" w:cs="宋体"/>
                <w:color w:val="000000" w:themeColor="text1"/>
                <w:kern w:val="28"/>
                <w:sz w:val="24"/>
                <w:szCs w:val="24"/>
              </w:rPr>
            </w:pPr>
            <w:r>
              <w:rPr>
                <w:rFonts w:hAnsi="宋体" w:cs="宋体" w:hint="eastAsia"/>
                <w:color w:val="000000" w:themeColor="text1"/>
                <w:kern w:val="28"/>
                <w:sz w:val="24"/>
                <w:szCs w:val="24"/>
              </w:rPr>
              <w:t>备份投标文件送达地点：</w:t>
            </w:r>
            <w:r>
              <w:rPr>
                <w:rFonts w:hAnsi="宋体" w:cs="宋体" w:hint="eastAsia"/>
                <w:color w:val="000000" w:themeColor="text1"/>
                <w:sz w:val="24"/>
                <w:szCs w:val="24"/>
                <w:u w:val="single"/>
              </w:rPr>
              <w:t xml:space="preserve"> 杭州市拱墅区彩云路105号锦盛大楼8楼 </w:t>
            </w:r>
            <w:r>
              <w:rPr>
                <w:rFonts w:hAnsi="宋体" w:cs="宋体" w:hint="eastAsia"/>
                <w:color w:val="000000" w:themeColor="text1"/>
                <w:kern w:val="28"/>
                <w:sz w:val="24"/>
                <w:szCs w:val="24"/>
              </w:rPr>
              <w:t>；备份投标文件签收人员联系电话：</w:t>
            </w:r>
            <w:r>
              <w:rPr>
                <w:rFonts w:hAnsi="宋体" w:cs="宋体" w:hint="eastAsia"/>
                <w:color w:val="000000" w:themeColor="text1"/>
                <w:sz w:val="24"/>
                <w:szCs w:val="24"/>
                <w:u w:val="single"/>
              </w:rPr>
              <w:t xml:space="preserve"> 林工</w:t>
            </w:r>
            <w:r>
              <w:rPr>
                <w:rFonts w:hAnsi="宋体"/>
                <w:color w:val="000000" w:themeColor="text1"/>
                <w:sz w:val="24"/>
                <w:szCs w:val="24"/>
                <w:u w:val="single"/>
              </w:rPr>
              <w:t>13736703125</w:t>
            </w:r>
            <w:r>
              <w:rPr>
                <w:rFonts w:hAnsi="宋体" w:cs="宋体" w:hint="eastAsia"/>
                <w:color w:val="000000" w:themeColor="text1"/>
                <w:sz w:val="24"/>
                <w:szCs w:val="24"/>
                <w:u w:val="single"/>
              </w:rPr>
              <w:t xml:space="preserve"> </w:t>
            </w:r>
            <w:r>
              <w:rPr>
                <w:rFonts w:hAnsi="宋体" w:cs="宋体" w:hint="eastAsia"/>
                <w:color w:val="000000" w:themeColor="text1"/>
                <w:sz w:val="24"/>
                <w:szCs w:val="24"/>
              </w:rPr>
              <w:t>。</w:t>
            </w:r>
            <w:r>
              <w:rPr>
                <w:rFonts w:hAnsi="宋体" w:cs="宋体" w:hint="eastAsia"/>
                <w:b/>
                <w:color w:val="000000" w:themeColor="text1"/>
                <w:sz w:val="24"/>
                <w:szCs w:val="24"/>
              </w:rPr>
              <w:t>采购人、采购代理机构不强制或变相强制投标人提交备份投标文件。</w:t>
            </w:r>
          </w:p>
        </w:tc>
      </w:tr>
      <w:tr w:rsidR="00612BE7" w14:paraId="48015296" w14:textId="77777777">
        <w:trPr>
          <w:trHeight w:val="822"/>
          <w:jc w:val="center"/>
        </w:trPr>
        <w:tc>
          <w:tcPr>
            <w:tcW w:w="629" w:type="dxa"/>
            <w:vMerge w:val="restart"/>
            <w:vAlign w:val="center"/>
          </w:tcPr>
          <w:p w14:paraId="033D5C6A"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13</w:t>
            </w:r>
          </w:p>
        </w:tc>
        <w:tc>
          <w:tcPr>
            <w:tcW w:w="1843" w:type="dxa"/>
            <w:vMerge w:val="restart"/>
            <w:vAlign w:val="center"/>
          </w:tcPr>
          <w:p w14:paraId="640EED87"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特别说明</w:t>
            </w:r>
          </w:p>
        </w:tc>
        <w:tc>
          <w:tcPr>
            <w:tcW w:w="6737" w:type="dxa"/>
            <w:vAlign w:val="center"/>
          </w:tcPr>
          <w:p w14:paraId="2BBB3587" w14:textId="77777777" w:rsidR="00612BE7" w:rsidRDefault="00000000">
            <w:pPr>
              <w:spacing w:after="0" w:line="340" w:lineRule="exact"/>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612BE7" w14:paraId="3FF9593D" w14:textId="77777777">
        <w:trPr>
          <w:trHeight w:val="935"/>
          <w:jc w:val="center"/>
        </w:trPr>
        <w:tc>
          <w:tcPr>
            <w:tcW w:w="629" w:type="dxa"/>
            <w:vMerge/>
            <w:vAlign w:val="center"/>
          </w:tcPr>
          <w:p w14:paraId="75CA1676" w14:textId="77777777" w:rsidR="00612BE7" w:rsidRDefault="00612BE7">
            <w:pPr>
              <w:snapToGrid w:val="0"/>
              <w:spacing w:after="0" w:line="340" w:lineRule="exact"/>
              <w:jc w:val="center"/>
              <w:rPr>
                <w:rFonts w:ascii="宋体" w:hAnsi="宋体" w:cs="宋体"/>
                <w:color w:val="000000" w:themeColor="text1"/>
                <w:sz w:val="24"/>
              </w:rPr>
            </w:pPr>
          </w:p>
        </w:tc>
        <w:tc>
          <w:tcPr>
            <w:tcW w:w="1843" w:type="dxa"/>
            <w:vMerge/>
            <w:vAlign w:val="center"/>
          </w:tcPr>
          <w:p w14:paraId="64CCA221" w14:textId="77777777" w:rsidR="00612BE7" w:rsidRDefault="00612BE7">
            <w:pPr>
              <w:snapToGrid w:val="0"/>
              <w:spacing w:after="0" w:line="340" w:lineRule="exact"/>
              <w:jc w:val="center"/>
              <w:rPr>
                <w:rFonts w:ascii="宋体" w:hAnsi="宋体" w:cs="宋体"/>
                <w:b/>
                <w:color w:val="000000" w:themeColor="text1"/>
                <w:sz w:val="24"/>
              </w:rPr>
            </w:pPr>
          </w:p>
        </w:tc>
        <w:tc>
          <w:tcPr>
            <w:tcW w:w="6737" w:type="dxa"/>
            <w:vAlign w:val="center"/>
          </w:tcPr>
          <w:p w14:paraId="1974B02C" w14:textId="77777777" w:rsidR="00612BE7" w:rsidRDefault="00000000">
            <w:pPr>
              <w:spacing w:after="0" w:line="340" w:lineRule="exact"/>
              <w:rPr>
                <w:rFonts w:ascii="宋体" w:hAnsi="宋体" w:cs="宋体"/>
                <w:snapToGrid w:val="0"/>
                <w:color w:val="000000" w:themeColor="text1"/>
                <w:kern w:val="28"/>
                <w:sz w:val="24"/>
              </w:rPr>
            </w:pPr>
            <w:sdt>
              <w:sdtPr>
                <w:rPr>
                  <w:rFonts w:ascii="宋体" w:hAnsi="宋体" w:cs="Arial" w:hint="eastAsia"/>
                  <w:color w:val="000000" w:themeColor="text1"/>
                  <w:kern w:val="0"/>
                  <w:sz w:val="24"/>
                </w:rPr>
                <w:id w:val="1080793793"/>
                <w14:checkbox>
                  <w14:checked w14:val="0"/>
                  <w14:checkedState w14:val="00FE" w14:font="Wingdings"/>
                  <w14:uncheckedState w14:val="2610" w14:font="MS Gothic"/>
                </w14:checkbox>
              </w:sdtPr>
              <w:sdtContent>
                <w:r>
                  <w:rPr>
                    <w:rFonts w:ascii="Segoe UI Symbol" w:hAnsi="Segoe UI Symbol" w:cs="Segoe UI Symbol"/>
                    <w:color w:val="000000" w:themeColor="text1"/>
                    <w:kern w:val="0"/>
                    <w:sz w:val="24"/>
                  </w:rPr>
                  <w:t>☐</w:t>
                </w:r>
              </w:sdtContent>
            </w:sdt>
            <w:r>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14:paraId="2C9735D8" w14:textId="77777777" w:rsidR="00612BE7" w:rsidRDefault="00000000">
            <w:pPr>
              <w:spacing w:after="0" w:line="340" w:lineRule="exact"/>
              <w:rPr>
                <w:rFonts w:ascii="宋体" w:hAnsi="宋体" w:cs="宋体"/>
                <w:snapToGrid w:val="0"/>
                <w:color w:val="000000" w:themeColor="text1"/>
                <w:kern w:val="28"/>
                <w:sz w:val="24"/>
              </w:rPr>
            </w:pPr>
            <w:sdt>
              <w:sdtPr>
                <w:rPr>
                  <w:rFonts w:ascii="宋体" w:hAnsi="宋体" w:cs="Arial" w:hint="eastAsia"/>
                  <w:color w:val="000000" w:themeColor="text1"/>
                  <w:kern w:val="0"/>
                  <w:sz w:val="24"/>
                </w:rPr>
                <w:id w:val="691579010"/>
                <w14:checkbox>
                  <w14:checked w14:val="1"/>
                  <w14:checkedState w14:val="00FE" w14:font="Wingdings"/>
                  <w14:uncheckedState w14:val="2610" w14:font="MS Gothic"/>
                </w14:checkbox>
              </w:sdtPr>
              <w:sdtContent>
                <w:r>
                  <w:rPr>
                    <w:rFonts w:ascii="宋体" w:hAnsi="宋体" w:cs="Arial" w:hint="eastAsia"/>
                    <w:color w:val="000000" w:themeColor="text1"/>
                    <w:kern w:val="0"/>
                    <w:sz w:val="24"/>
                  </w:rPr>
                  <w:sym w:font="Wingdings" w:char="F0FE"/>
                </w:r>
              </w:sdtContent>
            </w:sdt>
            <w:r>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r w:rsidR="00612BE7" w14:paraId="40FCB6A5" w14:textId="77777777">
        <w:trPr>
          <w:trHeight w:val="935"/>
          <w:jc w:val="center"/>
        </w:trPr>
        <w:tc>
          <w:tcPr>
            <w:tcW w:w="629" w:type="dxa"/>
            <w:vAlign w:val="center"/>
          </w:tcPr>
          <w:p w14:paraId="5BE154B9" w14:textId="77777777" w:rsidR="00612BE7" w:rsidRDefault="00000000">
            <w:pPr>
              <w:snapToGrid w:val="0"/>
              <w:spacing w:after="0" w:line="340" w:lineRule="exact"/>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vAlign w:val="center"/>
          </w:tcPr>
          <w:p w14:paraId="6E7C15B2" w14:textId="77777777" w:rsidR="00612BE7" w:rsidRDefault="00000000">
            <w:pPr>
              <w:snapToGrid w:val="0"/>
              <w:spacing w:after="0" w:line="340" w:lineRule="exact"/>
              <w:jc w:val="center"/>
              <w:rPr>
                <w:rFonts w:ascii="宋体" w:hAnsi="宋体" w:cs="宋体"/>
                <w:b/>
                <w:color w:val="000000" w:themeColor="text1"/>
                <w:sz w:val="24"/>
              </w:rPr>
            </w:pPr>
            <w:r>
              <w:rPr>
                <w:rFonts w:ascii="宋体" w:hAnsi="宋体" w:cs="宋体" w:hint="eastAsia"/>
                <w:b/>
                <w:color w:val="000000" w:themeColor="text1"/>
                <w:sz w:val="24"/>
              </w:rPr>
              <w:t>采购代理服务费</w:t>
            </w:r>
          </w:p>
        </w:tc>
        <w:tc>
          <w:tcPr>
            <w:tcW w:w="6737" w:type="dxa"/>
            <w:vAlign w:val="center"/>
          </w:tcPr>
          <w:p w14:paraId="29593B5C"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本项目的采购代理服务费由中标人支付，服务费以采购预算为基数按以下标准60%计取（不足3</w:t>
            </w:r>
            <w:r>
              <w:rPr>
                <w:rFonts w:hAnsi="宋体" w:cs="仿宋"/>
                <w:color w:val="000000" w:themeColor="text1"/>
                <w:kern w:val="28"/>
                <w:sz w:val="24"/>
                <w:szCs w:val="24"/>
              </w:rPr>
              <w:t>000</w:t>
            </w:r>
            <w:r>
              <w:rPr>
                <w:rFonts w:hAnsi="宋体" w:cs="仿宋" w:hint="eastAsia"/>
                <w:color w:val="000000" w:themeColor="text1"/>
                <w:kern w:val="28"/>
                <w:sz w:val="24"/>
                <w:szCs w:val="24"/>
              </w:rPr>
              <w:t>元按3</w:t>
            </w:r>
            <w:r>
              <w:rPr>
                <w:rFonts w:hAnsi="宋体" w:cs="仿宋"/>
                <w:color w:val="000000" w:themeColor="text1"/>
                <w:kern w:val="28"/>
                <w:sz w:val="24"/>
                <w:szCs w:val="24"/>
              </w:rPr>
              <w:t>000</w:t>
            </w:r>
            <w:r>
              <w:rPr>
                <w:rFonts w:hAnsi="宋体" w:cs="仿宋" w:hint="eastAsia"/>
                <w:color w:val="000000" w:themeColor="text1"/>
                <w:kern w:val="28"/>
                <w:sz w:val="24"/>
                <w:szCs w:val="24"/>
              </w:rPr>
              <w:t>元计取）。具体标准详见下表：</w:t>
            </w:r>
          </w:p>
          <w:tbl>
            <w:tblPr>
              <w:tblW w:w="5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612BE7" w14:paraId="5119CEDA" w14:textId="77777777">
              <w:trPr>
                <w:trHeight w:val="400"/>
                <w:jc w:val="center"/>
              </w:trPr>
              <w:tc>
                <w:tcPr>
                  <w:tcW w:w="2943" w:type="dxa"/>
                  <w:vAlign w:val="center"/>
                </w:tcPr>
                <w:p w14:paraId="5F470F43"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金额（万元）</w:t>
                  </w:r>
                </w:p>
              </w:tc>
              <w:tc>
                <w:tcPr>
                  <w:tcW w:w="2943" w:type="dxa"/>
                  <w:vAlign w:val="center"/>
                </w:tcPr>
                <w:p w14:paraId="44216B2F"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费率</w:t>
                  </w:r>
                </w:p>
              </w:tc>
            </w:tr>
            <w:tr w:rsidR="00612BE7" w14:paraId="60209CC6" w14:textId="77777777">
              <w:trPr>
                <w:trHeight w:val="400"/>
                <w:jc w:val="center"/>
              </w:trPr>
              <w:tc>
                <w:tcPr>
                  <w:tcW w:w="2943" w:type="dxa"/>
                  <w:vAlign w:val="center"/>
                </w:tcPr>
                <w:p w14:paraId="662166CC"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100以下部分</w:t>
                  </w:r>
                </w:p>
              </w:tc>
              <w:tc>
                <w:tcPr>
                  <w:tcW w:w="2943" w:type="dxa"/>
                  <w:vAlign w:val="center"/>
                </w:tcPr>
                <w:p w14:paraId="2A7185A4"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1.5%</w:t>
                  </w:r>
                </w:p>
              </w:tc>
            </w:tr>
            <w:tr w:rsidR="00612BE7" w14:paraId="78ECE0A5" w14:textId="77777777">
              <w:trPr>
                <w:trHeight w:val="400"/>
                <w:jc w:val="center"/>
              </w:trPr>
              <w:tc>
                <w:tcPr>
                  <w:tcW w:w="2943" w:type="dxa"/>
                  <w:vAlign w:val="center"/>
                </w:tcPr>
                <w:p w14:paraId="5E2B3A9C"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100~500之间部分</w:t>
                  </w:r>
                </w:p>
              </w:tc>
              <w:tc>
                <w:tcPr>
                  <w:tcW w:w="2943" w:type="dxa"/>
                  <w:vAlign w:val="center"/>
                </w:tcPr>
                <w:p w14:paraId="3B7454FA"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0.8%</w:t>
                  </w:r>
                </w:p>
              </w:tc>
            </w:tr>
            <w:tr w:rsidR="00612BE7" w14:paraId="7BF44B15" w14:textId="77777777">
              <w:trPr>
                <w:trHeight w:val="400"/>
                <w:jc w:val="center"/>
              </w:trPr>
              <w:tc>
                <w:tcPr>
                  <w:tcW w:w="2943" w:type="dxa"/>
                  <w:vAlign w:val="center"/>
                </w:tcPr>
                <w:p w14:paraId="32731460"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500~1000之间部分</w:t>
                  </w:r>
                </w:p>
              </w:tc>
              <w:tc>
                <w:tcPr>
                  <w:tcW w:w="2943" w:type="dxa"/>
                  <w:vAlign w:val="center"/>
                </w:tcPr>
                <w:p w14:paraId="03E1793A"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0.45%</w:t>
                  </w:r>
                </w:p>
              </w:tc>
            </w:tr>
            <w:tr w:rsidR="00612BE7" w14:paraId="09C6C413" w14:textId="77777777">
              <w:trPr>
                <w:trHeight w:val="400"/>
                <w:jc w:val="center"/>
              </w:trPr>
              <w:tc>
                <w:tcPr>
                  <w:tcW w:w="2943" w:type="dxa"/>
                  <w:vAlign w:val="center"/>
                </w:tcPr>
                <w:p w14:paraId="65F15A7D"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1000-5000之间部分</w:t>
                  </w:r>
                </w:p>
              </w:tc>
              <w:tc>
                <w:tcPr>
                  <w:tcW w:w="2943" w:type="dxa"/>
                  <w:vAlign w:val="center"/>
                </w:tcPr>
                <w:p w14:paraId="772962F8"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0.25%</w:t>
                  </w:r>
                </w:p>
              </w:tc>
            </w:tr>
          </w:tbl>
          <w:p w14:paraId="295CC9AC"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在接到中标通知书后两个工作日内由中标人一次性向采购代理机构付清。采购代理服务费须包含在投标报价中，并以人民币方式支付。服务费汇入以下账号：</w:t>
            </w:r>
          </w:p>
          <w:p w14:paraId="67B18ADF"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户 名：华诚工程咨询集团有限公司</w:t>
            </w:r>
          </w:p>
          <w:p w14:paraId="2129807A" w14:textId="77777777" w:rsidR="00612BE7" w:rsidRDefault="00000000">
            <w:pPr>
              <w:pStyle w:val="af2"/>
              <w:spacing w:after="0" w:line="340" w:lineRule="exact"/>
              <w:ind w:firstLineChars="200" w:firstLine="480"/>
              <w:rPr>
                <w:rFonts w:hAnsi="宋体" w:cs="仿宋"/>
                <w:color w:val="000000" w:themeColor="text1"/>
                <w:kern w:val="28"/>
                <w:sz w:val="24"/>
                <w:szCs w:val="24"/>
              </w:rPr>
            </w:pPr>
            <w:r>
              <w:rPr>
                <w:rFonts w:hAnsi="宋体" w:cs="仿宋" w:hint="eastAsia"/>
                <w:color w:val="000000" w:themeColor="text1"/>
                <w:kern w:val="28"/>
                <w:sz w:val="24"/>
                <w:szCs w:val="24"/>
              </w:rPr>
              <w:t>开 户：上海浦东发展银行股份有限公司杭州和睦支行</w:t>
            </w:r>
          </w:p>
          <w:p w14:paraId="50329EA3" w14:textId="77777777" w:rsidR="00612BE7" w:rsidRDefault="00000000">
            <w:pPr>
              <w:spacing w:after="0" w:line="340" w:lineRule="exact"/>
              <w:ind w:firstLineChars="200" w:firstLine="480"/>
              <w:rPr>
                <w:rFonts w:ascii="宋体" w:hAnsi="宋体" w:cs="Arial"/>
                <w:color w:val="000000" w:themeColor="text1"/>
                <w:kern w:val="0"/>
                <w:sz w:val="24"/>
              </w:rPr>
            </w:pPr>
            <w:r>
              <w:rPr>
                <w:rFonts w:ascii="宋体" w:hAnsi="宋体" w:cs="仿宋" w:hint="eastAsia"/>
                <w:snapToGrid w:val="0"/>
                <w:color w:val="000000" w:themeColor="text1"/>
                <w:kern w:val="28"/>
                <w:sz w:val="24"/>
              </w:rPr>
              <w:t>账 号：95220078801100000315</w:t>
            </w:r>
          </w:p>
        </w:tc>
      </w:tr>
    </w:tbl>
    <w:p w14:paraId="39F7B334" w14:textId="77777777" w:rsidR="00612BE7" w:rsidRDefault="00612BE7">
      <w:pPr>
        <w:snapToGrid w:val="0"/>
        <w:spacing w:line="360" w:lineRule="auto"/>
        <w:ind w:firstLine="643"/>
        <w:jc w:val="center"/>
        <w:rPr>
          <w:rFonts w:ascii="宋体" w:hAnsi="宋体" w:cs="宋体"/>
          <w:b/>
          <w:color w:val="000000" w:themeColor="text1"/>
          <w:sz w:val="32"/>
          <w:szCs w:val="20"/>
        </w:rPr>
      </w:pPr>
    </w:p>
    <w:p w14:paraId="6EA2B4DE" w14:textId="77777777" w:rsidR="00612BE7" w:rsidRDefault="00000000">
      <w:pPr>
        <w:pageBreakBefore/>
        <w:adjustRightInd/>
        <w:spacing w:line="360" w:lineRule="auto"/>
        <w:ind w:firstLineChars="1197" w:firstLine="3845"/>
        <w:outlineLvl w:val="0"/>
        <w:rPr>
          <w:rFonts w:ascii="宋体" w:hAnsi="宋体" w:cs="宋体"/>
          <w:b/>
          <w:color w:val="000000" w:themeColor="text1"/>
          <w:sz w:val="32"/>
          <w:szCs w:val="20"/>
        </w:rPr>
      </w:pPr>
      <w:bookmarkStart w:id="11" w:name="第三部分"/>
      <w:bookmarkStart w:id="12" w:name="_Toc164416483"/>
      <w:bookmarkEnd w:id="10"/>
      <w:r>
        <w:rPr>
          <w:rFonts w:ascii="宋体" w:hAnsi="宋体" w:cs="宋体" w:hint="eastAsia"/>
          <w:b/>
          <w:color w:val="000000" w:themeColor="text1"/>
          <w:sz w:val="32"/>
          <w:szCs w:val="20"/>
        </w:rPr>
        <w:lastRenderedPageBreak/>
        <w:t>一、总则</w:t>
      </w:r>
    </w:p>
    <w:p w14:paraId="7301A6D3" w14:textId="77777777" w:rsidR="00612BE7" w:rsidRDefault="00000000">
      <w:pPr>
        <w:snapToGrid w:val="0"/>
        <w:spacing w:after="0" w:line="420" w:lineRule="exact"/>
        <w:ind w:firstLineChars="150" w:firstLine="361"/>
        <w:jc w:val="left"/>
        <w:outlineLvl w:val="1"/>
        <w:rPr>
          <w:rFonts w:ascii="宋体" w:hAnsi="宋体" w:cs="宋体"/>
          <w:b/>
          <w:color w:val="000000" w:themeColor="text1"/>
          <w:sz w:val="24"/>
        </w:rPr>
      </w:pPr>
      <w:r>
        <w:rPr>
          <w:rFonts w:ascii="宋体" w:hAnsi="宋体" w:cs="宋体" w:hint="eastAsia"/>
          <w:b/>
          <w:color w:val="000000" w:themeColor="text1"/>
          <w:sz w:val="24"/>
        </w:rPr>
        <w:t>1. 适用范围</w:t>
      </w:r>
    </w:p>
    <w:p w14:paraId="2169E85C" w14:textId="77777777" w:rsidR="00612BE7" w:rsidRDefault="00000000">
      <w:pPr>
        <w:snapToGrid w:val="0"/>
        <w:spacing w:after="0" w:line="4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14:paraId="7703E710" w14:textId="77777777" w:rsidR="00612BE7" w:rsidRDefault="00000000">
      <w:pPr>
        <w:adjustRightInd/>
        <w:spacing w:after="0" w:line="420" w:lineRule="exact"/>
        <w:ind w:firstLine="482"/>
        <w:outlineLvl w:val="0"/>
        <w:rPr>
          <w:rFonts w:ascii="宋体" w:hAnsi="宋体" w:cs="宋体"/>
          <w:b/>
          <w:color w:val="000000" w:themeColor="text1"/>
          <w:sz w:val="24"/>
        </w:rPr>
      </w:pPr>
      <w:r>
        <w:rPr>
          <w:rFonts w:ascii="宋体" w:hAnsi="宋体" w:cs="宋体" w:hint="eastAsia"/>
          <w:b/>
          <w:color w:val="000000" w:themeColor="text1"/>
          <w:sz w:val="24"/>
        </w:rPr>
        <w:t xml:space="preserve">   2.定义</w:t>
      </w:r>
    </w:p>
    <w:p w14:paraId="6BC44240"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 “采购人”系指招标公告中载明的本项目的采购人。</w:t>
      </w:r>
    </w:p>
    <w:p w14:paraId="632E91C0"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2.2 “采购代理机构”系指招标公告中载明的本项目的采购代理机构。</w:t>
      </w:r>
    </w:p>
    <w:p w14:paraId="0C9A6060"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2.3 “投标人”系指是指响应招标、参加投标竞争的法人、其他组织或者自然人。</w:t>
      </w:r>
    </w:p>
    <w:p w14:paraId="196FEC63"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2.4 “负责人”系指法人企业的法定负责人，或其他组织为法律、行政法规规定代表单位行使职权的主要负责人，或自然人本人。</w:t>
      </w:r>
    </w:p>
    <w:p w14:paraId="75CC5D91"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2E6815"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2.6“电子交易平台”系指本项目政府采购活动所依托的政府采购云平台（https://www.zcygov.cn/）。</w:t>
      </w:r>
    </w:p>
    <w:p w14:paraId="5B5BB064"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2.7 “▲” 系指实质性要求条款，“</w:t>
      </w:r>
      <w:sdt>
        <w:sdtPr>
          <w:rPr>
            <w:rFonts w:ascii="宋体" w:hAnsi="宋体" w:cs="宋体" w:hint="eastAsia"/>
            <w:color w:val="000000" w:themeColor="text1"/>
            <w:kern w:val="0"/>
            <w:sz w:val="24"/>
          </w:rPr>
          <w:id w:val="512970236"/>
          <w14:checkbox>
            <w14:checked w14:val="1"/>
            <w14:checkedState w14:val="00FE" w14:font="Wingdings"/>
            <w14:uncheckedState w14:val="2610" w14:font="MS Gothic"/>
          </w14:checkbox>
        </w:sdtPr>
        <w:sdtContent>
          <w:r>
            <w:rPr>
              <w:rFonts w:ascii="宋体" w:hAnsi="宋体" w:cs="宋体"/>
              <w:color w:val="000000" w:themeColor="text1"/>
              <w:kern w:val="0"/>
              <w:sz w:val="24"/>
            </w:rPr>
            <w:t></w:t>
          </w:r>
        </w:sdtContent>
      </w:sdt>
      <w:r>
        <w:rPr>
          <w:rFonts w:ascii="宋体" w:hAnsi="宋体" w:cs="宋体" w:hint="eastAsia"/>
          <w:color w:val="000000" w:themeColor="text1"/>
          <w:sz w:val="24"/>
        </w:rPr>
        <w:t>” 系指适用本项目的要求，“</w:t>
      </w:r>
      <w:sdt>
        <w:sdtPr>
          <w:rPr>
            <w:rFonts w:ascii="宋体" w:hAnsi="宋体" w:cs="宋体" w:hint="eastAsia"/>
            <w:color w:val="000000" w:themeColor="text1"/>
            <w:kern w:val="0"/>
            <w:sz w:val="24"/>
          </w:rPr>
          <w:id w:val="404888855"/>
          <w14:checkbox>
            <w14:checked w14:val="0"/>
            <w14:checkedState w14:val="00FE" w14:font="Wingdings"/>
            <w14:uncheckedState w14:val="2610" w14:font="MS Gothic"/>
          </w14:checkbox>
        </w:sdtPr>
        <w:sdtContent>
          <w:r>
            <w:rPr>
              <w:rFonts w:ascii="Segoe UI Symbol" w:hAnsi="Segoe UI Symbol" w:cs="Segoe UI Symbol"/>
              <w:color w:val="000000" w:themeColor="text1"/>
              <w:kern w:val="0"/>
              <w:sz w:val="24"/>
            </w:rPr>
            <w:t>☐</w:t>
          </w:r>
        </w:sdtContent>
      </w:sdt>
      <w:r>
        <w:rPr>
          <w:rFonts w:ascii="宋体" w:hAnsi="宋体" w:cs="宋体" w:hint="eastAsia"/>
          <w:color w:val="000000" w:themeColor="text1"/>
          <w:sz w:val="24"/>
        </w:rPr>
        <w:t>” 系指不适用本项目的要求。</w:t>
      </w:r>
    </w:p>
    <w:p w14:paraId="678AC019" w14:textId="77777777" w:rsidR="00612BE7" w:rsidRDefault="00000000">
      <w:pPr>
        <w:spacing w:after="0" w:line="420" w:lineRule="exact"/>
        <w:ind w:firstLineChars="100" w:firstLine="241"/>
        <w:rPr>
          <w:rFonts w:ascii="宋体" w:hAnsi="宋体" w:cs="宋体"/>
          <w:b/>
          <w:color w:val="000000" w:themeColor="text1"/>
          <w:sz w:val="24"/>
        </w:rPr>
      </w:pPr>
      <w:r>
        <w:rPr>
          <w:rFonts w:ascii="宋体" w:hAnsi="宋体" w:cs="宋体" w:hint="eastAsia"/>
          <w:b/>
          <w:color w:val="000000" w:themeColor="text1"/>
          <w:sz w:val="24"/>
        </w:rPr>
        <w:t>3.</w:t>
      </w:r>
      <w:r>
        <w:rPr>
          <w:rFonts w:ascii="宋体" w:hAnsi="宋体" w:cs="宋体" w:hint="eastAsia"/>
          <w:color w:val="000000" w:themeColor="text1"/>
        </w:rPr>
        <w:t xml:space="preserve"> </w:t>
      </w:r>
      <w:r>
        <w:rPr>
          <w:rFonts w:ascii="宋体" w:hAnsi="宋体" w:cs="宋体" w:hint="eastAsia"/>
          <w:b/>
          <w:color w:val="000000" w:themeColor="text1"/>
          <w:sz w:val="24"/>
        </w:rPr>
        <w:t>采购项目需要落实的政府采购政策</w:t>
      </w:r>
    </w:p>
    <w:p w14:paraId="50F85BC5" w14:textId="77777777" w:rsidR="00612BE7" w:rsidRDefault="00000000">
      <w:pPr>
        <w:spacing w:after="0" w:line="42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themeColor="text1"/>
          <w:kern w:val="0"/>
          <w:sz w:val="24"/>
        </w:rPr>
        <w:t>优先采购向我国企业转让技术、与我国企业签订消化吸收再创新方案的供应商的进口产品</w:t>
      </w:r>
      <w:r>
        <w:rPr>
          <w:rFonts w:ascii="宋体" w:hAnsi="宋体" w:cs="宋体" w:hint="eastAsia"/>
          <w:color w:val="000000" w:themeColor="text1"/>
          <w:sz w:val="24"/>
        </w:rPr>
        <w:t>。</w:t>
      </w:r>
    </w:p>
    <w:p w14:paraId="62E5627D" w14:textId="77777777" w:rsidR="00612BE7" w:rsidRDefault="00000000">
      <w:pPr>
        <w:spacing w:after="0" w:line="42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3.2 支持绿色发展</w:t>
      </w:r>
    </w:p>
    <w:p w14:paraId="15005205" w14:textId="77777777" w:rsidR="00612BE7" w:rsidRDefault="00000000">
      <w:pPr>
        <w:spacing w:after="0" w:line="420" w:lineRule="exact"/>
        <w:ind w:firstLineChars="200" w:firstLine="480"/>
        <w:rPr>
          <w:rFonts w:ascii="宋体" w:hAnsi="宋体" w:cs="宋体"/>
          <w:b/>
          <w:color w:val="000000" w:themeColor="text1"/>
          <w:sz w:val="24"/>
        </w:rPr>
      </w:pPr>
      <w:r>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14:paraId="48573FEA"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3.2.2 修缮、装修类项目采购建材的，采购人应将绿色建筑和绿色建材性能、指标</w:t>
      </w:r>
      <w:r>
        <w:rPr>
          <w:rFonts w:ascii="宋体" w:hAnsi="宋体" w:cs="宋体" w:hint="eastAsia"/>
          <w:color w:val="000000" w:themeColor="text1"/>
          <w:sz w:val="24"/>
        </w:rPr>
        <w:lastRenderedPageBreak/>
        <w:t>等作为实质性条件纳入招标文件和合同。</w:t>
      </w:r>
    </w:p>
    <w:p w14:paraId="563BD364"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2985EF"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color w:val="000000" w:themeColor="text1"/>
          <w:sz w:val="24"/>
        </w:rPr>
        <w:t xml:space="preserve">3.2.4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403FD29" w14:textId="77777777" w:rsidR="00612BE7" w:rsidRDefault="00000000">
      <w:pPr>
        <w:spacing w:after="0" w:line="42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3.3支持中小企业发展</w:t>
      </w:r>
    </w:p>
    <w:p w14:paraId="0813F7D9"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17ED2B"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符合中小企业划分标准的个体工商户，在政府采购活动中视同中小企业。</w:t>
      </w:r>
    </w:p>
    <w:p w14:paraId="0DF239FB" w14:textId="77777777" w:rsidR="00612BE7" w:rsidRDefault="00000000">
      <w:pPr>
        <w:widowControl/>
        <w:spacing w:after="0" w:line="420" w:lineRule="exact"/>
        <w:ind w:firstLineChars="200" w:firstLine="480"/>
        <w:jc w:val="left"/>
        <w:rPr>
          <w:rFonts w:ascii="宋体" w:hAnsi="宋体" w:cs="宋体"/>
          <w:color w:val="000000" w:themeColor="text1"/>
          <w:kern w:val="0"/>
          <w:sz w:val="24"/>
        </w:rPr>
      </w:pPr>
      <w:r>
        <w:rPr>
          <w:rFonts w:ascii="宋体" w:hAnsi="宋体" w:cs="宋体"/>
          <w:bCs/>
          <w:color w:val="000000" w:themeColor="text1"/>
          <w:sz w:val="24"/>
        </w:rPr>
        <w:t>3.3.2</w:t>
      </w:r>
      <w:r>
        <w:rPr>
          <w:rFonts w:ascii="宋体" w:hAnsi="宋体"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0A6FDDF" w14:textId="77777777" w:rsidR="00612BE7" w:rsidRDefault="00000000">
      <w:pPr>
        <w:widowControl/>
        <w:spacing w:after="0" w:line="42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14:paraId="41660F05"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rPr>
        <w:t>20</w:t>
      </w:r>
      <w:r>
        <w:rPr>
          <w:rFonts w:ascii="宋体" w:hAnsi="宋体" w:cs="宋体" w:hint="eastAsia"/>
          <w:color w:val="000000" w:themeColor="text1"/>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rPr>
        <w:t>6</w:t>
      </w:r>
      <w:r>
        <w:rPr>
          <w:rFonts w:ascii="宋体" w:hAnsi="宋体"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035AFB17"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14:paraId="545F4911"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82F55A"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3.3.6可享受中小企业扶持政策的投标人应按照招标文件格式要求提供《中小企业</w:t>
      </w:r>
      <w:r>
        <w:rPr>
          <w:rFonts w:ascii="宋体" w:hAnsi="宋体" w:cs="宋体" w:hint="eastAsia"/>
          <w:color w:val="000000" w:themeColor="text1"/>
          <w:sz w:val="24"/>
        </w:rPr>
        <w:lastRenderedPageBreak/>
        <w:t>声明函》，投标人提供的《中小企业声明函》与实际情况不符的，不享受中小企业扶持政策。声明内容不实的，属于提供虚假材料谋取中标、成交的，依法承担法律责任。</w:t>
      </w:r>
    </w:p>
    <w:p w14:paraId="490B7847"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14:paraId="58121BED" w14:textId="77777777" w:rsidR="00612BE7" w:rsidRDefault="00000000">
      <w:pPr>
        <w:spacing w:after="0" w:line="42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3.4</w:t>
      </w:r>
      <w:r>
        <w:rPr>
          <w:rFonts w:ascii="宋体" w:hAnsi="宋体" w:cs="宋体" w:hint="eastAsia"/>
          <w:bCs/>
          <w:color w:val="000000" w:themeColor="text1"/>
          <w:sz w:val="24"/>
        </w:rPr>
        <w:t>支持创新发展</w:t>
      </w:r>
    </w:p>
    <w:p w14:paraId="49C62EA9"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3.4.1 采购人优先采购被认定为首台套产品和“制造精品”的自主创新产品。</w:t>
      </w:r>
    </w:p>
    <w:p w14:paraId="52F8E1E2"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3.4.2首台套产品被纳入《首台套产品推广应用指导目录》之日起</w:t>
      </w:r>
      <w:r>
        <w:rPr>
          <w:rFonts w:ascii="宋体" w:hAnsi="宋体" w:cs="宋体"/>
          <w:color w:val="000000" w:themeColor="text1"/>
          <w:sz w:val="24"/>
        </w:rPr>
        <w:t>3</w:t>
      </w:r>
      <w:r>
        <w:rPr>
          <w:rFonts w:ascii="宋体" w:hAnsi="宋体" w:cs="宋体" w:hint="eastAsia"/>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14:paraId="30FE88CC"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3.4.3 采购人应当贯彻落实知识产权保护相关法律法规，应当采购使用正版软件。</w:t>
      </w:r>
    </w:p>
    <w:p w14:paraId="2FD2D0F4"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3.5平等对待内外资企业和符合条件的破产重整企业</w:t>
      </w:r>
    </w:p>
    <w:p w14:paraId="45A6E81F" w14:textId="77777777" w:rsidR="00612BE7" w:rsidRDefault="00000000">
      <w:pPr>
        <w:spacing w:after="0" w:line="420" w:lineRule="exact"/>
        <w:ind w:firstLineChars="100" w:firstLine="240"/>
        <w:rPr>
          <w:rFonts w:ascii="宋体" w:hAnsi="宋体" w:cs="宋体"/>
          <w:b/>
          <w:color w:val="000000" w:themeColor="text1"/>
          <w:sz w:val="24"/>
        </w:rPr>
      </w:pPr>
      <w:r>
        <w:rPr>
          <w:rFonts w:ascii="宋体" w:hAnsi="宋体" w:cs="宋体" w:hint="eastAsia"/>
          <w:color w:val="000000" w:themeColor="text1"/>
          <w:sz w:val="24"/>
        </w:rPr>
        <w:t>平等对待内外资企业和符合条件的破产重整企业，切实保障企业公平竞争，平等维护企业的合法利益。</w:t>
      </w:r>
      <w:r>
        <w:rPr>
          <w:rFonts w:ascii="宋体" w:hAnsi="宋体" w:cs="宋体" w:hint="eastAsia"/>
          <w:color w:val="000000" w:themeColor="text1"/>
          <w:sz w:val="24"/>
        </w:rPr>
        <w:cr/>
      </w:r>
      <w:r>
        <w:rPr>
          <w:rFonts w:ascii="宋体" w:hAnsi="宋体" w:cs="宋体" w:hint="eastAsia"/>
          <w:b/>
          <w:color w:val="000000" w:themeColor="text1"/>
          <w:sz w:val="24"/>
        </w:rPr>
        <w:t>4. 询问、质疑、投诉</w:t>
      </w:r>
      <w:r>
        <w:rPr>
          <w:rFonts w:ascii="宋体" w:hAnsi="宋体" w:cs="仿宋" w:hint="eastAsia"/>
          <w:color w:val="000000" w:themeColor="text1"/>
          <w:sz w:val="24"/>
        </w:rPr>
        <w:t>、</w:t>
      </w:r>
      <w:r>
        <w:rPr>
          <w:rFonts w:ascii="宋体" w:hAnsi="宋体" w:cs="宋体" w:hint="eastAsia"/>
          <w:b/>
          <w:color w:val="000000" w:themeColor="text1"/>
          <w:sz w:val="24"/>
        </w:rPr>
        <w:t>补偿救济</w:t>
      </w:r>
    </w:p>
    <w:p w14:paraId="2F23D20B" w14:textId="77777777" w:rsidR="00612BE7" w:rsidRDefault="00000000">
      <w:pPr>
        <w:autoSpaceDE w:val="0"/>
        <w:autoSpaceDN w:val="0"/>
        <w:spacing w:after="0" w:line="420" w:lineRule="exact"/>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3DAF3D" w14:textId="77777777" w:rsidR="00612BE7" w:rsidRDefault="00000000">
      <w:pPr>
        <w:autoSpaceDE w:val="0"/>
        <w:autoSpaceDN w:val="0"/>
        <w:spacing w:after="0" w:line="420" w:lineRule="exact"/>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4.2供应商询问</w:t>
      </w:r>
    </w:p>
    <w:p w14:paraId="35787653" w14:textId="77777777" w:rsidR="00612BE7" w:rsidRDefault="00000000">
      <w:pPr>
        <w:autoSpaceDE w:val="0"/>
        <w:autoSpaceDN w:val="0"/>
        <w:spacing w:after="0" w:line="420" w:lineRule="exact"/>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602CB6" w14:textId="77777777" w:rsidR="00612BE7" w:rsidRDefault="00000000">
      <w:pPr>
        <w:autoSpaceDE w:val="0"/>
        <w:autoSpaceDN w:val="0"/>
        <w:spacing w:after="0" w:line="420" w:lineRule="exact"/>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4.3供应商质疑</w:t>
      </w:r>
    </w:p>
    <w:p w14:paraId="29A024CD" w14:textId="77777777" w:rsidR="00612BE7" w:rsidRDefault="00000000">
      <w:pPr>
        <w:pStyle w:val="af2"/>
        <w:spacing w:after="0" w:line="420" w:lineRule="exact"/>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14:paraId="7FB08869" w14:textId="77777777" w:rsidR="00612BE7" w:rsidRDefault="00000000">
      <w:pPr>
        <w:pStyle w:val="af2"/>
        <w:spacing w:after="0" w:line="420" w:lineRule="exact"/>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26E3056" w14:textId="77777777" w:rsidR="00612BE7" w:rsidRDefault="00000000">
      <w:pPr>
        <w:pStyle w:val="a4"/>
        <w:spacing w:after="0" w:line="420" w:lineRule="exact"/>
        <w:ind w:firstLineChars="200" w:firstLine="480"/>
        <w:rPr>
          <w:rFonts w:hAnsi="宋体" w:cs="宋体"/>
          <w:snapToGrid/>
          <w:color w:val="000000" w:themeColor="text1"/>
          <w:kern w:val="2"/>
          <w:sz w:val="24"/>
        </w:rPr>
      </w:pPr>
      <w:r>
        <w:rPr>
          <w:rFonts w:hAnsi="宋体" w:cs="宋体" w:hint="eastAsia"/>
          <w:snapToGrid/>
          <w:color w:val="000000" w:themeColor="text1"/>
          <w:kern w:val="2"/>
          <w:sz w:val="24"/>
        </w:rPr>
        <w:t>4.3.2.1对招标文件提出质疑的，质疑期限为供应商获得招标文件之日或者招标文件公告期限届满之日起计算。</w:t>
      </w:r>
    </w:p>
    <w:p w14:paraId="48412763" w14:textId="77777777" w:rsidR="00612BE7" w:rsidRDefault="00000000">
      <w:pPr>
        <w:pStyle w:val="af2"/>
        <w:spacing w:after="0" w:line="420" w:lineRule="exact"/>
        <w:ind w:leftChars="228" w:left="479"/>
        <w:rPr>
          <w:rFonts w:hAnsi="宋体" w:cs="宋体"/>
          <w:color w:val="000000" w:themeColor="text1"/>
          <w:sz w:val="24"/>
        </w:rPr>
      </w:pPr>
      <w:r>
        <w:rPr>
          <w:rFonts w:hAnsi="宋体" w:cs="宋体" w:hint="eastAsia"/>
          <w:color w:val="000000" w:themeColor="text1"/>
          <w:sz w:val="24"/>
        </w:rPr>
        <w:lastRenderedPageBreak/>
        <w:t>4.3.2.2对采购过程提出质疑的，质疑期限为各采购程序环节结束之日起计算。4.3.2.3对采购结果提出质疑的，质疑期限自采购结果公告期限届满之日起计算。</w:t>
      </w:r>
    </w:p>
    <w:p w14:paraId="0690DA22" w14:textId="77777777" w:rsidR="00612BE7" w:rsidRDefault="00000000">
      <w:pPr>
        <w:pStyle w:val="af2"/>
        <w:spacing w:after="0" w:line="420" w:lineRule="exact"/>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w:t>
      </w:r>
      <w:r>
        <w:rPr>
          <w:rFonts w:hAnsi="宋体" w:cs="宋体" w:hint="eastAsia"/>
          <w:color w:val="000000" w:themeColor="text1"/>
          <w:sz w:val="24"/>
        </w:rPr>
        <w:t>供应商提出质疑应当提交质疑函和必要的证明材料。质疑函应当包括下列内容：</w:t>
      </w:r>
    </w:p>
    <w:p w14:paraId="7E0D03AB" w14:textId="77777777" w:rsidR="00612BE7" w:rsidRDefault="00000000">
      <w:pPr>
        <w:pStyle w:val="af2"/>
        <w:spacing w:after="0" w:line="420" w:lineRule="exact"/>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 xml:space="preserve">　　4.3.3.1供应商的姓名或者名称、地址、邮编、联系人及联系电话；</w:t>
      </w:r>
    </w:p>
    <w:p w14:paraId="5452B599" w14:textId="77777777" w:rsidR="00612BE7" w:rsidRDefault="00000000">
      <w:pPr>
        <w:pStyle w:val="af2"/>
        <w:spacing w:after="0" w:line="420" w:lineRule="exact"/>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 xml:space="preserve">　　4.3.3.2质疑项目的名称、编号；</w:t>
      </w:r>
    </w:p>
    <w:p w14:paraId="040D9FCD" w14:textId="77777777" w:rsidR="00612BE7" w:rsidRDefault="00000000">
      <w:pPr>
        <w:pStyle w:val="af2"/>
        <w:spacing w:after="0" w:line="420" w:lineRule="exact"/>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 xml:space="preserve">　　4.3.3.3具体、明确的质疑事项和与质疑事项相关的请求；</w:t>
      </w:r>
    </w:p>
    <w:p w14:paraId="19B8408F" w14:textId="77777777" w:rsidR="00612BE7" w:rsidRDefault="00000000">
      <w:pPr>
        <w:pStyle w:val="af2"/>
        <w:spacing w:after="0" w:line="420" w:lineRule="exact"/>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 xml:space="preserve">　　4.3.3.4事实依据；</w:t>
      </w:r>
    </w:p>
    <w:p w14:paraId="4C91738F" w14:textId="77777777" w:rsidR="00612BE7" w:rsidRDefault="00000000">
      <w:pPr>
        <w:pStyle w:val="af2"/>
        <w:spacing w:after="0" w:line="420" w:lineRule="exact"/>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 xml:space="preserve">　　4.3.3.5必要的法律依据；</w:t>
      </w:r>
    </w:p>
    <w:p w14:paraId="030B04FA" w14:textId="77777777" w:rsidR="00612BE7" w:rsidRDefault="00000000">
      <w:pPr>
        <w:pStyle w:val="af2"/>
        <w:spacing w:after="0" w:line="420" w:lineRule="exact"/>
        <w:ind w:firstLineChars="400" w:firstLine="960"/>
        <w:rPr>
          <w:rFonts w:hAnsi="宋体" w:cs="宋体"/>
          <w:color w:val="000000" w:themeColor="text1"/>
          <w:kern w:val="0"/>
          <w:sz w:val="24"/>
          <w:lang w:val="zh-CN"/>
        </w:rPr>
      </w:pPr>
      <w:r>
        <w:rPr>
          <w:rFonts w:hAnsi="宋体" w:cs="宋体" w:hint="eastAsia"/>
          <w:color w:val="000000" w:themeColor="text1"/>
          <w:kern w:val="0"/>
          <w:sz w:val="24"/>
          <w:lang w:val="zh-CN"/>
        </w:rPr>
        <w:t>4.3.3.6提出质疑的日期。</w:t>
      </w:r>
    </w:p>
    <w:p w14:paraId="58CA9DFF"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701C1BCC"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t>质疑函范本及制作说明详见附件2。</w:t>
      </w:r>
    </w:p>
    <w:p w14:paraId="016361FD"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t>4.3.4对同一采购程序环节的质疑，供应商须在法定质疑期内一次性提出。</w:t>
      </w:r>
    </w:p>
    <w:p w14:paraId="5CB2EA92"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lang w:val="zh-CN"/>
        </w:rPr>
        <w:t>4.3</w:t>
      </w:r>
      <w:r>
        <w:rPr>
          <w:rFonts w:hint="eastAsia"/>
          <w:color w:val="000000" w:themeColor="text1"/>
        </w:rPr>
        <w:t>.5询问或者质疑事项可能影响采购结果的，采购人应当暂停签订合同，已经签订合同的，应当中止履行合同。</w:t>
      </w:r>
    </w:p>
    <w:p w14:paraId="56DDBDB4" w14:textId="77777777" w:rsidR="00612BE7" w:rsidRDefault="00000000">
      <w:pPr>
        <w:pStyle w:val="trseditor"/>
        <w:shd w:val="clear" w:color="auto" w:fill="FFFFFF"/>
        <w:snapToGrid w:val="0"/>
        <w:spacing w:before="0" w:beforeAutospacing="0" w:after="0" w:afterAutospacing="0" w:line="420" w:lineRule="exact"/>
        <w:ind w:firstLineChars="200" w:firstLine="480"/>
        <w:contextualSpacing/>
        <w:rPr>
          <w:color w:val="000000" w:themeColor="text1"/>
          <w:lang w:val="zh-CN"/>
        </w:rPr>
      </w:pPr>
      <w:r>
        <w:rPr>
          <w:rFonts w:hint="eastAsia"/>
          <w:color w:val="000000" w:themeColor="text1"/>
          <w:lang w:val="zh-CN"/>
        </w:rPr>
        <w:t>4.4供应商投诉</w:t>
      </w:r>
    </w:p>
    <w:p w14:paraId="13C37F74"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14:paraId="4DFD4F8B"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t>4.4.</w:t>
      </w:r>
      <w:r>
        <w:rPr>
          <w:rFonts w:hint="eastAsia"/>
          <w:color w:val="000000" w:themeColor="text1"/>
          <w:lang w:val="zh-CN"/>
        </w:rPr>
        <w:t>2</w:t>
      </w:r>
      <w:r>
        <w:rPr>
          <w:rFonts w:hint="eastAsia"/>
          <w:color w:val="000000" w:themeColor="text1"/>
        </w:rPr>
        <w:t>供应商投诉的事项不得超出已质疑事项的范围，基于质疑答复内容提出的投诉事项除外。</w:t>
      </w:r>
    </w:p>
    <w:p w14:paraId="09E16F80"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t>4.4.3供应商投诉应当有明确的请求和必要的证明材料。</w:t>
      </w:r>
    </w:p>
    <w:p w14:paraId="287F3979"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t>4.4.4以联合体形式参加政府采购活动的，其投诉应当由组成联合体的所有供应商共同提出。</w:t>
      </w:r>
    </w:p>
    <w:p w14:paraId="33CCA4BC"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CD8889A" w14:textId="77777777" w:rsidR="00612BE7" w:rsidRDefault="00000000">
      <w:pPr>
        <w:snapToGrid w:val="0"/>
        <w:spacing w:after="0" w:line="420" w:lineRule="exact"/>
        <w:ind w:firstLineChars="200" w:firstLine="480"/>
        <w:rPr>
          <w:rFonts w:ascii="宋体" w:hAnsi="宋体" w:cs="仿宋"/>
          <w:color w:val="000000" w:themeColor="text1"/>
          <w:sz w:val="24"/>
        </w:rPr>
      </w:pPr>
      <w:r>
        <w:rPr>
          <w:rFonts w:ascii="宋体" w:hAnsi="宋体" w:cs="仿宋" w:hint="eastAsia"/>
          <w:color w:val="000000" w:themeColor="text1"/>
          <w:sz w:val="24"/>
        </w:rPr>
        <w:t>4.5 补偿救济</w:t>
      </w:r>
    </w:p>
    <w:p w14:paraId="29FD60A7" w14:textId="77777777" w:rsidR="00612BE7" w:rsidRDefault="00000000">
      <w:pPr>
        <w:snapToGrid w:val="0"/>
        <w:spacing w:after="0" w:line="420" w:lineRule="exact"/>
        <w:ind w:firstLineChars="200" w:firstLine="480"/>
        <w:rPr>
          <w:rFonts w:ascii="宋体" w:hAnsi="宋体" w:cs="仿宋"/>
          <w:color w:val="000000" w:themeColor="text1"/>
          <w:sz w:val="24"/>
        </w:rPr>
      </w:pPr>
      <w:r>
        <w:rPr>
          <w:rFonts w:ascii="宋体" w:hAnsi="宋体" w:cs="仿宋" w:hint="eastAsia"/>
          <w:color w:val="000000" w:themeColor="text1"/>
          <w:sz w:val="24"/>
        </w:rPr>
        <w:t>采购人（行政机关）因政策变化、规划调整而不履行政府采购合同的，供应商可向采购人（行政机关）提起补偿申请。</w:t>
      </w:r>
    </w:p>
    <w:p w14:paraId="78719EF0" w14:textId="77777777" w:rsidR="00612BE7" w:rsidRDefault="00000000">
      <w:pPr>
        <w:pStyle w:val="trseditor"/>
        <w:shd w:val="clear" w:color="auto" w:fill="FFFFFF"/>
        <w:snapToGrid w:val="0"/>
        <w:spacing w:before="0" w:beforeAutospacing="0" w:after="0" w:afterAutospacing="0" w:line="420" w:lineRule="exact"/>
        <w:ind w:firstLine="480"/>
        <w:contextualSpacing/>
        <w:rPr>
          <w:color w:val="000000" w:themeColor="text1"/>
        </w:rPr>
      </w:pPr>
      <w:r>
        <w:rPr>
          <w:rFonts w:hint="eastAsia"/>
          <w:color w:val="000000" w:themeColor="text1"/>
        </w:rPr>
        <w:lastRenderedPageBreak/>
        <w:t>投诉书范本及制作说明详见附件3。</w:t>
      </w:r>
    </w:p>
    <w:p w14:paraId="39EB46D6" w14:textId="77777777" w:rsidR="00612BE7" w:rsidRDefault="00612BE7">
      <w:pPr>
        <w:pStyle w:val="2c"/>
        <w:ind w:firstLine="480"/>
        <w:rPr>
          <w:color w:val="000000" w:themeColor="text1"/>
        </w:rPr>
      </w:pPr>
    </w:p>
    <w:p w14:paraId="12095E14" w14:textId="77777777" w:rsidR="00612BE7" w:rsidRDefault="00000000">
      <w:pPr>
        <w:adjustRightInd/>
        <w:spacing w:line="360" w:lineRule="auto"/>
        <w:ind w:firstLine="643"/>
        <w:jc w:val="center"/>
        <w:outlineLvl w:val="0"/>
        <w:rPr>
          <w:rFonts w:ascii="宋体" w:hAnsi="宋体" w:cs="宋体"/>
          <w:b/>
          <w:color w:val="000000" w:themeColor="text1"/>
          <w:sz w:val="32"/>
          <w:szCs w:val="20"/>
        </w:rPr>
      </w:pPr>
      <w:r>
        <w:rPr>
          <w:rFonts w:ascii="宋体" w:hAnsi="宋体" w:cs="宋体" w:hint="eastAsia"/>
          <w:b/>
          <w:color w:val="000000" w:themeColor="text1"/>
          <w:sz w:val="32"/>
          <w:szCs w:val="20"/>
        </w:rPr>
        <w:t xml:space="preserve">      二、招标文件的构成、澄清、修改</w:t>
      </w:r>
    </w:p>
    <w:p w14:paraId="0C6AF30B" w14:textId="77777777" w:rsidR="00612BE7" w:rsidRDefault="00000000">
      <w:pPr>
        <w:pStyle w:val="af2"/>
        <w:spacing w:after="0" w:line="420" w:lineRule="exact"/>
        <w:ind w:firstLine="482"/>
        <w:rPr>
          <w:rFonts w:hAnsi="宋体" w:cs="宋体"/>
          <w:b/>
          <w:color w:val="000000" w:themeColor="text1"/>
          <w:sz w:val="24"/>
          <w:szCs w:val="24"/>
        </w:rPr>
      </w:pPr>
      <w:r>
        <w:rPr>
          <w:rFonts w:hAnsi="宋体" w:cs="宋体" w:hint="eastAsia"/>
          <w:b/>
          <w:color w:val="000000" w:themeColor="text1"/>
          <w:sz w:val="24"/>
          <w:szCs w:val="24"/>
        </w:rPr>
        <w:t>5．招标文件的构成</w:t>
      </w:r>
    </w:p>
    <w:p w14:paraId="7DFAB54C" w14:textId="77777777" w:rsidR="00612BE7" w:rsidRDefault="00000000">
      <w:pPr>
        <w:pStyle w:val="af2"/>
        <w:spacing w:after="0"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5.1 招标文件包括下列文件及附件：</w:t>
      </w:r>
    </w:p>
    <w:p w14:paraId="160A2FAE" w14:textId="77777777" w:rsidR="00612BE7" w:rsidRDefault="00000000">
      <w:pPr>
        <w:pStyle w:val="af2"/>
        <w:tabs>
          <w:tab w:val="left" w:pos="840"/>
        </w:tabs>
        <w:spacing w:after="0" w:line="420" w:lineRule="exact"/>
        <w:ind w:firstLineChars="400" w:firstLine="960"/>
        <w:rPr>
          <w:rFonts w:hAnsi="宋体" w:cs="宋体"/>
          <w:color w:val="000000" w:themeColor="text1"/>
          <w:sz w:val="24"/>
          <w:szCs w:val="24"/>
        </w:rPr>
      </w:pPr>
      <w:r>
        <w:rPr>
          <w:rFonts w:hAnsi="宋体" w:cs="宋体" w:hint="eastAsia"/>
          <w:color w:val="000000" w:themeColor="text1"/>
          <w:sz w:val="24"/>
          <w:szCs w:val="24"/>
        </w:rPr>
        <w:t>5.1.1招标公告；</w:t>
      </w:r>
    </w:p>
    <w:p w14:paraId="1FD3DE7C" w14:textId="77777777" w:rsidR="00612BE7" w:rsidRDefault="00000000">
      <w:pPr>
        <w:pStyle w:val="af2"/>
        <w:tabs>
          <w:tab w:val="left" w:pos="840"/>
        </w:tabs>
        <w:spacing w:after="0" w:line="420" w:lineRule="exact"/>
        <w:ind w:firstLineChars="400" w:firstLine="960"/>
        <w:rPr>
          <w:rFonts w:hAnsi="宋体" w:cs="宋体"/>
          <w:color w:val="000000" w:themeColor="text1"/>
          <w:sz w:val="24"/>
          <w:szCs w:val="24"/>
        </w:rPr>
      </w:pPr>
      <w:r>
        <w:rPr>
          <w:rFonts w:hAnsi="宋体" w:cs="宋体" w:hint="eastAsia"/>
          <w:color w:val="000000" w:themeColor="text1"/>
          <w:sz w:val="24"/>
          <w:szCs w:val="24"/>
        </w:rPr>
        <w:t>5.1.2投标人须知；</w:t>
      </w:r>
    </w:p>
    <w:p w14:paraId="1E0AFE56" w14:textId="77777777" w:rsidR="00612BE7" w:rsidRDefault="00000000">
      <w:pPr>
        <w:pStyle w:val="af2"/>
        <w:tabs>
          <w:tab w:val="left" w:pos="840"/>
        </w:tabs>
        <w:spacing w:after="0" w:line="420" w:lineRule="exact"/>
        <w:ind w:firstLineChars="400" w:firstLine="960"/>
        <w:rPr>
          <w:rFonts w:hAnsi="宋体" w:cs="宋体"/>
          <w:color w:val="000000" w:themeColor="text1"/>
          <w:sz w:val="24"/>
          <w:szCs w:val="24"/>
        </w:rPr>
      </w:pPr>
      <w:r>
        <w:rPr>
          <w:rFonts w:hAnsi="宋体" w:cs="宋体" w:hint="eastAsia"/>
          <w:color w:val="000000" w:themeColor="text1"/>
          <w:sz w:val="24"/>
          <w:szCs w:val="24"/>
        </w:rPr>
        <w:t>5.1.3采购需求；</w:t>
      </w:r>
    </w:p>
    <w:p w14:paraId="26CBE111" w14:textId="77777777" w:rsidR="00612BE7" w:rsidRDefault="00000000">
      <w:pPr>
        <w:pStyle w:val="af2"/>
        <w:tabs>
          <w:tab w:val="left" w:pos="840"/>
        </w:tabs>
        <w:spacing w:after="0" w:line="420" w:lineRule="exact"/>
        <w:ind w:firstLineChars="400" w:firstLine="960"/>
        <w:rPr>
          <w:rFonts w:hAnsi="宋体" w:cs="宋体"/>
          <w:color w:val="000000" w:themeColor="text1"/>
          <w:sz w:val="24"/>
          <w:szCs w:val="24"/>
        </w:rPr>
      </w:pPr>
      <w:r>
        <w:rPr>
          <w:rFonts w:hAnsi="宋体" w:cs="宋体" w:hint="eastAsia"/>
          <w:color w:val="000000" w:themeColor="text1"/>
          <w:sz w:val="24"/>
          <w:szCs w:val="24"/>
        </w:rPr>
        <w:t>5.1.4评标办法；</w:t>
      </w:r>
    </w:p>
    <w:p w14:paraId="76860903" w14:textId="77777777" w:rsidR="00612BE7" w:rsidRDefault="00000000">
      <w:pPr>
        <w:pStyle w:val="af2"/>
        <w:tabs>
          <w:tab w:val="left" w:pos="840"/>
        </w:tabs>
        <w:spacing w:after="0" w:line="420" w:lineRule="exact"/>
        <w:ind w:firstLineChars="400" w:firstLine="960"/>
        <w:rPr>
          <w:rFonts w:hAnsi="宋体" w:cs="宋体"/>
          <w:color w:val="000000" w:themeColor="text1"/>
          <w:sz w:val="24"/>
          <w:szCs w:val="24"/>
        </w:rPr>
      </w:pPr>
      <w:r>
        <w:rPr>
          <w:rFonts w:hAnsi="宋体" w:cs="宋体" w:hint="eastAsia"/>
          <w:color w:val="000000" w:themeColor="text1"/>
          <w:sz w:val="24"/>
          <w:szCs w:val="24"/>
        </w:rPr>
        <w:t>5.1.5拟签订的合同文本；</w:t>
      </w:r>
    </w:p>
    <w:p w14:paraId="0F14AF01" w14:textId="77777777" w:rsidR="00612BE7" w:rsidRDefault="00000000">
      <w:pPr>
        <w:pStyle w:val="af2"/>
        <w:tabs>
          <w:tab w:val="left" w:pos="840"/>
        </w:tabs>
        <w:spacing w:after="0" w:line="420" w:lineRule="exact"/>
        <w:ind w:firstLineChars="400" w:firstLine="960"/>
        <w:rPr>
          <w:rFonts w:hAnsi="宋体" w:cs="宋体"/>
          <w:color w:val="000000" w:themeColor="text1"/>
          <w:sz w:val="24"/>
          <w:szCs w:val="24"/>
        </w:rPr>
      </w:pPr>
      <w:r>
        <w:rPr>
          <w:rFonts w:hAnsi="宋体" w:cs="宋体" w:hint="eastAsia"/>
          <w:color w:val="000000" w:themeColor="text1"/>
          <w:sz w:val="24"/>
        </w:rPr>
        <w:t>5.1.6</w:t>
      </w:r>
      <w:r>
        <w:rPr>
          <w:rFonts w:hAnsi="宋体" w:cs="宋体" w:hint="eastAsia"/>
          <w:color w:val="000000" w:themeColor="text1"/>
          <w:sz w:val="24"/>
          <w:szCs w:val="24"/>
        </w:rPr>
        <w:t>应提交的有关格式范例。</w:t>
      </w:r>
    </w:p>
    <w:p w14:paraId="278A7708" w14:textId="77777777" w:rsidR="00612BE7" w:rsidRDefault="00000000">
      <w:pPr>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5.2与本项目有关的</w:t>
      </w:r>
      <w:r>
        <w:rPr>
          <w:rFonts w:ascii="宋体" w:hAnsi="宋体" w:cs="宋体" w:hint="eastAsia"/>
          <w:bCs/>
          <w:color w:val="000000" w:themeColor="text1"/>
          <w:sz w:val="24"/>
        </w:rPr>
        <w:t>澄清或者修改的内容为招标文件的组成部分</w:t>
      </w:r>
      <w:r>
        <w:rPr>
          <w:rFonts w:ascii="宋体" w:hAnsi="宋体" w:cs="宋体" w:hint="eastAsia"/>
          <w:color w:val="000000" w:themeColor="text1"/>
          <w:sz w:val="24"/>
        </w:rPr>
        <w:t>。</w:t>
      </w:r>
    </w:p>
    <w:p w14:paraId="06053431" w14:textId="77777777" w:rsidR="00612BE7" w:rsidRDefault="00000000">
      <w:pPr>
        <w:pStyle w:val="af2"/>
        <w:spacing w:after="0" w:line="420" w:lineRule="exact"/>
        <w:ind w:firstLine="482"/>
        <w:rPr>
          <w:rFonts w:hAnsi="宋体" w:cs="宋体"/>
          <w:b/>
          <w:color w:val="000000" w:themeColor="text1"/>
          <w:sz w:val="24"/>
          <w:szCs w:val="24"/>
        </w:rPr>
      </w:pPr>
      <w:r>
        <w:rPr>
          <w:rFonts w:hAnsi="宋体" w:cs="宋体" w:hint="eastAsia"/>
          <w:b/>
          <w:color w:val="000000" w:themeColor="text1"/>
          <w:sz w:val="24"/>
          <w:szCs w:val="24"/>
        </w:rPr>
        <w:t>6. 招标文件的澄清、修改</w:t>
      </w:r>
    </w:p>
    <w:p w14:paraId="10AFFDD1" w14:textId="77777777" w:rsidR="00612BE7" w:rsidRDefault="00000000">
      <w:pPr>
        <w:pStyle w:val="2c"/>
        <w:ind w:firstLine="480"/>
        <w:rPr>
          <w:color w:val="000000" w:themeColor="text1"/>
        </w:rPr>
      </w:pPr>
      <w:r>
        <w:rPr>
          <w:rFonts w:hint="eastAsia"/>
          <w:color w:val="000000" w:themeColor="text1"/>
        </w:rPr>
        <w:t>6.1</w:t>
      </w:r>
      <w:r>
        <w:rPr>
          <w:rFonts w:hint="eastAsia"/>
          <w:color w:val="000000" w:themeColor="text1"/>
        </w:rPr>
        <w:t>已获取招标文件的潜在投标人，若有问题需要澄清，应于投标截止时间前，以书面形式向采购代理机构提出。</w:t>
      </w:r>
    </w:p>
    <w:p w14:paraId="4AA8EF60" w14:textId="77777777" w:rsidR="00612BE7" w:rsidRDefault="00000000">
      <w:pPr>
        <w:pStyle w:val="2c"/>
        <w:ind w:firstLine="480"/>
        <w:rPr>
          <w:color w:val="000000" w:themeColor="text1"/>
        </w:rPr>
      </w:pPr>
      <w:r>
        <w:rPr>
          <w:rFonts w:hint="eastAsia"/>
          <w:color w:val="000000" w:themeColor="text1"/>
        </w:rPr>
        <w:t xml:space="preserve">6.2 </w:t>
      </w:r>
      <w:r>
        <w:rPr>
          <w:rFonts w:hint="eastAsia"/>
          <w:color w:val="000000" w:themeColor="text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F41568" w14:textId="77777777" w:rsidR="00612BE7" w:rsidRDefault="00000000">
      <w:pPr>
        <w:pStyle w:val="ac"/>
        <w:rPr>
          <w:rFonts w:hAnsi="宋体" w:cs="宋体"/>
          <w:color w:val="000000" w:themeColor="text1"/>
          <w:sz w:val="18"/>
          <w:szCs w:val="18"/>
          <w:lang w:val="en-US"/>
        </w:rPr>
      </w:pPr>
      <w:r>
        <w:rPr>
          <w:rFonts w:hAnsi="宋体" w:cs="宋体" w:hint="eastAsia"/>
          <w:color w:val="000000" w:themeColor="text1"/>
          <w:szCs w:val="24"/>
          <w:lang w:val="en-US"/>
        </w:rPr>
        <w:t xml:space="preserve">    </w:t>
      </w:r>
    </w:p>
    <w:p w14:paraId="27E62753" w14:textId="77777777" w:rsidR="00612BE7" w:rsidRDefault="00000000">
      <w:pPr>
        <w:adjustRightInd/>
        <w:spacing w:line="360" w:lineRule="auto"/>
        <w:ind w:firstLine="602"/>
        <w:jc w:val="center"/>
        <w:outlineLvl w:val="0"/>
        <w:rPr>
          <w:rFonts w:ascii="宋体" w:hAnsi="宋体" w:cs="宋体"/>
          <w:b/>
          <w:color w:val="000000" w:themeColor="text1"/>
          <w:sz w:val="30"/>
          <w:szCs w:val="20"/>
        </w:rPr>
      </w:pPr>
      <w:r>
        <w:rPr>
          <w:rFonts w:ascii="宋体" w:hAnsi="宋体" w:cs="宋体" w:hint="eastAsia"/>
          <w:b/>
          <w:color w:val="000000" w:themeColor="text1"/>
          <w:sz w:val="30"/>
          <w:szCs w:val="20"/>
        </w:rPr>
        <w:t>三、投标</w:t>
      </w:r>
    </w:p>
    <w:p w14:paraId="437F6E3F" w14:textId="77777777" w:rsidR="00612BE7" w:rsidRDefault="00000000">
      <w:pPr>
        <w:pStyle w:val="af2"/>
        <w:spacing w:after="0" w:line="420" w:lineRule="exact"/>
        <w:ind w:firstLine="482"/>
        <w:rPr>
          <w:rFonts w:hAnsi="宋体" w:cs="宋体"/>
          <w:b/>
          <w:color w:val="000000" w:themeColor="text1"/>
          <w:sz w:val="24"/>
          <w:szCs w:val="24"/>
        </w:rPr>
      </w:pPr>
      <w:r>
        <w:rPr>
          <w:rFonts w:hAnsi="宋体" w:cs="宋体" w:hint="eastAsia"/>
          <w:b/>
          <w:color w:val="000000" w:themeColor="text1"/>
          <w:sz w:val="24"/>
          <w:szCs w:val="24"/>
        </w:rPr>
        <w:t>7. 招标文件的获取</w:t>
      </w:r>
    </w:p>
    <w:p w14:paraId="0AB55197" w14:textId="77777777" w:rsidR="00612BE7" w:rsidRDefault="00000000">
      <w:pPr>
        <w:spacing w:after="0" w:line="420" w:lineRule="exact"/>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详见招标公告中获取招标文件的时间期限、地点、方式及招标文件售价。</w:t>
      </w:r>
    </w:p>
    <w:p w14:paraId="6907B424" w14:textId="77777777" w:rsidR="00612BE7" w:rsidRDefault="00000000">
      <w:pPr>
        <w:pStyle w:val="af2"/>
        <w:spacing w:after="0" w:line="420" w:lineRule="exact"/>
        <w:ind w:firstLine="482"/>
        <w:rPr>
          <w:rFonts w:hAnsi="宋体" w:cs="宋体"/>
          <w:b/>
          <w:color w:val="000000" w:themeColor="text1"/>
          <w:sz w:val="24"/>
          <w:szCs w:val="24"/>
        </w:rPr>
      </w:pPr>
      <w:r>
        <w:rPr>
          <w:rFonts w:hAnsi="宋体" w:cs="宋体" w:hint="eastAsia"/>
          <w:b/>
          <w:color w:val="000000" w:themeColor="text1"/>
          <w:sz w:val="24"/>
          <w:szCs w:val="24"/>
        </w:rPr>
        <w:t>8.开标前答疑会或现场考察</w:t>
      </w:r>
    </w:p>
    <w:p w14:paraId="6796C24F" w14:textId="77777777" w:rsidR="00612BE7" w:rsidRDefault="00000000">
      <w:pPr>
        <w:pStyle w:val="af2"/>
        <w:spacing w:after="0"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1DA94CDC" w14:textId="77777777" w:rsidR="00612BE7" w:rsidRDefault="00000000">
      <w:pPr>
        <w:pStyle w:val="af2"/>
        <w:spacing w:after="0" w:line="420" w:lineRule="exact"/>
        <w:ind w:firstLine="482"/>
        <w:rPr>
          <w:rFonts w:hAnsi="宋体" w:cs="宋体"/>
          <w:b/>
          <w:color w:val="000000" w:themeColor="text1"/>
          <w:szCs w:val="24"/>
        </w:rPr>
      </w:pPr>
      <w:r>
        <w:rPr>
          <w:rFonts w:hAnsi="宋体" w:cs="宋体" w:hint="eastAsia"/>
          <w:b/>
          <w:color w:val="000000" w:themeColor="text1"/>
          <w:kern w:val="28"/>
          <w:sz w:val="24"/>
          <w:szCs w:val="24"/>
        </w:rPr>
        <w:t>9.投标保证金</w:t>
      </w:r>
    </w:p>
    <w:p w14:paraId="02F64694" w14:textId="77777777" w:rsidR="00612BE7" w:rsidRDefault="00000000">
      <w:pPr>
        <w:pStyle w:val="a4"/>
        <w:spacing w:after="0" w:line="420" w:lineRule="exact"/>
        <w:ind w:firstLineChars="196" w:firstLine="470"/>
        <w:rPr>
          <w:rFonts w:hAnsi="宋体" w:cs="宋体"/>
          <w:color w:val="000000" w:themeColor="text1"/>
          <w:sz w:val="24"/>
        </w:rPr>
      </w:pPr>
      <w:r>
        <w:rPr>
          <w:rFonts w:hAnsi="宋体" w:cs="宋体" w:hint="eastAsia"/>
          <w:color w:val="000000" w:themeColor="text1"/>
          <w:sz w:val="24"/>
        </w:rPr>
        <w:t>本项目不需缴纳投标保证金。</w:t>
      </w:r>
    </w:p>
    <w:p w14:paraId="3CFE4726" w14:textId="77777777" w:rsidR="00612BE7" w:rsidRDefault="00000000">
      <w:pPr>
        <w:pStyle w:val="af2"/>
        <w:spacing w:after="0" w:line="420" w:lineRule="exact"/>
        <w:ind w:firstLine="482"/>
        <w:rPr>
          <w:rFonts w:hAnsi="宋体" w:cs="宋体"/>
          <w:b/>
          <w:color w:val="000000" w:themeColor="text1"/>
          <w:sz w:val="24"/>
          <w:szCs w:val="24"/>
        </w:rPr>
      </w:pPr>
      <w:r>
        <w:rPr>
          <w:rFonts w:hAnsi="宋体" w:cs="宋体" w:hint="eastAsia"/>
          <w:b/>
          <w:color w:val="000000" w:themeColor="text1"/>
          <w:sz w:val="24"/>
          <w:szCs w:val="24"/>
        </w:rPr>
        <w:t>10. 投标文件的语言</w:t>
      </w:r>
    </w:p>
    <w:p w14:paraId="01FC5D2B" w14:textId="77777777" w:rsidR="00612BE7" w:rsidRDefault="00000000">
      <w:pPr>
        <w:autoSpaceDE w:val="0"/>
        <w:autoSpaceDN w:val="0"/>
        <w:spacing w:after="0" w:line="42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rPr>
        <w:t>投标文件及投标人与采购有关的来往通知、函件和文件均应使用中文。</w:t>
      </w:r>
    </w:p>
    <w:p w14:paraId="498EF55D" w14:textId="77777777" w:rsidR="00612BE7" w:rsidRDefault="00000000">
      <w:pPr>
        <w:pStyle w:val="af2"/>
        <w:spacing w:after="0" w:line="420" w:lineRule="exact"/>
        <w:ind w:firstLine="482"/>
        <w:rPr>
          <w:rFonts w:hAnsi="宋体" w:cs="宋体"/>
          <w:b/>
          <w:color w:val="000000" w:themeColor="text1"/>
          <w:sz w:val="24"/>
          <w:szCs w:val="24"/>
        </w:rPr>
      </w:pPr>
      <w:r>
        <w:rPr>
          <w:rFonts w:hAnsi="宋体" w:cs="宋体" w:hint="eastAsia"/>
          <w:b/>
          <w:color w:val="000000" w:themeColor="text1"/>
          <w:sz w:val="24"/>
          <w:szCs w:val="24"/>
        </w:rPr>
        <w:t>11. 投标文件的组成</w:t>
      </w:r>
    </w:p>
    <w:p w14:paraId="0C67DA37" w14:textId="77777777" w:rsidR="00612BE7" w:rsidRDefault="00000000">
      <w:pPr>
        <w:snapToGrid w:val="0"/>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11.1</w:t>
      </w:r>
      <w:r>
        <w:rPr>
          <w:rFonts w:ascii="宋体" w:hAnsi="宋体" w:cs="宋体" w:hint="eastAsia"/>
          <w:b/>
          <w:color w:val="000000" w:themeColor="text1"/>
          <w:sz w:val="24"/>
        </w:rPr>
        <w:t>资格文件</w:t>
      </w:r>
      <w:r>
        <w:rPr>
          <w:rFonts w:ascii="宋体" w:hAnsi="宋体" w:cs="宋体" w:hint="eastAsia"/>
          <w:color w:val="000000" w:themeColor="text1"/>
          <w:sz w:val="24"/>
        </w:rPr>
        <w:t>：</w:t>
      </w:r>
    </w:p>
    <w:p w14:paraId="072B29E7"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11.1.1符合参加政府采购活动应当具备的一般条件的承诺函；</w:t>
      </w:r>
    </w:p>
    <w:p w14:paraId="1DF3460E"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1.1.2</w:t>
      </w:r>
      <w:r>
        <w:rPr>
          <w:rFonts w:ascii="宋体" w:hAnsi="宋体" w:cs="宋体" w:hint="eastAsia"/>
          <w:snapToGrid w:val="0"/>
          <w:color w:val="000000" w:themeColor="text1"/>
          <w:kern w:val="28"/>
          <w:sz w:val="24"/>
          <w:szCs w:val="20"/>
        </w:rPr>
        <w:t>联合协议（如果有)；</w:t>
      </w:r>
    </w:p>
    <w:p w14:paraId="18D35756"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14:paraId="7ECA4652"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color w:val="000000" w:themeColor="text1"/>
          <w:sz w:val="24"/>
        </w:rPr>
        <w:t>4</w:t>
      </w:r>
      <w:r>
        <w:rPr>
          <w:rFonts w:ascii="宋体" w:hAnsi="宋体" w:cs="宋体" w:hint="eastAsia"/>
          <w:color w:val="000000" w:themeColor="text1"/>
          <w:sz w:val="24"/>
        </w:rPr>
        <w:t>本项目的特定资格要求</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14:paraId="30F8ADF4" w14:textId="77777777" w:rsidR="00612BE7" w:rsidRDefault="00000000">
      <w:pPr>
        <w:snapToGrid w:val="0"/>
        <w:spacing w:after="0" w:line="42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11.</w:t>
      </w:r>
      <w:r>
        <w:rPr>
          <w:rFonts w:ascii="宋体" w:hAnsi="宋体" w:cs="宋体" w:hint="eastAsia"/>
          <w:color w:val="000000" w:themeColor="text1"/>
          <w:sz w:val="24"/>
        </w:rPr>
        <w:t>2</w:t>
      </w:r>
      <w:r>
        <w:rPr>
          <w:rFonts w:ascii="宋体" w:hAnsi="宋体" w:cs="宋体" w:hint="eastAsia"/>
          <w:color w:val="000000" w:themeColor="text1"/>
          <w:sz w:val="24"/>
          <w:lang w:val="zh-CN"/>
        </w:rPr>
        <w:t xml:space="preserve">  </w:t>
      </w:r>
      <w:r>
        <w:rPr>
          <w:rFonts w:ascii="宋体" w:hAnsi="宋体" w:cs="宋体" w:hint="eastAsia"/>
          <w:color w:val="000000" w:themeColor="text1"/>
          <w:sz w:val="24"/>
        </w:rPr>
        <w:t>商务技术</w:t>
      </w:r>
      <w:r>
        <w:rPr>
          <w:rFonts w:ascii="宋体" w:hAnsi="宋体" w:cs="宋体" w:hint="eastAsia"/>
          <w:color w:val="000000" w:themeColor="text1"/>
          <w:sz w:val="24"/>
          <w:lang w:val="zh-CN"/>
        </w:rPr>
        <w:t>文件：</w:t>
      </w:r>
    </w:p>
    <w:p w14:paraId="4F362E59"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11.2.1投标函；</w:t>
      </w:r>
      <w:r>
        <w:rPr>
          <w:rFonts w:ascii="宋体" w:hAnsi="宋体" w:cs="宋体" w:hint="eastAsia"/>
          <w:color w:val="000000" w:themeColor="text1"/>
          <w:sz w:val="24"/>
          <w:lang w:val="zh-CN"/>
        </w:rPr>
        <w:t xml:space="preserve"> </w:t>
      </w:r>
    </w:p>
    <w:p w14:paraId="6C9CFBD3"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11.2.2授权委托书或法定代表人（单位负责人、自然人本人）身份证明；</w:t>
      </w:r>
    </w:p>
    <w:p w14:paraId="5D75B248"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14:paraId="07454BE7"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4</w:t>
      </w:r>
      <w:r>
        <w:rPr>
          <w:rFonts w:ascii="宋体" w:hAnsi="宋体" w:cs="宋体" w:hint="eastAsia"/>
          <w:color w:val="000000" w:themeColor="text1"/>
          <w:sz w:val="24"/>
        </w:rPr>
        <w:t>符合性审查资料；</w:t>
      </w:r>
    </w:p>
    <w:p w14:paraId="087D84EF" w14:textId="77777777" w:rsidR="00612BE7" w:rsidRDefault="00000000">
      <w:pPr>
        <w:snapToGrid w:val="0"/>
        <w:spacing w:after="0" w:line="42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p>
    <w:p w14:paraId="52617826" w14:textId="77777777" w:rsidR="00612BE7" w:rsidRDefault="00000000">
      <w:pPr>
        <w:snapToGrid w:val="0"/>
        <w:spacing w:after="0" w:line="420" w:lineRule="exact"/>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6</w:t>
      </w:r>
      <w:r>
        <w:rPr>
          <w:rFonts w:ascii="宋体" w:hAnsi="宋体" w:cs="宋体" w:hint="eastAsia"/>
          <w:color w:val="000000" w:themeColor="text1"/>
          <w:sz w:val="24"/>
        </w:rPr>
        <w:t>投标标的清单；</w:t>
      </w:r>
    </w:p>
    <w:p w14:paraId="004B33E8"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7</w:t>
      </w:r>
      <w:r>
        <w:rPr>
          <w:rFonts w:ascii="宋体" w:hAnsi="宋体" w:cs="宋体" w:hint="eastAsia"/>
          <w:color w:val="000000" w:themeColor="text1"/>
          <w:sz w:val="24"/>
        </w:rPr>
        <w:t>商务技术偏离表；</w:t>
      </w:r>
    </w:p>
    <w:p w14:paraId="6013068C" w14:textId="77777777" w:rsidR="00612BE7" w:rsidRDefault="00000000">
      <w:pPr>
        <w:snapToGrid w:val="0"/>
        <w:spacing w:after="0" w:line="420" w:lineRule="exact"/>
        <w:ind w:firstLineChars="400" w:firstLine="960"/>
        <w:rPr>
          <w:rFonts w:ascii="宋体" w:hAnsi="宋体" w:cs="宋体"/>
          <w:color w:val="000000" w:themeColor="text1"/>
          <w:sz w:val="24"/>
          <w:lang w:val="zh-CN"/>
        </w:rPr>
      </w:pPr>
      <w:r>
        <w:rPr>
          <w:rFonts w:ascii="宋体" w:hAnsi="宋体" w:cs="宋体" w:hint="eastAsia"/>
          <w:color w:val="000000" w:themeColor="text1"/>
          <w:sz w:val="24"/>
          <w:lang w:val="zh-CN"/>
        </w:rPr>
        <w:t>11.</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14:paraId="54EF1CB3" w14:textId="77777777" w:rsidR="00612BE7" w:rsidRDefault="00000000">
      <w:pPr>
        <w:snapToGrid w:val="0"/>
        <w:spacing w:after="0" w:line="420" w:lineRule="exact"/>
        <w:ind w:firstLineChars="200" w:firstLine="480"/>
        <w:rPr>
          <w:rFonts w:ascii="宋体" w:hAnsi="宋体" w:cs="宋体"/>
          <w:color w:val="000000" w:themeColor="text1"/>
          <w:sz w:val="24"/>
          <w:u w:val="single"/>
          <w:lang w:val="zh-CN"/>
        </w:rPr>
      </w:pPr>
      <w:r>
        <w:rPr>
          <w:rFonts w:ascii="宋体" w:hAnsi="宋体" w:cs="宋体" w:hint="eastAsia"/>
          <w:color w:val="000000" w:themeColor="text1"/>
          <w:kern w:val="0"/>
          <w:sz w:val="24"/>
          <w:lang w:val="zh-CN"/>
        </w:rPr>
        <w:t>11.</w:t>
      </w:r>
      <w:r>
        <w:rPr>
          <w:rFonts w:ascii="宋体" w:hAnsi="宋体" w:cs="宋体" w:hint="eastAsia"/>
          <w:color w:val="000000" w:themeColor="text1"/>
          <w:kern w:val="0"/>
          <w:sz w:val="24"/>
        </w:rPr>
        <w:t>3</w:t>
      </w:r>
      <w:r>
        <w:rPr>
          <w:rFonts w:ascii="宋体" w:hAnsi="宋体" w:cs="宋体" w:hint="eastAsia"/>
          <w:b/>
          <w:color w:val="000000" w:themeColor="text1"/>
          <w:sz w:val="24"/>
        </w:rPr>
        <w:t>报价文件：</w:t>
      </w:r>
      <w:r>
        <w:rPr>
          <w:rFonts w:ascii="宋体" w:hAnsi="宋体" w:cs="宋体" w:hint="eastAsia"/>
          <w:color w:val="000000" w:themeColor="text1"/>
          <w:sz w:val="24"/>
        </w:rPr>
        <w:t xml:space="preserve"> </w:t>
      </w:r>
    </w:p>
    <w:p w14:paraId="742CE035"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11.3.1开标一览表（报价表）；</w:t>
      </w:r>
    </w:p>
    <w:p w14:paraId="78A241A5"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11.3.2 报价情况说明（如供应商报价低于项目预算50%的，应当提交本文档，详细阐述不影响产品质量或者诚信履约的具体原因）；</w:t>
      </w:r>
    </w:p>
    <w:p w14:paraId="03BD4278" w14:textId="77777777" w:rsidR="00612BE7" w:rsidRDefault="00000000">
      <w:pPr>
        <w:snapToGrid w:val="0"/>
        <w:spacing w:after="0" w:line="420" w:lineRule="exact"/>
        <w:ind w:firstLineChars="400" w:firstLine="960"/>
        <w:rPr>
          <w:rFonts w:ascii="宋体" w:hAnsi="宋体" w:cs="宋体"/>
          <w:color w:val="000000" w:themeColor="text1"/>
          <w:sz w:val="24"/>
        </w:rPr>
      </w:pPr>
      <w:r>
        <w:rPr>
          <w:rFonts w:ascii="宋体" w:hAnsi="宋体" w:cs="宋体" w:hint="eastAsia"/>
          <w:color w:val="000000" w:themeColor="text1"/>
          <w:sz w:val="24"/>
        </w:rPr>
        <w:t>11.3.3中小企业声明函。</w:t>
      </w:r>
    </w:p>
    <w:p w14:paraId="0EAB9BE3" w14:textId="77777777" w:rsidR="00612BE7" w:rsidRDefault="00000000">
      <w:pPr>
        <w:spacing w:after="0" w:line="420" w:lineRule="exact"/>
        <w:ind w:firstLineChars="300" w:firstLine="723"/>
        <w:rPr>
          <w:rFonts w:ascii="宋体" w:hAnsi="宋体" w:cs="宋体"/>
          <w:b/>
          <w:color w:val="000000" w:themeColor="text1"/>
          <w:sz w:val="24"/>
        </w:rPr>
      </w:pPr>
      <w:r>
        <w:rPr>
          <w:rFonts w:ascii="宋体" w:hAnsi="宋体" w:cs="宋体" w:hint="eastAsia"/>
          <w:b/>
          <w:color w:val="000000" w:themeColor="text1"/>
          <w:sz w:val="24"/>
        </w:rPr>
        <w:t>投标文件含有采购人不能接受的附加条件的，投标无效；</w:t>
      </w:r>
    </w:p>
    <w:p w14:paraId="6887FFF8" w14:textId="77777777" w:rsidR="00612BE7" w:rsidRDefault="00000000">
      <w:pPr>
        <w:spacing w:after="0" w:line="420" w:lineRule="exact"/>
        <w:ind w:firstLineChars="300" w:firstLine="723"/>
        <w:rPr>
          <w:rFonts w:ascii="宋体" w:hAnsi="宋体" w:cs="宋体"/>
          <w:b/>
          <w:color w:val="000000" w:themeColor="text1"/>
          <w:sz w:val="24"/>
        </w:rPr>
      </w:pPr>
      <w:r>
        <w:rPr>
          <w:rFonts w:ascii="宋体" w:hAnsi="宋体" w:cs="宋体" w:hint="eastAsia"/>
          <w:b/>
          <w:color w:val="000000" w:themeColor="text1"/>
          <w:sz w:val="24"/>
        </w:rPr>
        <w:t>投标人提供虚假材料投标的，投标无效。</w:t>
      </w:r>
    </w:p>
    <w:p w14:paraId="4473C940" w14:textId="77777777" w:rsidR="00612BE7" w:rsidRDefault="00000000">
      <w:pPr>
        <w:spacing w:after="0" w:line="420" w:lineRule="exact"/>
        <w:ind w:firstLineChars="300" w:firstLine="720"/>
        <w:rPr>
          <w:rFonts w:ascii="宋体" w:hAnsi="宋体"/>
          <w:color w:val="000000" w:themeColor="text1"/>
        </w:rPr>
      </w:pPr>
      <w:r>
        <w:rPr>
          <w:rFonts w:ascii="宋体" w:hAnsi="宋体" w:hint="eastAsia"/>
          <w:color w:val="000000" w:themeColor="text1"/>
          <w:sz w:val="24"/>
          <w:shd w:val="clear" w:color="auto" w:fill="FFFFFF"/>
        </w:rPr>
        <w:t>投标人应对投标文件中材料的真实性、合法性负责。</w:t>
      </w:r>
    </w:p>
    <w:p w14:paraId="28FC7544" w14:textId="77777777" w:rsidR="00612BE7" w:rsidRDefault="00000000">
      <w:pPr>
        <w:pStyle w:val="2c"/>
        <w:ind w:firstLine="480"/>
        <w:rPr>
          <w:color w:val="000000" w:themeColor="text1"/>
        </w:rPr>
      </w:pPr>
      <w:r>
        <w:rPr>
          <w:rFonts w:hint="eastAsia"/>
          <w:color w:val="000000" w:themeColor="text1"/>
        </w:rPr>
        <w:t>12</w:t>
      </w:r>
      <w:r>
        <w:rPr>
          <w:rFonts w:hint="eastAsia"/>
          <w:color w:val="000000" w:themeColor="text1"/>
          <w:kern w:val="0"/>
          <w:lang w:val="zh-CN"/>
        </w:rPr>
        <w:t xml:space="preserve">. </w:t>
      </w:r>
      <w:r>
        <w:rPr>
          <w:rFonts w:hint="eastAsia"/>
          <w:color w:val="000000" w:themeColor="text1"/>
        </w:rPr>
        <w:t>投标文件的编制</w:t>
      </w:r>
    </w:p>
    <w:p w14:paraId="782B8372" w14:textId="77777777" w:rsidR="00612BE7" w:rsidRDefault="00000000">
      <w:pPr>
        <w:spacing w:after="0" w:line="420" w:lineRule="exact"/>
        <w:ind w:firstLineChars="200" w:firstLine="480"/>
        <w:rPr>
          <w:rFonts w:ascii="宋体" w:hAnsi="宋体" w:cs="宋体"/>
          <w:b/>
          <w:color w:val="000000" w:themeColor="text1"/>
          <w:sz w:val="24"/>
        </w:rPr>
      </w:pPr>
      <w:r>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5EB323" w14:textId="77777777" w:rsidR="00612BE7" w:rsidRDefault="00000000">
      <w:pPr>
        <w:spacing w:after="0" w:line="420" w:lineRule="exact"/>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0B0FF9" w14:textId="77777777" w:rsidR="00612BE7" w:rsidRDefault="00000000">
      <w:pPr>
        <w:spacing w:after="0" w:line="420" w:lineRule="exact"/>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14:paraId="57707728" w14:textId="77777777" w:rsidR="00612BE7" w:rsidRDefault="00000000">
      <w:pPr>
        <w:snapToGrid w:val="0"/>
        <w:spacing w:after="0" w:line="420" w:lineRule="exact"/>
        <w:ind w:firstLine="482"/>
        <w:rPr>
          <w:rFonts w:ascii="宋体" w:hAnsi="宋体" w:cs="宋体"/>
          <w:b/>
          <w:color w:val="000000" w:themeColor="text1"/>
          <w:sz w:val="24"/>
        </w:rPr>
      </w:pPr>
      <w:r>
        <w:rPr>
          <w:rFonts w:ascii="宋体" w:hAnsi="宋体" w:cs="宋体" w:hint="eastAsia"/>
          <w:b/>
          <w:color w:val="000000" w:themeColor="text1"/>
          <w:sz w:val="24"/>
        </w:rPr>
        <w:t>13.投标文件的签署、盖章</w:t>
      </w:r>
    </w:p>
    <w:p w14:paraId="1098201C" w14:textId="77777777" w:rsidR="00612BE7" w:rsidRDefault="00000000">
      <w:pPr>
        <w:pStyle w:val="2c"/>
        <w:ind w:firstLine="480"/>
        <w:rPr>
          <w:color w:val="000000" w:themeColor="text1"/>
        </w:rPr>
      </w:pPr>
      <w:r>
        <w:rPr>
          <w:rFonts w:hint="eastAsia"/>
          <w:color w:val="000000" w:themeColor="text1"/>
          <w:szCs w:val="24"/>
        </w:rPr>
        <w:t>13.1</w:t>
      </w:r>
      <w:r>
        <w:rPr>
          <w:rFonts w:hint="eastAsia"/>
          <w:color w:val="000000" w:themeColor="text1"/>
          <w:szCs w:val="24"/>
        </w:rPr>
        <w:t>投标文件按照招标文件第六部分格式要</w:t>
      </w:r>
      <w:r>
        <w:rPr>
          <w:rFonts w:hint="eastAsia"/>
          <w:color w:val="000000" w:themeColor="text1"/>
        </w:rPr>
        <w:t>求进行签署、盖章。▲投标人的投标文</w:t>
      </w:r>
      <w:r>
        <w:rPr>
          <w:rFonts w:hint="eastAsia"/>
          <w:color w:val="000000" w:themeColor="text1"/>
        </w:rPr>
        <w:lastRenderedPageBreak/>
        <w:t>件未按照招标文件要求签署、盖章的，其投标无效</w:t>
      </w:r>
      <w:r>
        <w:rPr>
          <w:rFonts w:hint="eastAsia"/>
          <w:color w:val="000000" w:themeColor="text1"/>
          <w:szCs w:val="24"/>
        </w:rPr>
        <w:t>。</w:t>
      </w:r>
    </w:p>
    <w:p w14:paraId="37149F33" w14:textId="77777777" w:rsidR="00612BE7" w:rsidRDefault="00000000">
      <w:pPr>
        <w:pStyle w:val="2c"/>
        <w:ind w:firstLine="480"/>
        <w:rPr>
          <w:color w:val="000000" w:themeColor="text1"/>
        </w:rPr>
      </w:pPr>
      <w:r>
        <w:rPr>
          <w:rFonts w:hint="eastAsia"/>
          <w:color w:val="000000" w:themeColor="text1"/>
        </w:rPr>
        <w:t>13.2</w:t>
      </w:r>
      <w:r>
        <w:rPr>
          <w:rFonts w:hint="eastAsia"/>
          <w:color w:val="000000" w:themeColor="text1"/>
        </w:rPr>
        <w:t>为确保网上操作合法、有效和安全，投标人应当在投标截止时间前完成在“政府采购云平台”的身份认证，确保在电子投标过程中能够对相关数据电文进行加密和使用电子签名。</w:t>
      </w:r>
    </w:p>
    <w:p w14:paraId="2D2C36E1" w14:textId="77777777" w:rsidR="00612BE7" w:rsidRDefault="00000000">
      <w:pPr>
        <w:pStyle w:val="2c"/>
        <w:ind w:firstLine="480"/>
        <w:rPr>
          <w:color w:val="000000" w:themeColor="text1"/>
          <w:szCs w:val="24"/>
        </w:rPr>
      </w:pPr>
      <w:r>
        <w:rPr>
          <w:rFonts w:hint="eastAsia"/>
          <w:color w:val="000000" w:themeColor="text1"/>
        </w:rPr>
        <w:t>13.3</w:t>
      </w:r>
      <w:r>
        <w:rPr>
          <w:rFonts w:hint="eastAsia"/>
          <w:color w:val="000000" w:themeColor="text1"/>
        </w:rPr>
        <w:t>招标文件对投标文件签署、盖章的要求适用于电子签名。</w:t>
      </w:r>
    </w:p>
    <w:p w14:paraId="144216EE" w14:textId="77777777" w:rsidR="00612BE7" w:rsidRDefault="00000000">
      <w:pPr>
        <w:pStyle w:val="2c"/>
        <w:ind w:firstLine="480"/>
        <w:rPr>
          <w:color w:val="000000" w:themeColor="text1"/>
        </w:rPr>
      </w:pPr>
      <w:r>
        <w:rPr>
          <w:rFonts w:hint="eastAsia"/>
          <w:color w:val="000000" w:themeColor="text1"/>
        </w:rPr>
        <w:t xml:space="preserve">14. </w:t>
      </w:r>
      <w:r>
        <w:rPr>
          <w:rFonts w:hint="eastAsia"/>
          <w:color w:val="000000" w:themeColor="text1"/>
        </w:rPr>
        <w:t>投标文件的提交、补充、修改、撤回</w:t>
      </w:r>
    </w:p>
    <w:p w14:paraId="46765CFC" w14:textId="77777777" w:rsidR="00612BE7" w:rsidRDefault="00000000">
      <w:pPr>
        <w:pStyle w:val="2c"/>
        <w:ind w:firstLine="480"/>
        <w:rPr>
          <w:color w:val="000000" w:themeColor="text1"/>
        </w:rPr>
      </w:pPr>
      <w:r>
        <w:rPr>
          <w:rFonts w:hint="eastAsia"/>
          <w:color w:val="000000" w:themeColor="text1"/>
        </w:rPr>
        <w:t xml:space="preserve">14.1 </w:t>
      </w:r>
      <w:r>
        <w:rPr>
          <w:rFonts w:hint="eastAsia"/>
          <w:color w:val="000000" w:themeColor="text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DA160C" w14:textId="77777777" w:rsidR="00612BE7" w:rsidRDefault="00000000">
      <w:pPr>
        <w:pStyle w:val="2c"/>
        <w:ind w:firstLine="480"/>
        <w:rPr>
          <w:color w:val="000000" w:themeColor="text1"/>
        </w:rPr>
      </w:pPr>
      <w:r>
        <w:rPr>
          <w:rFonts w:hint="eastAsia"/>
          <w:color w:val="000000" w:themeColor="text1"/>
        </w:rPr>
        <w:t>14.2</w:t>
      </w:r>
      <w:r>
        <w:rPr>
          <w:rFonts w:hint="eastAsia"/>
          <w:color w:val="000000" w:themeColor="text1"/>
        </w:rPr>
        <w:t>电子交易平台收到投标文件，将妥善保存并即时向供应商发出确认回执通知。在投标截止时间前，除供应商补充、修改或者撤回投标文件外，任何单位和个人不得解密或提取投标文件。</w:t>
      </w:r>
    </w:p>
    <w:p w14:paraId="5A8CB6C8" w14:textId="77777777" w:rsidR="00612BE7" w:rsidRDefault="00000000">
      <w:pPr>
        <w:pStyle w:val="2c"/>
        <w:ind w:firstLine="480"/>
        <w:rPr>
          <w:color w:val="000000" w:themeColor="text1"/>
        </w:rPr>
      </w:pPr>
      <w:r>
        <w:rPr>
          <w:rFonts w:hint="eastAsia"/>
          <w:color w:val="000000" w:themeColor="text1"/>
        </w:rPr>
        <w:t>14.3</w:t>
      </w:r>
      <w:r>
        <w:rPr>
          <w:rFonts w:hint="eastAsia"/>
          <w:color w:val="000000" w:themeColor="text1"/>
        </w:rPr>
        <w:t>采购人、采购代理机构可以视情况延长投标文件提交的截止时间。在上述情况下，采购代理机构与投标人以前在投标截止期方面的全部权利、责任和义务，将适用于延长至新的投标截止期。</w:t>
      </w:r>
    </w:p>
    <w:p w14:paraId="634CEA20" w14:textId="77777777" w:rsidR="00612BE7" w:rsidRDefault="00000000">
      <w:pPr>
        <w:pStyle w:val="af2"/>
        <w:spacing w:after="0" w:line="420" w:lineRule="exact"/>
        <w:ind w:firstLine="482"/>
        <w:rPr>
          <w:rFonts w:hAnsi="宋体" w:cs="宋体"/>
          <w:b/>
          <w:color w:val="000000" w:themeColor="text1"/>
          <w:sz w:val="24"/>
          <w:szCs w:val="24"/>
        </w:rPr>
      </w:pPr>
      <w:r>
        <w:rPr>
          <w:rFonts w:hAnsi="宋体" w:cs="宋体" w:hint="eastAsia"/>
          <w:b/>
          <w:color w:val="000000" w:themeColor="text1"/>
          <w:sz w:val="24"/>
          <w:szCs w:val="24"/>
        </w:rPr>
        <w:t>15.备份投标文件</w:t>
      </w:r>
    </w:p>
    <w:p w14:paraId="18BEB4CE" w14:textId="77777777" w:rsidR="00612BE7" w:rsidRDefault="00000000">
      <w:pPr>
        <w:pStyle w:val="af2"/>
        <w:spacing w:after="0" w:line="420" w:lineRule="exact"/>
        <w:ind w:firstLineChars="150" w:firstLine="360"/>
        <w:rPr>
          <w:rFonts w:hAnsi="宋体" w:cs="宋体"/>
          <w:b/>
          <w:color w:val="000000" w:themeColor="text1"/>
          <w:sz w:val="24"/>
          <w:szCs w:val="24"/>
        </w:rPr>
      </w:pPr>
      <w:r>
        <w:rPr>
          <w:rFonts w:hAnsi="宋体"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Pr>
          <w:rFonts w:hAnsi="宋体" w:cs="宋体" w:hint="eastAsia"/>
          <w:b/>
          <w:color w:val="000000" w:themeColor="text1"/>
          <w:sz w:val="24"/>
          <w:szCs w:val="24"/>
        </w:rPr>
        <w:t>但采购人、采购代理机构不强制或变相强制投标人提交备份投标文件。</w:t>
      </w:r>
    </w:p>
    <w:p w14:paraId="672AFAE1" w14:textId="77777777" w:rsidR="00612BE7" w:rsidRDefault="00000000">
      <w:pPr>
        <w:pStyle w:val="af2"/>
        <w:spacing w:after="0" w:line="420" w:lineRule="exact"/>
        <w:ind w:firstLineChars="200" w:firstLine="480"/>
        <w:rPr>
          <w:rFonts w:hAnsi="宋体" w:cs="宋体"/>
          <w:b/>
          <w:color w:val="000000" w:themeColor="text1"/>
          <w:sz w:val="24"/>
          <w:szCs w:val="24"/>
        </w:rPr>
      </w:pPr>
      <w:r>
        <w:rPr>
          <w:rFonts w:hAnsi="宋体" w:cs="宋体" w:hint="eastAsia"/>
          <w:color w:val="000000" w:themeColor="text1"/>
          <w:sz w:val="24"/>
          <w:szCs w:val="24"/>
        </w:rPr>
        <w:t>15.2备份投标文件须在“政采云投标客户端”制作生成，并储存在</w:t>
      </w:r>
      <w:r>
        <w:rPr>
          <w:rFonts w:hAnsi="宋体" w:cs="宋体" w:hint="eastAsia"/>
          <w:color w:val="000000" w:themeColor="text1"/>
          <w:sz w:val="24"/>
        </w:rPr>
        <w:t>DVD光盘等存储介质</w:t>
      </w:r>
      <w:r>
        <w:rPr>
          <w:rFonts w:hAnsi="宋体"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color w:val="000000" w:themeColor="text1"/>
          <w:sz w:val="24"/>
        </w:rPr>
        <w:t>不符合上述制作、</w:t>
      </w:r>
      <w:r>
        <w:rPr>
          <w:rFonts w:hAnsi="宋体" w:cs="宋体" w:hint="eastAsia"/>
          <w:b/>
          <w:color w:val="000000" w:themeColor="text1"/>
          <w:sz w:val="24"/>
          <w:szCs w:val="24"/>
        </w:rPr>
        <w:t>存储、密封规定的备份投标文件将被视为无效或者被拒绝接收。</w:t>
      </w:r>
    </w:p>
    <w:p w14:paraId="76E784D8" w14:textId="77777777" w:rsidR="00612BE7" w:rsidRDefault="00000000">
      <w:pPr>
        <w:pStyle w:val="af2"/>
        <w:spacing w:after="0"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14:paraId="2AE03D05" w14:textId="77777777" w:rsidR="00612BE7" w:rsidRDefault="00000000">
      <w:pPr>
        <w:pStyle w:val="af2"/>
        <w:spacing w:after="0"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color w:val="000000" w:themeColor="text1"/>
          <w:sz w:val="24"/>
          <w:szCs w:val="24"/>
        </w:rPr>
        <w:t>招标文件第二部分投标人须知前附表规定的备份投标文件送达地点；</w:t>
      </w:r>
      <w:r>
        <w:rPr>
          <w:rFonts w:hAnsi="宋体" w:cs="宋体" w:hint="eastAsia"/>
          <w:color w:val="000000" w:themeColor="text1"/>
          <w:sz w:val="24"/>
          <w:szCs w:val="24"/>
        </w:rPr>
        <w:t>送达时间以签收人签收时间为准。采购代理机构将拒绝接受逾期送达的备份投标文件。邮寄过程中，电子备份</w:t>
      </w:r>
      <w:r>
        <w:rPr>
          <w:rFonts w:hAnsi="宋体" w:cs="宋体" w:hint="eastAsia"/>
          <w:color w:val="000000" w:themeColor="text1"/>
          <w:sz w:val="24"/>
          <w:szCs w:val="24"/>
        </w:rPr>
        <w:lastRenderedPageBreak/>
        <w:t>投标文件发生泄露、遗失、损坏或延期送达等情况的，由投标人自行负责。</w:t>
      </w:r>
    </w:p>
    <w:p w14:paraId="7791A7AE" w14:textId="77777777" w:rsidR="00612BE7" w:rsidRDefault="00000000">
      <w:pPr>
        <w:pStyle w:val="af2"/>
        <w:spacing w:after="0" w:line="420" w:lineRule="exact"/>
        <w:ind w:firstLineChars="199" w:firstLine="479"/>
        <w:rPr>
          <w:rFonts w:hAnsi="宋体" w:cs="宋体"/>
          <w:b/>
          <w:color w:val="000000" w:themeColor="text1"/>
          <w:sz w:val="24"/>
          <w:szCs w:val="24"/>
        </w:rPr>
      </w:pPr>
      <w:r>
        <w:rPr>
          <w:rFonts w:hAnsi="宋体" w:cs="宋体" w:hint="eastAsia"/>
          <w:b/>
          <w:color w:val="000000" w:themeColor="text1"/>
          <w:sz w:val="24"/>
          <w:szCs w:val="24"/>
        </w:rPr>
        <w:t>15.5投标人仅提交备份投标文件，未在电子交易平台传输递交投标文件的，投标无效。</w:t>
      </w:r>
    </w:p>
    <w:p w14:paraId="29DAA743" w14:textId="77777777" w:rsidR="00612BE7" w:rsidRDefault="00000000">
      <w:pPr>
        <w:pStyle w:val="2c"/>
        <w:ind w:firstLine="480"/>
        <w:rPr>
          <w:color w:val="000000" w:themeColor="text1"/>
        </w:rPr>
      </w:pPr>
      <w:r>
        <w:rPr>
          <w:rFonts w:hint="eastAsia"/>
          <w:color w:val="000000" w:themeColor="text1"/>
        </w:rPr>
        <w:t>16.</w:t>
      </w:r>
      <w:r>
        <w:rPr>
          <w:rFonts w:hint="eastAsia"/>
          <w:color w:val="000000" w:themeColor="text1"/>
        </w:rPr>
        <w:t>投标文件的无效处理</w:t>
      </w:r>
    </w:p>
    <w:p w14:paraId="444F824B" w14:textId="77777777" w:rsidR="00612BE7" w:rsidRDefault="00000000">
      <w:pPr>
        <w:pStyle w:val="af2"/>
        <w:spacing w:after="0"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有招标文件第四部分</w:t>
      </w:r>
      <w:r>
        <w:rPr>
          <w:rFonts w:hAnsi="宋体" w:cs="宋体"/>
          <w:color w:val="000000" w:themeColor="text1"/>
          <w:sz w:val="24"/>
          <w:szCs w:val="24"/>
        </w:rPr>
        <w:t>4.2规定</w:t>
      </w:r>
      <w:r>
        <w:rPr>
          <w:rFonts w:hAnsi="宋体" w:cs="宋体" w:hint="eastAsia"/>
          <w:color w:val="000000" w:themeColor="text1"/>
          <w:sz w:val="24"/>
          <w:szCs w:val="24"/>
        </w:rPr>
        <w:t>的情形之一的，投标无效：</w:t>
      </w:r>
    </w:p>
    <w:p w14:paraId="39463FA1" w14:textId="77777777" w:rsidR="00612BE7" w:rsidRDefault="00000000">
      <w:pPr>
        <w:pStyle w:val="2c"/>
        <w:ind w:firstLine="480"/>
        <w:rPr>
          <w:color w:val="000000" w:themeColor="text1"/>
        </w:rPr>
      </w:pPr>
      <w:r>
        <w:rPr>
          <w:rFonts w:hint="eastAsia"/>
          <w:color w:val="000000" w:themeColor="text1"/>
        </w:rPr>
        <w:t>17.</w:t>
      </w:r>
      <w:r>
        <w:rPr>
          <w:rFonts w:hint="eastAsia"/>
          <w:color w:val="000000" w:themeColor="text1"/>
        </w:rPr>
        <w:t>投标有效期</w:t>
      </w:r>
    </w:p>
    <w:p w14:paraId="5703C8CC" w14:textId="77777777" w:rsidR="00612BE7" w:rsidRDefault="00000000">
      <w:pPr>
        <w:spacing w:after="0" w:line="420" w:lineRule="exact"/>
        <w:ind w:firstLineChars="200" w:firstLine="480"/>
        <w:rPr>
          <w:rFonts w:ascii="宋体" w:hAnsi="宋体" w:cs="宋体"/>
          <w:b/>
          <w:color w:val="000000" w:themeColor="text1"/>
          <w:sz w:val="24"/>
          <w:szCs w:val="21"/>
        </w:rPr>
      </w:pPr>
      <w:r>
        <w:rPr>
          <w:rFonts w:ascii="宋体" w:hAnsi="宋体" w:cs="宋体" w:hint="eastAsia"/>
          <w:color w:val="000000" w:themeColor="text1"/>
          <w:sz w:val="24"/>
          <w:szCs w:val="20"/>
        </w:rPr>
        <w:t>17.1投标有效期为从提交投标文件的截止之日起90天。▲</w:t>
      </w:r>
      <w:r>
        <w:rPr>
          <w:rFonts w:ascii="宋体" w:hAnsi="宋体" w:cs="宋体" w:hint="eastAsia"/>
          <w:b/>
          <w:color w:val="000000" w:themeColor="text1"/>
          <w:sz w:val="24"/>
          <w:szCs w:val="20"/>
        </w:rPr>
        <w:t>投标人的投标文件中承</w:t>
      </w:r>
      <w:r>
        <w:rPr>
          <w:rFonts w:ascii="宋体" w:hAnsi="宋体" w:cs="宋体" w:hint="eastAsia"/>
          <w:b/>
          <w:color w:val="000000" w:themeColor="text1"/>
          <w:sz w:val="24"/>
          <w:szCs w:val="21"/>
        </w:rPr>
        <w:t>诺的投标有效期少于招标文件中载明的投标有效期的，投标无效。</w:t>
      </w:r>
    </w:p>
    <w:p w14:paraId="473B149F" w14:textId="77777777" w:rsidR="00612BE7" w:rsidRDefault="00000000">
      <w:pPr>
        <w:pStyle w:val="2c"/>
        <w:ind w:firstLine="480"/>
        <w:rPr>
          <w:color w:val="000000" w:themeColor="text1"/>
        </w:rPr>
      </w:pPr>
      <w:r>
        <w:rPr>
          <w:rFonts w:hint="eastAsia"/>
          <w:color w:val="000000" w:themeColor="text1"/>
        </w:rPr>
        <w:t>17.2</w:t>
      </w:r>
      <w:r>
        <w:rPr>
          <w:rFonts w:hint="eastAsia"/>
          <w:color w:val="000000" w:themeColor="text1"/>
        </w:rPr>
        <w:t>投标文件合格投递后，自投标截止日期起，在投标有效期内有效。</w:t>
      </w:r>
    </w:p>
    <w:p w14:paraId="409301C9" w14:textId="77777777" w:rsidR="00612BE7" w:rsidRDefault="00000000">
      <w:pPr>
        <w:pStyle w:val="2c"/>
        <w:ind w:firstLine="480"/>
        <w:rPr>
          <w:color w:val="000000" w:themeColor="text1"/>
        </w:rPr>
      </w:pPr>
      <w:r>
        <w:rPr>
          <w:rFonts w:hint="eastAsia"/>
          <w:color w:val="000000" w:themeColor="text1"/>
        </w:rPr>
        <w:t>17.3</w:t>
      </w:r>
      <w:r>
        <w:rPr>
          <w:rFonts w:hint="eastAsia"/>
          <w:color w:val="000000" w:themeColor="text1"/>
        </w:rPr>
        <w:t>在原定投标有效期满之前，如果出现特殊情况，采购代理机构可以以书面形式通知投标人延长投标有效期。投标人同意延长的，不得要求或被允许修改其投标文件，投标人拒绝延长的，其投标无效。</w:t>
      </w:r>
    </w:p>
    <w:p w14:paraId="62B856AE" w14:textId="77777777" w:rsidR="00612BE7" w:rsidRDefault="00612BE7">
      <w:pPr>
        <w:pStyle w:val="2c"/>
        <w:ind w:firstLine="480"/>
        <w:rPr>
          <w:color w:val="000000" w:themeColor="text1"/>
        </w:rPr>
      </w:pPr>
    </w:p>
    <w:p w14:paraId="54E2492C" w14:textId="77777777" w:rsidR="00612BE7" w:rsidRDefault="00000000">
      <w:pPr>
        <w:pStyle w:val="2c"/>
        <w:ind w:firstLine="480"/>
        <w:rPr>
          <w:color w:val="000000" w:themeColor="text1"/>
        </w:rPr>
      </w:pPr>
      <w:r>
        <w:rPr>
          <w:rFonts w:hint="eastAsia"/>
          <w:color w:val="000000" w:themeColor="text1"/>
        </w:rPr>
        <w:t>四、开标、资格审查与信用信息查询</w:t>
      </w:r>
    </w:p>
    <w:p w14:paraId="081DEF69" w14:textId="77777777" w:rsidR="00612BE7" w:rsidRDefault="00000000">
      <w:pPr>
        <w:pStyle w:val="af17cgridlangnp1033langf"/>
        <w:spacing w:before="0" w:after="0" w:line="420" w:lineRule="exact"/>
        <w:ind w:left="0" w:firstLineChars="100" w:firstLine="241"/>
        <w:contextualSpacing/>
        <w:rPr>
          <w:rFonts w:ascii="宋体" w:hAnsi="宋体" w:cs="宋体"/>
          <w:color w:val="000000" w:themeColor="text1"/>
          <w:sz w:val="24"/>
        </w:rPr>
      </w:pPr>
      <w:r>
        <w:rPr>
          <w:rFonts w:ascii="宋体" w:hAnsi="宋体" w:cs="宋体" w:hint="eastAsia"/>
          <w:b/>
          <w:color w:val="000000" w:themeColor="text1"/>
          <w:sz w:val="24"/>
          <w:szCs w:val="24"/>
        </w:rPr>
        <w:t>18.开标</w:t>
      </w:r>
      <w:r>
        <w:rPr>
          <w:rFonts w:ascii="宋体" w:hAnsi="宋体" w:cs="宋体" w:hint="eastAsia"/>
          <w:color w:val="000000" w:themeColor="text1"/>
          <w:sz w:val="24"/>
        </w:rPr>
        <w:t xml:space="preserve"> </w:t>
      </w:r>
    </w:p>
    <w:p w14:paraId="7F763B20" w14:textId="77777777" w:rsidR="00612BE7" w:rsidRDefault="00000000">
      <w:pPr>
        <w:pStyle w:val="af17cgridlangnp1033langf"/>
        <w:spacing w:before="0" w:after="0" w:line="420" w:lineRule="exact"/>
        <w:ind w:left="0" w:firstLineChars="200" w:firstLine="480"/>
        <w:contextualSpacing/>
        <w:rPr>
          <w:rFonts w:ascii="宋体" w:hAnsi="宋体" w:cs="宋体"/>
          <w:color w:val="000000" w:themeColor="text1"/>
          <w:sz w:val="24"/>
        </w:rPr>
      </w:pPr>
      <w:r>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14:paraId="75C72C5D" w14:textId="77777777" w:rsidR="00612BE7" w:rsidRDefault="00000000">
      <w:pPr>
        <w:pStyle w:val="af17cgridlangnp1033langf"/>
        <w:spacing w:before="0" w:after="0" w:line="420" w:lineRule="exact"/>
        <w:ind w:left="0" w:firstLineChars="100" w:firstLine="240"/>
        <w:contextualSpacing/>
        <w:rPr>
          <w:rFonts w:ascii="宋体" w:hAnsi="宋体" w:cs="宋体"/>
          <w:color w:val="000000" w:themeColor="text1"/>
          <w:sz w:val="24"/>
        </w:rPr>
      </w:pPr>
      <w:r>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74FDE1CB" w14:textId="77777777" w:rsidR="00612BE7" w:rsidRDefault="00000000">
      <w:pPr>
        <w:pStyle w:val="af17cgridlangnp1033langf"/>
        <w:spacing w:before="0" w:after="0" w:line="420" w:lineRule="exact"/>
        <w:ind w:left="0" w:firstLineChars="100" w:firstLine="240"/>
        <w:contextualSpacing/>
        <w:rPr>
          <w:rFonts w:ascii="宋体" w:hAnsi="宋体" w:cs="宋体"/>
          <w:b/>
          <w:color w:val="000000" w:themeColor="text1"/>
          <w:sz w:val="24"/>
        </w:rPr>
      </w:pPr>
      <w:r>
        <w:rPr>
          <w:rFonts w:ascii="宋体" w:hAnsi="宋体" w:cs="宋体" w:hint="eastAsia"/>
          <w:color w:val="000000" w:themeColor="text1"/>
          <w:sz w:val="24"/>
        </w:rPr>
        <w:t xml:space="preserve">　18.3</w:t>
      </w:r>
      <w:r>
        <w:rPr>
          <w:rFonts w:ascii="宋体" w:hAnsi="宋体"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4ACC2C3F" w14:textId="77777777" w:rsidR="00612BE7" w:rsidRDefault="00000000">
      <w:pPr>
        <w:widowControl/>
        <w:spacing w:after="0" w:line="420" w:lineRule="exact"/>
        <w:ind w:firstLine="482"/>
        <w:jc w:val="left"/>
        <w:rPr>
          <w:rFonts w:ascii="宋体" w:hAnsi="宋体" w:cs="宋体"/>
          <w:b/>
          <w:color w:val="000000" w:themeColor="text1"/>
          <w:sz w:val="24"/>
          <w:szCs w:val="20"/>
        </w:rPr>
      </w:pPr>
      <w:r>
        <w:rPr>
          <w:rFonts w:ascii="宋体" w:hAnsi="宋体" w:cs="宋体" w:hint="eastAsia"/>
          <w:b/>
          <w:color w:val="000000" w:themeColor="text1"/>
          <w:sz w:val="24"/>
          <w:szCs w:val="20"/>
        </w:rPr>
        <w:t xml:space="preserve">　19、资格审查</w:t>
      </w:r>
    </w:p>
    <w:p w14:paraId="15CA3E56" w14:textId="77777777" w:rsidR="00612BE7" w:rsidRDefault="00000000">
      <w:pPr>
        <w:snapToGrid w:val="0"/>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rPr>
        <w:t>19.1</w:t>
      </w:r>
      <w:r>
        <w:rPr>
          <w:rFonts w:ascii="宋体" w:hAnsi="宋体" w:cs="宋体" w:hint="eastAsia"/>
          <w:color w:val="000000" w:themeColor="text1"/>
          <w:sz w:val="24"/>
        </w:rPr>
        <w:t>采购人或采购代理机构依据法律法规和招标文件的规定，对投标人的资格进行审查。</w:t>
      </w:r>
    </w:p>
    <w:p w14:paraId="0AC62DBB" w14:textId="77777777" w:rsidR="00612BE7" w:rsidRDefault="00000000">
      <w:pPr>
        <w:pStyle w:val="2c"/>
        <w:ind w:firstLine="480"/>
        <w:rPr>
          <w:color w:val="000000" w:themeColor="text1"/>
        </w:rPr>
      </w:pPr>
      <w:r>
        <w:rPr>
          <w:rFonts w:hint="eastAsia"/>
          <w:color w:val="000000" w:themeColor="text1"/>
          <w:kern w:val="0"/>
          <w:szCs w:val="24"/>
        </w:rPr>
        <w:t>19.2</w:t>
      </w:r>
      <w:r>
        <w:rPr>
          <w:rFonts w:hint="eastAsia"/>
          <w:color w:val="000000" w:themeColor="text1"/>
          <w:kern w:val="0"/>
          <w:szCs w:val="24"/>
        </w:rPr>
        <w:t>投标人未按照招标文件要求提供与</w:t>
      </w:r>
      <w:r>
        <w:rPr>
          <w:rFonts w:hint="eastAsia"/>
          <w:color w:val="000000" w:themeColor="text1"/>
        </w:rPr>
        <w:t>资格条件相应的</w:t>
      </w:r>
      <w:r>
        <w:rPr>
          <w:rFonts w:hint="eastAsia"/>
          <w:color w:val="000000" w:themeColor="text1"/>
          <w:kern w:val="0"/>
          <w:szCs w:val="24"/>
        </w:rPr>
        <w:t>有效资格证明材料的，视为</w:t>
      </w:r>
      <w:r>
        <w:rPr>
          <w:rFonts w:hint="eastAsia"/>
          <w:color w:val="000000" w:themeColor="text1"/>
        </w:rPr>
        <w:t>投标人不具备招标文件中规定的资格要求，其投标无效。</w:t>
      </w:r>
    </w:p>
    <w:p w14:paraId="6FD51328" w14:textId="77777777" w:rsidR="00612BE7" w:rsidRDefault="00000000">
      <w:pPr>
        <w:pStyle w:val="2c"/>
        <w:ind w:firstLine="480"/>
        <w:rPr>
          <w:color w:val="000000" w:themeColor="text1"/>
        </w:rPr>
      </w:pPr>
      <w:r>
        <w:rPr>
          <w:rFonts w:hint="eastAsia"/>
          <w:color w:val="000000" w:themeColor="text1"/>
          <w:kern w:val="0"/>
          <w:szCs w:val="24"/>
        </w:rPr>
        <w:t>19.</w:t>
      </w:r>
      <w:r>
        <w:rPr>
          <w:rFonts w:hint="eastAsia"/>
          <w:color w:val="000000" w:themeColor="text1"/>
        </w:rPr>
        <w:t>3</w:t>
      </w:r>
      <w:r>
        <w:rPr>
          <w:rFonts w:hint="eastAsia"/>
          <w:color w:val="000000" w:themeColor="text1"/>
        </w:rPr>
        <w:t>对未通过资格审查的投标人，采购人或采购代理机构告知其未通过的原因。</w:t>
      </w:r>
    </w:p>
    <w:p w14:paraId="5C4CD686" w14:textId="77777777" w:rsidR="00612BE7" w:rsidRDefault="00000000">
      <w:pPr>
        <w:pStyle w:val="2c"/>
        <w:ind w:firstLine="480"/>
        <w:rPr>
          <w:color w:val="000000" w:themeColor="text1"/>
        </w:rPr>
      </w:pPr>
      <w:r>
        <w:rPr>
          <w:rFonts w:hint="eastAsia"/>
          <w:color w:val="000000" w:themeColor="text1"/>
          <w:kern w:val="0"/>
          <w:szCs w:val="24"/>
        </w:rPr>
        <w:t>19.</w:t>
      </w:r>
      <w:r>
        <w:rPr>
          <w:rFonts w:hint="eastAsia"/>
          <w:color w:val="000000" w:themeColor="text1"/>
        </w:rPr>
        <w:t>4</w:t>
      </w:r>
      <w:r>
        <w:rPr>
          <w:rFonts w:hint="eastAsia"/>
          <w:color w:val="000000" w:themeColor="text1"/>
        </w:rPr>
        <w:t>合格投标人不足</w:t>
      </w:r>
      <w:r>
        <w:rPr>
          <w:rFonts w:hint="eastAsia"/>
          <w:color w:val="000000" w:themeColor="text1"/>
        </w:rPr>
        <w:t>3</w:t>
      </w:r>
      <w:r>
        <w:rPr>
          <w:rFonts w:hint="eastAsia"/>
          <w:color w:val="000000" w:themeColor="text1"/>
        </w:rPr>
        <w:t>家的，不再评标。</w:t>
      </w:r>
    </w:p>
    <w:p w14:paraId="0ACEA93A" w14:textId="77777777" w:rsidR="00612BE7" w:rsidRDefault="00000000">
      <w:pPr>
        <w:pStyle w:val="2c"/>
        <w:ind w:firstLine="480"/>
        <w:rPr>
          <w:color w:val="000000" w:themeColor="text1"/>
        </w:rPr>
      </w:pPr>
      <w:r>
        <w:rPr>
          <w:rFonts w:hint="eastAsia"/>
          <w:color w:val="000000" w:themeColor="text1"/>
        </w:rPr>
        <w:t>19.5</w:t>
      </w:r>
      <w:r>
        <w:rPr>
          <w:rFonts w:hint="eastAsia"/>
          <w:color w:val="000000" w:themeColor="text1"/>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w:t>
      </w:r>
      <w:r>
        <w:rPr>
          <w:rFonts w:hint="eastAsia"/>
          <w:color w:val="000000" w:themeColor="text1"/>
        </w:rPr>
        <w:lastRenderedPageBreak/>
        <w:t>担责任的能力和法定的缔结合同能力，可以允许其独立参加政府采购活动。</w:t>
      </w:r>
    </w:p>
    <w:p w14:paraId="353EC1AE" w14:textId="77777777" w:rsidR="00612BE7" w:rsidRDefault="00000000">
      <w:pPr>
        <w:pStyle w:val="2c"/>
        <w:ind w:firstLine="480"/>
        <w:rPr>
          <w:color w:val="000000" w:themeColor="text1"/>
        </w:rPr>
      </w:pPr>
      <w:r>
        <w:rPr>
          <w:rFonts w:hint="eastAsia"/>
          <w:color w:val="000000" w:themeColor="text1"/>
        </w:rPr>
        <w:t>20</w:t>
      </w:r>
      <w:r>
        <w:rPr>
          <w:rFonts w:hint="eastAsia"/>
          <w:color w:val="000000" w:themeColor="text1"/>
        </w:rPr>
        <w:t>、信用信息查询</w:t>
      </w:r>
    </w:p>
    <w:p w14:paraId="4398FF1C" w14:textId="77777777" w:rsidR="00612BE7" w:rsidRDefault="00000000">
      <w:pPr>
        <w:pStyle w:val="2c"/>
        <w:ind w:firstLine="480"/>
        <w:rPr>
          <w:color w:val="000000" w:themeColor="text1"/>
        </w:rPr>
      </w:pPr>
      <w:r>
        <w:rPr>
          <w:rFonts w:hint="eastAsia"/>
          <w:color w:val="000000" w:themeColor="text1"/>
        </w:rPr>
        <w:t>20.1</w:t>
      </w:r>
      <w:r>
        <w:rPr>
          <w:rFonts w:hint="eastAsia"/>
          <w:color w:val="000000" w:themeColor="text1"/>
        </w:rPr>
        <w:t>信用信息查询渠道及截止时间：采购代理机构将在资格审查时通过“信用中国”网站</w:t>
      </w:r>
      <w:r>
        <w:rPr>
          <w:rFonts w:hint="eastAsia"/>
          <w:color w:val="000000" w:themeColor="text1"/>
        </w:rPr>
        <w:t>(www.creditchina.gov.cn)</w:t>
      </w:r>
      <w:r>
        <w:rPr>
          <w:rFonts w:hint="eastAsia"/>
          <w:color w:val="000000" w:themeColor="text1"/>
        </w:rPr>
        <w:t>、中国政府采购网</w:t>
      </w:r>
      <w:r>
        <w:rPr>
          <w:rFonts w:hint="eastAsia"/>
          <w:color w:val="000000" w:themeColor="text1"/>
        </w:rPr>
        <w:t>(www.ccgp.gov.cn)</w:t>
      </w:r>
      <w:r>
        <w:rPr>
          <w:rFonts w:hint="eastAsia"/>
          <w:color w:val="000000" w:themeColor="text1"/>
        </w:rPr>
        <w:t>渠道查询投标人接受资格时的信用记录。</w:t>
      </w:r>
    </w:p>
    <w:p w14:paraId="5F7FB946" w14:textId="77777777" w:rsidR="00612BE7" w:rsidRDefault="00000000">
      <w:pPr>
        <w:pStyle w:val="2c"/>
        <w:ind w:firstLine="480"/>
        <w:rPr>
          <w:color w:val="000000" w:themeColor="text1"/>
        </w:rPr>
      </w:pPr>
      <w:r>
        <w:rPr>
          <w:rFonts w:hint="eastAsia"/>
          <w:color w:val="000000" w:themeColor="text1"/>
        </w:rPr>
        <w:t>20.2</w:t>
      </w:r>
      <w:r>
        <w:rPr>
          <w:rFonts w:hint="eastAsia"/>
          <w:color w:val="000000" w:themeColor="text1"/>
        </w:rPr>
        <w:t>信用信息查询记录和证据留存的具体方式：现场查询的投标人的信用记录、查询结果经确认后将与采购文件一起存档。</w:t>
      </w:r>
    </w:p>
    <w:p w14:paraId="41F3A60B" w14:textId="77777777" w:rsidR="00612BE7" w:rsidRDefault="00000000">
      <w:pPr>
        <w:pStyle w:val="2c"/>
        <w:ind w:firstLine="480"/>
        <w:rPr>
          <w:color w:val="000000" w:themeColor="text1"/>
        </w:rPr>
      </w:pPr>
      <w:r>
        <w:rPr>
          <w:rFonts w:hint="eastAsia"/>
          <w:color w:val="000000" w:themeColor="text1"/>
        </w:rPr>
        <w:t>20.3</w:t>
      </w:r>
      <w:r>
        <w:rPr>
          <w:rFonts w:hint="eastAsia"/>
          <w:color w:val="000000" w:themeColor="text1"/>
        </w:rPr>
        <w:t>信用信息的使用规则：经查询列入失信被执行人名单、重大税收违法案件当事人名单、政府采购严重违法失信行为记录名单的投标人将被拒绝参与政府采购活动。</w:t>
      </w:r>
    </w:p>
    <w:p w14:paraId="3B35D840" w14:textId="77777777" w:rsidR="00612BE7" w:rsidRDefault="00000000">
      <w:pPr>
        <w:pStyle w:val="2c"/>
        <w:ind w:firstLine="480"/>
        <w:rPr>
          <w:color w:val="000000" w:themeColor="text1"/>
        </w:rPr>
      </w:pPr>
      <w:r>
        <w:rPr>
          <w:rFonts w:hint="eastAsia"/>
          <w:color w:val="000000" w:themeColor="text1"/>
        </w:rPr>
        <w:t>20.4</w:t>
      </w:r>
      <w:r>
        <w:rPr>
          <w:rFonts w:hint="eastAsia"/>
          <w:color w:val="000000" w:themeColor="text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B5EA71" w14:textId="77777777" w:rsidR="00612BE7" w:rsidRDefault="00612BE7">
      <w:pPr>
        <w:pStyle w:val="2c"/>
        <w:ind w:firstLine="480"/>
        <w:rPr>
          <w:color w:val="000000" w:themeColor="text1"/>
        </w:rPr>
      </w:pPr>
    </w:p>
    <w:p w14:paraId="2CEFA6B3" w14:textId="77777777" w:rsidR="00612BE7" w:rsidRDefault="00000000">
      <w:pPr>
        <w:snapToGrid w:val="0"/>
        <w:spacing w:line="360" w:lineRule="auto"/>
        <w:ind w:firstLine="723"/>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t>五、评标</w:t>
      </w:r>
    </w:p>
    <w:p w14:paraId="00DAFCF8" w14:textId="77777777" w:rsidR="00612BE7" w:rsidRDefault="00000000">
      <w:pPr>
        <w:spacing w:after="0" w:line="420" w:lineRule="exact"/>
        <w:ind w:firstLine="482"/>
        <w:rPr>
          <w:rFonts w:ascii="宋体" w:hAnsi="宋体" w:cs="宋体"/>
          <w:b/>
          <w:color w:val="000000" w:themeColor="text1"/>
          <w:sz w:val="24"/>
        </w:rPr>
      </w:pPr>
      <w:bookmarkStart w:id="13" w:name="_Toc91899903"/>
      <w:r>
        <w:rPr>
          <w:rFonts w:ascii="宋体" w:hAnsi="宋体" w:cs="宋体" w:hint="eastAsia"/>
          <w:b/>
          <w:color w:val="000000" w:themeColor="text1"/>
          <w:sz w:val="24"/>
        </w:rPr>
        <w:t>21.</w:t>
      </w:r>
      <w:r>
        <w:rPr>
          <w:rFonts w:ascii="宋体" w:hAnsi="宋体" w:cs="宋体" w:hint="eastAsia"/>
          <w:color w:val="000000" w:themeColor="text1"/>
        </w:rPr>
        <w:t xml:space="preserve"> </w:t>
      </w:r>
      <w:r>
        <w:rPr>
          <w:rFonts w:ascii="宋体" w:hAnsi="宋体"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color w:val="000000" w:themeColor="text1"/>
          <w:sz w:val="24"/>
        </w:rPr>
        <w:t>详见招标文件第四部分评标办法。</w:t>
      </w:r>
    </w:p>
    <w:p w14:paraId="6C2764B2" w14:textId="77777777" w:rsidR="00612BE7" w:rsidRDefault="00612BE7">
      <w:pPr>
        <w:spacing w:line="360" w:lineRule="auto"/>
        <w:ind w:firstLine="482"/>
        <w:rPr>
          <w:rFonts w:ascii="宋体" w:hAnsi="宋体" w:cs="宋体"/>
          <w:b/>
          <w:color w:val="000000" w:themeColor="text1"/>
          <w:sz w:val="24"/>
        </w:rPr>
      </w:pPr>
    </w:p>
    <w:p w14:paraId="3E4F001E" w14:textId="77777777" w:rsidR="00612BE7" w:rsidRDefault="00000000">
      <w:pPr>
        <w:snapToGrid w:val="0"/>
        <w:spacing w:line="360" w:lineRule="auto"/>
        <w:ind w:firstLine="723"/>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t>六、定 标</w:t>
      </w:r>
    </w:p>
    <w:p w14:paraId="77C46339" w14:textId="77777777" w:rsidR="00612BE7" w:rsidRDefault="00000000">
      <w:pPr>
        <w:pStyle w:val="af0"/>
        <w:rPr>
          <w:color w:val="000000" w:themeColor="text1"/>
        </w:rPr>
      </w:pPr>
      <w:r>
        <w:rPr>
          <w:rFonts w:hint="eastAsia"/>
          <w:color w:val="000000" w:themeColor="text1"/>
        </w:rPr>
        <w:t>22. 确定中标供应商</w:t>
      </w:r>
    </w:p>
    <w:p w14:paraId="441F8A3A" w14:textId="77777777" w:rsidR="00612BE7" w:rsidRDefault="00000000">
      <w:pPr>
        <w:pStyle w:val="2c"/>
        <w:ind w:firstLine="480"/>
        <w:rPr>
          <w:b/>
          <w:color w:val="000000" w:themeColor="text1"/>
        </w:rPr>
      </w:pPr>
      <w:r>
        <w:rPr>
          <w:rFonts w:hint="eastAsia"/>
          <w:color w:val="000000" w:themeColor="text1"/>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color w:val="000000" w:themeColor="text1"/>
        </w:rPr>
        <w:t>2</w:t>
      </w:r>
      <w:r>
        <w:rPr>
          <w:rFonts w:hint="eastAsia"/>
          <w:color w:val="000000" w:themeColor="text1"/>
        </w:rPr>
        <w:t>个工作日内在线确定中标或者成交供应商，为提高政府采购效率，鼓励在收到评审报告当天在线确定中标或者成交供应商。中标、成交通知书和中标、成交结果公告应当在规定时间内同时发出。</w:t>
      </w:r>
    </w:p>
    <w:p w14:paraId="0906AB1D" w14:textId="77777777" w:rsidR="00612BE7" w:rsidRDefault="00000000">
      <w:pPr>
        <w:pStyle w:val="2c"/>
        <w:ind w:firstLine="480"/>
        <w:rPr>
          <w:color w:val="000000" w:themeColor="text1"/>
        </w:rPr>
      </w:pPr>
      <w:r>
        <w:rPr>
          <w:rFonts w:hint="eastAsia"/>
          <w:color w:val="000000" w:themeColor="text1"/>
        </w:rPr>
        <w:t xml:space="preserve">23. </w:t>
      </w:r>
      <w:r>
        <w:rPr>
          <w:rFonts w:hint="eastAsia"/>
          <w:color w:val="000000" w:themeColor="text1"/>
        </w:rPr>
        <w:t>中标通知与中标结果公告</w:t>
      </w:r>
    </w:p>
    <w:p w14:paraId="5FDF3B6B" w14:textId="77777777" w:rsidR="00612BE7" w:rsidRDefault="00000000">
      <w:pPr>
        <w:widowControl/>
        <w:shd w:val="clear" w:color="auto" w:fill="FFFFFF"/>
        <w:spacing w:after="0" w:line="420" w:lineRule="exact"/>
        <w:ind w:firstLine="480"/>
        <w:jc w:val="left"/>
        <w:rPr>
          <w:rFonts w:ascii="宋体" w:hAnsi="宋体" w:cs="宋体"/>
          <w:color w:val="000000" w:themeColor="text1"/>
          <w:sz w:val="24"/>
        </w:rPr>
      </w:pPr>
      <w:r>
        <w:rPr>
          <w:rFonts w:ascii="宋体" w:hAnsi="宋体" w:cs="宋体" w:hint="eastAsia"/>
          <w:color w:val="000000" w:themeColor="text1"/>
          <w:sz w:val="24"/>
        </w:rPr>
        <w:lastRenderedPageBreak/>
        <w:t>23.1自中标人确定之日起2个工作日内，采购代理机构通过电子交易平台向中标人发出中标通知书，同时编制发布采购结果公告。采购代理机构也可以以纸质形式进行中标通知。</w:t>
      </w:r>
    </w:p>
    <w:p w14:paraId="11F76771" w14:textId="77777777" w:rsidR="00612BE7" w:rsidRDefault="00000000">
      <w:pPr>
        <w:widowControl/>
        <w:shd w:val="clear" w:color="auto" w:fill="FFFFFF"/>
        <w:spacing w:after="0" w:line="420" w:lineRule="exact"/>
        <w:ind w:firstLine="480"/>
        <w:jc w:val="left"/>
        <w:rPr>
          <w:rFonts w:ascii="宋体" w:hAnsi="宋体" w:cs="宋体"/>
          <w:color w:val="000000" w:themeColor="text1"/>
          <w:sz w:val="24"/>
        </w:rPr>
      </w:pPr>
      <w:r>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ascii="宋体" w:hAnsi="宋体" w:cs="宋体" w:hint="eastAsia"/>
          <w:color w:val="000000" w:themeColor="text1"/>
          <w:sz w:val="24"/>
        </w:rPr>
        <w:t>资格审查情况、评审专家抽取规则、符合性审查情况、</w:t>
      </w:r>
      <w:bookmarkEnd w:id="14"/>
      <w:r>
        <w:rPr>
          <w:rFonts w:ascii="宋体" w:hAnsi="宋体" w:cs="宋体" w:hint="eastAsia"/>
          <w:color w:val="000000" w:themeColor="text1"/>
          <w:sz w:val="24"/>
        </w:rPr>
        <w:t>未中标情况说明、中标公告期限以及评审专家名单、评分汇总及明细。</w:t>
      </w:r>
    </w:p>
    <w:p w14:paraId="5B481F48" w14:textId="77777777" w:rsidR="00612BE7" w:rsidRDefault="00000000">
      <w:pPr>
        <w:widowControl/>
        <w:shd w:val="clear" w:color="auto" w:fill="FFFFFF"/>
        <w:spacing w:after="0" w:line="420" w:lineRule="exact"/>
        <w:ind w:firstLine="480"/>
        <w:jc w:val="left"/>
        <w:rPr>
          <w:rFonts w:ascii="宋体" w:hAnsi="宋体" w:cs="宋体"/>
          <w:color w:val="000000" w:themeColor="text1"/>
          <w:sz w:val="24"/>
        </w:rPr>
      </w:pPr>
      <w:r>
        <w:rPr>
          <w:rFonts w:ascii="宋体" w:hAnsi="宋体" w:cs="宋体" w:hint="eastAsia"/>
          <w:color w:val="000000" w:themeColor="text1"/>
          <w:sz w:val="24"/>
        </w:rPr>
        <w:t>23.3公告期限为1个工作日。</w:t>
      </w:r>
    </w:p>
    <w:p w14:paraId="78E50710" w14:textId="77777777" w:rsidR="00612BE7" w:rsidRDefault="00000000">
      <w:pPr>
        <w:pStyle w:val="2c"/>
        <w:ind w:firstLine="482"/>
        <w:rPr>
          <w:color w:val="000000" w:themeColor="text1"/>
          <w:sz w:val="21"/>
          <w:szCs w:val="21"/>
        </w:rPr>
      </w:pPr>
      <w:r>
        <w:rPr>
          <w:rFonts w:hint="eastAsia"/>
          <w:b/>
          <w:color w:val="000000" w:themeColor="text1"/>
        </w:rPr>
        <w:t xml:space="preserve">23.4 </w:t>
      </w:r>
      <w:r>
        <w:rPr>
          <w:rFonts w:hint="eastAsia"/>
          <w:color w:val="000000" w:themeColor="text1"/>
        </w:rPr>
        <w:t>由于中标、成交供应商原因导致重新采购的，应当承担支付代理费和专家评审费等费用在内的赔偿责任。</w:t>
      </w:r>
    </w:p>
    <w:p w14:paraId="054CDEF6" w14:textId="77777777" w:rsidR="00612BE7" w:rsidRDefault="00612BE7">
      <w:pPr>
        <w:snapToGrid w:val="0"/>
        <w:spacing w:line="360" w:lineRule="auto"/>
        <w:ind w:leftChars="57" w:left="120" w:firstLineChars="150" w:firstLine="482"/>
        <w:jc w:val="center"/>
        <w:rPr>
          <w:rFonts w:ascii="宋体" w:hAnsi="宋体" w:cs="宋体"/>
          <w:b/>
          <w:color w:val="000000" w:themeColor="text1"/>
          <w:sz w:val="32"/>
        </w:rPr>
      </w:pPr>
    </w:p>
    <w:p w14:paraId="71123771" w14:textId="77777777" w:rsidR="00612BE7" w:rsidRDefault="00000000">
      <w:pPr>
        <w:snapToGrid w:val="0"/>
        <w:spacing w:line="360" w:lineRule="auto"/>
        <w:ind w:leftChars="57" w:left="120" w:firstLineChars="150" w:firstLine="482"/>
        <w:jc w:val="center"/>
        <w:rPr>
          <w:rFonts w:ascii="宋体" w:hAnsi="宋体" w:cs="宋体"/>
          <w:b/>
          <w:color w:val="000000" w:themeColor="text1"/>
          <w:sz w:val="32"/>
        </w:rPr>
      </w:pPr>
      <w:r>
        <w:rPr>
          <w:rFonts w:ascii="宋体" w:hAnsi="宋体" w:cs="宋体" w:hint="eastAsia"/>
          <w:b/>
          <w:color w:val="000000" w:themeColor="text1"/>
          <w:sz w:val="32"/>
        </w:rPr>
        <w:t>七、合同授予</w:t>
      </w:r>
    </w:p>
    <w:p w14:paraId="62E5CD1B" w14:textId="77777777" w:rsidR="00612BE7" w:rsidRDefault="00000000">
      <w:pPr>
        <w:widowControl/>
        <w:shd w:val="clear" w:color="auto" w:fill="FFFFFF"/>
        <w:spacing w:after="0" w:line="420" w:lineRule="exact"/>
        <w:ind w:firstLine="480"/>
        <w:jc w:val="left"/>
        <w:rPr>
          <w:rFonts w:ascii="宋体" w:hAnsi="宋体" w:cs="宋体"/>
          <w:color w:val="000000" w:themeColor="text1"/>
          <w:sz w:val="24"/>
        </w:rPr>
      </w:pPr>
      <w:r>
        <w:rPr>
          <w:rFonts w:ascii="宋体" w:hAnsi="宋体" w:cs="宋体" w:hint="eastAsia"/>
          <w:color w:val="000000" w:themeColor="text1"/>
          <w:sz w:val="24"/>
        </w:rPr>
        <w:t>24. 合同主要条款详见第五部分拟签订的合同文本。</w:t>
      </w:r>
    </w:p>
    <w:p w14:paraId="24FA63BF" w14:textId="77777777" w:rsidR="00612BE7" w:rsidRDefault="00000000">
      <w:pPr>
        <w:widowControl/>
        <w:shd w:val="clear" w:color="auto" w:fill="FFFFFF"/>
        <w:spacing w:after="0" w:line="420" w:lineRule="exact"/>
        <w:ind w:firstLine="480"/>
        <w:jc w:val="left"/>
        <w:rPr>
          <w:rFonts w:ascii="宋体" w:hAnsi="宋体" w:cs="宋体"/>
          <w:color w:val="000000" w:themeColor="text1"/>
          <w:sz w:val="24"/>
        </w:rPr>
      </w:pPr>
      <w:r>
        <w:rPr>
          <w:rFonts w:ascii="宋体" w:hAnsi="宋体" w:cs="宋体" w:hint="eastAsia"/>
          <w:color w:val="000000" w:themeColor="text1"/>
          <w:sz w:val="24"/>
        </w:rPr>
        <w:t>25. 合同的签订</w:t>
      </w:r>
    </w:p>
    <w:p w14:paraId="34D14F2F" w14:textId="452825D9" w:rsidR="00612BE7" w:rsidRDefault="00000000">
      <w:pPr>
        <w:widowControl/>
        <w:shd w:val="clear" w:color="auto" w:fill="FFFFFF"/>
        <w:spacing w:after="0" w:line="420" w:lineRule="exact"/>
        <w:ind w:firstLine="480"/>
        <w:jc w:val="left"/>
        <w:rPr>
          <w:rFonts w:ascii="宋体" w:hAnsi="宋体" w:cs="宋体"/>
          <w:color w:val="000000" w:themeColor="text1"/>
          <w:kern w:val="0"/>
          <w:sz w:val="24"/>
        </w:rPr>
      </w:pPr>
      <w:r>
        <w:rPr>
          <w:rFonts w:ascii="宋体" w:hAnsi="宋体" w:cs="宋体" w:hint="eastAsia"/>
          <w:color w:val="000000" w:themeColor="text1"/>
          <w:sz w:val="24"/>
        </w:rPr>
        <w:t>25.1</w:t>
      </w:r>
      <w:r>
        <w:rPr>
          <w:rFonts w:ascii="宋体" w:hAnsi="宋体"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sidR="001E7A54">
        <w:rPr>
          <w:rFonts w:ascii="宋体" w:hAnsi="宋体" w:cs="宋体" w:hint="eastAsia"/>
          <w:color w:val="000000" w:themeColor="text1"/>
          <w:kern w:val="0"/>
          <w:sz w:val="24"/>
        </w:rPr>
        <w:t>30</w:t>
      </w:r>
      <w:r>
        <w:rPr>
          <w:rFonts w:ascii="宋体" w:hAnsi="宋体" w:cs="宋体" w:hint="eastAsia"/>
          <w:color w:val="000000" w:themeColor="text1"/>
          <w:kern w:val="0"/>
          <w:sz w:val="24"/>
        </w:rPr>
        <w:t>日内，与中标供应商按照采购文件确定的事项签订政府采购合同。</w:t>
      </w:r>
    </w:p>
    <w:p w14:paraId="5CD78BC6" w14:textId="77777777" w:rsidR="00612BE7" w:rsidRDefault="00000000">
      <w:pPr>
        <w:pStyle w:val="2c"/>
        <w:ind w:firstLine="480"/>
        <w:rPr>
          <w:color w:val="000000" w:themeColor="text1"/>
        </w:rPr>
      </w:pPr>
      <w:r>
        <w:rPr>
          <w:rFonts w:hint="eastAsia"/>
          <w:color w:val="000000" w:themeColor="text1"/>
          <w:lang w:val="zh-CN"/>
        </w:rPr>
        <w:t>25.2</w:t>
      </w:r>
      <w:r>
        <w:rPr>
          <w:rFonts w:hint="eastAsia"/>
          <w:color w:val="000000" w:themeColor="text1"/>
          <w:lang w:val="zh-CN"/>
        </w:rPr>
        <w:t>中标人按规定的日期、时间、地点，由法定代表人或其授权代表与采购人代表签订合同。如中标人为联合体的，由联合体成员各方法定代表人或其授权代表与采购人代表签订合同。</w:t>
      </w:r>
    </w:p>
    <w:p w14:paraId="541A12A1" w14:textId="77777777" w:rsidR="00612BE7" w:rsidRDefault="00000000">
      <w:pPr>
        <w:pStyle w:val="2c"/>
        <w:ind w:firstLine="480"/>
        <w:rPr>
          <w:color w:val="000000" w:themeColor="text1"/>
        </w:rPr>
      </w:pPr>
      <w:r>
        <w:rPr>
          <w:rFonts w:hint="eastAsia"/>
          <w:color w:val="000000" w:themeColor="text1"/>
        </w:rPr>
        <w:t>25.3</w:t>
      </w:r>
      <w:r>
        <w:rPr>
          <w:rFonts w:hint="eastAsia"/>
          <w:color w:val="000000" w:themeColor="text1"/>
        </w:rPr>
        <w:t>如签订合同并生效后，供应商无故拒绝或延期，除按照合同条款处理外，列入不良行为记录一次，并给予通报。</w:t>
      </w:r>
    </w:p>
    <w:p w14:paraId="07499351" w14:textId="77777777" w:rsidR="00612BE7" w:rsidRDefault="00000000">
      <w:pPr>
        <w:pStyle w:val="2c"/>
        <w:ind w:firstLine="480"/>
        <w:rPr>
          <w:color w:val="000000" w:themeColor="text1"/>
        </w:rPr>
      </w:pPr>
      <w:r>
        <w:rPr>
          <w:rFonts w:hint="eastAsia"/>
          <w:color w:val="000000" w:themeColor="text1"/>
        </w:rPr>
        <w:t>25.4</w:t>
      </w:r>
      <w:r>
        <w:rPr>
          <w:rFonts w:hint="eastAsia"/>
          <w:color w:val="000000" w:themeColor="text1"/>
        </w:rPr>
        <w:t>中标供应商拒绝与采购人签订合同的，采购人可以按照评审报告推荐的中标或者成交候选人名单排序，确定下一候选人为中标供应商，也可以重新开展政府采购活动。</w:t>
      </w:r>
    </w:p>
    <w:p w14:paraId="2CA54253" w14:textId="77777777" w:rsidR="00612BE7" w:rsidRDefault="00000000">
      <w:pPr>
        <w:pStyle w:val="2c"/>
        <w:ind w:firstLine="480"/>
        <w:rPr>
          <w:color w:val="000000" w:themeColor="text1"/>
        </w:rPr>
      </w:pPr>
      <w:r>
        <w:rPr>
          <w:rFonts w:hint="eastAsia"/>
          <w:color w:val="000000" w:themeColor="text1"/>
        </w:rPr>
        <w:t>25.5</w:t>
      </w:r>
      <w:r>
        <w:rPr>
          <w:rFonts w:hint="eastAsia"/>
          <w:color w:val="000000" w:themeColor="text1"/>
        </w:rPr>
        <w:t>采购合同由采购人与中标供应商根据招标文件、投标文件等内容通过政府采购电子交易平台在线签订，自动备案。</w:t>
      </w:r>
    </w:p>
    <w:p w14:paraId="5AEE30F5" w14:textId="77777777" w:rsidR="00612BE7" w:rsidRDefault="00000000">
      <w:pPr>
        <w:widowControl/>
        <w:shd w:val="clear" w:color="auto" w:fill="FFFFFF"/>
        <w:spacing w:after="0" w:line="420" w:lineRule="exact"/>
        <w:ind w:firstLine="480"/>
        <w:jc w:val="left"/>
        <w:rPr>
          <w:rFonts w:ascii="宋体" w:hAnsi="宋体" w:cs="宋体"/>
          <w:color w:val="000000" w:themeColor="text1"/>
          <w:sz w:val="24"/>
        </w:rPr>
      </w:pPr>
      <w:r>
        <w:rPr>
          <w:rFonts w:ascii="宋体" w:hAnsi="宋体" w:cs="宋体" w:hint="eastAsia"/>
          <w:color w:val="000000" w:themeColor="text1"/>
          <w:sz w:val="24"/>
        </w:rPr>
        <w:lastRenderedPageBreak/>
        <w:t>26. 履约保证金</w:t>
      </w:r>
    </w:p>
    <w:p w14:paraId="7ED919CA" w14:textId="77777777" w:rsidR="00612BE7" w:rsidRDefault="00000000">
      <w:pPr>
        <w:tabs>
          <w:tab w:val="left" w:pos="0"/>
        </w:tabs>
        <w:spacing w:after="0" w:line="420" w:lineRule="exact"/>
        <w:ind w:firstLine="480"/>
        <w:rPr>
          <w:rFonts w:ascii="宋体" w:hAnsi="宋体" w:cs="宋体"/>
          <w:color w:val="000000" w:themeColor="text1"/>
          <w:sz w:val="24"/>
        </w:rPr>
      </w:pPr>
      <w:r>
        <w:rPr>
          <w:rFonts w:ascii="宋体" w:hAnsi="宋体" w:cs="宋体" w:hint="eastAsia"/>
          <w:color w:val="000000" w:themeColor="text1"/>
          <w:kern w:val="0"/>
          <w:sz w:val="24"/>
        </w:rPr>
        <w:t>拟签订的合同文本要求中标供应商提交履约保证金的，供应商应当以支票、汇票、本票或者金融机构、担保机构出具的保函等非现金形式提交</w:t>
      </w:r>
      <w:r>
        <w:rPr>
          <w:rFonts w:ascii="宋体" w:hAnsi="宋体" w:cs="宋体" w:hint="eastAsia"/>
          <w:color w:val="000000" w:themeColor="text1"/>
          <w:sz w:val="24"/>
        </w:rPr>
        <w:t>。履约保证金的数额不得超过政府采购合同金额的</w:t>
      </w:r>
      <w:r>
        <w:rPr>
          <w:rFonts w:ascii="宋体" w:hAnsi="宋体" w:cs="宋体"/>
          <w:color w:val="000000" w:themeColor="text1"/>
          <w:sz w:val="24"/>
        </w:rPr>
        <w:t>1</w:t>
      </w:r>
      <w:r>
        <w:rPr>
          <w:rFonts w:ascii="宋体" w:hAnsi="宋体" w:cs="宋体" w:hint="eastAsia"/>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rPr>
        <w:t>延迟退还的，应当按照合同约定和法律规定承担相应的赔偿责任</w:t>
      </w:r>
      <w:r>
        <w:rPr>
          <w:rFonts w:ascii="宋体" w:hAnsi="宋体" w:cs="宋体" w:hint="eastAsia"/>
          <w:color w:val="000000" w:themeColor="text1"/>
          <w:sz w:val="24"/>
        </w:rPr>
        <w:t>。</w:t>
      </w:r>
    </w:p>
    <w:p w14:paraId="69BF6513" w14:textId="77777777" w:rsidR="00612BE7" w:rsidRDefault="00000000">
      <w:pPr>
        <w:widowControl/>
        <w:shd w:val="clear" w:color="auto" w:fill="FFFFFF"/>
        <w:spacing w:after="0" w:line="420" w:lineRule="exact"/>
        <w:ind w:firstLine="480"/>
        <w:jc w:val="left"/>
        <w:rPr>
          <w:rFonts w:ascii="宋体" w:hAnsi="宋体" w:cs="宋体"/>
          <w:color w:val="000000" w:themeColor="text1"/>
          <w:sz w:val="24"/>
        </w:rPr>
      </w:pPr>
      <w:r>
        <w:rPr>
          <w:rFonts w:ascii="宋体" w:hAnsi="宋体" w:cs="宋体" w:hint="eastAsia"/>
          <w:color w:val="000000" w:themeColor="text1"/>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956C21" w14:textId="77777777" w:rsidR="00612BE7" w:rsidRDefault="00000000">
      <w:pPr>
        <w:pStyle w:val="2"/>
        <w:ind w:firstLine="643"/>
        <w:rPr>
          <w:color w:val="000000" w:themeColor="text1"/>
        </w:rPr>
      </w:pPr>
      <w:r>
        <w:rPr>
          <w:color w:val="000000" w:themeColor="text1"/>
        </w:rPr>
        <w:t>27.预付款</w:t>
      </w:r>
    </w:p>
    <w:p w14:paraId="75623335" w14:textId="77777777" w:rsidR="00612BE7" w:rsidRDefault="00000000">
      <w:pPr>
        <w:adjustRightInd/>
        <w:spacing w:after="0" w:line="420" w:lineRule="exact"/>
        <w:ind w:firstLineChars="200" w:firstLine="480"/>
        <w:rPr>
          <w:rFonts w:ascii="宋体" w:hAnsi="宋体"/>
          <w:color w:val="000000" w:themeColor="text1"/>
        </w:rPr>
      </w:pPr>
      <w:r>
        <w:rPr>
          <w:rFonts w:ascii="宋体" w:hAnsi="宋体" w:hint="eastAsia"/>
          <w:color w:val="000000" w:themeColor="text1"/>
          <w:sz w:val="24"/>
        </w:rPr>
        <w:t>采购单位应当在政府采购合同中约定预付款，对中小企业合同预付款比例原则上不低于合同金额的</w:t>
      </w:r>
      <w:r>
        <w:rPr>
          <w:rFonts w:ascii="宋体" w:hAnsi="宋体"/>
          <w:color w:val="000000" w:themeColor="text1"/>
          <w:sz w:val="24"/>
        </w:rPr>
        <w:t>40％</w:t>
      </w:r>
      <w:r>
        <w:rPr>
          <w:rFonts w:ascii="宋体" w:hAnsi="宋体" w:hint="eastAsia"/>
          <w:color w:val="000000" w:themeColor="text1"/>
          <w:sz w:val="24"/>
        </w:rPr>
        <w:t>，不高于合同金额的</w:t>
      </w:r>
      <w:r>
        <w:rPr>
          <w:rFonts w:ascii="宋体" w:hAnsi="宋体"/>
          <w:color w:val="000000" w:themeColor="text1"/>
          <w:sz w:val="24"/>
        </w:rPr>
        <w:t>70%；项目分年安排预算的，每年预付款比例</w:t>
      </w:r>
      <w:r>
        <w:rPr>
          <w:rFonts w:ascii="宋体" w:hAnsi="宋体" w:hint="eastAsia"/>
          <w:color w:val="000000" w:themeColor="text1"/>
          <w:sz w:val="24"/>
        </w:rPr>
        <w:t>不低于</w:t>
      </w:r>
      <w:r>
        <w:rPr>
          <w:rFonts w:ascii="宋体" w:hAnsi="宋体"/>
          <w:color w:val="000000" w:themeColor="text1"/>
          <w:sz w:val="24"/>
        </w:rPr>
        <w:t>项目年度计划支付资金额的40％</w:t>
      </w:r>
      <w:r>
        <w:rPr>
          <w:rFonts w:ascii="宋体" w:hAnsi="宋体" w:hint="eastAsia"/>
          <w:color w:val="000000" w:themeColor="text1"/>
          <w:sz w:val="24"/>
        </w:rPr>
        <w:t>，不高于合同金额的</w:t>
      </w:r>
      <w:r>
        <w:rPr>
          <w:rFonts w:ascii="宋体" w:hAnsi="宋体"/>
          <w:color w:val="000000" w:themeColor="text1"/>
          <w:sz w:val="24"/>
        </w:rPr>
        <w:t>70%；采购项目实施以人工投入为主的，</w:t>
      </w:r>
      <w:r>
        <w:rPr>
          <w:rFonts w:ascii="宋体" w:hAnsi="宋体" w:hint="eastAsia"/>
          <w:color w:val="000000" w:themeColor="text1"/>
          <w:sz w:val="24"/>
        </w:rPr>
        <w:t>可适当降低预付款比例，但不得低于</w:t>
      </w:r>
      <w:r>
        <w:rPr>
          <w:rFonts w:ascii="宋体" w:hAnsi="宋体"/>
          <w:color w:val="000000" w:themeColor="text1"/>
          <w:sz w:val="24"/>
        </w:rPr>
        <w:t>20%。对供应商为大型企业的项目或者以人工投入为主且实行按月定期结算支付款项的项目，预付款可低于上述比例或者不约定预付款。在签订合同时，</w:t>
      </w:r>
      <w:r>
        <w:rPr>
          <w:rFonts w:ascii="宋体" w:hAnsi="宋体" w:hint="eastAsia"/>
          <w:color w:val="000000" w:themeColor="text1"/>
          <w:sz w:val="24"/>
        </w:rPr>
        <w:t>供应商</w:t>
      </w:r>
      <w:r>
        <w:rPr>
          <w:rFonts w:ascii="宋体" w:hAnsi="宋体"/>
          <w:color w:val="000000" w:themeColor="text1"/>
          <w:sz w:val="24"/>
        </w:rPr>
        <w:t>明确表示无需预付款或者主动要求降低预付款比例的，</w:t>
      </w:r>
      <w:r>
        <w:rPr>
          <w:rFonts w:ascii="宋体" w:hAnsi="宋体" w:hint="eastAsia"/>
          <w:color w:val="000000" w:themeColor="text1"/>
          <w:sz w:val="24"/>
        </w:rPr>
        <w:t>采购单位</w:t>
      </w:r>
      <w:r>
        <w:rPr>
          <w:rFonts w:ascii="宋体" w:hAnsi="宋体"/>
          <w:color w:val="000000" w:themeColor="text1"/>
          <w:sz w:val="24"/>
        </w:rPr>
        <w:t>可不适用前述规定。</w:t>
      </w:r>
      <w:r>
        <w:rPr>
          <w:rFonts w:ascii="宋体" w:hAnsi="宋体" w:hint="eastAsia"/>
          <w:color w:val="000000" w:themeColor="text1"/>
          <w:sz w:val="24"/>
        </w:rPr>
        <w:t>采购单位</w:t>
      </w:r>
      <w:r>
        <w:rPr>
          <w:rFonts w:ascii="宋体" w:hAnsi="宋体"/>
          <w:color w:val="000000" w:themeColor="text1"/>
          <w:sz w:val="24"/>
        </w:rPr>
        <w:t>根据项目特点、供应商诚信等因素，可以要求</w:t>
      </w:r>
      <w:r>
        <w:rPr>
          <w:rFonts w:ascii="宋体" w:hAnsi="宋体" w:hint="eastAsia"/>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提交银行、保险公司等金融机构出具的预付款保函或其他担保措施。政府采购预付款应在合同生效以及具备实施条件后5个工作日内支付。</w:t>
      </w:r>
      <w:r>
        <w:rPr>
          <w:rFonts w:ascii="宋体" w:hAnsi="宋体" w:hint="eastAsia"/>
          <w:color w:val="000000" w:themeColor="text1"/>
          <w:sz w:val="24"/>
        </w:rPr>
        <w:t>政府采购工程以及与工程建设有关的货物、服务，采用采购人式采购的，预付款从其相关规定。供应商可登录政采云前台大厅选择金融服务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/保函受理—确认保单—支付保费—成功出单。政</w:t>
      </w:r>
      <w:r>
        <w:rPr>
          <w:rFonts w:ascii="宋体" w:hAnsi="宋体" w:hint="eastAsia"/>
          <w:color w:val="000000" w:themeColor="text1"/>
          <w:sz w:val="24"/>
        </w:rPr>
        <w:t>采云金融专线</w:t>
      </w:r>
      <w:r>
        <w:rPr>
          <w:rFonts w:ascii="宋体" w:hAnsi="宋体"/>
          <w:color w:val="000000" w:themeColor="text1"/>
          <w:sz w:val="24"/>
        </w:rPr>
        <w:t>400-903-9583。</w:t>
      </w:r>
    </w:p>
    <w:p w14:paraId="535376F5" w14:textId="77777777" w:rsidR="00612BE7" w:rsidRDefault="00612BE7">
      <w:pPr>
        <w:snapToGrid w:val="0"/>
        <w:spacing w:line="360" w:lineRule="auto"/>
        <w:ind w:firstLineChars="1045" w:firstLine="3357"/>
        <w:rPr>
          <w:rFonts w:ascii="宋体" w:hAnsi="宋体" w:cs="宋体"/>
          <w:b/>
          <w:color w:val="000000" w:themeColor="text1"/>
          <w:sz w:val="32"/>
        </w:rPr>
      </w:pPr>
    </w:p>
    <w:p w14:paraId="440774D6" w14:textId="77777777" w:rsidR="00612BE7" w:rsidRDefault="00000000">
      <w:pPr>
        <w:snapToGrid w:val="0"/>
        <w:spacing w:line="360" w:lineRule="auto"/>
        <w:ind w:firstLineChars="1045" w:firstLine="3357"/>
        <w:rPr>
          <w:rFonts w:ascii="宋体" w:hAnsi="宋体" w:cs="宋体"/>
          <w:b/>
          <w:color w:val="000000" w:themeColor="text1"/>
          <w:sz w:val="24"/>
        </w:rPr>
      </w:pPr>
      <w:r>
        <w:rPr>
          <w:rFonts w:ascii="宋体" w:hAnsi="宋体" w:cs="宋体" w:hint="eastAsia"/>
          <w:b/>
          <w:color w:val="000000" w:themeColor="text1"/>
          <w:sz w:val="32"/>
        </w:rPr>
        <w:t>八、电子交易活动的中止</w:t>
      </w:r>
    </w:p>
    <w:p w14:paraId="6D1A1BCB" w14:textId="77777777" w:rsidR="00612BE7" w:rsidRDefault="00000000">
      <w:pPr>
        <w:pStyle w:val="2c"/>
        <w:ind w:firstLine="482"/>
        <w:rPr>
          <w:color w:val="000000" w:themeColor="text1"/>
        </w:rPr>
      </w:pPr>
      <w:r>
        <w:rPr>
          <w:b/>
          <w:bCs/>
          <w:color w:val="000000" w:themeColor="text1"/>
        </w:rPr>
        <w:t>2</w:t>
      </w:r>
      <w:r>
        <w:rPr>
          <w:b/>
          <w:bCs/>
          <w:color w:val="000000" w:themeColor="text1"/>
          <w:szCs w:val="24"/>
        </w:rPr>
        <w:t>8</w:t>
      </w:r>
      <w:r>
        <w:rPr>
          <w:rFonts w:hint="eastAsia"/>
          <w:b/>
          <w:color w:val="000000" w:themeColor="text1"/>
          <w:szCs w:val="24"/>
        </w:rPr>
        <w:t xml:space="preserve">. </w:t>
      </w:r>
      <w:r>
        <w:rPr>
          <w:rFonts w:hint="eastAsia"/>
          <w:b/>
          <w:color w:val="000000" w:themeColor="text1"/>
          <w:szCs w:val="24"/>
        </w:rPr>
        <w:t>电子交易活动的中止。</w:t>
      </w:r>
      <w:r>
        <w:rPr>
          <w:rFonts w:hint="eastAsia"/>
          <w:color w:val="000000" w:themeColor="text1"/>
        </w:rPr>
        <w:t>采购过程中出现以下情形，导致电子交易平台无法正常</w:t>
      </w:r>
      <w:r>
        <w:rPr>
          <w:rFonts w:hint="eastAsia"/>
          <w:color w:val="000000" w:themeColor="text1"/>
        </w:rPr>
        <w:lastRenderedPageBreak/>
        <w:t>运行，或者无法保证电子交易的公平、公正和安全时，采购代理机构可中止电子交易活动：</w:t>
      </w:r>
    </w:p>
    <w:p w14:paraId="1DA923B9" w14:textId="77777777" w:rsidR="00612BE7" w:rsidRDefault="00000000">
      <w:pPr>
        <w:pStyle w:val="2c"/>
        <w:ind w:firstLine="480"/>
        <w:rPr>
          <w:color w:val="000000" w:themeColor="text1"/>
        </w:rPr>
      </w:pPr>
      <w:r>
        <w:rPr>
          <w:rFonts w:hint="eastAsia"/>
          <w:color w:val="000000" w:themeColor="text1"/>
        </w:rPr>
        <w:t>28.1</w:t>
      </w:r>
      <w:r>
        <w:rPr>
          <w:rFonts w:hint="eastAsia"/>
          <w:color w:val="000000" w:themeColor="text1"/>
        </w:rPr>
        <w:t>电子交易平台发生故障而无法登录访问的；</w:t>
      </w:r>
      <w:r>
        <w:rPr>
          <w:rFonts w:hint="eastAsia"/>
          <w:color w:val="000000" w:themeColor="text1"/>
        </w:rPr>
        <w:t xml:space="preserve"> </w:t>
      </w:r>
    </w:p>
    <w:p w14:paraId="7CCC361D" w14:textId="77777777" w:rsidR="00612BE7" w:rsidRDefault="00000000">
      <w:pPr>
        <w:pStyle w:val="2c"/>
        <w:ind w:firstLine="480"/>
        <w:rPr>
          <w:color w:val="000000" w:themeColor="text1"/>
        </w:rPr>
      </w:pPr>
      <w:r>
        <w:rPr>
          <w:rFonts w:hint="eastAsia"/>
          <w:color w:val="000000" w:themeColor="text1"/>
        </w:rPr>
        <w:t>28.2</w:t>
      </w:r>
      <w:r>
        <w:rPr>
          <w:rFonts w:hint="eastAsia"/>
          <w:color w:val="000000" w:themeColor="text1"/>
        </w:rPr>
        <w:t>电子交易平台应用或数据库出现错误，不能进行正常操作的；</w:t>
      </w:r>
    </w:p>
    <w:p w14:paraId="4144E26F" w14:textId="77777777" w:rsidR="00612BE7" w:rsidRDefault="00000000">
      <w:pPr>
        <w:pStyle w:val="2c"/>
        <w:ind w:firstLine="480"/>
        <w:rPr>
          <w:color w:val="000000" w:themeColor="text1"/>
        </w:rPr>
      </w:pPr>
      <w:r>
        <w:rPr>
          <w:rFonts w:hint="eastAsia"/>
          <w:color w:val="000000" w:themeColor="text1"/>
        </w:rPr>
        <w:t>28.3</w:t>
      </w:r>
      <w:r>
        <w:rPr>
          <w:rFonts w:hint="eastAsia"/>
          <w:color w:val="000000" w:themeColor="text1"/>
        </w:rPr>
        <w:t>电子交易平台发现严重安全漏洞，有潜在泄密危险的；</w:t>
      </w:r>
    </w:p>
    <w:p w14:paraId="0AAF8562" w14:textId="77777777" w:rsidR="00612BE7" w:rsidRDefault="00000000">
      <w:pPr>
        <w:pStyle w:val="2c"/>
        <w:ind w:firstLine="480"/>
        <w:rPr>
          <w:color w:val="000000" w:themeColor="text1"/>
        </w:rPr>
      </w:pPr>
      <w:r>
        <w:rPr>
          <w:rFonts w:hint="eastAsia"/>
          <w:color w:val="000000" w:themeColor="text1"/>
        </w:rPr>
        <w:t>28.4</w:t>
      </w:r>
      <w:r>
        <w:rPr>
          <w:rFonts w:hint="eastAsia"/>
          <w:color w:val="000000" w:themeColor="text1"/>
        </w:rPr>
        <w:t>病毒发作导致不能进行正常操作的；</w:t>
      </w:r>
      <w:r>
        <w:rPr>
          <w:rFonts w:hint="eastAsia"/>
          <w:color w:val="000000" w:themeColor="text1"/>
        </w:rPr>
        <w:t xml:space="preserve"> </w:t>
      </w:r>
    </w:p>
    <w:p w14:paraId="0A9CB7E7" w14:textId="77777777" w:rsidR="00612BE7" w:rsidRDefault="00000000">
      <w:pPr>
        <w:pStyle w:val="2c"/>
        <w:ind w:firstLine="480"/>
        <w:rPr>
          <w:color w:val="000000" w:themeColor="text1"/>
        </w:rPr>
      </w:pPr>
      <w:r>
        <w:rPr>
          <w:rFonts w:hint="eastAsia"/>
          <w:color w:val="000000" w:themeColor="text1"/>
        </w:rPr>
        <w:t>28.5</w:t>
      </w:r>
      <w:r>
        <w:rPr>
          <w:rFonts w:hint="eastAsia"/>
          <w:color w:val="000000" w:themeColor="text1"/>
        </w:rPr>
        <w:t>其他无法保证电子交易的公平、公正和安全的情况。</w:t>
      </w:r>
    </w:p>
    <w:p w14:paraId="3947CE58" w14:textId="77777777" w:rsidR="00612BE7" w:rsidRDefault="00000000">
      <w:pPr>
        <w:pStyle w:val="2c"/>
        <w:ind w:firstLine="480"/>
        <w:rPr>
          <w:color w:val="000000" w:themeColor="text1"/>
        </w:rPr>
      </w:pPr>
      <w:r>
        <w:rPr>
          <w:rFonts w:hint="eastAsia"/>
          <w:color w:val="000000" w:themeColor="text1"/>
        </w:rPr>
        <w:t xml:space="preserve"> 29.</w:t>
      </w:r>
      <w:r>
        <w:rPr>
          <w:rFonts w:hint="eastAsia"/>
          <w:color w:val="000000" w:themeColor="text1"/>
        </w:rPr>
        <w:t>出现以上情形，不影响采购公平、公正性的，采购组织机构可以待上述情形消除后继续组织电子交易活动，也可以决定某些环节以纸质形式进行；影响或可能影响采购公平、公正性的，应当重新采购。</w:t>
      </w:r>
    </w:p>
    <w:p w14:paraId="12C3CD01" w14:textId="77777777" w:rsidR="00612BE7" w:rsidRDefault="00612BE7">
      <w:pPr>
        <w:tabs>
          <w:tab w:val="left" w:pos="0"/>
        </w:tabs>
        <w:spacing w:line="360" w:lineRule="auto"/>
        <w:ind w:firstLine="480"/>
        <w:rPr>
          <w:rFonts w:ascii="宋体" w:hAnsi="宋体" w:cs="宋体"/>
          <w:color w:val="000000" w:themeColor="text1"/>
          <w:sz w:val="24"/>
        </w:rPr>
      </w:pPr>
    </w:p>
    <w:p w14:paraId="7C9C5A54" w14:textId="77777777" w:rsidR="00612BE7" w:rsidRDefault="00000000">
      <w:pPr>
        <w:snapToGrid w:val="0"/>
        <w:spacing w:line="360" w:lineRule="auto"/>
        <w:ind w:leftChars="57" w:left="120" w:firstLineChars="150" w:firstLine="482"/>
        <w:jc w:val="center"/>
        <w:rPr>
          <w:rFonts w:ascii="宋体" w:hAnsi="宋体" w:cs="宋体"/>
          <w:b/>
          <w:color w:val="000000" w:themeColor="text1"/>
          <w:sz w:val="32"/>
        </w:rPr>
      </w:pPr>
      <w:r>
        <w:rPr>
          <w:rFonts w:ascii="宋体" w:hAnsi="宋体" w:cs="宋体" w:hint="eastAsia"/>
          <w:b/>
          <w:color w:val="000000" w:themeColor="text1"/>
          <w:sz w:val="32"/>
        </w:rPr>
        <w:t>九、验收</w:t>
      </w:r>
    </w:p>
    <w:p w14:paraId="154246D9" w14:textId="77777777" w:rsidR="00612BE7" w:rsidRDefault="00000000">
      <w:pPr>
        <w:pStyle w:val="2c"/>
        <w:ind w:firstLine="480"/>
        <w:rPr>
          <w:color w:val="000000" w:themeColor="text1"/>
        </w:rPr>
      </w:pPr>
      <w:r>
        <w:rPr>
          <w:rFonts w:hint="eastAsia"/>
          <w:color w:val="000000" w:themeColor="text1"/>
        </w:rPr>
        <w:t>30.</w:t>
      </w:r>
      <w:r>
        <w:rPr>
          <w:rFonts w:hint="eastAsia"/>
          <w:color w:val="000000" w:themeColor="text1"/>
        </w:rPr>
        <w:t>验收</w:t>
      </w:r>
    </w:p>
    <w:p w14:paraId="2AA4AFE6" w14:textId="77777777" w:rsidR="00612BE7" w:rsidRDefault="00000000">
      <w:pPr>
        <w:tabs>
          <w:tab w:val="left" w:pos="0"/>
        </w:tabs>
        <w:spacing w:after="0" w:line="420" w:lineRule="exact"/>
        <w:ind w:firstLine="480"/>
        <w:rPr>
          <w:rFonts w:ascii="宋体" w:hAnsi="宋体" w:cs="宋体"/>
          <w:color w:val="000000" w:themeColor="text1"/>
          <w:kern w:val="0"/>
          <w:sz w:val="24"/>
        </w:rPr>
      </w:pPr>
      <w:r>
        <w:rPr>
          <w:rFonts w:ascii="宋体" w:hAnsi="宋体" w:cs="宋体" w:hint="eastAsia"/>
          <w:color w:val="000000" w:themeColor="text1"/>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FCE5D2" w14:textId="77777777" w:rsidR="00612BE7" w:rsidRDefault="00000000">
      <w:pPr>
        <w:tabs>
          <w:tab w:val="left" w:pos="0"/>
        </w:tabs>
        <w:spacing w:after="0" w:line="420" w:lineRule="exact"/>
        <w:ind w:firstLine="480"/>
        <w:rPr>
          <w:rFonts w:ascii="宋体" w:hAnsi="宋体" w:cs="宋体"/>
          <w:color w:val="000000" w:themeColor="text1"/>
          <w:kern w:val="0"/>
          <w:sz w:val="24"/>
        </w:rPr>
      </w:pPr>
      <w:r>
        <w:rPr>
          <w:rFonts w:ascii="宋体" w:hAnsi="宋体" w:cs="宋体" w:hint="eastAsia"/>
          <w:color w:val="000000" w:themeColor="text1"/>
          <w:kern w:val="0"/>
          <w:sz w:val="24"/>
        </w:rPr>
        <w:t>30.2采购人可以邀请参加本项目的其他投标人或者第三方机构参与验收。参与验收的投标人或者第三方机构的意见作为验收书的参考资料一并存档。</w:t>
      </w:r>
    </w:p>
    <w:p w14:paraId="230965E8" w14:textId="77777777" w:rsidR="00612BE7" w:rsidRDefault="00000000">
      <w:pPr>
        <w:tabs>
          <w:tab w:val="left" w:pos="0"/>
        </w:tabs>
        <w:spacing w:after="0" w:line="420" w:lineRule="exact"/>
        <w:ind w:firstLine="480"/>
        <w:rPr>
          <w:rFonts w:ascii="宋体" w:hAnsi="宋体" w:cs="宋体"/>
          <w:color w:val="000000" w:themeColor="text1"/>
          <w:kern w:val="0"/>
          <w:sz w:val="24"/>
        </w:rPr>
      </w:pPr>
      <w:r>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974D19" w14:textId="77777777" w:rsidR="00612BE7" w:rsidRDefault="00000000">
      <w:pPr>
        <w:tabs>
          <w:tab w:val="left" w:pos="0"/>
        </w:tabs>
        <w:spacing w:after="0" w:line="420" w:lineRule="exact"/>
        <w:ind w:firstLine="480"/>
        <w:rPr>
          <w:rFonts w:ascii="宋体" w:hAnsi="宋体" w:cs="宋体"/>
          <w:color w:val="000000" w:themeColor="text1"/>
          <w:kern w:val="0"/>
          <w:sz w:val="24"/>
        </w:rPr>
      </w:pPr>
      <w:r>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758D6D" w14:textId="77777777" w:rsidR="00612BE7" w:rsidRDefault="00000000">
      <w:pPr>
        <w:tabs>
          <w:tab w:val="left" w:pos="0"/>
        </w:tabs>
        <w:spacing w:after="0" w:line="420" w:lineRule="exact"/>
        <w:ind w:firstLine="480"/>
        <w:rPr>
          <w:rFonts w:ascii="宋体" w:hAnsi="宋体" w:cs="宋体"/>
          <w:color w:val="000000" w:themeColor="text1"/>
          <w:kern w:val="0"/>
          <w:sz w:val="24"/>
        </w:rPr>
      </w:pPr>
      <w:r>
        <w:rPr>
          <w:rFonts w:ascii="宋体" w:hAnsi="宋体" w:cs="宋体" w:hint="eastAsia"/>
          <w:color w:val="000000" w:themeColor="text1"/>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DBF642B" w14:textId="77777777" w:rsidR="00612BE7" w:rsidRDefault="00612BE7">
      <w:pPr>
        <w:pStyle w:val="2b"/>
        <w:rPr>
          <w:rFonts w:ascii="宋体" w:eastAsia="宋体" w:hAnsi="宋体"/>
          <w:color w:val="000000" w:themeColor="text1"/>
        </w:rPr>
      </w:pPr>
    </w:p>
    <w:p w14:paraId="027289BC" w14:textId="77777777" w:rsidR="00612BE7" w:rsidRDefault="00612BE7">
      <w:pPr>
        <w:tabs>
          <w:tab w:val="left" w:pos="0"/>
        </w:tabs>
        <w:spacing w:line="360" w:lineRule="auto"/>
        <w:ind w:firstLine="480"/>
        <w:rPr>
          <w:rFonts w:ascii="宋体" w:hAnsi="宋体" w:cs="宋体"/>
          <w:color w:val="000000" w:themeColor="text1"/>
          <w:kern w:val="0"/>
          <w:sz w:val="24"/>
        </w:rPr>
        <w:sectPr w:rsidR="00612BE7">
          <w:headerReference w:type="even" r:id="rId9"/>
          <w:headerReference w:type="default" r:id="rId10"/>
          <w:footerReference w:type="even" r:id="rId11"/>
          <w:footerReference w:type="default" r:id="rId12"/>
          <w:headerReference w:type="first" r:id="rId13"/>
          <w:footerReference w:type="first" r:id="rId14"/>
          <w:pgSz w:w="11906" w:h="16838"/>
          <w:pgMar w:top="1276" w:right="1418" w:bottom="1560" w:left="1418" w:header="851" w:footer="729" w:gutter="0"/>
          <w:cols w:space="720"/>
          <w:titlePg/>
          <w:docGrid w:linePitch="312"/>
        </w:sectPr>
      </w:pPr>
      <w:bookmarkStart w:id="15" w:name="_Hlt68072998"/>
      <w:bookmarkStart w:id="16" w:name="_Hlt75236101"/>
      <w:bookmarkStart w:id="17" w:name="_Hlt74729768"/>
      <w:bookmarkStart w:id="18" w:name="_Hlt68073093"/>
      <w:bookmarkStart w:id="19" w:name="_Hlt68057669"/>
      <w:bookmarkStart w:id="20" w:name="_Hlt74707468"/>
      <w:bookmarkStart w:id="21" w:name="_Hlt68072990"/>
      <w:bookmarkStart w:id="22" w:name="_Hlt68403820"/>
      <w:bookmarkStart w:id="23" w:name="_Hlt74730295"/>
      <w:bookmarkStart w:id="24" w:name="_Hlt75236011"/>
      <w:bookmarkStart w:id="25" w:name="_Hlt74714665"/>
      <w:bookmarkStart w:id="26" w:name="_Hlt75236290"/>
      <w:bookmarkEnd w:id="13"/>
      <w:bookmarkEnd w:id="15"/>
      <w:bookmarkEnd w:id="16"/>
      <w:bookmarkEnd w:id="17"/>
      <w:bookmarkEnd w:id="18"/>
      <w:bookmarkEnd w:id="19"/>
      <w:bookmarkEnd w:id="20"/>
      <w:bookmarkEnd w:id="21"/>
      <w:bookmarkEnd w:id="22"/>
      <w:bookmarkEnd w:id="23"/>
      <w:bookmarkEnd w:id="24"/>
      <w:bookmarkEnd w:id="25"/>
      <w:bookmarkEnd w:id="26"/>
    </w:p>
    <w:p w14:paraId="7F1AA90A" w14:textId="77777777" w:rsidR="00612BE7" w:rsidRDefault="00000000">
      <w:pPr>
        <w:spacing w:line="360" w:lineRule="auto"/>
        <w:ind w:firstLine="723"/>
        <w:jc w:val="center"/>
        <w:outlineLvl w:val="0"/>
        <w:rPr>
          <w:rFonts w:ascii="宋体" w:hAnsi="宋体" w:cs="宋体"/>
          <w:b/>
          <w:color w:val="000000" w:themeColor="text1"/>
          <w:sz w:val="36"/>
          <w:szCs w:val="36"/>
        </w:rPr>
      </w:pPr>
      <w:bookmarkStart w:id="27" w:name="第四部分"/>
      <w:bookmarkEnd w:id="11"/>
      <w:bookmarkEnd w:id="12"/>
      <w:r>
        <w:rPr>
          <w:rFonts w:ascii="宋体" w:hAnsi="宋体" w:cs="宋体" w:hint="eastAsia"/>
          <w:b/>
          <w:color w:val="000000" w:themeColor="text1"/>
          <w:sz w:val="36"/>
          <w:szCs w:val="36"/>
        </w:rPr>
        <w:lastRenderedPageBreak/>
        <w:t>第三部分   采购需求</w:t>
      </w:r>
    </w:p>
    <w:p w14:paraId="3CD3EA3C" w14:textId="77777777" w:rsidR="00612BE7" w:rsidRDefault="00000000">
      <w:pPr>
        <w:pStyle w:val="2"/>
        <w:ind w:firstLine="643"/>
        <w:rPr>
          <w:color w:val="000000" w:themeColor="text1"/>
        </w:rPr>
      </w:pPr>
      <w:bookmarkStart w:id="28" w:name="OLE_LINK6"/>
      <w:r>
        <w:rPr>
          <w:color w:val="000000" w:themeColor="text1"/>
        </w:rPr>
        <w:t>（一）招标内容</w:t>
      </w:r>
    </w:p>
    <w:p w14:paraId="28CDC51B" w14:textId="77777777" w:rsidR="00612BE7" w:rsidRDefault="00000000">
      <w:pPr>
        <w:tabs>
          <w:tab w:val="left" w:pos="0"/>
        </w:tabs>
        <w:spacing w:after="0" w:line="420" w:lineRule="exact"/>
        <w:ind w:firstLine="482"/>
        <w:rPr>
          <w:rFonts w:ascii="宋体" w:hAnsi="宋体" w:cs="宋体"/>
          <w:b/>
          <w:color w:val="000000" w:themeColor="text1"/>
          <w:kern w:val="0"/>
          <w:sz w:val="24"/>
        </w:rPr>
      </w:pPr>
      <w:r>
        <w:rPr>
          <w:rFonts w:ascii="宋体" w:hAnsi="宋体" w:cs="宋体" w:hint="eastAsia"/>
          <w:b/>
          <w:color w:val="000000" w:themeColor="text1"/>
          <w:kern w:val="0"/>
          <w:sz w:val="24"/>
        </w:rPr>
        <w:t>一、</w:t>
      </w:r>
      <w:r>
        <w:rPr>
          <w:rFonts w:ascii="宋体" w:hAnsi="宋体" w:cs="宋体"/>
          <w:b/>
          <w:color w:val="000000" w:themeColor="text1"/>
          <w:kern w:val="0"/>
          <w:sz w:val="24"/>
        </w:rPr>
        <w:t>采购内容</w:t>
      </w:r>
    </w:p>
    <w:p w14:paraId="790F7752" w14:textId="77777777" w:rsidR="00612BE7" w:rsidRDefault="00000000">
      <w:pPr>
        <w:tabs>
          <w:tab w:val="left" w:pos="0"/>
        </w:tabs>
        <w:spacing w:after="0" w:line="420" w:lineRule="exact"/>
        <w:ind w:firstLine="480"/>
        <w:rPr>
          <w:rFonts w:ascii="宋体" w:hAnsi="宋体" w:cs="宋体"/>
          <w:color w:val="000000" w:themeColor="text1"/>
          <w:kern w:val="0"/>
          <w:sz w:val="24"/>
        </w:rPr>
      </w:pPr>
      <w:r>
        <w:rPr>
          <w:rFonts w:ascii="宋体" w:hAnsi="宋体" w:cs="宋体"/>
          <w:color w:val="000000" w:themeColor="text1"/>
          <w:kern w:val="0"/>
          <w:sz w:val="24"/>
        </w:rPr>
        <w:t>为解决学校信息化服务方面日益增长的需求与信息化运维人员不足间的矛盾，将全校信息业务受理中心建设、数据中心机房设施，信息安全系统，校园网络设施设备、IT桌面办公设施设备、实验室云桌面系统、教室多媒体设施设备、会议直播、各类活动视频采集、智慧校园系统（监控、门禁、安防、道闸、环控）等运维服务进行整体运维。</w:t>
      </w:r>
    </w:p>
    <w:p w14:paraId="61616ED0" w14:textId="77777777" w:rsidR="00612BE7" w:rsidRDefault="00000000">
      <w:pPr>
        <w:tabs>
          <w:tab w:val="left" w:pos="0"/>
        </w:tabs>
        <w:spacing w:after="0" w:line="420" w:lineRule="exact"/>
        <w:ind w:firstLine="482"/>
        <w:rPr>
          <w:rFonts w:ascii="宋体" w:hAnsi="宋体" w:cs="宋体"/>
          <w:color w:val="000000" w:themeColor="text1"/>
          <w:kern w:val="0"/>
          <w:sz w:val="24"/>
        </w:rPr>
      </w:pPr>
      <w:r>
        <w:rPr>
          <w:rFonts w:ascii="宋体" w:hAnsi="宋体" w:cs="宋体" w:hint="eastAsia"/>
          <w:b/>
          <w:color w:val="000000" w:themeColor="text1"/>
          <w:kern w:val="0"/>
          <w:sz w:val="24"/>
        </w:rPr>
        <w:t>二、</w:t>
      </w:r>
      <w:r>
        <w:rPr>
          <w:rFonts w:ascii="宋体" w:hAnsi="宋体" w:cs="宋体"/>
          <w:b/>
          <w:color w:val="000000" w:themeColor="text1"/>
          <w:kern w:val="0"/>
          <w:sz w:val="24"/>
        </w:rPr>
        <w:t xml:space="preserve">服务清单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643"/>
        <w:gridCol w:w="5386"/>
        <w:gridCol w:w="744"/>
        <w:gridCol w:w="753"/>
      </w:tblGrid>
      <w:tr w:rsidR="00612BE7" w14:paraId="57A48488" w14:textId="77777777">
        <w:trPr>
          <w:trHeight w:val="667"/>
          <w:tblHeader/>
          <w:jc w:val="center"/>
        </w:trPr>
        <w:tc>
          <w:tcPr>
            <w:tcW w:w="762" w:type="dxa"/>
            <w:vAlign w:val="center"/>
          </w:tcPr>
          <w:p w14:paraId="71E4FC4C"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序号</w:t>
            </w:r>
          </w:p>
        </w:tc>
        <w:tc>
          <w:tcPr>
            <w:tcW w:w="1643" w:type="dxa"/>
            <w:vAlign w:val="center"/>
          </w:tcPr>
          <w:p w14:paraId="78AFEE89"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服务名称</w:t>
            </w:r>
          </w:p>
        </w:tc>
        <w:tc>
          <w:tcPr>
            <w:tcW w:w="5386" w:type="dxa"/>
            <w:vAlign w:val="center"/>
          </w:tcPr>
          <w:p w14:paraId="105EF296"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服务范围</w:t>
            </w:r>
          </w:p>
        </w:tc>
        <w:tc>
          <w:tcPr>
            <w:tcW w:w="744" w:type="dxa"/>
            <w:vAlign w:val="center"/>
          </w:tcPr>
          <w:p w14:paraId="258D1EDD"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单位</w:t>
            </w:r>
          </w:p>
        </w:tc>
        <w:tc>
          <w:tcPr>
            <w:tcW w:w="753" w:type="dxa"/>
            <w:vAlign w:val="center"/>
          </w:tcPr>
          <w:p w14:paraId="31E5CADE"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数量</w:t>
            </w:r>
          </w:p>
        </w:tc>
      </w:tr>
      <w:tr w:rsidR="00612BE7" w14:paraId="11EB6619" w14:textId="77777777">
        <w:trPr>
          <w:trHeight w:val="2336"/>
          <w:jc w:val="center"/>
        </w:trPr>
        <w:tc>
          <w:tcPr>
            <w:tcW w:w="762" w:type="dxa"/>
            <w:vAlign w:val="center"/>
          </w:tcPr>
          <w:p w14:paraId="5D7D4619"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1</w:t>
            </w:r>
          </w:p>
        </w:tc>
        <w:tc>
          <w:tcPr>
            <w:tcW w:w="1643" w:type="dxa"/>
            <w:vAlign w:val="center"/>
          </w:tcPr>
          <w:p w14:paraId="29F70E1E"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技术支持服务</w:t>
            </w:r>
          </w:p>
        </w:tc>
        <w:tc>
          <w:tcPr>
            <w:tcW w:w="5386" w:type="dxa"/>
            <w:vAlign w:val="center"/>
          </w:tcPr>
          <w:p w14:paraId="05E550FF" w14:textId="77777777" w:rsidR="00612BE7" w:rsidRDefault="00000000">
            <w:pPr>
              <w:widowControl/>
              <w:numPr>
                <w:ilvl w:val="255"/>
                <w:numId w:val="0"/>
              </w:numPr>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1、两校区教职工办公设备维护服务</w:t>
            </w:r>
          </w:p>
          <w:p w14:paraId="4960EDAD"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2、两校区教室设备维护服务</w:t>
            </w:r>
          </w:p>
          <w:p w14:paraId="268AD1AD"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3、两校区监控系统维护服务</w:t>
            </w:r>
          </w:p>
          <w:p w14:paraId="369AACCB"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4、两校区网络维护服务</w:t>
            </w:r>
          </w:p>
          <w:p w14:paraId="66E3C481"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5、两校区服务器及核心设备的配置巡查维护服务</w:t>
            </w:r>
          </w:p>
          <w:p w14:paraId="4AF6841F" w14:textId="77777777" w:rsidR="00612BE7" w:rsidRDefault="00000000">
            <w:pPr>
              <w:widowControl/>
              <w:spacing w:after="0" w:line="360" w:lineRule="exact"/>
              <w:jc w:val="left"/>
              <w:rPr>
                <w:color w:val="000000" w:themeColor="text1"/>
              </w:rPr>
            </w:pPr>
            <w:r>
              <w:rPr>
                <w:rFonts w:ascii="宋体" w:hAnsi="宋体" w:cs="宋体"/>
                <w:color w:val="000000" w:themeColor="text1"/>
                <w:kern w:val="0"/>
                <w:sz w:val="24"/>
              </w:rPr>
              <w:t>6、计算机机房云桌面系统维护</w:t>
            </w:r>
          </w:p>
          <w:p w14:paraId="6E376B61" w14:textId="77777777" w:rsidR="00612BE7" w:rsidRDefault="00000000">
            <w:pPr>
              <w:widowControl/>
              <w:spacing w:after="0" w:line="360" w:lineRule="exact"/>
              <w:jc w:val="left"/>
              <w:rPr>
                <w:rFonts w:ascii="宋体" w:hAnsi="宋体" w:cs="宋体"/>
                <w:color w:val="000000" w:themeColor="text1"/>
                <w:sz w:val="24"/>
              </w:rPr>
            </w:pPr>
            <w:r>
              <w:rPr>
                <w:rFonts w:ascii="宋体" w:hAnsi="宋体" w:cs="宋体"/>
                <w:color w:val="000000" w:themeColor="text1"/>
                <w:kern w:val="0"/>
                <w:sz w:val="24"/>
              </w:rPr>
              <w:t>7、中心机房实验室弱电间安全巡检服务</w:t>
            </w:r>
          </w:p>
        </w:tc>
        <w:tc>
          <w:tcPr>
            <w:tcW w:w="744" w:type="dxa"/>
            <w:vAlign w:val="center"/>
          </w:tcPr>
          <w:p w14:paraId="5F1F6B70"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项</w:t>
            </w:r>
          </w:p>
        </w:tc>
        <w:tc>
          <w:tcPr>
            <w:tcW w:w="753" w:type="dxa"/>
            <w:vAlign w:val="center"/>
          </w:tcPr>
          <w:p w14:paraId="536983A0"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1</w:t>
            </w:r>
          </w:p>
        </w:tc>
      </w:tr>
      <w:tr w:rsidR="00612BE7" w14:paraId="4A494635" w14:textId="77777777">
        <w:trPr>
          <w:trHeight w:val="2309"/>
          <w:jc w:val="center"/>
        </w:trPr>
        <w:tc>
          <w:tcPr>
            <w:tcW w:w="762" w:type="dxa"/>
            <w:vAlign w:val="center"/>
          </w:tcPr>
          <w:p w14:paraId="0EB87FD0"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2</w:t>
            </w:r>
          </w:p>
        </w:tc>
        <w:tc>
          <w:tcPr>
            <w:tcW w:w="1643" w:type="dxa"/>
            <w:vAlign w:val="center"/>
          </w:tcPr>
          <w:p w14:paraId="570C00EA"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关键设备升级及</w:t>
            </w:r>
            <w:r>
              <w:rPr>
                <w:rFonts w:ascii="宋体" w:hAnsi="宋体" w:cs="宋体" w:hint="eastAsia"/>
                <w:color w:val="000000" w:themeColor="text1"/>
                <w:kern w:val="0"/>
                <w:sz w:val="24"/>
              </w:rPr>
              <w:t>硬件软件</w:t>
            </w:r>
            <w:r>
              <w:rPr>
                <w:rFonts w:ascii="宋体" w:hAnsi="宋体" w:cs="宋体"/>
                <w:color w:val="000000" w:themeColor="text1"/>
                <w:kern w:val="0"/>
                <w:sz w:val="24"/>
              </w:rPr>
              <w:t>续保服务一年</w:t>
            </w:r>
          </w:p>
        </w:tc>
        <w:tc>
          <w:tcPr>
            <w:tcW w:w="5386" w:type="dxa"/>
            <w:vAlign w:val="center"/>
          </w:tcPr>
          <w:p w14:paraId="028BED40"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8、亿方云续租</w:t>
            </w:r>
          </w:p>
          <w:p w14:paraId="4D19545D"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9、安全态势感知平台特征库升级</w:t>
            </w:r>
          </w:p>
          <w:p w14:paraId="5FC662C1"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10、潜伏探针特征库升级</w:t>
            </w:r>
          </w:p>
          <w:p w14:paraId="58C77754"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11、EDR防护服务</w:t>
            </w:r>
          </w:p>
          <w:p w14:paraId="7739BCF6"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12、玄武盾延保</w:t>
            </w:r>
          </w:p>
          <w:p w14:paraId="7D131556"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13、堡垒机版本升级</w:t>
            </w:r>
          </w:p>
          <w:p w14:paraId="60267AB4"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14、存储设备维保</w:t>
            </w:r>
          </w:p>
          <w:p w14:paraId="3F3E2BF9"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15、精密空调维保</w:t>
            </w:r>
          </w:p>
          <w:p w14:paraId="4F29CE77"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16、UPS维保</w:t>
            </w:r>
          </w:p>
          <w:p w14:paraId="11E2915C" w14:textId="77777777" w:rsidR="00612BE7" w:rsidRDefault="00000000">
            <w:pPr>
              <w:widowControl/>
              <w:spacing w:after="0" w:line="360" w:lineRule="exact"/>
              <w:jc w:val="left"/>
              <w:rPr>
                <w:rFonts w:ascii="宋体" w:hAnsi="宋体" w:cs="宋体"/>
                <w:color w:val="000000" w:themeColor="text1"/>
                <w:sz w:val="24"/>
              </w:rPr>
            </w:pPr>
            <w:r>
              <w:rPr>
                <w:rFonts w:ascii="宋体" w:hAnsi="宋体" w:cs="宋体"/>
                <w:color w:val="000000" w:themeColor="text1"/>
                <w:kern w:val="0"/>
                <w:sz w:val="24"/>
              </w:rPr>
              <w:t>17、网络设备维保</w:t>
            </w:r>
          </w:p>
        </w:tc>
        <w:tc>
          <w:tcPr>
            <w:tcW w:w="744" w:type="dxa"/>
            <w:vAlign w:val="center"/>
          </w:tcPr>
          <w:p w14:paraId="3BEF4001"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项</w:t>
            </w:r>
          </w:p>
        </w:tc>
        <w:tc>
          <w:tcPr>
            <w:tcW w:w="753" w:type="dxa"/>
            <w:vAlign w:val="center"/>
          </w:tcPr>
          <w:p w14:paraId="64772813"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1</w:t>
            </w:r>
          </w:p>
        </w:tc>
      </w:tr>
      <w:tr w:rsidR="00612BE7" w14:paraId="58543FE4" w14:textId="77777777">
        <w:trPr>
          <w:trHeight w:val="855"/>
          <w:jc w:val="center"/>
        </w:trPr>
        <w:tc>
          <w:tcPr>
            <w:tcW w:w="762" w:type="dxa"/>
            <w:vAlign w:val="center"/>
          </w:tcPr>
          <w:p w14:paraId="781728E8"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3</w:t>
            </w:r>
          </w:p>
        </w:tc>
        <w:tc>
          <w:tcPr>
            <w:tcW w:w="1643" w:type="dxa"/>
            <w:vAlign w:val="center"/>
          </w:tcPr>
          <w:p w14:paraId="2B893B54"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sz w:val="24"/>
              </w:rPr>
              <w:t>专家级技术响应服务一年</w:t>
            </w:r>
          </w:p>
        </w:tc>
        <w:tc>
          <w:tcPr>
            <w:tcW w:w="5386" w:type="dxa"/>
            <w:vAlign w:val="center"/>
          </w:tcPr>
          <w:p w14:paraId="4AB5C07C"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18、数据中心IT维护与应急响应服务</w:t>
            </w:r>
          </w:p>
          <w:p w14:paraId="39A62D03"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19、云计算平台专业维护及故障应急处置服务</w:t>
            </w:r>
          </w:p>
          <w:p w14:paraId="3719AF5F"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20、数据库升级迁移及维保服务</w:t>
            </w:r>
          </w:p>
          <w:p w14:paraId="6F699CD6"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21、机房动环消防水电安全巡检维护服务</w:t>
            </w:r>
          </w:p>
          <w:p w14:paraId="41B2A8F7"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22、重保期间网络安全渗透测试及防护服务</w:t>
            </w:r>
          </w:p>
          <w:p w14:paraId="7E08E2DE" w14:textId="77777777" w:rsidR="00612BE7" w:rsidRDefault="00000000">
            <w:pPr>
              <w:widowControl/>
              <w:spacing w:after="0" w:line="360" w:lineRule="exact"/>
              <w:jc w:val="left"/>
              <w:rPr>
                <w:rFonts w:ascii="宋体" w:hAnsi="宋体" w:cs="宋体"/>
                <w:color w:val="000000" w:themeColor="text1"/>
                <w:sz w:val="24"/>
              </w:rPr>
            </w:pPr>
            <w:r>
              <w:rPr>
                <w:rFonts w:ascii="宋体" w:hAnsi="宋体" w:cs="宋体"/>
                <w:color w:val="000000" w:themeColor="text1"/>
                <w:kern w:val="0"/>
                <w:sz w:val="24"/>
              </w:rPr>
              <w:t>23、应用系统上线前漏扫服务</w:t>
            </w:r>
          </w:p>
        </w:tc>
        <w:tc>
          <w:tcPr>
            <w:tcW w:w="744" w:type="dxa"/>
            <w:vAlign w:val="center"/>
          </w:tcPr>
          <w:p w14:paraId="35F4685E"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项</w:t>
            </w:r>
          </w:p>
        </w:tc>
        <w:tc>
          <w:tcPr>
            <w:tcW w:w="753" w:type="dxa"/>
            <w:vAlign w:val="center"/>
          </w:tcPr>
          <w:p w14:paraId="7C54B297"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1</w:t>
            </w:r>
          </w:p>
        </w:tc>
      </w:tr>
      <w:tr w:rsidR="00612BE7" w14:paraId="298E3B83" w14:textId="77777777">
        <w:trPr>
          <w:trHeight w:val="732"/>
          <w:jc w:val="center"/>
        </w:trPr>
        <w:tc>
          <w:tcPr>
            <w:tcW w:w="762" w:type="dxa"/>
            <w:vAlign w:val="center"/>
          </w:tcPr>
          <w:p w14:paraId="3324038B"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4</w:t>
            </w:r>
          </w:p>
        </w:tc>
        <w:tc>
          <w:tcPr>
            <w:tcW w:w="1643" w:type="dxa"/>
            <w:vAlign w:val="center"/>
          </w:tcPr>
          <w:p w14:paraId="07A8ACB0"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sz w:val="24"/>
              </w:rPr>
              <w:t>安全等级保护服务2个</w:t>
            </w:r>
          </w:p>
        </w:tc>
        <w:tc>
          <w:tcPr>
            <w:tcW w:w="5386" w:type="dxa"/>
            <w:vAlign w:val="center"/>
          </w:tcPr>
          <w:p w14:paraId="6CF59076" w14:textId="77777777" w:rsidR="00612BE7" w:rsidRDefault="00000000">
            <w:pPr>
              <w:widowControl/>
              <w:spacing w:after="0" w:line="360" w:lineRule="exact"/>
              <w:jc w:val="left"/>
              <w:rPr>
                <w:rFonts w:ascii="宋体" w:hAnsi="宋体" w:cs="宋体"/>
                <w:color w:val="000000" w:themeColor="text1"/>
                <w:kern w:val="0"/>
                <w:sz w:val="24"/>
              </w:rPr>
            </w:pPr>
            <w:r>
              <w:rPr>
                <w:rFonts w:ascii="宋体" w:hAnsi="宋体" w:cs="宋体"/>
                <w:color w:val="000000" w:themeColor="text1"/>
                <w:kern w:val="0"/>
                <w:sz w:val="24"/>
              </w:rPr>
              <w:t>24、</w:t>
            </w:r>
            <w:r>
              <w:rPr>
                <w:rFonts w:ascii="宋体" w:hAnsi="宋体" w:cs="宋体"/>
                <w:color w:val="000000" w:themeColor="text1"/>
                <w:sz w:val="24"/>
              </w:rPr>
              <w:t>安全等级保护服务2个</w:t>
            </w:r>
          </w:p>
        </w:tc>
        <w:tc>
          <w:tcPr>
            <w:tcW w:w="744" w:type="dxa"/>
            <w:vAlign w:val="center"/>
          </w:tcPr>
          <w:p w14:paraId="23B3E55F"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个</w:t>
            </w:r>
          </w:p>
        </w:tc>
        <w:tc>
          <w:tcPr>
            <w:tcW w:w="753" w:type="dxa"/>
            <w:vAlign w:val="center"/>
          </w:tcPr>
          <w:p w14:paraId="47733392" w14:textId="77777777" w:rsidR="00612BE7" w:rsidRDefault="00000000">
            <w:pPr>
              <w:widowControl/>
              <w:spacing w:after="0" w:line="360" w:lineRule="exact"/>
              <w:jc w:val="center"/>
              <w:rPr>
                <w:rFonts w:ascii="宋体" w:hAnsi="宋体" w:cs="宋体"/>
                <w:color w:val="000000" w:themeColor="text1"/>
                <w:kern w:val="0"/>
                <w:sz w:val="24"/>
              </w:rPr>
            </w:pPr>
            <w:r>
              <w:rPr>
                <w:rFonts w:ascii="宋体" w:hAnsi="宋体" w:cs="宋体"/>
                <w:color w:val="000000" w:themeColor="text1"/>
                <w:kern w:val="0"/>
                <w:sz w:val="24"/>
              </w:rPr>
              <w:t>2</w:t>
            </w:r>
          </w:p>
        </w:tc>
      </w:tr>
    </w:tbl>
    <w:p w14:paraId="508DD167" w14:textId="77777777" w:rsidR="00612BE7" w:rsidRDefault="00612BE7">
      <w:pPr>
        <w:ind w:firstLineChars="200" w:firstLine="420"/>
        <w:rPr>
          <w:color w:val="000000" w:themeColor="text1"/>
        </w:rPr>
      </w:pPr>
    </w:p>
    <w:p w14:paraId="6BA73AD3" w14:textId="77777777" w:rsidR="00612BE7" w:rsidRDefault="00000000">
      <w:pPr>
        <w:tabs>
          <w:tab w:val="left" w:pos="0"/>
        </w:tabs>
        <w:spacing w:after="0" w:line="420" w:lineRule="exact"/>
        <w:ind w:firstLine="482"/>
        <w:rPr>
          <w:rFonts w:ascii="宋体" w:hAnsi="宋体" w:cs="宋体"/>
          <w:b/>
          <w:color w:val="000000" w:themeColor="text1"/>
          <w:kern w:val="0"/>
          <w:sz w:val="24"/>
        </w:rPr>
      </w:pPr>
      <w:r>
        <w:rPr>
          <w:rFonts w:ascii="宋体" w:hAnsi="宋体" w:cs="宋体" w:hint="eastAsia"/>
          <w:b/>
          <w:color w:val="000000" w:themeColor="text1"/>
          <w:kern w:val="0"/>
          <w:sz w:val="24"/>
        </w:rPr>
        <w:lastRenderedPageBreak/>
        <w:t>三、</w:t>
      </w:r>
      <w:r>
        <w:rPr>
          <w:rFonts w:ascii="宋体" w:hAnsi="宋体" w:cs="宋体"/>
          <w:b/>
          <w:color w:val="000000" w:themeColor="text1"/>
          <w:kern w:val="0"/>
          <w:sz w:val="24"/>
        </w:rPr>
        <w:t>分项内容要求</w:t>
      </w:r>
    </w:p>
    <w:p w14:paraId="0988ABC3" w14:textId="77777777" w:rsidR="00612BE7" w:rsidRDefault="00000000">
      <w:pPr>
        <w:tabs>
          <w:tab w:val="left" w:pos="0"/>
        </w:tabs>
        <w:spacing w:after="0" w:line="420" w:lineRule="exact"/>
        <w:ind w:firstLine="482"/>
        <w:rPr>
          <w:rFonts w:ascii="宋体" w:hAnsi="宋体" w:cs="宋体"/>
          <w:b/>
          <w:color w:val="000000" w:themeColor="text1"/>
          <w:kern w:val="0"/>
          <w:sz w:val="24"/>
        </w:rPr>
      </w:pPr>
      <w:r>
        <w:rPr>
          <w:rFonts w:ascii="宋体" w:hAnsi="宋体" w:cs="宋体" w:hint="eastAsia"/>
          <w:b/>
          <w:color w:val="000000" w:themeColor="text1"/>
          <w:kern w:val="0"/>
          <w:sz w:val="24"/>
        </w:rPr>
        <w:t>（一）</w:t>
      </w:r>
      <w:r>
        <w:rPr>
          <w:rFonts w:ascii="宋体" w:hAnsi="宋体" w:cs="宋体"/>
          <w:b/>
          <w:color w:val="000000" w:themeColor="text1"/>
          <w:kern w:val="0"/>
          <w:sz w:val="24"/>
        </w:rPr>
        <w:t>两校区教职工办公，多媒体设备维修维护</w:t>
      </w:r>
    </w:p>
    <w:p w14:paraId="5B321C1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2C6CD72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两校区（滨江和临安校区）15幢教学楼119间多媒体教室、2000多套件多媒体教学设备、1800多套终端维修维护服务（数量如有增减，按实际增减后数量）</w:t>
      </w:r>
    </w:p>
    <w:p w14:paraId="6685E3FA"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服务时间：</w:t>
      </w:r>
    </w:p>
    <w:p w14:paraId="3987E99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上午7:40—11:50，下午13:00—17:00，晚上18:00—21:30。遇到特殊情况，需按照学校管理部门的要求进行加班、值班工作。</w:t>
      </w:r>
    </w:p>
    <w:p w14:paraId="2E19957C"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服务人员要求：</w:t>
      </w:r>
    </w:p>
    <w:p w14:paraId="2688760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提供运维服务的工作人员必须为中标人正式员工，并且都具有独立维修能力。不少于4人驻场，相关专业背景或从事相关工作2年以上</w:t>
      </w:r>
    </w:p>
    <w:p w14:paraId="5C2515C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两校区分别晚上1人值班。</w:t>
      </w:r>
    </w:p>
    <w:p w14:paraId="15C068D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双休日及法定节假日、寒暑假期间至少要有1人值班处理事务。</w:t>
      </w:r>
    </w:p>
    <w:p w14:paraId="11824D1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每学期开学第一周需另增加1名技术人员。</w:t>
      </w:r>
    </w:p>
    <w:p w14:paraId="4ED3DDB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服务时间内，中标人未经采购人同意不得擅自更换驻场工作人员，也不能以开会、学习等事由调用驻场工作人员。</w:t>
      </w:r>
    </w:p>
    <w:p w14:paraId="30EDB370"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4、</w:t>
      </w:r>
      <w:r>
        <w:rPr>
          <w:rFonts w:ascii="宋体" w:hAnsi="宋体" w:cs="宋体"/>
          <w:b/>
          <w:color w:val="000000" w:themeColor="text1"/>
          <w:kern w:val="0"/>
          <w:sz w:val="24"/>
        </w:rPr>
        <w:t>服务内容：</w:t>
      </w:r>
    </w:p>
    <w:p w14:paraId="2A09902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发现异常或者接到报修电话要求在5分钟内响应，并在15分钟内完成故障修复或设备更换。现场修复不了的故障，需跟老师解释原因，在课后进行相关的维修工作，并记录存档，报学校管理部门。</w:t>
      </w:r>
    </w:p>
    <w:p w14:paraId="4BEAFD8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每月一次对设备进行检修维护（设备除尘、连接线整理、黏贴标签、讲台电脑系统优化等），一般设备小修自己解决，如VGA接头线焊接与更换、断线、虚焊，频点、接收灵敏度的调整、开关、接线板的更换、USB接口松动、插拔件、喇叭线及其它连线的氧化处理、喇叭的更换、台式机电脑的故障、重装系统等；需更换零件或需外修应及时上报给建设运维科，建设运维科查看并确认后，零部件及设备外修费用由校方承担。设备更换零件或外修需保留发票等维修凭证，并记录存档。</w:t>
      </w:r>
    </w:p>
    <w:p w14:paraId="110E19F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每年寒、暑假期间，对多媒体教学设施及其附属装备即投影机、无线话筒、功放、音箱、展示台、屏幕、保护器、开关电源、接线板、控制台门、锁、槽板、VGA、手提电脑连线的固定、音频及网络连线与接插件全面清查检修一次。开学前一周，对每个教室进行设备全面检查，保证开学时教学设备正常运行。</w:t>
      </w:r>
    </w:p>
    <w:p w14:paraId="6505CE7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为师生提供多媒体设备使用技术的指导与操作服务。</w:t>
      </w:r>
    </w:p>
    <w:p w14:paraId="2ACFD4D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每学期开学前对新教师集中进行一次多媒体设备操作与一般常见问题处理培训。对教室设备保管人员的设备使用、保管和充电要求进行技术指导。每学期开学前，检查</w:t>
      </w:r>
      <w:r>
        <w:rPr>
          <w:rFonts w:ascii="宋体" w:hAnsi="宋体" w:cs="宋体"/>
          <w:color w:val="000000" w:themeColor="text1"/>
          <w:kern w:val="0"/>
          <w:sz w:val="24"/>
        </w:rPr>
        <w:lastRenderedPageBreak/>
        <w:t>无线话筒的电池配备与充电工作。每学期结束后，检查无线话筒的电池取出工作。</w:t>
      </w:r>
    </w:p>
    <w:p w14:paraId="022471B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教室墙上张贴操作说明，电脑桌面存放视、音结合操作流程宣传片。如办公地点、电话、操作内容有变需及时更新。</w:t>
      </w:r>
    </w:p>
    <w:p w14:paraId="4B2AD21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教师在使用设备时所遇到的问题主要有：投影机打不开，投影机无信号、无线话筒无声、啸叫、有杂音、声音时有时无、使用展台无信号、焦距模糊、灯光切换、激光教鞭不能正常使用、控制台门锁打不开等其它问题。</w:t>
      </w:r>
    </w:p>
    <w:p w14:paraId="44C9C18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提供运维管理综合平台，实现多媒体设备（网络中控、录播、智慧讲台等系统）运行监测、故障管理、耗材使用统计、考勤记录，按周、月、季、年生成运维服务工作报告。</w:t>
      </w:r>
    </w:p>
    <w:p w14:paraId="0B1313DF" w14:textId="77777777" w:rsidR="00612BE7" w:rsidRDefault="00000000">
      <w:pPr>
        <w:tabs>
          <w:tab w:val="left" w:pos="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录播系统的管理与使用。录播系统由常态化录播和标准化考场录播组成。需提</w:t>
      </w:r>
      <w:r>
        <w:rPr>
          <w:rFonts w:ascii="宋体" w:hAnsi="宋体" w:cs="宋体"/>
          <w:color w:val="000000" w:themeColor="text1"/>
          <w:sz w:val="24"/>
        </w:rPr>
        <w:t>供以下服务：</w:t>
      </w:r>
    </w:p>
    <w:p w14:paraId="75EDF6B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工作人员需每学期开学前把课表导入常态化录播系统，让录播系统按照课表进行录制课程，若有调课计划或校方特殊需求的，需按照校方计划调整录制时间；</w:t>
      </w:r>
    </w:p>
    <w:p w14:paraId="451F178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每天抽查常态化录播录制情况，一个星期需轮巡所有教室至少一遍。并做好档案记录工作。</w:t>
      </w:r>
    </w:p>
    <w:p w14:paraId="54D7A8A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标准化考场录播按照学校管理部门需求，在特定的考试时间进行视频录制以及视频文件的下载保存工作。</w:t>
      </w:r>
    </w:p>
    <w:p w14:paraId="706D26F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对多媒体教室课程内容保密的服务。工作人员需跟校方管理部门签署保密协议，使用过程中必须严格遵守保密协议中的规定，严禁工作过程中利用录播系统下载、拷贝、拍摄任何课程内容。凡违反规定，故意或过失泄露知识产权或国家秘密的，根据有关规定处理，并追究有关单位负责人和当事人的责任，如果构成犯罪的，直接送有关部门处理。</w:t>
      </w:r>
    </w:p>
    <w:p w14:paraId="267CC2F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w:t>
      </w:r>
      <w:r>
        <w:rPr>
          <w:rFonts w:ascii="宋体" w:hAnsi="宋体" w:cs="宋体"/>
          <w:color w:val="000000" w:themeColor="text1"/>
          <w:kern w:val="0"/>
          <w:sz w:val="24"/>
        </w:rPr>
        <w:t>铃声系统服务。工作人员需按照学校的需求调整铃声的打铃时间、音乐选择、音量大小，以及铃声的维修与设置工作。</w:t>
      </w:r>
    </w:p>
    <w:p w14:paraId="1B4FA97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8</w:t>
      </w:r>
      <w:r>
        <w:rPr>
          <w:rFonts w:ascii="宋体" w:hAnsi="宋体" w:cs="宋体" w:hint="eastAsia"/>
          <w:color w:val="000000" w:themeColor="text1"/>
          <w:kern w:val="0"/>
          <w:sz w:val="24"/>
        </w:rPr>
        <w:t>）</w:t>
      </w:r>
      <w:r>
        <w:rPr>
          <w:rFonts w:ascii="宋体" w:hAnsi="宋体" w:cs="宋体"/>
          <w:color w:val="000000" w:themeColor="text1"/>
          <w:kern w:val="0"/>
          <w:sz w:val="24"/>
        </w:rPr>
        <w:t>当校方对多媒体设备进行调整、改造时，必须有人现场看管、搬运、安装设备，并做好设备进出台账记录。</w:t>
      </w:r>
    </w:p>
    <w:p w14:paraId="5A23FA4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9</w:t>
      </w:r>
      <w:r>
        <w:rPr>
          <w:rFonts w:ascii="宋体" w:hAnsi="宋体" w:cs="宋体" w:hint="eastAsia"/>
          <w:color w:val="000000" w:themeColor="text1"/>
          <w:kern w:val="0"/>
          <w:sz w:val="24"/>
        </w:rPr>
        <w:t>）</w:t>
      </w:r>
      <w:r>
        <w:rPr>
          <w:rFonts w:ascii="宋体" w:hAnsi="宋体" w:cs="宋体"/>
          <w:color w:val="000000" w:themeColor="text1"/>
          <w:kern w:val="0"/>
          <w:sz w:val="24"/>
        </w:rPr>
        <w:t>采购人提出的其他保障服务安排。</w:t>
      </w:r>
    </w:p>
    <w:p w14:paraId="3144CE9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10</w:t>
      </w:r>
      <w:r>
        <w:rPr>
          <w:rFonts w:ascii="宋体" w:hAnsi="宋体" w:cs="宋体" w:hint="eastAsia"/>
          <w:color w:val="000000" w:themeColor="text1"/>
          <w:kern w:val="0"/>
          <w:sz w:val="24"/>
        </w:rPr>
        <w:t>）</w:t>
      </w:r>
      <w:r>
        <w:rPr>
          <w:rFonts w:ascii="宋体" w:hAnsi="宋体" w:cs="宋体"/>
          <w:color w:val="000000" w:themeColor="text1"/>
          <w:kern w:val="0"/>
          <w:sz w:val="24"/>
        </w:rPr>
        <w:t>报修服务方式：</w:t>
      </w:r>
    </w:p>
    <w:p w14:paraId="37B6EA3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免费服务电话；</w:t>
      </w:r>
    </w:p>
    <w:p w14:paraId="7F44655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现场服务人员手机号码为应急报修电话；</w:t>
      </w:r>
    </w:p>
    <w:p w14:paraId="7DF0DC9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11</w:t>
      </w:r>
      <w:r>
        <w:rPr>
          <w:rFonts w:ascii="宋体" w:hAnsi="宋体" w:cs="宋体" w:hint="eastAsia"/>
          <w:color w:val="000000" w:themeColor="text1"/>
          <w:kern w:val="0"/>
          <w:sz w:val="24"/>
        </w:rPr>
        <w:t>）</w:t>
      </w:r>
      <w:r>
        <w:rPr>
          <w:rFonts w:ascii="宋体" w:hAnsi="宋体" w:cs="宋体"/>
          <w:color w:val="000000" w:themeColor="text1"/>
          <w:kern w:val="0"/>
          <w:sz w:val="24"/>
        </w:rPr>
        <w:t>一年内由于中标人工作失职造成的重大责任事故或使用多媒体人员投诉5次以上，采购人有权解除合同，并不负任何赔偿责任。</w:t>
      </w:r>
    </w:p>
    <w:p w14:paraId="1C4BCEB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12</w:t>
      </w:r>
      <w:r>
        <w:rPr>
          <w:rFonts w:ascii="宋体" w:hAnsi="宋体" w:cs="宋体" w:hint="eastAsia"/>
          <w:color w:val="000000" w:themeColor="text1"/>
          <w:kern w:val="0"/>
          <w:sz w:val="24"/>
        </w:rPr>
        <w:t>）</w:t>
      </w:r>
      <w:r>
        <w:rPr>
          <w:rFonts w:ascii="宋体" w:hAnsi="宋体" w:cs="宋体"/>
          <w:color w:val="000000" w:themeColor="text1"/>
          <w:kern w:val="0"/>
          <w:sz w:val="24"/>
        </w:rPr>
        <w:t>协助采购人做好多媒体设备安全防盗工作。特别是暑假期间，设备检修后，</w:t>
      </w:r>
      <w:r>
        <w:rPr>
          <w:rFonts w:ascii="宋体" w:hAnsi="宋体" w:cs="宋体"/>
          <w:color w:val="000000" w:themeColor="text1"/>
          <w:kern w:val="0"/>
          <w:sz w:val="24"/>
        </w:rPr>
        <w:lastRenderedPageBreak/>
        <w:t>要切断电源，关好门窗。平时检修后要锁好电脑保笼锁和控制台门锁。由于维护人员工作失职造成设备被盗应负相应责任，同时协助教室管理员做好设备的防盗工作。</w:t>
      </w:r>
    </w:p>
    <w:p w14:paraId="234558E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13</w:t>
      </w:r>
      <w:r>
        <w:rPr>
          <w:rFonts w:ascii="宋体" w:hAnsi="宋体" w:cs="宋体" w:hint="eastAsia"/>
          <w:color w:val="000000" w:themeColor="text1"/>
          <w:kern w:val="0"/>
          <w:sz w:val="24"/>
        </w:rPr>
        <w:t>）</w:t>
      </w:r>
      <w:r>
        <w:rPr>
          <w:rFonts w:ascii="宋体" w:hAnsi="宋体" w:cs="宋体"/>
          <w:color w:val="000000" w:themeColor="text1"/>
          <w:kern w:val="0"/>
          <w:sz w:val="24"/>
        </w:rPr>
        <w:t>软件更新与故障排除：定期更新设备的软件版本，修复漏洞和提升功能，提高设备的性能和安全性。同时，对于设备在使用过程中出现的故障，进行远程支持或现场维修，迅速解决故障。</w:t>
      </w:r>
    </w:p>
    <w:p w14:paraId="367098B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14</w:t>
      </w:r>
      <w:r>
        <w:rPr>
          <w:rFonts w:ascii="宋体" w:hAnsi="宋体" w:cs="宋体" w:hint="eastAsia"/>
          <w:color w:val="000000" w:themeColor="text1"/>
          <w:kern w:val="0"/>
          <w:sz w:val="24"/>
        </w:rPr>
        <w:t>）</w:t>
      </w:r>
      <w:r>
        <w:rPr>
          <w:rFonts w:ascii="宋体" w:hAnsi="宋体" w:cs="宋体"/>
          <w:color w:val="000000" w:themeColor="text1"/>
          <w:kern w:val="0"/>
          <w:sz w:val="24"/>
        </w:rPr>
        <w:t>配件更换：对于损坏或老化的配件，及时进行更换，以确保设备持续稳定运行。</w:t>
      </w:r>
    </w:p>
    <w:p w14:paraId="18A0906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5、</w:t>
      </w:r>
      <w:r>
        <w:rPr>
          <w:rFonts w:ascii="宋体" w:hAnsi="宋体" w:cs="宋体"/>
          <w:b/>
          <w:color w:val="000000" w:themeColor="text1"/>
          <w:kern w:val="0"/>
          <w:sz w:val="24"/>
        </w:rPr>
        <w:t>服务输出材料</w:t>
      </w:r>
    </w:p>
    <w:p w14:paraId="62D0C86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值班记录表、维修清单、设备出入教室记录、资产清单、员工签到表、任务工单记录表、知识库管理表。</w:t>
      </w:r>
    </w:p>
    <w:p w14:paraId="7EA4594D"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6、</w:t>
      </w:r>
      <w:r>
        <w:rPr>
          <w:rFonts w:ascii="宋体" w:hAnsi="宋体" w:cs="宋体"/>
          <w:b/>
          <w:color w:val="000000" w:themeColor="text1"/>
          <w:kern w:val="0"/>
          <w:sz w:val="24"/>
        </w:rPr>
        <w:t>其他服务要求</w:t>
      </w:r>
    </w:p>
    <w:p w14:paraId="0202C8E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提供多途径故障受理通道（如：电脑、手机、微信等多种方式）为用户提供自助服务，服务过程信息实时告知用户、使用户能实时查看故障维修进展情况。</w:t>
      </w:r>
    </w:p>
    <w:p w14:paraId="3FE2D99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提供有效便捷的用户服务评价方式，保障用户服务满意度。记录、跟踪各类出现的问题及解决方案，并能提供工作量统计及运维成果分析。</w:t>
      </w:r>
    </w:p>
    <w:p w14:paraId="7CC1E66B" w14:textId="77777777" w:rsidR="00612BE7" w:rsidRDefault="00000000">
      <w:pPr>
        <w:tabs>
          <w:tab w:val="left" w:pos="0"/>
        </w:tabs>
        <w:spacing w:after="0" w:line="420" w:lineRule="exact"/>
        <w:ind w:firstLine="482"/>
        <w:rPr>
          <w:rFonts w:ascii="宋体" w:hAnsi="宋体" w:cs="宋体"/>
          <w:b/>
          <w:color w:val="000000" w:themeColor="text1"/>
          <w:kern w:val="0"/>
          <w:sz w:val="24"/>
        </w:rPr>
      </w:pPr>
      <w:r>
        <w:rPr>
          <w:rFonts w:ascii="宋体" w:hAnsi="宋体" w:cs="宋体" w:hint="eastAsia"/>
          <w:b/>
          <w:color w:val="000000" w:themeColor="text1"/>
          <w:kern w:val="0"/>
          <w:sz w:val="24"/>
        </w:rPr>
        <w:t>（二）</w:t>
      </w:r>
      <w:r>
        <w:rPr>
          <w:rFonts w:ascii="宋体" w:hAnsi="宋体" w:cs="宋体"/>
          <w:b/>
          <w:color w:val="000000" w:themeColor="text1"/>
          <w:kern w:val="0"/>
          <w:sz w:val="24"/>
        </w:rPr>
        <w:t>两校区监控系统维护服务</w:t>
      </w:r>
    </w:p>
    <w:p w14:paraId="35B19E0B"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7A08D98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两校区2</w:t>
      </w:r>
      <w:r>
        <w:rPr>
          <w:rFonts w:ascii="宋体" w:hAnsi="宋体" w:cs="宋体" w:hint="eastAsia"/>
          <w:color w:val="000000" w:themeColor="text1"/>
          <w:kern w:val="0"/>
          <w:sz w:val="24"/>
        </w:rPr>
        <w:t>2</w:t>
      </w:r>
      <w:r>
        <w:rPr>
          <w:rFonts w:ascii="宋体" w:hAnsi="宋体" w:cs="宋体"/>
          <w:color w:val="000000" w:themeColor="text1"/>
          <w:kern w:val="0"/>
          <w:sz w:val="24"/>
        </w:rPr>
        <w:t>00余路监控摄像头、监控相关业务系统。</w:t>
      </w:r>
    </w:p>
    <w:p w14:paraId="408EA9A0"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服务时间：</w:t>
      </w:r>
    </w:p>
    <w:p w14:paraId="3C0E29F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工作日5*8小时驻场服务，7×24电话服务和7×24×4现场技术支持保修服务。</w:t>
      </w:r>
    </w:p>
    <w:p w14:paraId="066D4745"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服务人员要求</w:t>
      </w:r>
      <w:r>
        <w:rPr>
          <w:rFonts w:ascii="宋体" w:hAnsi="宋体" w:cs="宋体" w:hint="eastAsia"/>
          <w:b/>
          <w:color w:val="000000" w:themeColor="text1"/>
          <w:kern w:val="0"/>
          <w:sz w:val="24"/>
        </w:rPr>
        <w:t>：</w:t>
      </w:r>
    </w:p>
    <w:p w14:paraId="2953E7A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不少于2人驻场，相关专业背景或从事相关工作2年以上</w:t>
      </w:r>
    </w:p>
    <w:p w14:paraId="12EBA7E0"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4、</w:t>
      </w:r>
      <w:r>
        <w:rPr>
          <w:rFonts w:ascii="宋体" w:hAnsi="宋体" w:cs="宋体"/>
          <w:b/>
          <w:color w:val="000000" w:themeColor="text1"/>
          <w:kern w:val="0"/>
          <w:sz w:val="24"/>
        </w:rPr>
        <w:t>服务内容</w:t>
      </w:r>
    </w:p>
    <w:p w14:paraId="7593EF8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每季度一次设备的除尘、清理，扫净监控设备显露的尘土，对摄像机、防护罩等部件要卸下彻底吹风除尘，之后用无水酒精棉将各个镜头擦干净，调整清晰度，防止由于机器运转、静电等因素将尘土吸入监控设备机体内，确保机器正常运行。同时检查监控机房通风、 散热、净尘、供电等设施。室外温度应在零下20 C与60C之间，相对湿度应在10%与100%之间;室内温度应控制在5°C与 35°C之间，相对湿度应控制在10%~ 80%，留给机房监控设备一个良好的运行环境。</w:t>
      </w:r>
    </w:p>
    <w:p w14:paraId="4759D06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根据监控系统各部份设备的使用说明，每季度检测其各项技术参数及监控系统传输线路质量，处理故障隐患，协助监控主管设定使用级别等各种数据，确保各部份设备各项功能良好，能够正常运行。</w:t>
      </w:r>
    </w:p>
    <w:p w14:paraId="5B9C29A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对容易老化的监控设备部件每季度一次进行全面检查，一旦发现老化现象应</w:t>
      </w:r>
      <w:r>
        <w:rPr>
          <w:rFonts w:ascii="宋体" w:hAnsi="宋体" w:cs="宋体"/>
          <w:color w:val="000000" w:themeColor="text1"/>
          <w:kern w:val="0"/>
          <w:sz w:val="24"/>
        </w:rPr>
        <w:lastRenderedPageBreak/>
        <w:t>及时更换、维修，如摄像头等;</w:t>
      </w:r>
    </w:p>
    <w:p w14:paraId="10F5B9C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对易吸尘部份每季度定期清理一次，如监视器暴露在空气中，由于屏幕的静电作用，会有许多灰尘被吸附在监视器表面，影响画面的清晰度，要定期擦拭监视器，校对监视器的颜色及亮度。</w:t>
      </w:r>
    </w:p>
    <w:p w14:paraId="3DE54BF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对长时间工作的监控设备每月定期维护一次，如硬盘录像机长时间工作会产生较多的热量，一旦其电风扇有故障，会影响排热，以免硬盘录像机工作不正常。</w:t>
      </w:r>
    </w:p>
    <w:p w14:paraId="20A0AE9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对监控系统及设备的运行情况进行监控，分析运行情况，及时发现并排除故障。如:网络设备、服务器系统、监控终端及各种终端外设。桌面系统的运行检查，网络及桌面系统的病毒防御;</w:t>
      </w:r>
    </w:p>
    <w:p w14:paraId="4F5742A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w:t>
      </w:r>
      <w:r>
        <w:rPr>
          <w:rFonts w:ascii="宋体" w:hAnsi="宋体" w:cs="宋体"/>
          <w:color w:val="000000" w:themeColor="text1"/>
          <w:kern w:val="0"/>
          <w:sz w:val="24"/>
        </w:rPr>
        <w:t>每季度定期对监控系统和设备进行优化:合理安排监控中心的监控网络需求，如带宽、IP地址等限制。提供每季度一次的监控系统网络性能检测，包括网络的连通性、稳定性及带宽的利用率等;实时检测所有可能影响监控网络设备的外来网络攻击，实时监控各服务器运行状态、流量及入侵监控等。对异常情况进行核查，并进行相关的处理。根据用户需要进行监控网络的规划、优化;协助处理服务器软硬件故障及进行相关硬件软件的拆装等。</w:t>
      </w:r>
    </w:p>
    <w:p w14:paraId="61A4F26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8</w:t>
      </w:r>
      <w:r>
        <w:rPr>
          <w:rFonts w:ascii="宋体" w:hAnsi="宋体" w:cs="宋体" w:hint="eastAsia"/>
          <w:color w:val="000000" w:themeColor="text1"/>
          <w:kern w:val="0"/>
          <w:sz w:val="24"/>
        </w:rPr>
        <w:t>）</w:t>
      </w:r>
      <w:r>
        <w:rPr>
          <w:rFonts w:ascii="宋体" w:hAnsi="宋体" w:cs="宋体"/>
          <w:color w:val="000000" w:themeColor="text1"/>
          <w:kern w:val="0"/>
          <w:sz w:val="24"/>
        </w:rPr>
        <w:t>非工作时间监控系统发生重大故障，技术保障人员2小时内到达现场，检修设备，做好临时措施，尽快恢复业务。因配件原因无法短期内修复，应给出解决方案，如有特殊情况向校方提交书面报告说明情况。</w:t>
      </w:r>
    </w:p>
    <w:p w14:paraId="0FF475A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9</w:t>
      </w:r>
      <w:r>
        <w:rPr>
          <w:rFonts w:ascii="宋体" w:hAnsi="宋体" w:cs="宋体" w:hint="eastAsia"/>
          <w:color w:val="000000" w:themeColor="text1"/>
          <w:kern w:val="0"/>
          <w:sz w:val="24"/>
        </w:rPr>
        <w:t>）</w:t>
      </w:r>
      <w:r>
        <w:rPr>
          <w:rFonts w:ascii="宋体" w:hAnsi="宋体" w:cs="宋体"/>
          <w:color w:val="000000" w:themeColor="text1"/>
          <w:kern w:val="0"/>
          <w:sz w:val="24"/>
        </w:rPr>
        <w:t>业务交接时遗留问题及时提出，交接完成后，所有业务、维保、厂家对接相关事宜均由乙方处理，不得以沟通难、沟通成本高、没交接清楚等为由将问题抛回校方。</w:t>
      </w:r>
    </w:p>
    <w:p w14:paraId="30520A11"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5、</w:t>
      </w:r>
      <w:r>
        <w:rPr>
          <w:rFonts w:ascii="宋体" w:hAnsi="宋体" w:cs="宋体"/>
          <w:b/>
          <w:color w:val="000000" w:themeColor="text1"/>
          <w:kern w:val="0"/>
          <w:sz w:val="24"/>
        </w:rPr>
        <w:t>服务输出材料：</w:t>
      </w:r>
    </w:p>
    <w:p w14:paraId="565900D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提供工作日志及巡检记录，维护工作日志内容包括但不限于：维护时间、维护人员姓名、维护地点、维护内容、维护结果。</w:t>
      </w:r>
    </w:p>
    <w:p w14:paraId="2F815F8B" w14:textId="77777777" w:rsidR="00612BE7" w:rsidRDefault="00000000">
      <w:pPr>
        <w:tabs>
          <w:tab w:val="left" w:pos="0"/>
        </w:tabs>
        <w:spacing w:after="0" w:line="420" w:lineRule="exact"/>
        <w:ind w:firstLine="482"/>
        <w:rPr>
          <w:rFonts w:ascii="宋体" w:hAnsi="宋体" w:cs="宋体"/>
          <w:b/>
          <w:color w:val="000000" w:themeColor="text1"/>
          <w:kern w:val="0"/>
          <w:sz w:val="24"/>
        </w:rPr>
      </w:pPr>
      <w:r>
        <w:rPr>
          <w:rFonts w:ascii="宋体" w:hAnsi="宋体" w:cs="宋体" w:hint="eastAsia"/>
          <w:b/>
          <w:color w:val="000000" w:themeColor="text1"/>
          <w:kern w:val="0"/>
          <w:sz w:val="24"/>
        </w:rPr>
        <w:t>（三）</w:t>
      </w:r>
      <w:r>
        <w:rPr>
          <w:rFonts w:ascii="宋体" w:hAnsi="宋体" w:cs="宋体"/>
          <w:b/>
          <w:color w:val="000000" w:themeColor="text1"/>
          <w:kern w:val="0"/>
          <w:sz w:val="24"/>
        </w:rPr>
        <w:t>两校区网络维护服务</w:t>
      </w:r>
    </w:p>
    <w:p w14:paraId="113B1684"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22DB703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两校区校园网、公安网、其他专网</w:t>
      </w:r>
      <w:r>
        <w:rPr>
          <w:rFonts w:ascii="宋体" w:hAnsi="宋体" w:cs="宋体" w:hint="eastAsia"/>
          <w:color w:val="000000" w:themeColor="text1"/>
          <w:kern w:val="0"/>
          <w:sz w:val="24"/>
        </w:rPr>
        <w:t>，</w:t>
      </w:r>
      <w:r>
        <w:rPr>
          <w:rFonts w:ascii="宋体" w:hAnsi="宋体" w:cs="宋体"/>
          <w:color w:val="000000" w:themeColor="text1"/>
          <w:kern w:val="0"/>
          <w:sz w:val="24"/>
        </w:rPr>
        <w:t>6000多台网络设备巡检维护服务</w:t>
      </w:r>
    </w:p>
    <w:p w14:paraId="576CB28A"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服务时间：</w:t>
      </w:r>
    </w:p>
    <w:p w14:paraId="000A39B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工作日5*8小时驻场服务，7×24电话服务和7×24×4现场技术支持保修服务。</w:t>
      </w:r>
    </w:p>
    <w:p w14:paraId="235401CF"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服务人员：</w:t>
      </w:r>
    </w:p>
    <w:p w14:paraId="68D6391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不少于2人驻场，维护人员具备中级网络工程师或同等级工程师认证。</w:t>
      </w:r>
    </w:p>
    <w:p w14:paraId="7D5A0FFB"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4、</w:t>
      </w:r>
      <w:r>
        <w:rPr>
          <w:rFonts w:ascii="宋体" w:hAnsi="宋体" w:cs="宋体"/>
          <w:b/>
          <w:color w:val="000000" w:themeColor="text1"/>
          <w:kern w:val="0"/>
          <w:sz w:val="24"/>
        </w:rPr>
        <w:t>服务内容：</w:t>
      </w:r>
    </w:p>
    <w:p w14:paraId="0324197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监控网络的日常运行情况，出现问题及时处理，保障网络系统可靠平稳运行。形成《提供工作日志》维护工作日志内容包括但不限于：维护时间、维护人员姓名、维</w:t>
      </w:r>
      <w:r>
        <w:rPr>
          <w:rFonts w:ascii="宋体" w:hAnsi="宋体" w:cs="宋体"/>
          <w:color w:val="000000" w:themeColor="text1"/>
          <w:kern w:val="0"/>
          <w:sz w:val="24"/>
        </w:rPr>
        <w:lastRenderedPageBreak/>
        <w:t>护地点、维护内容、维护结果。</w:t>
      </w:r>
    </w:p>
    <w:p w14:paraId="1AF147F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对两校区网络设备、安全设备的操作系统软件、配置文件每月进行备份、更新；对硬件物理工作状态进行检测与记录；对硬件技术工作性能进行检测与记录。时间均为每季度一次。对关键节点设备则依据使用与工作负荷情况，采取不定期实时检测。</w:t>
      </w:r>
    </w:p>
    <w:p w14:paraId="35638E6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配合第三方单位，调试网络配置。</w:t>
      </w:r>
    </w:p>
    <w:p w14:paraId="4759E51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建立健全各种技术文档资料，包括机房物理连接互联拓扑图、网络逻辑拓扑图、机柜设备上架图、VLAN分配表。</w:t>
      </w:r>
    </w:p>
    <w:p w14:paraId="5EB5C87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遇招生体能测试、开学等重要敏感时期需加强值班，如有必要需加派人手，保证网络正常运行。</w:t>
      </w:r>
    </w:p>
    <w:p w14:paraId="7ED870C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定期检查验证交换机、安全设备安全等设备策略是否生效；检查规则库、特征库是否按时升级；配合安全服务，进行简单的安全加固。</w:t>
      </w:r>
    </w:p>
    <w:p w14:paraId="506B12D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w:t>
      </w:r>
      <w:r>
        <w:rPr>
          <w:rFonts w:ascii="宋体" w:hAnsi="宋体" w:cs="宋体"/>
          <w:color w:val="000000" w:themeColor="text1"/>
          <w:kern w:val="0"/>
          <w:sz w:val="24"/>
        </w:rPr>
        <w:t>每月盘点一遍所有资产，记录资产位置、资产编号、硬件SN、运行业务、负责人等，补贴资产标签，维护资产清单，及时更新新增报废资产信息。</w:t>
      </w:r>
    </w:p>
    <w:p w14:paraId="36BF149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8</w:t>
      </w:r>
      <w:r>
        <w:rPr>
          <w:rFonts w:ascii="宋体" w:hAnsi="宋体" w:cs="宋体" w:hint="eastAsia"/>
          <w:color w:val="000000" w:themeColor="text1"/>
          <w:kern w:val="0"/>
          <w:sz w:val="24"/>
        </w:rPr>
        <w:t>）</w:t>
      </w:r>
      <w:r>
        <w:rPr>
          <w:rFonts w:ascii="宋体" w:hAnsi="宋体" w:cs="宋体"/>
          <w:color w:val="000000" w:themeColor="text1"/>
          <w:kern w:val="0"/>
          <w:sz w:val="24"/>
        </w:rPr>
        <w:t>监控校网、公安网核心业务系统，出现问题及时通知相关人员。</w:t>
      </w:r>
    </w:p>
    <w:p w14:paraId="5B85545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9</w:t>
      </w:r>
      <w:r>
        <w:rPr>
          <w:rFonts w:ascii="宋体" w:hAnsi="宋体" w:cs="宋体" w:hint="eastAsia"/>
          <w:color w:val="000000" w:themeColor="text1"/>
          <w:kern w:val="0"/>
          <w:sz w:val="24"/>
        </w:rPr>
        <w:t>）</w:t>
      </w:r>
      <w:r>
        <w:rPr>
          <w:rFonts w:ascii="宋体" w:hAnsi="宋体" w:cs="宋体"/>
          <w:color w:val="000000" w:themeColor="text1"/>
          <w:kern w:val="0"/>
          <w:sz w:val="24"/>
        </w:rPr>
        <w:t>其他日常。</w:t>
      </w:r>
    </w:p>
    <w:p w14:paraId="25029BD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0</w:t>
      </w:r>
      <w:r>
        <w:rPr>
          <w:rFonts w:ascii="宋体" w:hAnsi="宋体" w:cs="宋体" w:hint="eastAsia"/>
          <w:color w:val="000000" w:themeColor="text1"/>
          <w:kern w:val="0"/>
          <w:sz w:val="24"/>
        </w:rPr>
        <w:t>）</w:t>
      </w:r>
      <w:r>
        <w:rPr>
          <w:rFonts w:ascii="宋体" w:hAnsi="宋体" w:cs="宋体"/>
          <w:color w:val="000000" w:themeColor="text1"/>
          <w:kern w:val="0"/>
          <w:sz w:val="24"/>
        </w:rPr>
        <w:t>非工作时间网络发生重大故障或紧急情况，技术保障人员2小时内到达现场，检修设备，做好临时措施，尽快恢复业务。因配件原因无法短期内修复，应给出解决方案，如有特殊情况向校方提交书面报告说明情况。</w:t>
      </w:r>
    </w:p>
    <w:p w14:paraId="7021BDC7"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5、</w:t>
      </w:r>
      <w:r>
        <w:rPr>
          <w:rFonts w:ascii="宋体" w:hAnsi="宋体" w:cs="宋体"/>
          <w:b/>
          <w:color w:val="000000" w:themeColor="text1"/>
          <w:kern w:val="0"/>
          <w:sz w:val="24"/>
        </w:rPr>
        <w:t>服务输出材料：</w:t>
      </w:r>
    </w:p>
    <w:p w14:paraId="597A755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《工作日志》、《机房物理连接互联拓扑图》、《网络逻辑拓扑图》、《机柜设备上架图》、《VLAN分配表》、《资产盘点清单》</w:t>
      </w:r>
    </w:p>
    <w:p w14:paraId="49F4D37D" w14:textId="77777777" w:rsidR="00612BE7" w:rsidRDefault="00000000">
      <w:pPr>
        <w:tabs>
          <w:tab w:val="left" w:pos="0"/>
        </w:tabs>
        <w:spacing w:after="0" w:line="420" w:lineRule="exact"/>
        <w:ind w:firstLine="482"/>
        <w:rPr>
          <w:rFonts w:ascii="宋体" w:hAnsi="宋体" w:cs="宋体"/>
          <w:b/>
          <w:color w:val="000000" w:themeColor="text1"/>
          <w:kern w:val="0"/>
          <w:sz w:val="24"/>
        </w:rPr>
      </w:pPr>
      <w:r>
        <w:rPr>
          <w:rFonts w:ascii="宋体" w:hAnsi="宋体" w:cs="宋体"/>
          <w:b/>
          <w:color w:val="000000" w:themeColor="text1"/>
          <w:kern w:val="0"/>
          <w:sz w:val="24"/>
        </w:rPr>
        <w:t xml:space="preserve"> </w:t>
      </w:r>
      <w:r>
        <w:rPr>
          <w:rFonts w:ascii="宋体" w:hAnsi="宋体" w:cs="宋体" w:hint="eastAsia"/>
          <w:b/>
          <w:color w:val="000000" w:themeColor="text1"/>
          <w:kern w:val="0"/>
          <w:sz w:val="24"/>
        </w:rPr>
        <w:t>（四）两校区服务器及核心设备的配置巡查维护服务</w:t>
      </w:r>
    </w:p>
    <w:p w14:paraId="50623B6D"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638E965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500多台服务器及核心设备的配置巡查维护、计算机机房云桌面系统维保</w:t>
      </w:r>
    </w:p>
    <w:p w14:paraId="702A8E5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服务人员：</w:t>
      </w:r>
    </w:p>
    <w:p w14:paraId="2BA2F69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不少于1人驻场，</w:t>
      </w:r>
      <w:r>
        <w:rPr>
          <w:rFonts w:ascii="宋体" w:hAnsi="宋体" w:cs="宋体" w:hint="eastAsia"/>
          <w:color w:val="000000" w:themeColor="text1"/>
          <w:kern w:val="0"/>
          <w:sz w:val="24"/>
        </w:rPr>
        <w:t>具备高级工程师证书（人力资源和社会保障厅认证），并具有服务器维护6年以上相关工作经验。</w:t>
      </w:r>
    </w:p>
    <w:p w14:paraId="25DBFDF7"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服务内容：</w:t>
      </w:r>
    </w:p>
    <w:p w14:paraId="03AABC2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硬件检查：</w:t>
      </w:r>
    </w:p>
    <w:p w14:paraId="480112B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①电源检查：确保服务器电源正常工作，无异常声音，电源线未松动。</w:t>
      </w:r>
    </w:p>
    <w:p w14:paraId="6C36C0B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②温度检查：使用温度计或红外测温仪检查服务器温度，确保其在正常范围内运行。</w:t>
      </w:r>
    </w:p>
    <w:p w14:paraId="0B8BA04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③风扇检查：检查风扇是否正常工作，无异物阻塞，风扇转速正常。</w:t>
      </w:r>
    </w:p>
    <w:p w14:paraId="069039A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④硬盘检查：检查硬盘的运行状态，包括硬盘容量、使用率、SMART状态等。</w:t>
      </w:r>
    </w:p>
    <w:p w14:paraId="66018E0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⑤内存检查：查看服务器内存的使用情况，包括内存总量、已使用量、剩余量等。</w:t>
      </w:r>
    </w:p>
    <w:p w14:paraId="64B320E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⑥其他硬件检查：定期检查服务器硬件设备，如主板、CPU等，确保设备正常运转，并及时更换老化和损坏的硬件设备。</w:t>
      </w:r>
    </w:p>
    <w:p w14:paraId="4702F14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系统检查：</w:t>
      </w:r>
    </w:p>
    <w:p w14:paraId="56EEE7B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①系统日志：查看系统日志，了解系统运行情况，发现并解决问题。</w:t>
      </w:r>
    </w:p>
    <w:p w14:paraId="263C36C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②服务状态：检查服务器上运行的服务的状态，确保所有必要的服务都在正常运行。</w:t>
      </w:r>
    </w:p>
    <w:p w14:paraId="6F0EBF0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③安全设置：检查服务器的安全设置，包括防火墙设置、用户权限设置等。</w:t>
      </w:r>
    </w:p>
    <w:p w14:paraId="23C3024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④数据库检查：检查数据库的运行状态，包括数据库的连接数、并发数、事务处理速度等。</w:t>
      </w:r>
    </w:p>
    <w:p w14:paraId="0B3B212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color w:val="000000" w:themeColor="text1"/>
          <w:kern w:val="0"/>
          <w:sz w:val="24"/>
        </w:rPr>
        <w:t>网络管理：</w:t>
      </w:r>
    </w:p>
    <w:p w14:paraId="7673BA5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①配置网络参数：确保服务器能够正常连接到局域网或互联网。</w:t>
      </w:r>
    </w:p>
    <w:p w14:paraId="50BFBDD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②监控网络流量和带宽使用情况：及时调整网络配置，保障网络畅通和稳定。</w:t>
      </w:r>
    </w:p>
    <w:p w14:paraId="66E3E50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color w:val="000000" w:themeColor="text1"/>
          <w:kern w:val="0"/>
          <w:sz w:val="24"/>
        </w:rPr>
        <w:t>安全管理：</w:t>
      </w:r>
    </w:p>
    <w:p w14:paraId="4FD5652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①定期备份重要数据：确保数据安全和可恢复性。</w:t>
      </w:r>
    </w:p>
    <w:p w14:paraId="48956FF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②安装和更新防病毒软件：定期进行病毒扫描和清理。</w:t>
      </w:r>
    </w:p>
    <w:p w14:paraId="27F438E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③配置防火墙和访问控制策略：保护服务器免受网络攻击和恶意访问。</w:t>
      </w:r>
    </w:p>
    <w:p w14:paraId="5F38EE2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color w:val="000000" w:themeColor="text1"/>
          <w:kern w:val="0"/>
          <w:sz w:val="24"/>
        </w:rPr>
        <w:t>性能优化：</w:t>
      </w:r>
    </w:p>
    <w:p w14:paraId="261468D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①定期进行系统性能诊断：提供性能分析报告，并根据报告优化系统配置和参数设定。</w:t>
      </w:r>
    </w:p>
    <w:p w14:paraId="7807D04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②监控服务器运行状态：根据运行状态进行性能调优，确保服务器高效稳定运行。</w:t>
      </w:r>
    </w:p>
    <w:p w14:paraId="5ECF415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故障处理：</w:t>
      </w:r>
    </w:p>
    <w:p w14:paraId="500B5E8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①建立故障处理机制：对服务器及核心设备出现的故障进行快速响应和处理。</w:t>
      </w:r>
    </w:p>
    <w:p w14:paraId="5F3667C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②提供硬件处理和备件更换报告：每次硬件故障处理后提供详细的报告。</w:t>
      </w:r>
    </w:p>
    <w:p w14:paraId="4537944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③建立预防性措施，主动优化系统配置和参数，避免问题重复发生。</w:t>
      </w:r>
    </w:p>
    <w:p w14:paraId="004166D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④针对短期内无法修复的严重故障，应提供不低于同档次设备备机，确保业务能够不间断运行。</w:t>
      </w:r>
    </w:p>
    <w:p w14:paraId="68129B7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⑤故障处理前，做好数据备份，确保重要数据安全，防止数据丢失。并提供应急预案，发生异常情况时，应尽快从备份中恢复。</w:t>
      </w:r>
    </w:p>
    <w:p w14:paraId="2CE33D3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系统优化：</w:t>
      </w:r>
    </w:p>
    <w:p w14:paraId="24B10B9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①网络拓扑优化：合理规划网络布线和设备部署，以提高网络传输效率和可靠性。按规划调整网络设备的位置、优化网络连接等。</w:t>
      </w:r>
    </w:p>
    <w:p w14:paraId="3715EC0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②防火墙配置优化：对防火墙进行规则优化和安全策略调整，以提高网络安全防护能力。这可以阻止未经授权的访问和数据泄露。</w:t>
      </w:r>
    </w:p>
    <w:p w14:paraId="5F0BC7E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③态势感知优化：建立完善的监控和响应机制，确保对安全事件的及时发现和快速响应。定期对监控和响应机制进行评估和优化，以提高其有效性和效率。</w:t>
      </w:r>
    </w:p>
    <w:p w14:paraId="6200546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（8）巡视检查：</w:t>
      </w:r>
    </w:p>
    <w:p w14:paraId="41B23CA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①制定巡视计划：按照计划定期对设备进行巡视检查，确保设备的正常运行和安全使用。</w:t>
      </w:r>
    </w:p>
    <w:p w14:paraId="6DCD683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②确定巡视检查人员：确保巡视人员具备必要的技能和知识。</w:t>
      </w:r>
    </w:p>
    <w:p w14:paraId="7C251EB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③记录巡视检查结果：对巡视过程中发现的问题进行详细记录，并建立设备巡视检查报告。</w:t>
      </w:r>
    </w:p>
    <w:p w14:paraId="371826A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④处理巡视检查结果：根据报告及时进行设备维护和故障处理。</w:t>
      </w:r>
    </w:p>
    <w:p w14:paraId="348EA15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（9）负载均衡优化：</w:t>
      </w:r>
    </w:p>
    <w:p w14:paraId="5ED1536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①选择合适的负载均衡算法，提高系统的性能和响应速度。</w:t>
      </w:r>
    </w:p>
    <w:p w14:paraId="1F7AC3A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②优化健康检查机制，定期检查服务器的响应时间、错误率和性能瓶颈等指标，一旦发现服务健康状况不佳，应立即从负载均衡中剔除。</w:t>
      </w:r>
    </w:p>
    <w:p w14:paraId="43B1DBC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③实施多层级负载均衡，提高资源利用效率，增强系统的扩展性和高可用性。这种策略还可以隔离和管理不同类型的流量，提高系统的安全性。</w:t>
      </w:r>
    </w:p>
    <w:p w14:paraId="194A2F67"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4、</w:t>
      </w:r>
      <w:r>
        <w:rPr>
          <w:rFonts w:ascii="宋体" w:hAnsi="宋体" w:cs="宋体"/>
          <w:b/>
          <w:color w:val="000000" w:themeColor="text1"/>
          <w:kern w:val="0"/>
          <w:sz w:val="24"/>
        </w:rPr>
        <w:t>输出报告</w:t>
      </w:r>
    </w:p>
    <w:p w14:paraId="4E09336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工作日志、处置报告</w:t>
      </w:r>
    </w:p>
    <w:p w14:paraId="52068821"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（五）</w:t>
      </w:r>
      <w:r>
        <w:rPr>
          <w:rFonts w:ascii="宋体" w:hAnsi="宋体" w:cs="宋体"/>
          <w:b/>
          <w:color w:val="000000" w:themeColor="text1"/>
          <w:kern w:val="0"/>
          <w:sz w:val="24"/>
        </w:rPr>
        <w:t>计算机机房云桌面系统维保</w:t>
      </w:r>
    </w:p>
    <w:p w14:paraId="5FA14848"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495EDA6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机房云桌面服务器4台以及客户机472多台的软硬件维护工作。（维保期间数量如有增减，按实际增减后数量维保）</w:t>
      </w:r>
    </w:p>
    <w:p w14:paraId="56ECAE7A"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服务要求：</w:t>
      </w:r>
    </w:p>
    <w:p w14:paraId="50EE661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维保期内将实验室现有的云桌面服务器升级为稳定可靠的版本（包括补丁安装及软件版本升级），升级前需要提供完整的升级计划及方案，说明需要停机的时间等，升级完成后配合用户进行系统测试、提交系统升级实施报告和测试报告等。升级过程造成的一切损失，均由中标供应商承担。</w:t>
      </w:r>
    </w:p>
    <w:p w14:paraId="64CF968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7×24电话服务和7×24现场技术支持保修服务。</w:t>
      </w:r>
    </w:p>
    <w:p w14:paraId="0ACDF9B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云桌面系统发生重大故障后2小时内到达现场，检修设备，做好临时措施，尽快恢复云桌面系统。因配件原因无法短期内修复，应给出解决方案，如有特殊情况向校方提交书面报告说明情况。</w:t>
      </w:r>
    </w:p>
    <w:p w14:paraId="1AF2421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每日进行一次巡检，巡检范围为云桌面服务器硬件、系统以及所有云桌面服务，云桌面镜像和平台中各客户机的状态；客户机是否正常运行镜像系统。每月进行镜像文件的备份。</w:t>
      </w:r>
    </w:p>
    <w:p w14:paraId="5ADF41C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按照要求对云桌面镜像进行维护工作，合并分支镜像，下发未同步的镜像等。</w:t>
      </w:r>
    </w:p>
    <w:p w14:paraId="41EC4B8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保证授权正常可用，及时更新授权许可证。</w:t>
      </w:r>
    </w:p>
    <w:p w14:paraId="211B90FB"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输出报告</w:t>
      </w:r>
    </w:p>
    <w:p w14:paraId="3995B37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核心设备及重要服务器每日出巡检日志，普通服务器出巡检周报，工作日志，处置报告。</w:t>
      </w:r>
    </w:p>
    <w:p w14:paraId="3F12C49B"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（六）</w:t>
      </w:r>
      <w:r>
        <w:rPr>
          <w:rFonts w:ascii="宋体" w:hAnsi="宋体" w:cs="宋体"/>
          <w:b/>
          <w:color w:val="000000" w:themeColor="text1"/>
          <w:kern w:val="0"/>
          <w:sz w:val="24"/>
        </w:rPr>
        <w:t>107间弱电间、机房实验室、中心机房等安全巡检服务</w:t>
      </w:r>
    </w:p>
    <w:p w14:paraId="4E0D491F"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6EBB09C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两校区5间中心机房、弱电间70间、实验室20间、12间计算机机房</w:t>
      </w:r>
    </w:p>
    <w:p w14:paraId="1873A14B"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服务要求</w:t>
      </w:r>
    </w:p>
    <w:p w14:paraId="26FF672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服务时间：7:40-22:00</w:t>
      </w:r>
      <w:r>
        <w:rPr>
          <w:rFonts w:ascii="宋体" w:hAnsi="宋体" w:cs="宋体" w:hint="eastAsia"/>
          <w:color w:val="000000" w:themeColor="text1"/>
          <w:kern w:val="0"/>
          <w:sz w:val="24"/>
        </w:rPr>
        <w:t>。</w:t>
      </w:r>
    </w:p>
    <w:p w14:paraId="2F242F43" w14:textId="77777777" w:rsidR="00612BE7" w:rsidRDefault="00000000">
      <w:pPr>
        <w:tabs>
          <w:tab w:val="left" w:pos="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rPr>
        <w:t>（2）</w:t>
      </w:r>
      <w:r>
        <w:rPr>
          <w:rFonts w:ascii="宋体" w:hAnsi="宋体" w:cs="宋体"/>
          <w:color w:val="000000" w:themeColor="text1"/>
          <w:kern w:val="0"/>
          <w:sz w:val="24"/>
        </w:rPr>
        <w:t>管理两校区80个井道、机房，保证各井道运行安全稳定、环境干净</w:t>
      </w:r>
      <w:r>
        <w:rPr>
          <w:rFonts w:ascii="宋体" w:hAnsi="宋体" w:cs="宋体"/>
          <w:color w:val="000000" w:themeColor="text1"/>
          <w:sz w:val="24"/>
        </w:rPr>
        <w:t>整洁，线路整齐清晰。</w:t>
      </w:r>
    </w:p>
    <w:p w14:paraId="1A35E1C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要求每月对所有井道巡检二遍，服务器机房每天巡检一遍，高温、雷雨季节时宿舍楼井道、26-27号楼井道等重点井道需每天巡检。</w:t>
      </w:r>
    </w:p>
    <w:p w14:paraId="2022565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巡检内容至少包含环境卫生、温湿度、水电门窗、机柜线路、设备运行。形成《井道机房巡检周报》，内容至少包括巡检时间、巡检人员、巡检井道名称、环境卫生、温湿度、水电门窗、机柜线路、设备运行，每个井道必须有全景照片、温湿度传感器正面照片、门窗和地面照片、机柜正面照片，负责老师签字生效。</w:t>
      </w:r>
    </w:p>
    <w:p w14:paraId="6058494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color w:val="000000" w:themeColor="text1"/>
          <w:kern w:val="0"/>
          <w:sz w:val="24"/>
        </w:rPr>
        <w:t>监督并记录进出井道机房工作人员规范施工，保持环境卫生。</w:t>
      </w:r>
    </w:p>
    <w:p w14:paraId="35FF658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color w:val="000000" w:themeColor="text1"/>
          <w:kern w:val="0"/>
          <w:sz w:val="24"/>
        </w:rPr>
        <w:t>通过动环监控平台对学校服务器机房和弱电井道空调、精密空调、UPS、市电、温湿度、烟感进行监控，确保动环监控平台、机房井道各类动环传感器、视频监控、视频监控录像设备正常运行，所有动环设备、参数每日必须巡检一遍，形成《动环系统巡检日报》，内容至少包括巡检时间、巡检人员、巡检设备/点位、状态参数。现有环境下传感器、摄像头等终端设备如有缺失，由维保单位补齐调通，校方不支付任何费用。</w:t>
      </w:r>
    </w:p>
    <w:p w14:paraId="21E601B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各类监控项数值必须真实、准确，所有监控项历史数据记录间隔必须小于10分钟。</w:t>
      </w:r>
    </w:p>
    <w:p w14:paraId="0FDCD35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发生普通故障的（井道传感器断网、数值不准、摄像头故障、井道渗水等），必须第一时间邮箱和短信等方式通知维保人员并生成工单派发给具体维护人员，维护人员接单后1个工作日内必须完成故障维修，恢复设备正常运行，因客观情况不能及时恢复的必须向校方相关负责老师告知报备，并采取备用方案。</w:t>
      </w:r>
    </w:p>
    <w:p w14:paraId="25A4DF9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发生较为严重故障的（服务器机房内各类传感器异常、摄像头故障、服务器机房渗水等）必须第一时间邮箱和短信等方式通知维保人员并生成工单派发给具体维护人员，维护人员接单后1个自然日内必须完成故障维修，恢复设备正常运行，因客观情况不能</w:t>
      </w:r>
      <w:r>
        <w:rPr>
          <w:rFonts w:ascii="宋体" w:hAnsi="宋体" w:cs="宋体"/>
          <w:color w:val="000000" w:themeColor="text1"/>
          <w:kern w:val="0"/>
          <w:sz w:val="24"/>
        </w:rPr>
        <w:lastRenderedPageBreak/>
        <w:t>及时恢复的必须向校方相关负责老师告知报备，并采取备用方案。</w:t>
      </w:r>
    </w:p>
    <w:p w14:paraId="4121762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发生紧急故障的（空调无法正常制冷、UPS电池异常、市电异常、温度飙升、所有井道机房烟感报警等），必须通过电话、邮箱和短信等方式第一时间将告警消息传达给相关校方负责人、项目负责人，收到告警后项目负责人和相关维保人员必须在90分钟内到达现场，到达现场后必须在120分钟内排除故障，恢复设备正常运行。因客观情况不能及时恢复的必须告知校方相关负责老师，并采取备用方案。</w:t>
      </w:r>
    </w:p>
    <w:p w14:paraId="3BBF4E2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每天机房实验室22:00前夜间巡检，必须关闭井道机房门窗、电灯，整理环境卫生、保持线路整洁。</w:t>
      </w:r>
    </w:p>
    <w:p w14:paraId="3526E62C"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输出材料：</w:t>
      </w:r>
    </w:p>
    <w:p w14:paraId="3058E6F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提供巡检记录：日巡检、月巡检、维修维护记录</w:t>
      </w:r>
      <w:r>
        <w:rPr>
          <w:rFonts w:ascii="宋体" w:hAnsi="宋体" w:cs="宋体" w:hint="eastAsia"/>
          <w:color w:val="000000" w:themeColor="text1"/>
          <w:kern w:val="0"/>
          <w:sz w:val="24"/>
        </w:rPr>
        <w:t>。</w:t>
      </w:r>
    </w:p>
    <w:p w14:paraId="5DA0BE42"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（七）</w:t>
      </w:r>
      <w:r>
        <w:rPr>
          <w:rFonts w:ascii="宋体" w:hAnsi="宋体" w:cs="宋体"/>
          <w:b/>
          <w:color w:val="000000" w:themeColor="text1"/>
          <w:kern w:val="0"/>
          <w:sz w:val="24"/>
        </w:rPr>
        <w:t>亿方云续租</w:t>
      </w:r>
    </w:p>
    <w:p w14:paraId="7AAFDCD7"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b/>
          <w:color w:val="000000" w:themeColor="text1"/>
          <w:kern w:val="0"/>
          <w:sz w:val="24"/>
        </w:rPr>
        <w:t>服务范围</w:t>
      </w:r>
      <w:r>
        <w:rPr>
          <w:rFonts w:ascii="宋体" w:hAnsi="宋体" w:cs="宋体" w:hint="eastAsia"/>
          <w:b/>
          <w:color w:val="000000" w:themeColor="text1"/>
          <w:kern w:val="0"/>
          <w:sz w:val="24"/>
        </w:rPr>
        <w:t>：</w:t>
      </w:r>
      <w:r>
        <w:rPr>
          <w:rFonts w:ascii="宋体" w:hAnsi="宋体" w:cs="宋体"/>
          <w:color w:val="000000" w:themeColor="text1"/>
          <w:kern w:val="0"/>
          <w:sz w:val="24"/>
        </w:rPr>
        <w:t>亿方云云盘20T存储空间续保1年</w:t>
      </w:r>
      <w:r>
        <w:rPr>
          <w:rFonts w:ascii="宋体" w:hAnsi="宋体" w:cs="宋体" w:hint="eastAsia"/>
          <w:color w:val="000000" w:themeColor="text1"/>
          <w:kern w:val="0"/>
          <w:sz w:val="24"/>
        </w:rPr>
        <w:t>。</w:t>
      </w:r>
    </w:p>
    <w:p w14:paraId="47B80F67"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（八）</w:t>
      </w:r>
      <w:r>
        <w:rPr>
          <w:rFonts w:ascii="宋体" w:hAnsi="宋体" w:cs="宋体"/>
          <w:b/>
          <w:color w:val="000000" w:themeColor="text1"/>
          <w:kern w:val="0"/>
          <w:sz w:val="24"/>
        </w:rPr>
        <w:t>安全态势感知平台特征库升级</w:t>
      </w:r>
    </w:p>
    <w:p w14:paraId="7B33C07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0B6AFA6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安全态势感知平台</w:t>
      </w:r>
    </w:p>
    <w:p w14:paraId="221540B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2460C3F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整机硬件维保、备品备件、版本升级、特征库升级。服务期限1年。</w:t>
      </w:r>
    </w:p>
    <w:p w14:paraId="2F4B7F0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服务内容包括硬件更换维修、系统健康性检查、操作系统、系统升级、系统环境变更等，费用含在投标报价中，招标人不另行支付。</w:t>
      </w:r>
    </w:p>
    <w:p w14:paraId="7E54F94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协助用户建立保修范围内的所有硬件设备各种故障的恢复流程及应急措施。</w:t>
      </w:r>
    </w:p>
    <w:p w14:paraId="1CEBC21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提供特殊时段（如：两会期间、结息日、春节、劳动节、国庆节、年终、系统停机维护、数据集中及用户认为必须的重要时段），以及产品安装和客户化、系统变更和迁移等的现场支持服务</w:t>
      </w:r>
    </w:p>
    <w:p w14:paraId="1B81566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服务响应时间：提供7x24小时故障响应，30分钟内远程服务，如有需要2小时内到达现场，紧急情况一小时到达现场，4小时内解决或提供可行的故障解决方案。</w:t>
      </w:r>
    </w:p>
    <w:p w14:paraId="4BDC7EC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在维保期内，全年提供</w:t>
      </w:r>
      <w:r>
        <w:rPr>
          <w:rFonts w:ascii="宋体" w:hAnsi="宋体" w:cs="宋体" w:hint="eastAsia"/>
          <w:color w:val="000000" w:themeColor="text1"/>
          <w:kern w:val="0"/>
          <w:sz w:val="24"/>
        </w:rPr>
        <w:t>12</w:t>
      </w:r>
      <w:r>
        <w:rPr>
          <w:rFonts w:ascii="宋体" w:hAnsi="宋体" w:cs="宋体"/>
          <w:color w:val="000000" w:themeColor="text1"/>
          <w:kern w:val="0"/>
          <w:sz w:val="24"/>
        </w:rPr>
        <w:t>次工程师现场设备巡检服务，对维保设备进行例行巡检并提供巡检报告，例行巡检内容应包括但不限于设备运行物理状态检查、电源稳定性和线路检查、系统性能检查、系统硬件诊断、系统错误报告的分析记录和整理、硬件微码升级、损坏的或有潜在故障部件的及时更换、设备清洁等。</w:t>
      </w:r>
    </w:p>
    <w:p w14:paraId="64F8EF4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（九）</w:t>
      </w:r>
      <w:r>
        <w:rPr>
          <w:rFonts w:ascii="宋体" w:hAnsi="宋体" w:cs="宋体"/>
          <w:b/>
          <w:color w:val="000000" w:themeColor="text1"/>
          <w:kern w:val="0"/>
          <w:sz w:val="24"/>
        </w:rPr>
        <w:t>潜伏探针续保</w:t>
      </w:r>
    </w:p>
    <w:p w14:paraId="3CFFBC0D"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39DE08F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潜伏探针</w:t>
      </w:r>
    </w:p>
    <w:p w14:paraId="160B38E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b/>
          <w:color w:val="000000" w:themeColor="text1"/>
          <w:kern w:val="0"/>
          <w:sz w:val="24"/>
        </w:rPr>
        <w:t>2</w:t>
      </w:r>
      <w:r>
        <w:rPr>
          <w:rFonts w:ascii="宋体" w:hAnsi="宋体" w:cs="宋体" w:hint="eastAsia"/>
          <w:b/>
          <w:color w:val="000000" w:themeColor="text1"/>
          <w:kern w:val="0"/>
          <w:sz w:val="24"/>
        </w:rPr>
        <w:t>、</w:t>
      </w:r>
      <w:r>
        <w:rPr>
          <w:rFonts w:ascii="宋体" w:hAnsi="宋体" w:cs="宋体"/>
          <w:b/>
          <w:color w:val="000000" w:themeColor="text1"/>
          <w:kern w:val="0"/>
          <w:sz w:val="24"/>
        </w:rPr>
        <w:t>服务内容</w:t>
      </w:r>
    </w:p>
    <w:p w14:paraId="47921CA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w:t>
      </w:r>
      <w:r>
        <w:rPr>
          <w:rFonts w:ascii="宋体" w:hAnsi="宋体" w:cs="宋体"/>
          <w:color w:val="000000" w:themeColor="text1"/>
          <w:kern w:val="0"/>
          <w:sz w:val="24"/>
        </w:rPr>
        <w:t>1</w:t>
      </w:r>
      <w:r>
        <w:rPr>
          <w:rFonts w:ascii="宋体" w:hAnsi="宋体" w:cs="宋体" w:hint="eastAsia"/>
          <w:color w:val="000000" w:themeColor="text1"/>
          <w:kern w:val="0"/>
          <w:sz w:val="24"/>
        </w:rPr>
        <w:t>）</w:t>
      </w:r>
      <w:r>
        <w:rPr>
          <w:rFonts w:ascii="宋体" w:hAnsi="宋体" w:cs="宋体"/>
          <w:color w:val="000000" w:themeColor="text1"/>
          <w:kern w:val="0"/>
          <w:sz w:val="24"/>
        </w:rPr>
        <w:t>整机硬件维保、备品备件、版本升级、特征库升级。服务期限1年。</w:t>
      </w:r>
    </w:p>
    <w:p w14:paraId="4B630C3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服务内容包括硬件更换维修、系统健康性检查、操作系统、系统升级、系统环境变更等，费用含在投标报价中，招标人不另行支付。</w:t>
      </w:r>
    </w:p>
    <w:p w14:paraId="31D94F8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协助用户建立保修范围内的所有硬件设备各种故障的恢复流程及应急措施。</w:t>
      </w:r>
    </w:p>
    <w:p w14:paraId="78CC15C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提供特殊时段（如：两会期间、结息日、春节、劳动节、国庆节、年终、系统停机维护、数据集中及用户认为必须的重要时段），以及产品安装和客户化、系统变更和迁移等的现场支持服务</w:t>
      </w:r>
    </w:p>
    <w:p w14:paraId="486C4E2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服务响应时间：提供7x24小时故障响应，30分钟内远程服务，如有需要2小时内到达现场，紧急情况一小时到达现场，4小时内解决或提供可行的故障解决方案。</w:t>
      </w:r>
    </w:p>
    <w:p w14:paraId="7E00214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在维保期内，</w:t>
      </w:r>
      <w:r>
        <w:rPr>
          <w:rFonts w:ascii="宋体" w:hAnsi="宋体" w:cs="宋体" w:hint="eastAsia"/>
          <w:color w:val="000000" w:themeColor="text1"/>
          <w:kern w:val="0"/>
          <w:sz w:val="24"/>
        </w:rPr>
        <w:t>全年提供12次工程师现场设备巡检服务</w:t>
      </w:r>
      <w:r>
        <w:rPr>
          <w:rFonts w:ascii="宋体" w:hAnsi="宋体" w:cs="宋体"/>
          <w:color w:val="000000" w:themeColor="text1"/>
          <w:kern w:val="0"/>
          <w:sz w:val="24"/>
        </w:rPr>
        <w:t>，对维保设备进行例行巡检并提供巡检报告，例行巡检内容应包括但不限于设备运行物理状态检查、电源稳定性和线路检查、系统性能检查、系统硬件诊断、系统错误报告的分析记录和整理、硬件微码升级、损坏的或有潜在故障部件的及时更换、设备清洁等。</w:t>
      </w:r>
    </w:p>
    <w:p w14:paraId="6609E0E8"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w:t>
      </w:r>
      <w:r>
        <w:rPr>
          <w:rFonts w:ascii="宋体" w:hAnsi="宋体" w:cs="宋体"/>
          <w:b/>
          <w:color w:val="000000" w:themeColor="text1"/>
          <w:kern w:val="0"/>
          <w:sz w:val="24"/>
        </w:rPr>
        <w:t>EDR防护服务</w:t>
      </w:r>
    </w:p>
    <w:p w14:paraId="240619FF"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r>
        <w:rPr>
          <w:rFonts w:ascii="宋体" w:hAnsi="宋体" w:cs="宋体"/>
          <w:color w:val="000000" w:themeColor="text1"/>
          <w:kern w:val="0"/>
          <w:sz w:val="24"/>
        </w:rPr>
        <w:t>200个服务器终端</w:t>
      </w:r>
      <w:r>
        <w:rPr>
          <w:rFonts w:ascii="宋体" w:hAnsi="宋体" w:cs="宋体" w:hint="eastAsia"/>
          <w:color w:val="000000" w:themeColor="text1"/>
          <w:kern w:val="0"/>
          <w:sz w:val="24"/>
        </w:rPr>
        <w:t>。</w:t>
      </w:r>
    </w:p>
    <w:p w14:paraId="19200CD4"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r>
        <w:rPr>
          <w:rFonts w:ascii="宋体" w:hAnsi="宋体" w:cs="宋体" w:hint="eastAsia"/>
          <w:b/>
          <w:color w:val="000000" w:themeColor="text1"/>
          <w:kern w:val="0"/>
          <w:sz w:val="24"/>
        </w:rPr>
        <w:t>：</w:t>
      </w:r>
    </w:p>
    <w:p w14:paraId="7D98D58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实现防病毒、防火墙微隔离、IPS、WAF等功能。</w:t>
      </w:r>
    </w:p>
    <w:p w14:paraId="6B44F5A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实现自动化部署，平台一键部署和卸载agent，agent卸载后服务器不需要重启。</w:t>
      </w:r>
      <w:r>
        <w:rPr>
          <w:rFonts w:ascii="宋体" w:hAnsi="宋体" w:cs="宋体" w:hint="eastAsia"/>
          <w:color w:val="000000" w:themeColor="text1"/>
          <w:kern w:val="0"/>
          <w:sz w:val="24"/>
        </w:rPr>
        <w:t>（</w:t>
      </w:r>
    </w:p>
    <w:p w14:paraId="4F90344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提供12个月使用授权（含纸质授权书1份，电子授权码1份），包括：7X24小时远程电话支持服务、病毒库升级服务、软件升级服务。</w:t>
      </w:r>
    </w:p>
    <w:p w14:paraId="6A3234F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（十一）</w:t>
      </w:r>
      <w:r>
        <w:rPr>
          <w:rFonts w:ascii="宋体" w:hAnsi="宋体" w:cs="宋体"/>
          <w:b/>
          <w:color w:val="000000" w:themeColor="text1"/>
          <w:kern w:val="0"/>
          <w:sz w:val="24"/>
        </w:rPr>
        <w:t>玄武盾延保服务</w:t>
      </w:r>
    </w:p>
    <w:p w14:paraId="2327229B"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r>
        <w:rPr>
          <w:rFonts w:ascii="宋体" w:hAnsi="宋体" w:cs="宋体"/>
          <w:color w:val="000000" w:themeColor="text1"/>
          <w:sz w:val="24"/>
        </w:rPr>
        <w:t>30个网站防护延保一年。</w:t>
      </w:r>
    </w:p>
    <w:p w14:paraId="2F67483C"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b/>
          <w:color w:val="000000" w:themeColor="text1"/>
          <w:kern w:val="0"/>
          <w:sz w:val="24"/>
        </w:rPr>
        <w:t>2</w:t>
      </w:r>
      <w:r>
        <w:rPr>
          <w:rFonts w:ascii="宋体" w:hAnsi="宋体" w:cs="宋体" w:hint="eastAsia"/>
          <w:b/>
          <w:color w:val="000000" w:themeColor="text1"/>
          <w:kern w:val="0"/>
          <w:sz w:val="24"/>
        </w:rPr>
        <w:t>、</w:t>
      </w:r>
      <w:r>
        <w:rPr>
          <w:rFonts w:ascii="宋体" w:hAnsi="宋体" w:cs="宋体"/>
          <w:b/>
          <w:color w:val="000000" w:themeColor="text1"/>
          <w:kern w:val="0"/>
          <w:sz w:val="24"/>
        </w:rPr>
        <w:t>服务内容</w:t>
      </w:r>
      <w:r>
        <w:rPr>
          <w:rFonts w:ascii="宋体" w:hAnsi="宋体" w:cs="宋体" w:hint="eastAsia"/>
          <w:b/>
          <w:color w:val="000000" w:themeColor="text1"/>
          <w:kern w:val="0"/>
          <w:sz w:val="24"/>
        </w:rPr>
        <w:t>：</w:t>
      </w:r>
      <w:r>
        <w:rPr>
          <w:rFonts w:ascii="宋体" w:hAnsi="宋体" w:cs="宋体"/>
          <w:color w:val="000000" w:themeColor="text1"/>
          <w:sz w:val="24"/>
        </w:rPr>
        <w:t>通过网站安全平台监测软件,为学校30个对外网网站提供云防护和云监测功能。</w:t>
      </w:r>
    </w:p>
    <w:p w14:paraId="284AFAEB"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（十二）</w:t>
      </w:r>
      <w:r>
        <w:rPr>
          <w:rFonts w:ascii="宋体" w:hAnsi="宋体" w:cs="宋体"/>
          <w:b/>
          <w:color w:val="000000" w:themeColor="text1"/>
          <w:kern w:val="0"/>
          <w:sz w:val="24"/>
        </w:rPr>
        <w:t>堡垒机续保</w:t>
      </w:r>
    </w:p>
    <w:p w14:paraId="5F88CA08"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1DBB8BB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天融信堡垒机包含硬件续保1年</w:t>
      </w:r>
    </w:p>
    <w:p w14:paraId="3EECD50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1EB4978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故障响应时间：1小时电话响应，2小时到达现场进行排障工作；</w:t>
      </w:r>
    </w:p>
    <w:p w14:paraId="1125DBC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续保期间硬件出现非人为损坏故障由原厂免费维修；</w:t>
      </w:r>
    </w:p>
    <w:p w14:paraId="746E256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全年提供</w:t>
      </w:r>
      <w:r>
        <w:rPr>
          <w:rFonts w:ascii="宋体" w:hAnsi="宋体" w:cs="宋体" w:hint="eastAsia"/>
          <w:color w:val="000000" w:themeColor="text1"/>
          <w:kern w:val="0"/>
          <w:sz w:val="24"/>
        </w:rPr>
        <w:t>20</w:t>
      </w:r>
      <w:r>
        <w:rPr>
          <w:rFonts w:ascii="宋体" w:hAnsi="宋体" w:cs="宋体"/>
          <w:color w:val="000000" w:themeColor="text1"/>
          <w:kern w:val="0"/>
          <w:sz w:val="24"/>
        </w:rPr>
        <w:t>次工程师现场设备巡检服务；</w:t>
      </w:r>
    </w:p>
    <w:p w14:paraId="409EE49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供应商应在服务期内为用户提供该硬件可支持的最新软件版本。</w:t>
      </w:r>
    </w:p>
    <w:p w14:paraId="2AB584C0"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lastRenderedPageBreak/>
        <w:t>（十三）</w:t>
      </w:r>
      <w:r>
        <w:rPr>
          <w:rFonts w:ascii="宋体" w:hAnsi="宋体" w:cs="宋体"/>
          <w:b/>
          <w:color w:val="000000" w:themeColor="text1"/>
          <w:kern w:val="0"/>
          <w:sz w:val="24"/>
        </w:rPr>
        <w:t>虚拟化存储、监控存储设备维保服务</w:t>
      </w:r>
    </w:p>
    <w:p w14:paraId="10B27D30"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2A79603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校网虚拟化、公安网虚拟化、视频安防监控三套存储共15套设备，包含2套存储机头，13套存储盘柜</w:t>
      </w:r>
      <w:r>
        <w:rPr>
          <w:rFonts w:ascii="宋体" w:hAnsi="宋体" w:cs="宋体" w:hint="eastAsia"/>
          <w:color w:val="000000" w:themeColor="text1"/>
          <w:kern w:val="0"/>
          <w:sz w:val="24"/>
        </w:rPr>
        <w:t>。其中</w:t>
      </w:r>
      <w:r>
        <w:rPr>
          <w:rFonts w:ascii="宋体" w:hAnsi="宋体" w:cs="宋体"/>
          <w:color w:val="000000" w:themeColor="text1"/>
          <w:kern w:val="0"/>
          <w:sz w:val="24"/>
        </w:rPr>
        <w:t>宏杉DSU2625 6套</w:t>
      </w:r>
      <w:r>
        <w:rPr>
          <w:rFonts w:ascii="宋体" w:hAnsi="宋体" w:cs="宋体" w:hint="eastAsia"/>
          <w:color w:val="000000" w:themeColor="text1"/>
          <w:kern w:val="0"/>
          <w:sz w:val="24"/>
        </w:rPr>
        <w:t>，</w:t>
      </w:r>
      <w:r>
        <w:rPr>
          <w:rFonts w:ascii="宋体" w:hAnsi="宋体" w:cs="宋体"/>
          <w:color w:val="000000" w:themeColor="text1"/>
          <w:kern w:val="0"/>
          <w:sz w:val="24"/>
        </w:rPr>
        <w:t>宏杉DSU2624 1套</w:t>
      </w:r>
      <w:r>
        <w:rPr>
          <w:rFonts w:ascii="宋体" w:hAnsi="宋体" w:cs="宋体" w:hint="eastAsia"/>
          <w:color w:val="000000" w:themeColor="text1"/>
          <w:kern w:val="0"/>
          <w:sz w:val="24"/>
        </w:rPr>
        <w:t>，</w:t>
      </w:r>
      <w:r>
        <w:rPr>
          <w:rFonts w:ascii="宋体" w:hAnsi="宋体" w:cs="宋体"/>
          <w:color w:val="000000" w:themeColor="text1"/>
          <w:kern w:val="0"/>
          <w:sz w:val="24"/>
        </w:rPr>
        <w:t>宏杉MS3000 2套</w:t>
      </w:r>
      <w:r>
        <w:rPr>
          <w:rFonts w:ascii="宋体" w:hAnsi="宋体" w:cs="宋体" w:hint="eastAsia"/>
          <w:color w:val="000000" w:themeColor="text1"/>
          <w:kern w:val="0"/>
          <w:sz w:val="24"/>
        </w:rPr>
        <w:t>，</w:t>
      </w:r>
      <w:r>
        <w:rPr>
          <w:rFonts w:ascii="宋体" w:hAnsi="宋体" w:cs="宋体"/>
          <w:color w:val="000000" w:themeColor="text1"/>
          <w:kern w:val="0"/>
          <w:sz w:val="24"/>
        </w:rPr>
        <w:t>宏杉DSU1616 1套</w:t>
      </w:r>
      <w:r>
        <w:rPr>
          <w:rFonts w:ascii="宋体" w:hAnsi="宋体" w:cs="宋体" w:hint="eastAsia"/>
          <w:color w:val="000000" w:themeColor="text1"/>
          <w:kern w:val="0"/>
          <w:sz w:val="24"/>
        </w:rPr>
        <w:t>，</w:t>
      </w:r>
      <w:r>
        <w:rPr>
          <w:rFonts w:ascii="宋体" w:hAnsi="宋体" w:cs="宋体"/>
          <w:color w:val="000000" w:themeColor="text1"/>
          <w:kern w:val="0"/>
          <w:sz w:val="24"/>
        </w:rPr>
        <w:t>海康DS-A71036R-ICVS 3套</w:t>
      </w:r>
      <w:r>
        <w:rPr>
          <w:rFonts w:ascii="宋体" w:hAnsi="宋体" w:cs="宋体" w:hint="eastAsia"/>
          <w:color w:val="000000" w:themeColor="text1"/>
          <w:kern w:val="0"/>
          <w:sz w:val="24"/>
        </w:rPr>
        <w:t>，</w:t>
      </w:r>
      <w:r>
        <w:rPr>
          <w:rFonts w:ascii="宋体" w:hAnsi="宋体" w:cs="宋体"/>
          <w:color w:val="000000" w:themeColor="text1"/>
          <w:kern w:val="0"/>
          <w:sz w:val="24"/>
        </w:rPr>
        <w:t>海康DS-A48SSLICVS 1套</w:t>
      </w:r>
      <w:r>
        <w:rPr>
          <w:rFonts w:ascii="宋体" w:hAnsi="宋体" w:cs="宋体" w:hint="eastAsia"/>
          <w:color w:val="000000" w:themeColor="text1"/>
          <w:kern w:val="0"/>
          <w:sz w:val="24"/>
        </w:rPr>
        <w:t>。</w:t>
      </w:r>
    </w:p>
    <w:p w14:paraId="0D6C3C21"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0C4B68E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整机硬件维保、技术服务，备品备件。</w:t>
      </w:r>
    </w:p>
    <w:p w14:paraId="440502A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服务内容包括硬件更换维修、系统健康性检查、操作系统、系统升级、系统环境变更等，费用含在投标报价中，招标人不另行支付。</w:t>
      </w:r>
    </w:p>
    <w:p w14:paraId="0F4356C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协助用户建立保修范围内的所有硬件设备各种故障的恢复流程及应急措施。</w:t>
      </w:r>
    </w:p>
    <w:p w14:paraId="2564B3D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提供特殊时段（如：两会期间、结息日、春节、劳动节、国庆节、年终、系统停机维护、数据集中及用户认为必须的重要时段），以及产品安装和客户化、系统变更和迁移等的现场支持服务。</w:t>
      </w:r>
    </w:p>
    <w:p w14:paraId="2352E9C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服务响应时间：提供7x24小时故障响应，30分钟内远程服务，如有需要2小时内到达现场，紧急情况一小时到达现场，4小时内解决或提供可行的故障解决方案。</w:t>
      </w:r>
    </w:p>
    <w:p w14:paraId="3EDF98D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在维保期内，不少于</w:t>
      </w:r>
      <w:r>
        <w:rPr>
          <w:rFonts w:ascii="宋体" w:hAnsi="宋体" w:cs="宋体" w:hint="eastAsia"/>
          <w:color w:val="000000" w:themeColor="text1"/>
          <w:kern w:val="0"/>
          <w:sz w:val="24"/>
        </w:rPr>
        <w:t>12</w:t>
      </w:r>
      <w:r>
        <w:rPr>
          <w:rFonts w:ascii="宋体" w:hAnsi="宋体" w:cs="宋体"/>
          <w:color w:val="000000" w:themeColor="text1"/>
          <w:kern w:val="0"/>
          <w:sz w:val="24"/>
        </w:rPr>
        <w:t>次对维保设备进行例行巡检并提供巡检报告，例行巡检内容应包括但不限于设备运行物理状态检查、电源稳定性和线路检查、系统性能检查、系统硬件诊断、系统错误报告的分析记录和整理、硬件微码升级、损坏的或有潜在故障部件的及时更换、设备清洁等。</w:t>
      </w:r>
    </w:p>
    <w:p w14:paraId="22F73B4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（十四）</w:t>
      </w:r>
      <w:r>
        <w:rPr>
          <w:rFonts w:ascii="宋体" w:hAnsi="宋体" w:cs="宋体"/>
          <w:b/>
          <w:color w:val="000000" w:themeColor="text1"/>
          <w:kern w:val="0"/>
          <w:sz w:val="24"/>
        </w:rPr>
        <w:t>精密空调维保服务</w:t>
      </w:r>
    </w:p>
    <w:p w14:paraId="01A933F0"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533A335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临安校区地下机房精密空调CYBERMATE52  3套</w:t>
      </w:r>
    </w:p>
    <w:p w14:paraId="7ACF559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临安校区地下机房精密空调SMC30   2套</w:t>
      </w:r>
    </w:p>
    <w:p w14:paraId="7F13326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滨江校区机房控制室 蓝代斯克SCM-CDAM-DX520  2套</w:t>
      </w:r>
    </w:p>
    <w:p w14:paraId="1E81B49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70FA0BF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对精密空调进行的4次精密空调巡检保养服务，主要是检测设备运行状况，检查历史运行记录有无异常情况，检查过滤网、皮带及加湿罐等易耗品，并更换相关问题配件，完成后提交巡检报告单。巡检时检测校网中心两套海悟CMA1030D3精密空调，并且协调海悟原厂处理异常故障。</w:t>
      </w:r>
    </w:p>
    <w:p w14:paraId="43A9563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提供365天*24小时电话支持。设备发生故障后2小时内到达现场，检修设备，做好临时措施，保证机房温度。因配件原因无法短期内修复，应给出解决方案，如有特殊情况向校方提交书面报告说明情况。</w:t>
      </w:r>
    </w:p>
    <w:p w14:paraId="525DA6B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本次维保为全包服务，维保中所有消耗品、配件更换及设备维修均由维保单位</w:t>
      </w:r>
      <w:r>
        <w:rPr>
          <w:rFonts w:ascii="宋体" w:hAnsi="宋体" w:cs="宋体"/>
          <w:color w:val="000000" w:themeColor="text1"/>
          <w:kern w:val="0"/>
          <w:sz w:val="24"/>
        </w:rPr>
        <w:lastRenderedPageBreak/>
        <w:t>负责，费用含在投标报价中，招标人不另行支付。</w:t>
      </w:r>
    </w:p>
    <w:p w14:paraId="6DD29F4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巡查内容</w:t>
      </w:r>
    </w:p>
    <w:p w14:paraId="4435B2A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控制系统:检查显示单元是否正常，各设置参数是否正确，查看历史报警记录对报警内容进行分析消除隐患。</w:t>
      </w:r>
    </w:p>
    <w:p w14:paraId="5B1453C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空气过滤器:检查空气过滤器,如需检查或更换则检查或更换空气过滤器。</w:t>
      </w:r>
    </w:p>
    <w:p w14:paraId="35DE538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加湿器</w:t>
      </w:r>
    </w:p>
    <w:p w14:paraId="2D374D4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检查蒸汽加湿盘是否结垢，如结垢需拆下进行清洗</w:t>
      </w:r>
      <w:r>
        <w:rPr>
          <w:rFonts w:ascii="宋体" w:hAnsi="宋体" w:cs="宋体" w:hint="eastAsia"/>
          <w:color w:val="000000" w:themeColor="text1"/>
          <w:kern w:val="0"/>
          <w:sz w:val="24"/>
        </w:rPr>
        <w:t>；</w:t>
      </w:r>
    </w:p>
    <w:p w14:paraId="3D9C00C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检查维护漏水报警系统</w:t>
      </w:r>
      <w:r>
        <w:rPr>
          <w:rFonts w:ascii="宋体" w:hAnsi="宋体" w:cs="宋体" w:hint="eastAsia"/>
          <w:color w:val="000000" w:themeColor="text1"/>
          <w:kern w:val="0"/>
          <w:sz w:val="24"/>
        </w:rPr>
        <w:t>；</w:t>
      </w:r>
    </w:p>
    <w:p w14:paraId="24D661F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检查加湿器接线是否松动，按标准紧固</w:t>
      </w:r>
      <w:r>
        <w:rPr>
          <w:rFonts w:ascii="宋体" w:hAnsi="宋体" w:cs="宋体" w:hint="eastAsia"/>
          <w:color w:val="000000" w:themeColor="text1"/>
          <w:kern w:val="0"/>
          <w:sz w:val="24"/>
        </w:rPr>
        <w:t>；</w:t>
      </w:r>
    </w:p>
    <w:p w14:paraId="4F78A60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检验供排水管和补水阀是否有损伤痕迹</w:t>
      </w:r>
      <w:r>
        <w:rPr>
          <w:rFonts w:ascii="宋体" w:hAnsi="宋体" w:cs="宋体" w:hint="eastAsia"/>
          <w:color w:val="000000" w:themeColor="text1"/>
          <w:kern w:val="0"/>
          <w:sz w:val="24"/>
        </w:rPr>
        <w:t>；</w:t>
      </w:r>
    </w:p>
    <w:p w14:paraId="62874DD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检查加湿器程控系统编程内容是否符合现场要求。</w:t>
      </w:r>
    </w:p>
    <w:p w14:paraId="7BC0FF8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color w:val="000000" w:themeColor="text1"/>
          <w:kern w:val="0"/>
          <w:sz w:val="24"/>
        </w:rPr>
        <w:t>外部冷凝器和干冷器:</w:t>
      </w:r>
    </w:p>
    <w:p w14:paraId="3617A52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检查冷凝器是否清洁，如需清洁需用专用的清洗工具清洗室外冷凝器。风扇:检查风扇转动，有无异常噪声，运行电路是否正常。</w:t>
      </w:r>
    </w:p>
    <w:p w14:paraId="44278B2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检查室外冷凝器的电源开关，工作是否正常，绝缘是否可靠，电气接点是否紧固。</w:t>
      </w:r>
    </w:p>
    <w:p w14:paraId="3C133E8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检查压力继电器，对室外风机的控制是否与设置的一-致并且根据当时的具体.工作环境调整压力断电器。</w:t>
      </w:r>
    </w:p>
    <w:p w14:paraId="49527A3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调速器(如果安装):检查调速器的工作状态，控制是否灵敏。</w:t>
      </w:r>
    </w:p>
    <w:p w14:paraId="7C275A2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color w:val="000000" w:themeColor="text1"/>
          <w:kern w:val="0"/>
          <w:sz w:val="24"/>
        </w:rPr>
        <w:t>蒸发器:检查蒸发器是否清洁，如有污垢用药剂清洗，保证足够的热交换量。</w:t>
      </w:r>
    </w:p>
    <w:p w14:paraId="0CBAA9FE" w14:textId="77777777" w:rsidR="00612BE7" w:rsidRDefault="00000000">
      <w:pPr>
        <w:tabs>
          <w:tab w:val="left" w:pos="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rPr>
        <w:t>（6）</w:t>
      </w:r>
      <w:r>
        <w:rPr>
          <w:rFonts w:ascii="宋体" w:hAnsi="宋体" w:cs="宋体"/>
          <w:color w:val="000000" w:themeColor="text1"/>
          <w:kern w:val="0"/>
          <w:sz w:val="24"/>
        </w:rPr>
        <w:t>风机组件:检查风机马达运转是否正常，有无异常噪音，并且轴承有</w:t>
      </w:r>
      <w:r>
        <w:rPr>
          <w:rFonts w:ascii="宋体" w:hAnsi="宋体" w:cs="宋体"/>
          <w:color w:val="000000" w:themeColor="text1"/>
          <w:sz w:val="24"/>
        </w:rPr>
        <w:t>无移动现象，如果移动超标，就要检查或更换轴承。对于由皮带传动的机 组，检查传动皮带，用手指拉紧时，是否可延长2cm; 电机支架有无变形。分机叶轮有无异物，转动是否顺畅，与轴的连接是否紧固。</w:t>
      </w:r>
    </w:p>
    <w:p w14:paraId="701839A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电加热器:检查三级电加热器的各级加热电流及各电气接点是否正常。电加热器的过热保护是否灵敏。</w:t>
      </w:r>
    </w:p>
    <w:p w14:paraId="6C69C23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（8）</w:t>
      </w:r>
      <w:r>
        <w:rPr>
          <w:rFonts w:ascii="宋体" w:hAnsi="宋体" w:cs="宋体"/>
          <w:color w:val="000000" w:themeColor="text1"/>
          <w:kern w:val="0"/>
          <w:sz w:val="24"/>
        </w:rPr>
        <w:t>电路</w:t>
      </w:r>
    </w:p>
    <w:p w14:paraId="304BC6E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检查主电源及各支路的各相电压，电流。</w:t>
      </w:r>
    </w:p>
    <w:p w14:paraId="661AD54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检查所有的接触器，触点是否清洁，接触是否可靠、检测吸合的瞬间电流，对各接点进行紧固，确保安全。</w:t>
      </w:r>
    </w:p>
    <w:p w14:paraId="2E73D4B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对24V控制线路进行检测，确保控制的灵敏。</w:t>
      </w:r>
    </w:p>
    <w:p w14:paraId="2CB4298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对各种的系统保护功能进行检测，(例如高压保护，低压保护，过热保护，相续保护等)保证设备的安全运转。</w:t>
      </w:r>
    </w:p>
    <w:p w14:paraId="16A8F61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（9）</w:t>
      </w:r>
      <w:r>
        <w:rPr>
          <w:rFonts w:ascii="宋体" w:hAnsi="宋体" w:cs="宋体"/>
          <w:color w:val="000000" w:themeColor="text1"/>
          <w:kern w:val="0"/>
          <w:sz w:val="24"/>
        </w:rPr>
        <w:t>制冷系统:</w:t>
      </w:r>
    </w:p>
    <w:p w14:paraId="6AF6452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①</w:t>
      </w:r>
      <w:r>
        <w:rPr>
          <w:rFonts w:ascii="宋体" w:hAnsi="宋体" w:cs="宋体"/>
          <w:color w:val="000000" w:themeColor="text1"/>
          <w:kern w:val="0"/>
          <w:sz w:val="24"/>
        </w:rPr>
        <w:t>检查制冷系统运行压力(高压，低压)是否正常，并根据当时的室外环境对压力进行适当的调节。</w:t>
      </w:r>
    </w:p>
    <w:p w14:paraId="04C7866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检查压缩机的三相绕组是否平衡，绕组的绝缘是否可靠。</w:t>
      </w:r>
    </w:p>
    <w:p w14:paraId="757B7E2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进行过热度的测试，判断系统的运行效率是否能够达到指定的性能指标。</w:t>
      </w:r>
    </w:p>
    <w:p w14:paraId="1DA441A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压缩机油位是否符合标准，工作时的声音是否异常，以判定系统的润滑程度。</w:t>
      </w:r>
    </w:p>
    <w:p w14:paraId="4176FA8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制冷管道及膨胀阀的毛细管和平衡管是否异常。</w:t>
      </w:r>
    </w:p>
    <w:p w14:paraId="0C7617F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w:t>
      </w:r>
      <w:r>
        <w:rPr>
          <w:rFonts w:ascii="宋体" w:hAnsi="宋体" w:cs="宋体"/>
          <w:color w:val="000000" w:themeColor="text1"/>
          <w:kern w:val="0"/>
          <w:sz w:val="24"/>
        </w:rPr>
        <w:t>检查压缩机部件是否有油渗漏痕，如发现必须查明原因,排除故障，使用Sunisco3GS制冷剂油恢复正常油位。</w:t>
      </w:r>
    </w:p>
    <w:p w14:paraId="2982091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0</w:t>
      </w:r>
      <w:r>
        <w:rPr>
          <w:rFonts w:ascii="宋体" w:hAnsi="宋体" w:cs="宋体" w:hint="eastAsia"/>
          <w:color w:val="000000" w:themeColor="text1"/>
          <w:kern w:val="0"/>
          <w:sz w:val="24"/>
        </w:rPr>
        <w:t>）</w:t>
      </w:r>
      <w:r>
        <w:rPr>
          <w:rFonts w:ascii="宋体" w:hAnsi="宋体" w:cs="宋体"/>
          <w:color w:val="000000" w:themeColor="text1"/>
          <w:kern w:val="0"/>
          <w:sz w:val="24"/>
        </w:rPr>
        <w:t>排水系统:检查排水系统是否畅通，如有水垢或异物堵塞管道，用药剂疏通管道，保证排水顺畅。</w:t>
      </w:r>
    </w:p>
    <w:p w14:paraId="7CA29CB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（十五）</w:t>
      </w:r>
      <w:r>
        <w:rPr>
          <w:rFonts w:ascii="宋体" w:hAnsi="宋体" w:cs="宋体"/>
          <w:b/>
          <w:color w:val="000000" w:themeColor="text1"/>
          <w:kern w:val="0"/>
          <w:sz w:val="24"/>
        </w:rPr>
        <w:t>UPS维保服务</w:t>
      </w:r>
    </w:p>
    <w:p w14:paraId="056282D5"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2F41C5F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 xml:space="preserve">临安地下机房UPS 供电系统 蓝代斯克 80KVA  2套 </w:t>
      </w:r>
    </w:p>
    <w:p w14:paraId="0954BBD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滨江校网中心 科华YTP3340-J 40KVA 2套</w:t>
      </w:r>
    </w:p>
    <w:p w14:paraId="12B6436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 xml:space="preserve">滨江机房控制室UPS 蓝代斯克SMC-CDAM-UPSJ20 1套 </w:t>
      </w:r>
    </w:p>
    <w:p w14:paraId="75439CC7"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3DE2758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对UPS进行的4次UPS巡检保养服务，主要是检测设备运行状况，检查历史运行记录有无异常情况，及时更换故障零部件，完成后提交巡检报告单。365天*24小时电话支持。维护保养人员应具备专业知识和专业技能，自备专业设备除尘和工具及专业测量仪器检测设备。</w:t>
      </w:r>
    </w:p>
    <w:p w14:paraId="33C2AF6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设备发生故障后2小时内到达现场，检修设备，做好临时措施，保证机房供电。因配件原因无法短期内修复，应给出解决方案，如有特殊情况向校方提交书面报告说明情况。</w:t>
      </w:r>
    </w:p>
    <w:p w14:paraId="4ECFDE9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本次维保UPS主机为全包服务，维保中所有消耗品、配件更换及设备维修均由维保单位负责，费用含在投标报价中，招标人不另行支付；电池仅提供巡检及检测服务。</w:t>
      </w:r>
    </w:p>
    <w:p w14:paraId="179ABDA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提供巡检报告。</w:t>
      </w:r>
    </w:p>
    <w:p w14:paraId="266A094E"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巡检内容</w:t>
      </w:r>
    </w:p>
    <w:p w14:paraId="4CF3CF2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电池组的保养</w:t>
      </w:r>
    </w:p>
    <w:p w14:paraId="405FC30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检查电池组的物理状态</w:t>
      </w:r>
      <w:r>
        <w:rPr>
          <w:rFonts w:ascii="宋体" w:hAnsi="宋体" w:cs="宋体" w:hint="eastAsia"/>
          <w:color w:val="000000" w:themeColor="text1"/>
          <w:kern w:val="0"/>
          <w:sz w:val="24"/>
        </w:rPr>
        <w:t>；</w:t>
      </w:r>
    </w:p>
    <w:p w14:paraId="34C9703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检查电池组的链接</w:t>
      </w:r>
      <w:r>
        <w:rPr>
          <w:rFonts w:ascii="宋体" w:hAnsi="宋体" w:cs="宋体" w:hint="eastAsia"/>
          <w:color w:val="000000" w:themeColor="text1"/>
          <w:kern w:val="0"/>
          <w:sz w:val="24"/>
        </w:rPr>
        <w:t>；</w:t>
      </w:r>
    </w:p>
    <w:p w14:paraId="2EE26F7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检查电池外观情况（是否有漏液、鼓胀甚至开裂等情况）</w:t>
      </w:r>
      <w:r>
        <w:rPr>
          <w:rFonts w:ascii="宋体" w:hAnsi="宋体" w:cs="宋体" w:hint="eastAsia"/>
          <w:color w:val="000000" w:themeColor="text1"/>
          <w:kern w:val="0"/>
          <w:sz w:val="24"/>
        </w:rPr>
        <w:t>；</w:t>
      </w:r>
    </w:p>
    <w:p w14:paraId="3FDB8D7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进行链接UPS主机充放电测试</w:t>
      </w:r>
      <w:r>
        <w:rPr>
          <w:rFonts w:ascii="宋体" w:hAnsi="宋体" w:cs="宋体" w:hint="eastAsia"/>
          <w:color w:val="000000" w:themeColor="text1"/>
          <w:kern w:val="0"/>
          <w:sz w:val="24"/>
        </w:rPr>
        <w:t>；</w:t>
      </w:r>
    </w:p>
    <w:p w14:paraId="64CDCDA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⑤</w:t>
      </w:r>
      <w:r>
        <w:rPr>
          <w:rFonts w:ascii="宋体" w:hAnsi="宋体" w:cs="宋体"/>
          <w:color w:val="000000" w:themeColor="text1"/>
          <w:kern w:val="0"/>
          <w:sz w:val="24"/>
        </w:rPr>
        <w:t>进行动态和静态测试</w:t>
      </w:r>
      <w:r>
        <w:rPr>
          <w:rFonts w:ascii="宋体" w:hAnsi="宋体" w:cs="宋体" w:hint="eastAsia"/>
          <w:color w:val="000000" w:themeColor="text1"/>
          <w:kern w:val="0"/>
          <w:sz w:val="24"/>
        </w:rPr>
        <w:t>；</w:t>
      </w:r>
    </w:p>
    <w:p w14:paraId="4657D3A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w:t>
      </w:r>
      <w:r>
        <w:rPr>
          <w:rFonts w:ascii="宋体" w:hAnsi="宋体" w:cs="宋体"/>
          <w:color w:val="000000" w:themeColor="text1"/>
          <w:kern w:val="0"/>
          <w:sz w:val="24"/>
        </w:rPr>
        <w:t>检测后备时间测试</w:t>
      </w:r>
      <w:r>
        <w:rPr>
          <w:rFonts w:ascii="宋体" w:hAnsi="宋体" w:cs="宋体" w:hint="eastAsia"/>
          <w:color w:val="000000" w:themeColor="text1"/>
          <w:kern w:val="0"/>
          <w:sz w:val="24"/>
        </w:rPr>
        <w:t>；</w:t>
      </w:r>
    </w:p>
    <w:p w14:paraId="325F0F1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⑦</w:t>
      </w:r>
      <w:r>
        <w:rPr>
          <w:rFonts w:ascii="宋体" w:hAnsi="宋体" w:cs="宋体"/>
          <w:color w:val="000000" w:themeColor="text1"/>
          <w:kern w:val="0"/>
          <w:sz w:val="24"/>
        </w:rPr>
        <w:t>检测浮充状态下电池电压测量</w:t>
      </w:r>
      <w:r>
        <w:rPr>
          <w:rFonts w:ascii="宋体" w:hAnsi="宋体" w:cs="宋体" w:hint="eastAsia"/>
          <w:color w:val="000000" w:themeColor="text1"/>
          <w:kern w:val="0"/>
          <w:sz w:val="24"/>
        </w:rPr>
        <w:t>。</w:t>
      </w:r>
    </w:p>
    <w:p w14:paraId="03D307B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UPS主机的保养</w:t>
      </w:r>
    </w:p>
    <w:p w14:paraId="51DC35A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检查设备的运行状况及物理状态</w:t>
      </w:r>
      <w:r>
        <w:rPr>
          <w:rFonts w:ascii="宋体" w:hAnsi="宋体" w:cs="宋体" w:hint="eastAsia"/>
          <w:color w:val="000000" w:themeColor="text1"/>
          <w:kern w:val="0"/>
          <w:sz w:val="24"/>
        </w:rPr>
        <w:t>；</w:t>
      </w:r>
    </w:p>
    <w:p w14:paraId="0802FB4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检查设备易损单元(逆变器、整流器、静态开关、风扇)</w:t>
      </w:r>
      <w:r>
        <w:rPr>
          <w:rFonts w:ascii="宋体" w:hAnsi="宋体" w:cs="宋体" w:hint="eastAsia"/>
          <w:color w:val="000000" w:themeColor="text1"/>
          <w:kern w:val="0"/>
          <w:sz w:val="24"/>
        </w:rPr>
        <w:t>；</w:t>
      </w:r>
    </w:p>
    <w:p w14:paraId="756F4BD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检查设备的输入输出接线端是否牢固</w:t>
      </w:r>
      <w:r>
        <w:rPr>
          <w:rFonts w:ascii="宋体" w:hAnsi="宋体" w:cs="宋体" w:hint="eastAsia"/>
          <w:color w:val="000000" w:themeColor="text1"/>
          <w:kern w:val="0"/>
          <w:sz w:val="24"/>
        </w:rPr>
        <w:t>；</w:t>
      </w:r>
    </w:p>
    <w:p w14:paraId="49BDE1B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检查功率连接的紧密程度(过热、氧化)</w:t>
      </w:r>
      <w:r>
        <w:rPr>
          <w:rFonts w:ascii="宋体" w:hAnsi="宋体" w:cs="宋体" w:hint="eastAsia"/>
          <w:color w:val="000000" w:themeColor="text1"/>
          <w:kern w:val="0"/>
          <w:sz w:val="24"/>
        </w:rPr>
        <w:t>；</w:t>
      </w:r>
    </w:p>
    <w:p w14:paraId="1488ABC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检查信号连接的紧密情况</w:t>
      </w:r>
      <w:r>
        <w:rPr>
          <w:rFonts w:ascii="宋体" w:hAnsi="宋体" w:cs="宋体" w:hint="eastAsia"/>
          <w:color w:val="000000" w:themeColor="text1"/>
          <w:kern w:val="0"/>
          <w:sz w:val="24"/>
        </w:rPr>
        <w:t>；</w:t>
      </w:r>
    </w:p>
    <w:p w14:paraId="5A33C98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w:t>
      </w:r>
      <w:r>
        <w:rPr>
          <w:rFonts w:ascii="宋体" w:hAnsi="宋体" w:cs="宋体"/>
          <w:color w:val="000000" w:themeColor="text1"/>
          <w:kern w:val="0"/>
          <w:sz w:val="24"/>
        </w:rPr>
        <w:t>进行充电电压测试</w:t>
      </w:r>
      <w:r>
        <w:rPr>
          <w:rFonts w:ascii="宋体" w:hAnsi="宋体" w:cs="宋体" w:hint="eastAsia"/>
          <w:color w:val="000000" w:themeColor="text1"/>
          <w:kern w:val="0"/>
          <w:sz w:val="24"/>
        </w:rPr>
        <w:t>；</w:t>
      </w:r>
    </w:p>
    <w:p w14:paraId="0FC691F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⑦</w:t>
      </w:r>
      <w:r>
        <w:rPr>
          <w:rFonts w:ascii="宋体" w:hAnsi="宋体" w:cs="宋体"/>
          <w:color w:val="000000" w:themeColor="text1"/>
          <w:kern w:val="0"/>
          <w:sz w:val="24"/>
        </w:rPr>
        <w:t>进行主、旁路切换测试</w:t>
      </w:r>
      <w:r>
        <w:rPr>
          <w:rFonts w:ascii="宋体" w:hAnsi="宋体" w:cs="宋体" w:hint="eastAsia"/>
          <w:color w:val="000000" w:themeColor="text1"/>
          <w:kern w:val="0"/>
          <w:sz w:val="24"/>
        </w:rPr>
        <w:t>；</w:t>
      </w:r>
    </w:p>
    <w:p w14:paraId="4FDA6F5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⑧</w:t>
      </w:r>
      <w:r>
        <w:rPr>
          <w:rFonts w:ascii="宋体" w:hAnsi="宋体" w:cs="宋体"/>
          <w:color w:val="000000" w:themeColor="text1"/>
          <w:kern w:val="0"/>
          <w:sz w:val="24"/>
        </w:rPr>
        <w:t>对需要清扫的机器进行除尘清扫</w:t>
      </w:r>
      <w:r>
        <w:rPr>
          <w:rFonts w:ascii="宋体" w:hAnsi="宋体" w:cs="宋体" w:hint="eastAsia"/>
          <w:color w:val="000000" w:themeColor="text1"/>
          <w:kern w:val="0"/>
          <w:sz w:val="24"/>
        </w:rPr>
        <w:t>；</w:t>
      </w:r>
    </w:p>
    <w:p w14:paraId="09EF63A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⑨</w:t>
      </w:r>
      <w:r>
        <w:rPr>
          <w:rFonts w:ascii="宋体" w:hAnsi="宋体" w:cs="宋体"/>
          <w:color w:val="000000" w:themeColor="text1"/>
          <w:kern w:val="0"/>
          <w:sz w:val="24"/>
        </w:rPr>
        <w:t>恢复设备运行，检查设备各项输入输出指标是否正常</w:t>
      </w:r>
      <w:r>
        <w:rPr>
          <w:rFonts w:ascii="宋体" w:hAnsi="宋体" w:cs="宋体" w:hint="eastAsia"/>
          <w:color w:val="000000" w:themeColor="text1"/>
          <w:kern w:val="0"/>
          <w:sz w:val="24"/>
        </w:rPr>
        <w:t>。</w:t>
      </w:r>
    </w:p>
    <w:p w14:paraId="3FCEFD32"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（十六）</w:t>
      </w:r>
      <w:r>
        <w:rPr>
          <w:rFonts w:ascii="宋体" w:hAnsi="宋体" w:cs="宋体"/>
          <w:b/>
          <w:color w:val="000000" w:themeColor="text1"/>
          <w:kern w:val="0"/>
          <w:sz w:val="24"/>
        </w:rPr>
        <w:t>核心交换机续保</w:t>
      </w:r>
    </w:p>
    <w:p w14:paraId="02D446DA"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24AECAF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滨江校网核心交换机 华三LS-10506 2套（5x10xNBD基本维保）</w:t>
      </w:r>
    </w:p>
    <w:p w14:paraId="60AC9722"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582ECF7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w:t>
      </w:r>
      <w:r>
        <w:rPr>
          <w:rFonts w:ascii="宋体" w:hAnsi="宋体" w:cs="宋体"/>
          <w:color w:val="000000" w:themeColor="text1"/>
          <w:kern w:val="0"/>
          <w:sz w:val="24"/>
        </w:rPr>
        <w:t>7*24小时响应，包括技术服务加硬件质保，备品备件。</w:t>
      </w:r>
    </w:p>
    <w:p w14:paraId="16D8DE9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服务内容包括硬件更换维修、系统健康性检查、操作系统、系统升级、系统环境变更等，费用含在投标报价中，招标人不另行支付。</w:t>
      </w:r>
    </w:p>
    <w:p w14:paraId="18E03E1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协助用户建立保修范围内的所有硬件设备各种故障的恢复流程及应急措施。</w:t>
      </w:r>
    </w:p>
    <w:p w14:paraId="6DB9EBA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提供特殊时段（如：两会期间、结息日、春节、劳动节、国庆节、年终、系统停机维护、数据集中及用户认为必须的重要时段），以及产品安装和客户化、系统变更和迁移等的现场支持服务。</w:t>
      </w:r>
    </w:p>
    <w:p w14:paraId="1091C7C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服务响应时间：提供7x24小时故障响应，30分钟内远程服务，如有需要2小时内到达现场，紧急情况一小时到达现场，4小时内解决或提供可行的故障解决方案。</w:t>
      </w:r>
    </w:p>
    <w:p w14:paraId="43A9BEA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在维保期内，全年提供</w:t>
      </w:r>
      <w:r>
        <w:rPr>
          <w:rFonts w:ascii="宋体" w:hAnsi="宋体" w:cs="宋体" w:hint="eastAsia"/>
          <w:color w:val="000000" w:themeColor="text1"/>
          <w:kern w:val="0"/>
          <w:sz w:val="24"/>
        </w:rPr>
        <w:t>48</w:t>
      </w:r>
      <w:r>
        <w:rPr>
          <w:rFonts w:ascii="宋体" w:hAnsi="宋体" w:cs="宋体"/>
          <w:color w:val="000000" w:themeColor="text1"/>
          <w:kern w:val="0"/>
          <w:sz w:val="24"/>
        </w:rPr>
        <w:t>次工程师现场设备巡检服务，例行巡检内容应包括但不限于设备运行物理状态检查、电源稳定性和线路检查、系统性能检查、系统硬件诊断、系统错误报告的分析记录和整理、硬件微码升级、损坏的或有潜在故障部件的及时更换、设备清洁等。</w:t>
      </w:r>
    </w:p>
    <w:p w14:paraId="6203468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（十七）</w:t>
      </w:r>
      <w:r>
        <w:rPr>
          <w:rFonts w:ascii="宋体" w:hAnsi="宋体" w:cs="宋体"/>
          <w:b/>
          <w:color w:val="000000" w:themeColor="text1"/>
          <w:kern w:val="0"/>
          <w:sz w:val="24"/>
        </w:rPr>
        <w:t>数据中心IT维护与应急响应服务</w:t>
      </w:r>
    </w:p>
    <w:p w14:paraId="32B5CF0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r>
        <w:rPr>
          <w:rFonts w:ascii="宋体" w:hAnsi="宋体" w:cs="宋体" w:hint="eastAsia"/>
          <w:b/>
          <w:color w:val="000000" w:themeColor="text1"/>
          <w:kern w:val="0"/>
          <w:sz w:val="24"/>
        </w:rPr>
        <w:t>：</w:t>
      </w:r>
      <w:r>
        <w:rPr>
          <w:rFonts w:ascii="宋体" w:hAnsi="宋体" w:cs="宋体"/>
          <w:color w:val="000000" w:themeColor="text1"/>
          <w:kern w:val="0"/>
          <w:sz w:val="24"/>
        </w:rPr>
        <w:t>数据中心IT维护</w:t>
      </w:r>
      <w:r>
        <w:rPr>
          <w:rFonts w:ascii="宋体" w:hAnsi="宋体" w:cs="宋体" w:hint="eastAsia"/>
          <w:color w:val="000000" w:themeColor="text1"/>
          <w:kern w:val="0"/>
          <w:sz w:val="24"/>
        </w:rPr>
        <w:t>。</w:t>
      </w:r>
    </w:p>
    <w:p w14:paraId="03D36662"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600B6B3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（1）</w:t>
      </w:r>
      <w:r>
        <w:rPr>
          <w:rFonts w:ascii="宋体" w:hAnsi="宋体" w:cs="宋体"/>
          <w:color w:val="000000" w:themeColor="text1"/>
          <w:kern w:val="0"/>
          <w:sz w:val="24"/>
        </w:rPr>
        <w:t>四次系统性巡检服务：</w:t>
      </w:r>
    </w:p>
    <w:p w14:paraId="311DA80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对服务器、存储设备、网络设备等进行物理检查，确保设备无损坏、无过热现象，并确认设备标签、线缆连接等是否完好；</w:t>
      </w:r>
    </w:p>
    <w:p w14:paraId="59C3D61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检查设备的运行日志，分析设备是否存在潜在故障或性能瓶颈；</w:t>
      </w:r>
    </w:p>
    <w:p w14:paraId="48F9A12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评估操作系统、数据库、中间件等软件的性能和稳定性，确认是否需要更新或补丁；</w:t>
      </w:r>
    </w:p>
    <w:p w14:paraId="2BA90D3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检查应用程序的运行状态，确保它们能够正常响应和处理业务请求；</w:t>
      </w:r>
    </w:p>
    <w:p w14:paraId="0F6DF1D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验证网络设备的配置和性能，包括交换机、路由器、防火墙等；</w:t>
      </w:r>
    </w:p>
    <w:p w14:paraId="07E2C72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w:t>
      </w:r>
      <w:r>
        <w:rPr>
          <w:rFonts w:ascii="宋体" w:hAnsi="宋体" w:cs="宋体"/>
          <w:color w:val="000000" w:themeColor="text1"/>
          <w:kern w:val="0"/>
          <w:sz w:val="24"/>
        </w:rPr>
        <w:t>检查网络带宽、延迟和丢包率等关键指标，确保网络连接的稳定性和可靠性；</w:t>
      </w:r>
    </w:p>
    <w:p w14:paraId="21FEF00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⑦</w:t>
      </w:r>
      <w:r>
        <w:rPr>
          <w:rFonts w:ascii="宋体" w:hAnsi="宋体" w:cs="宋体"/>
          <w:color w:val="000000" w:themeColor="text1"/>
          <w:kern w:val="0"/>
          <w:sz w:val="24"/>
        </w:rPr>
        <w:t>评估数据中心的温度、湿度、清洁度等环境因素，确保它们符合设备运行的要求；</w:t>
      </w:r>
    </w:p>
    <w:p w14:paraId="4C4BBDC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⑧</w:t>
      </w:r>
      <w:r>
        <w:rPr>
          <w:rFonts w:ascii="宋体" w:hAnsi="宋体" w:cs="宋体"/>
          <w:color w:val="000000" w:themeColor="text1"/>
          <w:kern w:val="0"/>
          <w:sz w:val="24"/>
        </w:rPr>
        <w:t>检查电力供应、UPS、空调等基础设施的运行状态，确保它们能够持续为数据中心提供稳定的运行环境</w:t>
      </w:r>
      <w:r>
        <w:rPr>
          <w:rFonts w:ascii="宋体" w:hAnsi="宋体" w:cs="宋体" w:hint="eastAsia"/>
          <w:color w:val="000000" w:themeColor="text1"/>
          <w:kern w:val="0"/>
          <w:sz w:val="24"/>
        </w:rPr>
        <w:t>。</w:t>
      </w:r>
    </w:p>
    <w:p w14:paraId="10BC1E5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故障应急响应</w:t>
      </w:r>
    </w:p>
    <w:p w14:paraId="1BE5899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提供7x24小时的技术支持服务，确保客户在遇到问题时能够及时得到帮助。</w:t>
      </w:r>
    </w:p>
    <w:p w14:paraId="4FDB207E" w14:textId="77777777" w:rsidR="00612BE7" w:rsidRDefault="00000000">
      <w:pPr>
        <w:tabs>
          <w:tab w:val="left" w:pos="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提供远程技术支持和现场技术支持服务，根据客户需求和故障情况灵活</w:t>
      </w:r>
      <w:r>
        <w:rPr>
          <w:rFonts w:ascii="宋体" w:hAnsi="宋体" w:cs="宋体"/>
          <w:color w:val="000000" w:themeColor="text1"/>
          <w:sz w:val="24"/>
        </w:rPr>
        <w:t>选择</w:t>
      </w:r>
      <w:r>
        <w:rPr>
          <w:rFonts w:ascii="宋体" w:hAnsi="宋体" w:cs="宋体" w:hint="eastAsia"/>
          <w:color w:val="000000" w:themeColor="text1"/>
          <w:sz w:val="24"/>
        </w:rPr>
        <w:t>。</w:t>
      </w:r>
    </w:p>
    <w:p w14:paraId="247A710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color w:val="000000" w:themeColor="text1"/>
          <w:kern w:val="0"/>
          <w:sz w:val="24"/>
        </w:rPr>
        <w:t>技术支持和咨询服务</w:t>
      </w:r>
    </w:p>
    <w:p w14:paraId="084F82B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提供7x24小时的技术支持服务，确保客户在遇到问题时能够及时得到帮助</w:t>
      </w:r>
      <w:r>
        <w:rPr>
          <w:rFonts w:ascii="宋体" w:hAnsi="宋体" w:cs="宋体" w:hint="eastAsia"/>
          <w:color w:val="000000" w:themeColor="text1"/>
          <w:kern w:val="0"/>
          <w:sz w:val="24"/>
        </w:rPr>
        <w:t>；</w:t>
      </w:r>
    </w:p>
    <w:p w14:paraId="6D56B0D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提供远程技术支持和现场技术支持服务，根据客户需求和故障情况灵活选择</w:t>
      </w:r>
      <w:r>
        <w:rPr>
          <w:rFonts w:ascii="宋体" w:hAnsi="宋体" w:cs="宋体" w:hint="eastAsia"/>
          <w:color w:val="000000" w:themeColor="text1"/>
          <w:kern w:val="0"/>
          <w:sz w:val="24"/>
        </w:rPr>
        <w:t>；</w:t>
      </w:r>
    </w:p>
    <w:p w14:paraId="31CC47A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提供数据中心规划、设计、建设和运维等方面的咨询服务</w:t>
      </w:r>
      <w:r>
        <w:rPr>
          <w:rFonts w:ascii="宋体" w:hAnsi="宋体" w:cs="宋体" w:hint="eastAsia"/>
          <w:color w:val="000000" w:themeColor="text1"/>
          <w:kern w:val="0"/>
          <w:sz w:val="24"/>
        </w:rPr>
        <w:t>；</w:t>
      </w:r>
    </w:p>
    <w:p w14:paraId="04E5E08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根据客户的业务需求和发展规划，提出合理的数据中心建设方案和优化建议</w:t>
      </w:r>
      <w:r>
        <w:rPr>
          <w:rFonts w:ascii="宋体" w:hAnsi="宋体" w:cs="宋体" w:hint="eastAsia"/>
          <w:color w:val="000000" w:themeColor="text1"/>
          <w:kern w:val="0"/>
          <w:sz w:val="24"/>
        </w:rPr>
        <w:t>；</w:t>
      </w:r>
    </w:p>
    <w:p w14:paraId="01E4905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定期对数据中心的运维状况进行评估和审查，提供改进和优化建议</w:t>
      </w:r>
      <w:r>
        <w:rPr>
          <w:rFonts w:ascii="宋体" w:hAnsi="宋体" w:cs="宋体" w:hint="eastAsia"/>
          <w:color w:val="000000" w:themeColor="text1"/>
          <w:kern w:val="0"/>
          <w:sz w:val="24"/>
        </w:rPr>
        <w:t>。</w:t>
      </w:r>
    </w:p>
    <w:p w14:paraId="38820A8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color w:val="000000" w:themeColor="text1"/>
          <w:kern w:val="0"/>
          <w:sz w:val="24"/>
        </w:rPr>
        <w:t>备份和灾难恢复</w:t>
      </w:r>
    </w:p>
    <w:p w14:paraId="6FDAF4B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数据备份：制定合理的数据备份策略，确保关键数据和应用程序的定期备份和存储</w:t>
      </w:r>
      <w:r>
        <w:rPr>
          <w:rFonts w:ascii="宋体" w:hAnsi="宋体" w:cs="宋体" w:hint="eastAsia"/>
          <w:color w:val="000000" w:themeColor="text1"/>
          <w:kern w:val="0"/>
          <w:sz w:val="24"/>
        </w:rPr>
        <w:t>；</w:t>
      </w:r>
    </w:p>
    <w:p w14:paraId="3DEA5A1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灾难恢复：制定详细的灾难恢复计划和流程，确保在发生严重故障或灾难时能够迅速恢复数据和业务</w:t>
      </w:r>
      <w:r>
        <w:rPr>
          <w:rFonts w:ascii="宋体" w:hAnsi="宋体" w:cs="宋体" w:hint="eastAsia"/>
          <w:color w:val="000000" w:themeColor="text1"/>
          <w:kern w:val="0"/>
          <w:sz w:val="24"/>
        </w:rPr>
        <w:t>。</w:t>
      </w:r>
    </w:p>
    <w:p w14:paraId="628EB690"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（十八）</w:t>
      </w:r>
      <w:r>
        <w:rPr>
          <w:rFonts w:ascii="宋体" w:hAnsi="宋体" w:cs="宋体"/>
          <w:b/>
          <w:color w:val="000000" w:themeColor="text1"/>
          <w:kern w:val="0"/>
          <w:sz w:val="24"/>
        </w:rPr>
        <w:t>云平台专业维护及故障应急处置服务</w:t>
      </w:r>
    </w:p>
    <w:p w14:paraId="17FE917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云平台维护服务</w:t>
      </w:r>
    </w:p>
    <w:p w14:paraId="1C1F9CA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服务范围</w:t>
      </w:r>
    </w:p>
    <w:p w14:paraId="03C9C0B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三套云平台</w:t>
      </w:r>
      <w:r>
        <w:rPr>
          <w:rFonts w:ascii="宋体" w:hAnsi="宋体" w:cs="宋体" w:hint="eastAsia"/>
          <w:color w:val="000000" w:themeColor="text1"/>
          <w:kern w:val="0"/>
          <w:sz w:val="24"/>
        </w:rPr>
        <w:t>；</w:t>
      </w:r>
    </w:p>
    <w:p w14:paraId="6DF3AEC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约400台服务器（含虚拟机和物理机，维保期间数量如有增减，按实际增减后数量维保）</w:t>
      </w:r>
      <w:r>
        <w:rPr>
          <w:rFonts w:ascii="宋体" w:hAnsi="宋体" w:cs="宋体" w:hint="eastAsia"/>
          <w:color w:val="000000" w:themeColor="text1"/>
          <w:kern w:val="0"/>
          <w:sz w:val="24"/>
        </w:rPr>
        <w:t>。</w:t>
      </w:r>
    </w:p>
    <w:p w14:paraId="388426B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服务内容</w:t>
      </w:r>
    </w:p>
    <w:p w14:paraId="40CEE79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①</w:t>
      </w:r>
      <w:r>
        <w:rPr>
          <w:rFonts w:ascii="宋体" w:hAnsi="宋体" w:cs="宋体"/>
          <w:color w:val="000000" w:themeColor="text1"/>
          <w:kern w:val="0"/>
          <w:sz w:val="24"/>
        </w:rPr>
        <w:t>服务包括7×24电话服务和7×24×4现场技术支持保修服务。</w:t>
      </w:r>
    </w:p>
    <w:p w14:paraId="5C9872C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提供4次/12个月的虚拟化认证工程师现场系统性检查服务。针对客户各项配置(软件配置、核心参数配置、相关的数据配置)进行检查，针对不合理配置项提出调整建议，尽可能避免因配置不当造成的系统宕机及数据丢失风险。</w:t>
      </w:r>
    </w:p>
    <w:p w14:paraId="5F777EE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负责飞天专有云集群的维护管理故障排除等日常工作，确保系统的正常稳定运行；负责监控云集群健康状态，定时巡检并做好记录，按时发送日报周报；负责专有云集群各故障处理，及时通报反馈处理；负责用户需求收集，及时反馈技术经理；能够对用户需求进行一定分析，判断合理性。由原厂工程师提供技术支持，中标方工程师处置各类平台故障。</w:t>
      </w:r>
    </w:p>
    <w:p w14:paraId="064D2D0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将学校现有的虚拟化系统升级为稳定可靠的版本（包括补丁安装及软件版本升级），升级前需要提供完整的升级计划及方案，说明需要停机的时间等，升级完成后配合用户进行系统测试、提交系统升级实施报告和测试报告等。升级过程造成的一切损失，均由中标供应商承担。</w:t>
      </w:r>
    </w:p>
    <w:p w14:paraId="59C4503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对学校虚拟化平台进行整体分析，对占用资源较多的虚拟机进行优化；对长期不使用的虚拟机镜像资源重组再利用；对使用频繁的虚拟机进行合理化的调整；对单链路、单主机等情况的架构部署为冗余配置；对虚拟化后端存储配置不合理的，进行适当调整，提出建议及整改措施。</w:t>
      </w:r>
    </w:p>
    <w:p w14:paraId="5B46011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w:t>
      </w:r>
      <w:r>
        <w:rPr>
          <w:rFonts w:ascii="宋体" w:hAnsi="宋体" w:cs="宋体"/>
          <w:color w:val="000000" w:themeColor="text1"/>
          <w:kern w:val="0"/>
          <w:sz w:val="24"/>
        </w:rPr>
        <w:t>对虚拟机、物理机的服务器操作系统进行技术支持，处理操作系统层面的异常、技术问题。</w:t>
      </w:r>
    </w:p>
    <w:p w14:paraId="27A457D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⑦</w:t>
      </w:r>
      <w:r>
        <w:rPr>
          <w:rFonts w:ascii="宋体" w:hAnsi="宋体" w:cs="宋体"/>
          <w:color w:val="000000" w:themeColor="text1"/>
          <w:kern w:val="0"/>
          <w:sz w:val="24"/>
        </w:rPr>
        <w:t>通过虚拟化专用备份软件对业务虚拟机进行异地备份，定期检查备份策略，保证数据正常备份。</w:t>
      </w:r>
    </w:p>
    <w:p w14:paraId="66CA014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⑧</w:t>
      </w:r>
      <w:r>
        <w:rPr>
          <w:rFonts w:ascii="宋体" w:hAnsi="宋体" w:cs="宋体"/>
          <w:color w:val="000000" w:themeColor="text1"/>
          <w:kern w:val="0"/>
          <w:sz w:val="24"/>
        </w:rPr>
        <w:t>滨江、临安校区所有服务器及虚拟化、超融合平台、飞天云平台做一个资产整理。</w:t>
      </w:r>
    </w:p>
    <w:p w14:paraId="6EA019D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⑨</w:t>
      </w:r>
      <w:r>
        <w:rPr>
          <w:rFonts w:ascii="宋体" w:hAnsi="宋体" w:cs="宋体"/>
          <w:color w:val="000000" w:themeColor="text1"/>
          <w:kern w:val="0"/>
          <w:sz w:val="24"/>
        </w:rPr>
        <w:t>配合第三方单位安装部署调试云平台。</w:t>
      </w:r>
    </w:p>
    <w:p w14:paraId="0F0D5D6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⑩云平台发生重大故障后2小时内到达现场，检修设备，做好临时措施，尽快恢复系统。因配件原因无法短期内修复，应给出解决方案，如有特殊情况向校方提交书面报告说明情况。</w:t>
      </w:r>
    </w:p>
    <w:p w14:paraId="0EC3EBF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Cambria Math" w:hAnsi="Cambria Math" w:cs="Cambria Math"/>
          <w:color w:val="000000" w:themeColor="text1"/>
          <w:kern w:val="0"/>
          <w:sz w:val="24"/>
        </w:rPr>
        <w:t>⑪</w:t>
      </w:r>
      <w:r>
        <w:rPr>
          <w:rFonts w:ascii="宋体" w:hAnsi="宋体" w:cs="宋体"/>
          <w:color w:val="000000" w:themeColor="text1"/>
          <w:kern w:val="0"/>
          <w:sz w:val="24"/>
        </w:rPr>
        <w:t>制定灾备、数据恢复等方案，进行4次演练。</w:t>
      </w:r>
    </w:p>
    <w:p w14:paraId="0D3F3BA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Cambria Math" w:hAnsi="Cambria Math" w:cs="Cambria Math"/>
          <w:color w:val="000000" w:themeColor="text1"/>
          <w:kern w:val="0"/>
          <w:sz w:val="24"/>
        </w:rPr>
        <w:t>⑫</w:t>
      </w:r>
      <w:r>
        <w:rPr>
          <w:rFonts w:ascii="宋体" w:hAnsi="宋体" w:cs="宋体"/>
          <w:color w:val="000000" w:themeColor="text1"/>
          <w:kern w:val="0"/>
          <w:sz w:val="24"/>
        </w:rPr>
        <w:t>维保期间物理主机或虚拟机数量如有增减，按实际增减后数量维保。</w:t>
      </w:r>
    </w:p>
    <w:p w14:paraId="4DDFDA2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Cambria Math" w:hAnsi="Cambria Math" w:cs="Cambria Math"/>
          <w:color w:val="000000" w:themeColor="text1"/>
          <w:kern w:val="0"/>
          <w:sz w:val="24"/>
        </w:rPr>
        <w:t>⑬</w:t>
      </w:r>
      <w:r>
        <w:rPr>
          <w:rFonts w:ascii="宋体" w:hAnsi="宋体" w:cs="宋体"/>
          <w:color w:val="000000" w:themeColor="text1"/>
          <w:kern w:val="0"/>
          <w:sz w:val="24"/>
        </w:rPr>
        <w:t>服务人员要求：服务人员应具备VCP认证证书、阿里云云计算架构师ACE认证证书。</w:t>
      </w:r>
    </w:p>
    <w:p w14:paraId="1FC18A6D"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运维服务管理平台</w:t>
      </w:r>
    </w:p>
    <w:p w14:paraId="5EE8332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服务范围：</w:t>
      </w:r>
    </w:p>
    <w:p w14:paraId="0CFFBB9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运维服务管理平台、网络监控服务平台和运维服务客服中心。内容包含本项目中所</w:t>
      </w:r>
      <w:r>
        <w:rPr>
          <w:rFonts w:ascii="宋体" w:hAnsi="宋体" w:cs="宋体"/>
          <w:color w:val="000000" w:themeColor="text1"/>
          <w:kern w:val="0"/>
          <w:sz w:val="24"/>
        </w:rPr>
        <w:lastRenderedPageBreak/>
        <w:t>有维保及服务工作。</w:t>
      </w:r>
    </w:p>
    <w:p w14:paraId="49CD11F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服务要求：</w:t>
      </w:r>
    </w:p>
    <w:p w14:paraId="5B37C0DE"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宋体" w:hAnsi="宋体" w:cs="宋体" w:hint="eastAsia"/>
          <w:color w:val="000000" w:themeColor="text1"/>
          <w:kern w:val="0"/>
          <w:sz w:val="24"/>
        </w:rPr>
        <w:t>①</w:t>
      </w:r>
      <w:r>
        <w:rPr>
          <w:rFonts w:ascii="Cambria Math" w:hAnsi="Cambria Math" w:cs="Cambria Math"/>
          <w:color w:val="000000" w:themeColor="text1"/>
          <w:kern w:val="0"/>
          <w:sz w:val="24"/>
        </w:rPr>
        <w:t>运维服务管理平台</w:t>
      </w:r>
    </w:p>
    <w:p w14:paraId="04EEFA11"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能够满足院方对于日常管理的需求，需提供网页端、企业微信端、微信或钉钉（用户）、企业微信端、微信或钉钉（工程师）多用户界面，本项目中所有维修维护、故障处置、巡检报告及其他各类报告必须由运维管理平台统一管理记录，总体要求如下：</w:t>
      </w:r>
    </w:p>
    <w:p w14:paraId="5EFC037D"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必须切合学院信息中心的管理流程和管理方式，按照我院实际需求支持可定制可修改，要求服务单位具备所投运维平台自主研发交付能力，能根据我院各项需求实现定制研发和如实交付。</w:t>
      </w:r>
    </w:p>
    <w:p w14:paraId="051EBDC9"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能够对日常运作的整个流程进行管理，包括故障报修、故障处理、评价、人员工作量统计等等。</w:t>
      </w:r>
    </w:p>
    <w:p w14:paraId="076386AA"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能够对设备进行管理，包括设备的资产管理，设备的性能监控、设备的故障监控等等。</w:t>
      </w:r>
    </w:p>
    <w:p w14:paraId="1031D58B"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设备故障等告警动作，可以自动进入到工作流程直接生成工单，进行流转，整个过程可以查询、可监控；</w:t>
      </w:r>
    </w:p>
    <w:p w14:paraId="62D9E84C"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必须与学院钉钉对接，实现全院师生通过钉钉自助报修故障及信息中心人员处理工单。</w:t>
      </w:r>
    </w:p>
    <w:p w14:paraId="5CB18B4B"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终端处理端功能：支持企业微信端、微信或钉钉，处理端至少包括我的工单、待派工单、在途工单、抢单池、扫一扫、待评价、历史工单、团队管理、投诉处理、报表统计等功能项。</w:t>
      </w:r>
    </w:p>
    <w:p w14:paraId="2239945D"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用户端功能：企业微信端、微信或钉钉端，包括：故障申报、历史工单、待评价、催单等功能</w:t>
      </w:r>
    </w:p>
    <w:p w14:paraId="15FD7EA4"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大屏功能：系统需提供大屏展示功能，展示内容至少包括按故障分类、按地址、报修途径、解决方案、工单区域分部、待评价、今日建单、已完成、处理中、完成率，当日故障量、数据指标等展示项；</w:t>
      </w:r>
    </w:p>
    <w:p w14:paraId="38F01EAA"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网页端功能至少具备：配置管理、工作台、巡检管理、知识库等功能；</w:t>
      </w:r>
    </w:p>
    <w:p w14:paraId="6ED5255D" w14:textId="77777777" w:rsidR="00612BE7" w:rsidRDefault="00000000">
      <w:pPr>
        <w:tabs>
          <w:tab w:val="left" w:pos="0"/>
        </w:tabs>
        <w:spacing w:after="0" w:line="420" w:lineRule="exact"/>
        <w:ind w:firstLineChars="200" w:firstLine="480"/>
        <w:rPr>
          <w:rFonts w:ascii="Cambria Math" w:hAnsi="Cambria Math" w:cs="Cambria Math"/>
          <w:color w:val="000000" w:themeColor="text1"/>
          <w:kern w:val="0"/>
          <w:sz w:val="24"/>
        </w:rPr>
      </w:pPr>
      <w:r>
        <w:rPr>
          <w:rFonts w:ascii="Cambria Math" w:hAnsi="Cambria Math" w:cs="Cambria Math"/>
          <w:color w:val="000000" w:themeColor="text1"/>
          <w:kern w:val="0"/>
          <w:sz w:val="24"/>
        </w:rPr>
        <w:t>管理配置：员工管理、部门管理、地址管理、资产管理、团队管理、事件管理等功能；</w:t>
      </w:r>
    </w:p>
    <w:p w14:paraId="0207572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巡检功能：巡检计划管理、巡检模块管理等功能</w:t>
      </w:r>
    </w:p>
    <w:p w14:paraId="6EA80C8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工作台：故障受理、工单处理、工单查询、问题管理等功能</w:t>
      </w:r>
    </w:p>
    <w:p w14:paraId="3FF54CD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报表中心：报表需支持根据我院需求进行定制开发，基础报表至少具备工单统计、故障分析、评价分析、趋势图、工作量统计等项目。</w:t>
      </w:r>
    </w:p>
    <w:p w14:paraId="4091D50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 xml:space="preserve">网管及监控功能： </w:t>
      </w:r>
    </w:p>
    <w:p w14:paraId="35A76B1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lastRenderedPageBreak/>
        <w:t>系统能实时监控学校各种网络资源（包括：无线和有线网络设备、服务器、安全设备、网站、虚拟机、数据库及各种物联网设备等），发现故障能自动进入运维管理平台，生成故障工单及告警提醒。满足以下要求：</w:t>
      </w:r>
    </w:p>
    <w:p w14:paraId="72C3B4C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实现对学校网络设备、无线设备及安全设备硬件状态、端口状态、端口流量、端口错误包，以及动态路由状态(</w:t>
      </w:r>
      <w:proofErr w:type="spellStart"/>
      <w:r>
        <w:rPr>
          <w:rFonts w:ascii="宋体" w:hAnsi="宋体" w:cs="宋体"/>
          <w:color w:val="000000" w:themeColor="text1"/>
          <w:kern w:val="0"/>
          <w:sz w:val="24"/>
        </w:rPr>
        <w:t>ospf</w:t>
      </w:r>
      <w:proofErr w:type="spellEnd"/>
      <w:r>
        <w:rPr>
          <w:rFonts w:ascii="宋体" w:hAnsi="宋体" w:cs="宋体"/>
          <w:color w:val="000000" w:themeColor="text1"/>
          <w:kern w:val="0"/>
          <w:sz w:val="24"/>
        </w:rPr>
        <w:t>等)和异常事件/状态的监控及告警（须支持主流厂家设备，华三、华为等）；</w:t>
      </w:r>
    </w:p>
    <w:p w14:paraId="58FC3B2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实现对学校网络设备、无线设备的配置自动备份；实现对学校私有云平台的监控及告警，并且支持自定义告警项；</w:t>
      </w:r>
    </w:p>
    <w:p w14:paraId="5F76D60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实现对服务器主机的监控及告警；</w:t>
      </w:r>
    </w:p>
    <w:p w14:paraId="6CFDE2F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实现对业务系统、API接口的监控及告警；</w:t>
      </w:r>
    </w:p>
    <w:p w14:paraId="62F8494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实现对学校数据库的监控及告警，监控至少应包含数据库的运行状态、会话负载、表空间、RMAN备份状态、DG容灾状态等，并且支持图形化展示；</w:t>
      </w:r>
    </w:p>
    <w:p w14:paraId="6A205A9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支持IT硬件资产管理，服务期内需根据学校要求，完成对学校交换机、无线设备、网络安全设备、服务器、虚拟机、物联网边缘计算等设备的资产盘点和系统录入；</w:t>
      </w:r>
    </w:p>
    <w:p w14:paraId="76407AB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支持对终端设备的主动探测，实现对设备在线情况的监控；</w:t>
      </w:r>
    </w:p>
    <w:p w14:paraId="22AFD3B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支持对内网、公网的网站访问质量的持续监测；</w:t>
      </w:r>
    </w:p>
    <w:p w14:paraId="4E59A6E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支持监控可视化呈现；</w:t>
      </w:r>
    </w:p>
    <w:p w14:paraId="60642E0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运维监控平台应支持故障分级告警，并且支持多种告警方式，服务期内须根据用户要求实现邮件告警、企业微信告警、钉钉告警、短信告警、电话告警等；</w:t>
      </w:r>
    </w:p>
    <w:p w14:paraId="7E469B0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w:t>
      </w:r>
      <w:r>
        <w:rPr>
          <w:rFonts w:ascii="宋体" w:hAnsi="宋体" w:cs="宋体"/>
          <w:color w:val="000000" w:themeColor="text1"/>
          <w:kern w:val="0"/>
          <w:sz w:val="24"/>
        </w:rPr>
        <w:t>完成与学校现有短信平台的对接工作。</w:t>
      </w:r>
    </w:p>
    <w:p w14:paraId="75B66F9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⑦</w:t>
      </w:r>
      <w:r>
        <w:rPr>
          <w:rFonts w:ascii="宋体" w:hAnsi="宋体" w:cs="宋体"/>
          <w:color w:val="000000" w:themeColor="text1"/>
          <w:kern w:val="0"/>
          <w:sz w:val="24"/>
        </w:rPr>
        <w:t>实现自定义监控项。</w:t>
      </w:r>
    </w:p>
    <w:p w14:paraId="72E43DC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color w:val="000000" w:themeColor="text1"/>
          <w:kern w:val="0"/>
          <w:sz w:val="24"/>
        </w:rPr>
        <w:t>运维服务客服中心：</w:t>
      </w:r>
    </w:p>
    <w:p w14:paraId="392335F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受理并解决来自呼叫中心报告的各类故障，受理运维管理平台系统下发的工单，对用户使用中的疑问进行电话答疑和现场指导；</w:t>
      </w:r>
    </w:p>
    <w:p w14:paraId="16D9240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负责处理桌面设备服务系统的日常问题及日常系统维护管理工作，保障系统可靠平稳运行；</w:t>
      </w:r>
    </w:p>
    <w:p w14:paraId="2347492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建立和维护桌面设备的运维知识库，补充完善故障原因及故障处理经验；</w:t>
      </w:r>
    </w:p>
    <w:p w14:paraId="00CF252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应用系统维护：负责桌面设备系统的用户与权限管理（注册、删除、更改、授权）、使用故障的及时诊断处理等；</w:t>
      </w:r>
    </w:p>
    <w:p w14:paraId="25D03E6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电话回访：定期对已处理问题进行电话回访确认。并对上门服务人员进行打分；</w:t>
      </w:r>
    </w:p>
    <w:p w14:paraId="40F6BFF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w:t>
      </w:r>
      <w:r>
        <w:rPr>
          <w:rFonts w:ascii="宋体" w:hAnsi="宋体" w:cs="宋体"/>
          <w:color w:val="000000" w:themeColor="text1"/>
          <w:kern w:val="0"/>
          <w:sz w:val="24"/>
        </w:rPr>
        <w:t>报表统计：客服中心定期根据系统数据进行统计汇总分析，并按时上报上级领导进行审核。</w:t>
      </w:r>
    </w:p>
    <w:p w14:paraId="552F8E88"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（十九）</w:t>
      </w:r>
      <w:r>
        <w:rPr>
          <w:rFonts w:ascii="宋体" w:hAnsi="宋体" w:cs="宋体"/>
          <w:b/>
          <w:color w:val="000000" w:themeColor="text1"/>
          <w:kern w:val="0"/>
          <w:sz w:val="24"/>
        </w:rPr>
        <w:t>核心数据库维护</w:t>
      </w:r>
    </w:p>
    <w:p w14:paraId="1C7BDC1D"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lastRenderedPageBreak/>
        <w:t>1、</w:t>
      </w:r>
      <w:r>
        <w:rPr>
          <w:rFonts w:ascii="宋体" w:hAnsi="宋体" w:cs="宋体"/>
          <w:b/>
          <w:color w:val="000000" w:themeColor="text1"/>
          <w:kern w:val="0"/>
          <w:sz w:val="24"/>
        </w:rPr>
        <w:t>服务范围：</w:t>
      </w:r>
      <w:r>
        <w:rPr>
          <w:rFonts w:ascii="宋体" w:hAnsi="宋体" w:cs="宋体"/>
          <w:color w:val="000000" w:themeColor="text1"/>
          <w:sz w:val="24"/>
        </w:rPr>
        <w:t>校园网、公安网3套核心业务数据库</w:t>
      </w:r>
    </w:p>
    <w:p w14:paraId="56B7FCCE"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6B6A547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服务包括7×24电话服务和7×24×4现场技术支持保修服务。</w:t>
      </w:r>
    </w:p>
    <w:p w14:paraId="6937F73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提供4次/12个月Oracle认证工程师现场检查服务。针对客户各项配置(软件配置、核心参数配置、相关的数据库系统配置、系统日志、系统软件性能)进行检查，针对不合理配置项提出调整建议，尽可能避免因配置不当造成的系统宕机及数据丢失风险。</w:t>
      </w:r>
    </w:p>
    <w:p w14:paraId="231478B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将学校现有的数据库系统升级为稳定可靠的版本（包括补丁安装及软件版本升级），升级前需要提供完整的升级计划及方案，说明需要停机的时间等，并配合用户进行系统升级完成后的测试、提交系统升级实施报告和测试报告等。整个升级过程造成的一切损失，均由中标供应商提供。</w:t>
      </w:r>
    </w:p>
    <w:p w14:paraId="6367B5A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对学校进行全面的信息收集和技术排查，提供给学校所有设备、数据库等的信息。</w:t>
      </w:r>
    </w:p>
    <w:p w14:paraId="1CAFE7B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 xml:space="preserve">对数据库进行备份异地备份，定期检查备份策略，保证数据正常备份。 </w:t>
      </w:r>
    </w:p>
    <w:p w14:paraId="23580AA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核心数据库发生重大故障后2小时内到达现场，检修设备，做好临时措施，尽快恢复虚拟化系统。因配件原因无法短期内修复，应给出解决方案，如有特殊情况向校方提交书面报告说明情况。</w:t>
      </w:r>
    </w:p>
    <w:p w14:paraId="039C851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w:t>
      </w:r>
      <w:r>
        <w:rPr>
          <w:rFonts w:ascii="宋体" w:hAnsi="宋体" w:cs="宋体"/>
          <w:color w:val="000000" w:themeColor="text1"/>
          <w:kern w:val="0"/>
          <w:sz w:val="24"/>
        </w:rPr>
        <w:t>制定数据库灾备、数据恢复等方案，进行4次进行演练。</w:t>
      </w:r>
    </w:p>
    <w:p w14:paraId="26AAFC4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8</w:t>
      </w:r>
      <w:r>
        <w:rPr>
          <w:rFonts w:ascii="宋体" w:hAnsi="宋体" w:cs="宋体" w:hint="eastAsia"/>
          <w:color w:val="000000" w:themeColor="text1"/>
          <w:kern w:val="0"/>
          <w:sz w:val="24"/>
        </w:rPr>
        <w:t>）</w:t>
      </w:r>
      <w:r>
        <w:rPr>
          <w:rFonts w:ascii="宋体" w:hAnsi="宋体" w:cs="宋体"/>
          <w:color w:val="000000" w:themeColor="text1"/>
          <w:kern w:val="0"/>
          <w:sz w:val="24"/>
        </w:rPr>
        <w:t>对非核心业务数据库提供技术支持（不纳入日常巡检维护范围）。</w:t>
      </w:r>
    </w:p>
    <w:p w14:paraId="089D14B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9</w:t>
      </w:r>
      <w:r>
        <w:rPr>
          <w:rFonts w:ascii="宋体" w:hAnsi="宋体" w:cs="宋体" w:hint="eastAsia"/>
          <w:color w:val="000000" w:themeColor="text1"/>
          <w:kern w:val="0"/>
          <w:sz w:val="24"/>
        </w:rPr>
        <w:t>）</w:t>
      </w:r>
      <w:r>
        <w:rPr>
          <w:rFonts w:ascii="宋体" w:hAnsi="宋体" w:cs="宋体"/>
          <w:color w:val="000000" w:themeColor="text1"/>
          <w:kern w:val="0"/>
          <w:sz w:val="24"/>
        </w:rPr>
        <w:t>日常巡检数据库审计工作状态，保证设备运行，正常接收和查看审计信息。</w:t>
      </w:r>
    </w:p>
    <w:p w14:paraId="0D30CA6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0</w:t>
      </w:r>
      <w:r>
        <w:rPr>
          <w:rFonts w:ascii="宋体" w:hAnsi="宋体" w:cs="宋体" w:hint="eastAsia"/>
          <w:color w:val="000000" w:themeColor="text1"/>
          <w:kern w:val="0"/>
          <w:sz w:val="24"/>
        </w:rPr>
        <w:t>）</w:t>
      </w:r>
      <w:r>
        <w:rPr>
          <w:rFonts w:ascii="宋体" w:hAnsi="宋体" w:cs="宋体"/>
          <w:color w:val="000000" w:themeColor="text1"/>
          <w:kern w:val="0"/>
          <w:sz w:val="24"/>
        </w:rPr>
        <w:t>服务人员要求：维保人员应具备Oracle OCM资深工程师资质。</w:t>
      </w:r>
    </w:p>
    <w:p w14:paraId="23D0EEE4"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（二十）</w:t>
      </w:r>
      <w:r>
        <w:rPr>
          <w:rFonts w:ascii="宋体" w:hAnsi="宋体" w:cs="宋体"/>
          <w:b/>
          <w:color w:val="000000" w:themeColor="text1"/>
          <w:kern w:val="0"/>
          <w:sz w:val="24"/>
        </w:rPr>
        <w:t>机房动环消防水电安全巡检维护服务</w:t>
      </w:r>
    </w:p>
    <w:p w14:paraId="216959C7"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61A5DC9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滨江校区校网中心、滨江校区监控机房、临安校区中心机房、临安校区地下机房、滨江机房控制室等</w:t>
      </w:r>
      <w:r>
        <w:rPr>
          <w:rFonts w:ascii="宋体" w:hAnsi="宋体" w:cs="宋体" w:hint="eastAsia"/>
          <w:color w:val="000000" w:themeColor="text1"/>
          <w:kern w:val="0"/>
          <w:sz w:val="24"/>
        </w:rPr>
        <w:t>。</w:t>
      </w:r>
    </w:p>
    <w:p w14:paraId="330B862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服务内容</w:t>
      </w:r>
    </w:p>
    <w:p w14:paraId="5C25AFE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汛防水服务：防汛物资大功率抽水机不少于1台、防汛沙袋不少于150个，防水塑料布不少于4卷（4x15米），大扫帚不少于5把，配套包不少于4个（雨衣，雨靴，手电，安全帽，反光背心），四次系统性巡检。</w:t>
      </w:r>
    </w:p>
    <w:p w14:paraId="2CDAEE5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供配电巡检服务：</w:t>
      </w:r>
    </w:p>
    <w:p w14:paraId="65F55D6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检查液晶面板，查看温湿度是否正常，查看时间是否正常，看是否存在报警记录，查看参数 显示是否异常，采集数据是否正常。</w:t>
      </w:r>
    </w:p>
    <w:p w14:paraId="110C6F2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使用红外测温仪检查 柜内温度，接头温度，及空开、断路器、浪涌保护器、漏电保护等是否正常。</w:t>
      </w:r>
    </w:p>
    <w:p w14:paraId="2510793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③</w:t>
      </w:r>
      <w:r>
        <w:rPr>
          <w:rFonts w:ascii="宋体" w:hAnsi="宋体" w:cs="宋体"/>
          <w:color w:val="000000" w:themeColor="text1"/>
          <w:kern w:val="0"/>
          <w:sz w:val="24"/>
        </w:rPr>
        <w:t>记录当天柜上数据，检查内容每日需进行相关记录，以保证设备单日进行过检查，确保设备在日常维护中的可靠性，为预防突发故障做出相应的数据支撑。</w:t>
      </w:r>
    </w:p>
    <w:p w14:paraId="040620B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包含四次系统性巡检。</w:t>
      </w:r>
    </w:p>
    <w:p w14:paraId="7A221D7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color w:val="000000" w:themeColor="text1"/>
          <w:kern w:val="0"/>
          <w:sz w:val="24"/>
        </w:rPr>
        <w:t>消防巡检服务：</w:t>
      </w:r>
    </w:p>
    <w:p w14:paraId="09D14A4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检查电磁阀与控制阀的连接导线是否完好，端子有否松动或脱落。</w:t>
      </w:r>
    </w:p>
    <w:p w14:paraId="3D1B5CE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从启动钢瓶上卸下电磁阀，检查其动作是否灵活。</w:t>
      </w:r>
    </w:p>
    <w:p w14:paraId="5DC9202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卸下报警及控制系统与执行机构的连接装置，用模拟试验方法，检查自动控制、报警及延时功能的灵敏度和动作 可靠性。</w:t>
      </w:r>
    </w:p>
    <w:p w14:paraId="07E4590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检查贮存容器开启机构灵活可靠性。</w:t>
      </w:r>
    </w:p>
    <w:p w14:paraId="5E37627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检查灭火剂贮存容器阀和启动容器阀的安全装置和管路安全阀放气口。检查所有钢瓶外表有无腐蚀和镀层脱落现象。</w:t>
      </w:r>
    </w:p>
    <w:p w14:paraId="0DC946A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⑥</w:t>
      </w:r>
      <w:r>
        <w:rPr>
          <w:rFonts w:ascii="宋体" w:hAnsi="宋体" w:cs="宋体"/>
          <w:color w:val="000000" w:themeColor="text1"/>
          <w:kern w:val="0"/>
          <w:sz w:val="24"/>
        </w:rPr>
        <w:t>对系统中所有软管进行外观检查，发现任何缺陷及时更换或对软管进行耐压试验。</w:t>
      </w:r>
    </w:p>
    <w:p w14:paraId="7DA90D5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⑦</w:t>
      </w:r>
      <w:r>
        <w:rPr>
          <w:rFonts w:ascii="宋体" w:hAnsi="宋体" w:cs="宋体"/>
          <w:color w:val="000000" w:themeColor="text1"/>
          <w:kern w:val="0"/>
          <w:sz w:val="24"/>
        </w:rPr>
        <w:t>检查内容每日需进行相关记录，以保证设备单日进行过检查，确保设备在日常维护中的可靠性，为预防突发故障做出相应的数据支撑。</w:t>
      </w:r>
    </w:p>
    <w:p w14:paraId="5971F98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⑧</w:t>
      </w:r>
      <w:r>
        <w:rPr>
          <w:rFonts w:ascii="宋体" w:hAnsi="宋体" w:cs="宋体"/>
          <w:color w:val="000000" w:themeColor="text1"/>
          <w:kern w:val="0"/>
          <w:sz w:val="24"/>
        </w:rPr>
        <w:t>滨江机房控制室七氟丙烷灭火剂瓶组。</w:t>
      </w:r>
    </w:p>
    <w:p w14:paraId="047DB28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⑨</w:t>
      </w:r>
      <w:r>
        <w:rPr>
          <w:rFonts w:ascii="宋体" w:hAnsi="宋体" w:cs="宋体"/>
          <w:color w:val="000000" w:themeColor="text1"/>
          <w:kern w:val="0"/>
          <w:sz w:val="24"/>
        </w:rPr>
        <w:t>包含四次系统性巡检。</w:t>
      </w:r>
    </w:p>
    <w:p w14:paraId="6537287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（9）</w:t>
      </w:r>
      <w:r>
        <w:rPr>
          <w:rFonts w:ascii="宋体" w:hAnsi="宋体" w:cs="宋体"/>
          <w:color w:val="000000" w:themeColor="text1"/>
          <w:kern w:val="0"/>
          <w:sz w:val="24"/>
        </w:rPr>
        <w:t>防雷接地系统：</w:t>
      </w:r>
    </w:p>
    <w:p w14:paraId="1017DF8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对电位端子箱、防浪涌抑制器等防雷设备进行外观检查，并清除杂物。</w:t>
      </w:r>
    </w:p>
    <w:p w14:paraId="7EE8164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检查接线端子，对接头松动或出现氧化的部分及时进行处理。</w:t>
      </w:r>
    </w:p>
    <w:p w14:paraId="28AAF3B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检测接地网接地电阻，对不符合要求的及时进 行处理。</w:t>
      </w:r>
    </w:p>
    <w:p w14:paraId="4154723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检查接地线缆、铜排等，对有破损的部分进行修复或更换。</w:t>
      </w:r>
    </w:p>
    <w:p w14:paraId="5FADC34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⑤</w:t>
      </w:r>
      <w:r>
        <w:rPr>
          <w:rFonts w:ascii="宋体" w:hAnsi="宋体" w:cs="宋体"/>
          <w:color w:val="000000" w:themeColor="text1"/>
          <w:kern w:val="0"/>
          <w:sz w:val="24"/>
        </w:rPr>
        <w:t>包含四次系统性巡检。</w:t>
      </w:r>
    </w:p>
    <w:p w14:paraId="28294FD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0</w:t>
      </w:r>
      <w:r>
        <w:rPr>
          <w:rFonts w:ascii="宋体" w:hAnsi="宋体" w:cs="宋体" w:hint="eastAsia"/>
          <w:color w:val="000000" w:themeColor="text1"/>
          <w:kern w:val="0"/>
          <w:sz w:val="24"/>
        </w:rPr>
        <w:t>）</w:t>
      </w:r>
      <w:r>
        <w:rPr>
          <w:rFonts w:ascii="宋体" w:hAnsi="宋体" w:cs="宋体"/>
          <w:color w:val="000000" w:themeColor="text1"/>
          <w:kern w:val="0"/>
          <w:sz w:val="24"/>
        </w:rPr>
        <w:t>包含一次消防演练。</w:t>
      </w:r>
    </w:p>
    <w:p w14:paraId="53E8A4CD"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材料输出：</w:t>
      </w:r>
      <w:r>
        <w:rPr>
          <w:rFonts w:ascii="宋体" w:hAnsi="宋体" w:cs="宋体"/>
          <w:color w:val="000000" w:themeColor="text1"/>
          <w:kern w:val="0"/>
          <w:sz w:val="24"/>
        </w:rPr>
        <w:t>季度巡检工单，消防演练记录表</w:t>
      </w:r>
    </w:p>
    <w:p w14:paraId="1F072112"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（二十一）</w:t>
      </w:r>
      <w:r>
        <w:rPr>
          <w:rFonts w:ascii="宋体" w:hAnsi="宋体" w:cs="宋体"/>
          <w:b/>
          <w:color w:val="000000" w:themeColor="text1"/>
          <w:kern w:val="0"/>
          <w:sz w:val="24"/>
        </w:rPr>
        <w:t>校园网网络安全监控服务</w:t>
      </w:r>
    </w:p>
    <w:p w14:paraId="6F8C65C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安全态势监控及漏洞修复</w:t>
      </w:r>
    </w:p>
    <w:p w14:paraId="7829BD5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安全态势巡检：每日通过态势感知平台，监控全校网络安全态势情况，针对异常流量分析、攻击日志和病毒日志分析，经过海量数据脱敏、聚合等手段发现安全事件。针对分析得到的勒索病毒、挖矿病毒、篡改事件、</w:t>
      </w:r>
      <w:proofErr w:type="spellStart"/>
      <w:r>
        <w:rPr>
          <w:rFonts w:ascii="宋体" w:hAnsi="宋体" w:cs="宋体"/>
          <w:color w:val="000000" w:themeColor="text1"/>
          <w:kern w:val="0"/>
          <w:sz w:val="24"/>
        </w:rPr>
        <w:t>webshell</w:t>
      </w:r>
      <w:proofErr w:type="spellEnd"/>
      <w:r>
        <w:rPr>
          <w:rFonts w:ascii="宋体" w:hAnsi="宋体" w:cs="宋体"/>
          <w:color w:val="000000" w:themeColor="text1"/>
          <w:kern w:val="0"/>
          <w:sz w:val="24"/>
        </w:rPr>
        <w:t>、僵尸网络等安全事件，对存在漏洞的主机系统进行病毒查杀，漏洞封堵等，消除或减轻相关影响。每日巡检和处置情况需要形成《网络安全态势周报》，要求至少记录以下信息：安全事件发生时间、双方IP信息、攻击方式、处置时间、处置方式，误报或其他无法处置的情况需向校方相关负责老师告知报备。每份《网络安全态势周报》需要校方相关负责老师签字生效。</w:t>
      </w:r>
    </w:p>
    <w:p w14:paraId="74518D0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（2）</w:t>
      </w:r>
      <w:r>
        <w:rPr>
          <w:rFonts w:ascii="宋体" w:hAnsi="宋体" w:cs="宋体"/>
          <w:color w:val="000000" w:themeColor="text1"/>
          <w:kern w:val="0"/>
          <w:sz w:val="24"/>
        </w:rPr>
        <w:t>服务器补丁修复服务：</w:t>
      </w:r>
    </w:p>
    <w:p w14:paraId="779CC22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每月通过EDR等平台对学校的服务器进行主动式漏洞扫描，并将相关服务器、漏洞以及影响汇总，汇报相关责任老师；</w:t>
      </w:r>
    </w:p>
    <w:p w14:paraId="53D02B7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在主管老师同意的前提下，对服务器系统漏洞进行补丁修复，修复前需对服务器进行快照等备份操作，避免服务器因补丁修复崩溃；</w:t>
      </w:r>
    </w:p>
    <w:p w14:paraId="741FD54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补丁修复完成后，对操作系统运行状态和业务系统状态进行测试。</w:t>
      </w:r>
    </w:p>
    <w:p w14:paraId="04462AB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color w:val="000000" w:themeColor="text1"/>
          <w:kern w:val="0"/>
          <w:sz w:val="24"/>
        </w:rPr>
        <w:t>对全校进行整体安全加固，完善和优化网络设备和安全设备策略配置：过滤防护用户和服务器、服务器和服务器、内网和外网之间的互访流量，根据终端之间互访关系，实现服务器之间的</w:t>
      </w:r>
      <w:proofErr w:type="spellStart"/>
      <w:r>
        <w:rPr>
          <w:rFonts w:ascii="宋体" w:hAnsi="宋体" w:cs="宋体"/>
          <w:color w:val="000000" w:themeColor="text1"/>
          <w:kern w:val="0"/>
          <w:sz w:val="24"/>
        </w:rPr>
        <w:t>ip</w:t>
      </w:r>
      <w:proofErr w:type="spellEnd"/>
      <w:r>
        <w:rPr>
          <w:rFonts w:ascii="宋体" w:hAnsi="宋体" w:cs="宋体"/>
          <w:color w:val="000000" w:themeColor="text1"/>
          <w:kern w:val="0"/>
          <w:sz w:val="24"/>
        </w:rPr>
        <w:t>+端口的白名单互访，数据中心对外只开放必要端口，限制设备、系统管理IP或端口，所有区域封堵高危端口。本服务包含的防火墙设备或软件至少具备访问控制、入侵防御、防病毒和WEB防火墙等功能，应用层吞吐不少于10Gb，能够与学校现有态势感知平台联动，能够将安全日志上报至态势感知平台，进行统一的威胁展示，并确保在服务期内相应的安全特征库能够及时更新。所有相关配件由中标方提供，如网线、光纤跳线、光模块等。目前两校区用户区域和数据中心区域之间分别是三条万兆多模光纤作为互联。</w:t>
      </w:r>
    </w:p>
    <w:p w14:paraId="12E05B6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color w:val="000000" w:themeColor="text1"/>
          <w:kern w:val="0"/>
          <w:sz w:val="24"/>
        </w:rPr>
        <w:t>安全设备日志审计系统服务：</w:t>
      </w:r>
    </w:p>
    <w:p w14:paraId="441F8AD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①</w:t>
      </w:r>
      <w:r>
        <w:rPr>
          <w:rFonts w:ascii="宋体" w:hAnsi="宋体" w:cs="宋体"/>
          <w:color w:val="000000" w:themeColor="text1"/>
          <w:kern w:val="0"/>
          <w:sz w:val="24"/>
        </w:rPr>
        <w:t>1年4次巡检，并出具巡检报告。巡检内容包括：日志同步状态巡检；审计数据巡检，是否满足上级公安网监部门180天的审计要求；审计系统容量状态巡检，空间是否充足；日志分析，通过日志内容，对网络设备、服务器等进行研判，是否存在隐患。</w:t>
      </w:r>
    </w:p>
    <w:p w14:paraId="091DF65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②</w:t>
      </w:r>
      <w:r>
        <w:rPr>
          <w:rFonts w:ascii="宋体" w:hAnsi="宋体" w:cs="宋体"/>
          <w:color w:val="000000" w:themeColor="text1"/>
          <w:kern w:val="0"/>
          <w:sz w:val="24"/>
        </w:rPr>
        <w:t>软件升级服务，根据实际需要进行软件版本的维护升级；</w:t>
      </w:r>
    </w:p>
    <w:p w14:paraId="5D80C6E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③</w:t>
      </w:r>
      <w:r>
        <w:rPr>
          <w:rFonts w:ascii="宋体" w:hAnsi="宋体" w:cs="宋体"/>
          <w:color w:val="000000" w:themeColor="text1"/>
          <w:kern w:val="0"/>
          <w:sz w:val="24"/>
        </w:rPr>
        <w:t>外置数据中心底层系统维护，根据实际需要进行操作系统的维护，包括补丁升级、磁盘容量扩容等；</w:t>
      </w:r>
    </w:p>
    <w:p w14:paraId="305AFDC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④</w:t>
      </w:r>
      <w:r>
        <w:rPr>
          <w:rFonts w:ascii="宋体" w:hAnsi="宋体" w:cs="宋体"/>
          <w:color w:val="000000" w:themeColor="text1"/>
          <w:kern w:val="0"/>
          <w:sz w:val="24"/>
        </w:rPr>
        <w:t>日志查询服务，根据上级部门或者领导的需要，进行日志的筛查、归档总结，形成报告。</w:t>
      </w:r>
    </w:p>
    <w:p w14:paraId="2DC5C8A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color w:val="000000" w:themeColor="text1"/>
          <w:kern w:val="0"/>
          <w:sz w:val="24"/>
        </w:rPr>
        <w:t>重要会议、活动和节假日期间，至少保证1人24小时值守，值守人员电话24小时畅通，值守期间主要工作是监控网络、服务器安全、主要业务网页等情况，提供软件或硬件监控网页篡改情况，发现网页篡改、服务器失陷等问题，第一时间处理，并按照学校要求，向各级领导汇报。每日工作形成《重保值守记录》，要求至少记录值守日期、值守人员、当日巡查记录，如有安全事件则需记录安全事件发生时间、双方IP信息、攻击方式、处置时间、处置方式，《重保值守记录》必须校方老师签字生效。</w:t>
      </w:r>
    </w:p>
    <w:p w14:paraId="17AF8BF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材料输出：《网络安全态势周报》、《日志审计系统巡检报告》、《重保值守记录》</w:t>
      </w:r>
      <w:r>
        <w:rPr>
          <w:rFonts w:ascii="宋体" w:hAnsi="宋体" w:cs="宋体" w:hint="eastAsia"/>
          <w:color w:val="000000" w:themeColor="text1"/>
          <w:kern w:val="0"/>
          <w:sz w:val="24"/>
        </w:rPr>
        <w:t>。</w:t>
      </w:r>
    </w:p>
    <w:p w14:paraId="4498EEF3"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 xml:space="preserve">业务系统渗透测试服务： </w:t>
      </w:r>
    </w:p>
    <w:p w14:paraId="3A13BBE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（1）</w:t>
      </w:r>
      <w:r>
        <w:rPr>
          <w:rFonts w:ascii="宋体" w:hAnsi="宋体" w:cs="宋体"/>
          <w:color w:val="000000" w:themeColor="text1"/>
          <w:kern w:val="0"/>
          <w:sz w:val="24"/>
        </w:rPr>
        <w:t>服务要求：通过模拟进行非破坏性和攻击性的的黑客攻击方式，采用自动化测试与人工测试相结合的方式，利用web应用系统的弱点和缺陷来评估采购方系统运行现状，发现漏洞和潜在的安全威胁隐患，保证应用系统的安全性。</w:t>
      </w:r>
    </w:p>
    <w:p w14:paraId="221CDF7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服务范围：5个系统。</w:t>
      </w:r>
    </w:p>
    <w:p w14:paraId="48B5C1C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服务成果：《浙江警察学院系统渗透测试报告》。</w:t>
      </w:r>
    </w:p>
    <w:p w14:paraId="7FD8D30D"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w:t>
      </w:r>
      <w:r>
        <w:rPr>
          <w:rFonts w:ascii="宋体" w:hAnsi="宋体" w:cs="宋体"/>
          <w:b/>
          <w:color w:val="000000" w:themeColor="text1"/>
          <w:kern w:val="0"/>
          <w:sz w:val="24"/>
        </w:rPr>
        <w:t>护网期间安全保障服务：</w:t>
      </w:r>
    </w:p>
    <w:p w14:paraId="3C25840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服务要求：护网、重要会议、活动和节假日期间，通过5*8小时现场值守的方式，发现业务系统可能存在的薄弱环节和安全事件风险，通过投入应急保障资源，对已经发生或可能发生的安全事件进行检测、分析、协调、处理、保护资产安全属性的活动，保障重要活动间网络和业务安全。重保期间保证所有安全产品的特征库、规则库更新为最新。</w:t>
      </w:r>
    </w:p>
    <w:p w14:paraId="0647909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服务频次：30人天。</w:t>
      </w:r>
    </w:p>
    <w:p w14:paraId="028378C2"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服务成果：《浙江警察学院期间安全值守报告》或《应急处置报告》、《网络安全总结报告》。</w:t>
      </w:r>
    </w:p>
    <w:p w14:paraId="08BC53EA"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（二十二）</w:t>
      </w:r>
      <w:r>
        <w:rPr>
          <w:rFonts w:ascii="宋体" w:hAnsi="宋体" w:cs="宋体"/>
          <w:b/>
          <w:color w:val="000000" w:themeColor="text1"/>
          <w:kern w:val="0"/>
          <w:sz w:val="24"/>
        </w:rPr>
        <w:t>漏洞扫描</w:t>
      </w:r>
    </w:p>
    <w:p w14:paraId="3BEBFCA5"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p>
    <w:p w14:paraId="67481F1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5个应用系统上线前漏扫服务</w:t>
      </w:r>
      <w:r>
        <w:rPr>
          <w:rFonts w:ascii="宋体" w:hAnsi="宋体" w:cs="宋体" w:hint="eastAsia"/>
          <w:color w:val="000000" w:themeColor="text1"/>
          <w:kern w:val="0"/>
          <w:sz w:val="24"/>
        </w:rPr>
        <w:t>，周期性漏洞扫描服务</w:t>
      </w:r>
    </w:p>
    <w:p w14:paraId="54DDD27B"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服务要求：</w:t>
      </w:r>
    </w:p>
    <w:p w14:paraId="5CE08EB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网络层漏洞识别：检测网络设备、安全设备中的版本漏洞、开放服务、空弱口令等问题，以及网络资源的访问控制、域名系统、路由器等相关的安全漏洞。</w:t>
      </w:r>
    </w:p>
    <w:p w14:paraId="2DCF56F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操作系统层漏洞识别：检查操作系统（如Windows、AIX、Linux、HPUX、Solaris、VMware等）的系统补丁、漏洞、病毒等各类异常缺陷。</w:t>
      </w:r>
    </w:p>
    <w:p w14:paraId="06476DAA"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数据库系统漏洞扫描：针对Web应用和主机系统的数据库漏洞进行检测，包括但不限于SQL注入、跨站脚本攻击等。</w:t>
      </w:r>
    </w:p>
    <w:p w14:paraId="7D46CDD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应用程序安全扫描：对APP应用可能存在的反编译、逆向工程、反盗版等安全问题进行扫描，评估应用安全、源码安全、数据安全等。</w:t>
      </w:r>
    </w:p>
    <w:p w14:paraId="2054F04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信息收集：收集系统、网络或应用程序的IP地址、端口号、协议等信息。</w:t>
      </w:r>
    </w:p>
    <w:p w14:paraId="7592AED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w:t>
      </w:r>
      <w:r>
        <w:rPr>
          <w:rFonts w:ascii="宋体" w:hAnsi="宋体" w:cs="宋体"/>
          <w:color w:val="000000" w:themeColor="text1"/>
          <w:kern w:val="0"/>
          <w:sz w:val="24"/>
        </w:rPr>
        <w:t>漏洞探测：扫描系统、网络或应用程序中的漏洞和安全缺陷，如密码弱、SQL注入、跨站脚本攻击等。</w:t>
      </w:r>
    </w:p>
    <w:p w14:paraId="1749EF7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w:t>
      </w:r>
      <w:r>
        <w:rPr>
          <w:rFonts w:ascii="宋体" w:hAnsi="宋体" w:cs="宋体"/>
          <w:color w:val="000000" w:themeColor="text1"/>
          <w:kern w:val="0"/>
          <w:sz w:val="24"/>
        </w:rPr>
        <w:t>漏洞报告：生成漏洞报告，列出系统中存在的漏洞和安全缺陷，并提供修复建议和措施。修复完成后，应再次执行扫描以验证漏洞是否已被成功修补。</w:t>
      </w:r>
    </w:p>
    <w:p w14:paraId="0A74197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8</w:t>
      </w:r>
      <w:r>
        <w:rPr>
          <w:rFonts w:ascii="宋体" w:hAnsi="宋体" w:cs="宋体" w:hint="eastAsia"/>
          <w:color w:val="000000" w:themeColor="text1"/>
          <w:kern w:val="0"/>
          <w:sz w:val="24"/>
        </w:rPr>
        <w:t>）</w:t>
      </w:r>
      <w:r>
        <w:rPr>
          <w:rFonts w:ascii="宋体" w:hAnsi="宋体" w:cs="宋体"/>
          <w:color w:val="000000" w:themeColor="text1"/>
          <w:kern w:val="0"/>
          <w:sz w:val="24"/>
        </w:rPr>
        <w:t>漏洞修复：根据漏洞报告中的建议和措施，配合业务系统使用部门修复系统中存在的漏洞和安全缺陷。</w:t>
      </w:r>
    </w:p>
    <w:p w14:paraId="2301F2C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w:t>
      </w:r>
      <w:r>
        <w:rPr>
          <w:rFonts w:ascii="宋体" w:hAnsi="宋体" w:cs="宋体"/>
          <w:color w:val="000000" w:themeColor="text1"/>
          <w:kern w:val="0"/>
          <w:sz w:val="24"/>
        </w:rPr>
        <w:t>9</w:t>
      </w:r>
      <w:r>
        <w:rPr>
          <w:rFonts w:ascii="宋体" w:hAnsi="宋体" w:cs="宋体" w:hint="eastAsia"/>
          <w:color w:val="000000" w:themeColor="text1"/>
          <w:kern w:val="0"/>
          <w:sz w:val="24"/>
        </w:rPr>
        <w:t>）</w:t>
      </w:r>
      <w:r>
        <w:rPr>
          <w:rFonts w:ascii="宋体" w:hAnsi="宋体" w:cs="宋体"/>
          <w:color w:val="000000" w:themeColor="text1"/>
          <w:kern w:val="0"/>
          <w:sz w:val="24"/>
        </w:rPr>
        <w:t>合规性支持：帮助企业或组织遵守相关法规和标准的要求，通过安全测试和评估。</w:t>
      </w:r>
    </w:p>
    <w:p w14:paraId="1CCA87A5"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0</w:t>
      </w:r>
      <w:r>
        <w:rPr>
          <w:rFonts w:ascii="宋体" w:hAnsi="宋体" w:cs="宋体" w:hint="eastAsia"/>
          <w:color w:val="000000" w:themeColor="text1"/>
          <w:kern w:val="0"/>
          <w:sz w:val="24"/>
        </w:rPr>
        <w:t>）</w:t>
      </w:r>
      <w:r>
        <w:rPr>
          <w:rFonts w:ascii="宋体" w:hAnsi="宋体" w:cs="宋体"/>
          <w:color w:val="000000" w:themeColor="text1"/>
          <w:kern w:val="0"/>
          <w:sz w:val="24"/>
        </w:rPr>
        <w:t>安全性提高：及时修复漏洞和缺陷可以提高系统的安全性和可靠性。</w:t>
      </w:r>
    </w:p>
    <w:p w14:paraId="20C27AE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1</w:t>
      </w:r>
      <w:r>
        <w:rPr>
          <w:rFonts w:ascii="宋体" w:hAnsi="宋体" w:cs="宋体" w:hint="eastAsia"/>
          <w:color w:val="000000" w:themeColor="text1"/>
          <w:kern w:val="0"/>
          <w:sz w:val="24"/>
        </w:rPr>
        <w:t>）</w:t>
      </w:r>
      <w:r>
        <w:rPr>
          <w:rFonts w:ascii="宋体" w:hAnsi="宋体" w:cs="宋体"/>
          <w:color w:val="000000" w:themeColor="text1"/>
          <w:kern w:val="0"/>
          <w:sz w:val="24"/>
        </w:rPr>
        <w:t>漏洞扫描服务的重要性在于预防为主，帮助组织提前发现并修复可能存在的漏洞，减少攻击风险，增强网络安全信心，并满足合规性要求。</w:t>
      </w:r>
    </w:p>
    <w:p w14:paraId="5FF14E4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在执行扫描时，应确保对生产环境的影响最小化，避免造成服务中断或数据丢失。</w:t>
      </w:r>
    </w:p>
    <w:p w14:paraId="4754BE47"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b/>
          <w:color w:val="000000" w:themeColor="text1"/>
          <w:kern w:val="0"/>
          <w:sz w:val="24"/>
        </w:rPr>
        <w:t>3</w:t>
      </w:r>
      <w:r>
        <w:rPr>
          <w:rFonts w:ascii="宋体" w:hAnsi="宋体" w:cs="宋体" w:hint="eastAsia"/>
          <w:b/>
          <w:color w:val="000000" w:themeColor="text1"/>
          <w:kern w:val="0"/>
          <w:sz w:val="24"/>
        </w:rPr>
        <w:t>、</w:t>
      </w:r>
      <w:r>
        <w:rPr>
          <w:rFonts w:ascii="宋体" w:hAnsi="宋体" w:cs="宋体"/>
          <w:b/>
          <w:color w:val="000000" w:themeColor="text1"/>
          <w:kern w:val="0"/>
          <w:sz w:val="24"/>
        </w:rPr>
        <w:t>提供每季度一次的定期漏扫服务，确保更新扫描工具到最新版本，并已配置为能够检测到最新的安全威胁。</w:t>
      </w:r>
    </w:p>
    <w:p w14:paraId="19148462"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4、</w:t>
      </w:r>
      <w:r>
        <w:rPr>
          <w:rFonts w:ascii="宋体" w:hAnsi="宋体" w:cs="宋体"/>
          <w:b/>
          <w:color w:val="000000" w:themeColor="text1"/>
          <w:kern w:val="0"/>
          <w:sz w:val="24"/>
        </w:rPr>
        <w:t>材料输出：</w:t>
      </w:r>
    </w:p>
    <w:p w14:paraId="43276E3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业务系统上线漏洞扫描报告，季度扫描报告</w:t>
      </w:r>
      <w:r>
        <w:rPr>
          <w:rFonts w:ascii="宋体" w:hAnsi="宋体" w:cs="宋体" w:hint="eastAsia"/>
          <w:color w:val="000000" w:themeColor="text1"/>
          <w:kern w:val="0"/>
          <w:sz w:val="24"/>
        </w:rPr>
        <w:t>。</w:t>
      </w:r>
    </w:p>
    <w:p w14:paraId="5ABCA3F9"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（二十三）</w:t>
      </w:r>
      <w:r>
        <w:rPr>
          <w:rFonts w:ascii="宋体" w:hAnsi="宋体" w:cs="宋体"/>
          <w:b/>
          <w:color w:val="000000" w:themeColor="text1"/>
          <w:kern w:val="0"/>
          <w:sz w:val="24"/>
        </w:rPr>
        <w:t>等保2.0服务备案</w:t>
      </w:r>
    </w:p>
    <w:p w14:paraId="11EB7FCC"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w:t>
      </w:r>
      <w:r>
        <w:rPr>
          <w:rFonts w:ascii="宋体" w:hAnsi="宋体" w:cs="宋体"/>
          <w:b/>
          <w:color w:val="000000" w:themeColor="text1"/>
          <w:kern w:val="0"/>
          <w:sz w:val="24"/>
        </w:rPr>
        <w:t>服务范围：</w:t>
      </w:r>
      <w:r>
        <w:rPr>
          <w:rFonts w:ascii="宋体" w:hAnsi="宋体" w:cs="宋体"/>
          <w:color w:val="000000" w:themeColor="text1"/>
          <w:kern w:val="0"/>
          <w:sz w:val="24"/>
        </w:rPr>
        <w:t>2个业务系统二级等保备案（修改为二级等保）</w:t>
      </w:r>
      <w:r>
        <w:rPr>
          <w:rFonts w:ascii="宋体" w:hAnsi="宋体" w:cs="宋体" w:hint="eastAsia"/>
          <w:color w:val="000000" w:themeColor="text1"/>
          <w:kern w:val="0"/>
          <w:sz w:val="24"/>
        </w:rPr>
        <w:t>。</w:t>
      </w:r>
    </w:p>
    <w:p w14:paraId="12925DA6"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服务要求：</w:t>
      </w:r>
    </w:p>
    <w:p w14:paraId="141F670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等保定级咨询：根据《GB/T 22240-2008 信息安全技术信息系统安全等级保护定级指南》的定级方法和指导意见，对两个系统进行定级对象分析、定级要素分析，初步确定系统保护等级，协助召开定级专家评审会议，确定系统保护等级，协助编制《等级保护定级报告》和《备案表》。协助联络公安机关，完成定级备案工作。等保测评实施：完成系统的基本情况调查、测评实施、工具扫描，对测评发现问题进行风险分析，编制测评报告，完成测评备案。</w:t>
      </w:r>
    </w:p>
    <w:p w14:paraId="13C1049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具体内容：依据等级保护2.0的相关标准《GB/T 22239-2019 信息安全技术 网络安全等级保护基本要求》、《GB/T  28448-2019信息安全技术 网络安全等级保护测评要求》标准中的安全通用要求《云计算安全扩展要求》、《物联网安全扩展要求》等标准，对系统开展安全技术测评（包括安全物理环境、安全通信网络、安全区域边界、安全计算环境、安全管理中心等五个方面的安全测评）和安全管理测评（安全管理制度、安全管理机构、人员安全管理、安全建设管理和安全运维管理等五个方面的安全测评），出具符合信息安全等级保护主管部门要求的信息系统安全等级保护测评报告。提交的测评报告符合相应技术规范，并完成信息系统安全保护等级备案工作。</w:t>
      </w:r>
    </w:p>
    <w:p w14:paraId="6EDAB8E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等保整改咨询：针对系统业务需求和部署环境，对等级测评发现的安全问题和漏洞隐患，提供安全整改咨询服务，形成测评问题汇总和整改建议。</w:t>
      </w:r>
    </w:p>
    <w:p w14:paraId="57F53749"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w:t>
      </w:r>
      <w:r>
        <w:rPr>
          <w:rFonts w:ascii="宋体" w:hAnsi="宋体" w:cs="宋体"/>
          <w:color w:val="000000" w:themeColor="text1"/>
          <w:kern w:val="0"/>
          <w:sz w:val="24"/>
        </w:rPr>
        <w:t>等保整改：根据等保测评问题汇总和整改建议，针对系统业务需求和部署环境，对等级测评发现的安全问题和漏洞隐患，进行安全整改，形成整改建议报告。</w:t>
      </w:r>
    </w:p>
    <w:bookmarkEnd w:id="28"/>
    <w:p w14:paraId="7556C79A" w14:textId="77777777" w:rsidR="00612BE7" w:rsidRDefault="00000000">
      <w:pPr>
        <w:pStyle w:val="2"/>
        <w:ind w:firstLine="643"/>
        <w:rPr>
          <w:color w:val="000000" w:themeColor="text1"/>
        </w:rPr>
      </w:pPr>
      <w:r>
        <w:rPr>
          <w:rFonts w:hint="eastAsia"/>
          <w:color w:val="000000" w:themeColor="text1"/>
        </w:rPr>
        <w:lastRenderedPageBreak/>
        <w:t>二、商务条款</w:t>
      </w:r>
    </w:p>
    <w:p w14:paraId="1D34683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本次项目维保时间为1年。</w:t>
      </w:r>
    </w:p>
    <w:p w14:paraId="7E8ED6D3"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color w:val="000000" w:themeColor="text1"/>
          <w:kern w:val="0"/>
          <w:sz w:val="24"/>
        </w:rPr>
        <w:t>维保期开始前，相关维保人员需提前15天到位，接收清点资料，熟悉环境，交接完成后所有业务、维保、厂家对接相关事宜由服务商负责处理，不得以没交接清楚等原因将问题抛回甲方。</w:t>
      </w:r>
    </w:p>
    <w:p w14:paraId="48D45C7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color w:val="000000" w:themeColor="text1"/>
          <w:kern w:val="0"/>
          <w:sz w:val="24"/>
        </w:rPr>
        <w:t>合同款包含：服务费、调试费、运输费、税费</w:t>
      </w:r>
      <w:r>
        <w:rPr>
          <w:rFonts w:ascii="宋体" w:hAnsi="宋体" w:cs="宋体" w:hint="eastAsia"/>
          <w:color w:val="000000" w:themeColor="text1"/>
          <w:kern w:val="0"/>
          <w:sz w:val="24"/>
        </w:rPr>
        <w:t>、代理服务费</w:t>
      </w:r>
      <w:r>
        <w:rPr>
          <w:rFonts w:ascii="宋体" w:hAnsi="宋体" w:cs="宋体"/>
          <w:color w:val="000000" w:themeColor="text1"/>
          <w:kern w:val="0"/>
          <w:sz w:val="24"/>
        </w:rPr>
        <w:t>等一切费用。</w:t>
      </w:r>
    </w:p>
    <w:p w14:paraId="15ECB00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w:t>
      </w:r>
      <w:r>
        <w:rPr>
          <w:rFonts w:ascii="宋体" w:hAnsi="宋体" w:cs="宋体"/>
          <w:color w:val="000000" w:themeColor="text1"/>
          <w:kern w:val="0"/>
          <w:sz w:val="24"/>
        </w:rPr>
        <w:t>具备较强的服务能力：</w:t>
      </w:r>
    </w:p>
    <w:p w14:paraId="3429D21D"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b/>
          <w:color w:val="000000" w:themeColor="text1"/>
          <w:kern w:val="0"/>
          <w:sz w:val="24"/>
        </w:rPr>
        <w:t>项目负责人具备信息系统项目管理师资格，项目团队服务人员具备计算机技术与软件专业</w:t>
      </w:r>
      <w:r>
        <w:rPr>
          <w:rFonts w:ascii="宋体" w:hAnsi="宋体" w:cs="宋体" w:hint="eastAsia"/>
          <w:b/>
          <w:color w:val="000000" w:themeColor="text1"/>
          <w:kern w:val="0"/>
          <w:sz w:val="24"/>
        </w:rPr>
        <w:t>技能</w:t>
      </w:r>
      <w:r>
        <w:rPr>
          <w:rFonts w:ascii="宋体" w:hAnsi="宋体" w:cs="宋体"/>
          <w:b/>
          <w:color w:val="000000" w:themeColor="text1"/>
          <w:kern w:val="0"/>
          <w:sz w:val="24"/>
        </w:rPr>
        <w:t>。</w:t>
      </w:r>
    </w:p>
    <w:p w14:paraId="436E66A5" w14:textId="77777777" w:rsidR="00612BE7" w:rsidRDefault="00000000">
      <w:pPr>
        <w:tabs>
          <w:tab w:val="left" w:pos="0"/>
        </w:tabs>
        <w:spacing w:after="0" w:line="420" w:lineRule="exact"/>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（2）</w:t>
      </w:r>
      <w:r>
        <w:rPr>
          <w:rFonts w:ascii="宋体" w:hAnsi="宋体" w:cs="宋体"/>
          <w:b/>
          <w:color w:val="000000" w:themeColor="text1"/>
          <w:kern w:val="0"/>
          <w:sz w:val="24"/>
        </w:rPr>
        <w:t>项目服务人员是投标单位正式员工，总人数不少于9人。</w:t>
      </w:r>
    </w:p>
    <w:p w14:paraId="7D64A60C"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color w:val="000000" w:themeColor="text1"/>
          <w:kern w:val="0"/>
          <w:sz w:val="24"/>
        </w:rPr>
        <w:t>必须建立好运维管控平台，使得：1）全校师生能够非常方便地申报各类故障（统一客服电话、钉钉或扫码等），并可以对服务质量进行满意度评价；2）运维人员必须及时响应故障请求，故障处理完成后必须仔细记录故障原因；3）学校相关管理部门能够随时了解全校各类故障及处理情况，第一时间掌握运维活动状况。</w:t>
      </w:r>
    </w:p>
    <w:p w14:paraId="19431FF6"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6、</w:t>
      </w:r>
      <w:r>
        <w:rPr>
          <w:rFonts w:ascii="宋体" w:hAnsi="宋体" w:cs="宋体"/>
          <w:color w:val="000000" w:themeColor="text1"/>
          <w:kern w:val="0"/>
          <w:sz w:val="24"/>
        </w:rPr>
        <w:t xml:space="preserve">具有较强的项目管理、系统集成、技术服务和组织实施能力，具有项目建设和实施的经验,并有良好的工作业绩和履约记录；具备为服务的经验和售后服务能力，并配有较强的技术队伍，能确保驻场实施和售后现场服务响应。 </w:t>
      </w:r>
    </w:p>
    <w:p w14:paraId="3F2DCEC0"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w:t>
      </w:r>
      <w:r>
        <w:rPr>
          <w:rFonts w:ascii="宋体" w:hAnsi="宋体" w:cs="宋体"/>
          <w:color w:val="000000" w:themeColor="text1"/>
          <w:kern w:val="0"/>
          <w:sz w:val="24"/>
        </w:rPr>
        <w:t>根据《中华人民共和国数据安全法》第二十七条规定，要求中标单位在利用互联网等信息网络开展数据处理活动时，应当在网络安全等级保护制度的基础上，履行上述数据安全保护义务。</w:t>
      </w:r>
    </w:p>
    <w:p w14:paraId="5B615FEF"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8、</w:t>
      </w:r>
      <w:r>
        <w:rPr>
          <w:rFonts w:ascii="宋体" w:hAnsi="宋体" w:cs="宋体"/>
          <w:color w:val="000000" w:themeColor="text1"/>
          <w:kern w:val="0"/>
          <w:sz w:val="24"/>
        </w:rPr>
        <w:t>中标方服务过程中须留存维保记录、培训记录，并提交项目建设单位，由项目建设单位签章及项目负责人签字确认。</w:t>
      </w:r>
    </w:p>
    <w:p w14:paraId="41AA38E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9、</w:t>
      </w:r>
      <w:r>
        <w:rPr>
          <w:rFonts w:ascii="宋体" w:hAnsi="宋体" w:cs="宋体"/>
          <w:color w:val="000000" w:themeColor="text1"/>
          <w:kern w:val="0"/>
          <w:sz w:val="24"/>
        </w:rPr>
        <w:t>验收要求：采购人依据国家有关质量标准对服务商进行现场验收，主要包括以下几个方面：服务内容是否都已经完成；服务质量是否达到合同中的约定要求；服务是否按照合同中规定的时间进行完成。服务商验收前应对所有服务项做出全面检查和验收文件进行整理，并列出清单，所有资料移交给甲方。</w:t>
      </w:r>
    </w:p>
    <w:p w14:paraId="3A55D108"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0</w:t>
      </w:r>
      <w:r>
        <w:rPr>
          <w:rFonts w:ascii="宋体" w:hAnsi="宋体" w:cs="宋体" w:hint="eastAsia"/>
          <w:color w:val="000000" w:themeColor="text1"/>
          <w:kern w:val="0"/>
          <w:sz w:val="24"/>
        </w:rPr>
        <w:t>、</w:t>
      </w:r>
      <w:r>
        <w:rPr>
          <w:rFonts w:ascii="宋体" w:hAnsi="宋体" w:cs="宋体"/>
          <w:color w:val="000000" w:themeColor="text1"/>
          <w:kern w:val="0"/>
          <w:sz w:val="24"/>
        </w:rPr>
        <w:t>所有巡检类服务要求提供巡检报告，巡检报告内容包括但不限于：服务人员出入记录、服务开始时间、服务结束时间、服务人员姓名、服务人数、服务地点、服务内容、服务结果。</w:t>
      </w:r>
    </w:p>
    <w:p w14:paraId="0940F4F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1</w:t>
      </w:r>
      <w:r>
        <w:rPr>
          <w:rFonts w:ascii="宋体" w:hAnsi="宋体" w:cs="宋体" w:hint="eastAsia"/>
          <w:color w:val="000000" w:themeColor="text1"/>
          <w:kern w:val="0"/>
          <w:sz w:val="24"/>
        </w:rPr>
        <w:t>、</w:t>
      </w:r>
      <w:r>
        <w:rPr>
          <w:rFonts w:ascii="宋体" w:hAnsi="宋体" w:cs="宋体"/>
          <w:color w:val="000000" w:themeColor="text1"/>
          <w:kern w:val="0"/>
          <w:sz w:val="24"/>
        </w:rPr>
        <w:t>所有日常维护维修工作要求提供工作日志、巡查记录，工作日志内容包括但不限于：维护时间、维护人员姓名、维护地点、维护内容、维护结果。</w:t>
      </w:r>
    </w:p>
    <w:p w14:paraId="1C01EE5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2</w:t>
      </w:r>
      <w:r>
        <w:rPr>
          <w:rFonts w:ascii="宋体" w:hAnsi="宋体" w:cs="宋体" w:hint="eastAsia"/>
          <w:color w:val="000000" w:themeColor="text1"/>
          <w:kern w:val="0"/>
          <w:sz w:val="24"/>
        </w:rPr>
        <w:t>、</w:t>
      </w:r>
      <w:r>
        <w:rPr>
          <w:rFonts w:ascii="宋体" w:hAnsi="宋体" w:cs="宋体"/>
          <w:color w:val="000000" w:themeColor="text1"/>
          <w:kern w:val="0"/>
          <w:sz w:val="24"/>
        </w:rPr>
        <w:t>服务时间内，服务商未经校方同意不得擅自更换驻场工作人员，也不能以开会、</w:t>
      </w:r>
      <w:r>
        <w:rPr>
          <w:rFonts w:ascii="宋体" w:hAnsi="宋体" w:cs="宋体"/>
          <w:color w:val="000000" w:themeColor="text1"/>
          <w:kern w:val="0"/>
          <w:sz w:val="24"/>
        </w:rPr>
        <w:lastRenderedPageBreak/>
        <w:t>学习等事由调用驻场工作人员。</w:t>
      </w:r>
    </w:p>
    <w:p w14:paraId="11212DD7"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3</w:t>
      </w:r>
      <w:r>
        <w:rPr>
          <w:rFonts w:ascii="宋体" w:hAnsi="宋体" w:cs="宋体" w:hint="eastAsia"/>
          <w:color w:val="000000" w:themeColor="text1"/>
          <w:kern w:val="0"/>
          <w:sz w:val="24"/>
        </w:rPr>
        <w:t>、</w:t>
      </w:r>
      <w:r>
        <w:rPr>
          <w:rFonts w:ascii="宋体" w:hAnsi="宋体" w:cs="宋体"/>
          <w:color w:val="000000" w:themeColor="text1"/>
          <w:kern w:val="0"/>
          <w:sz w:val="24"/>
        </w:rPr>
        <w:t>提供M+N的人员技术支持服务，在项目明确要求驻点的人员（M）基础上，服务商应该具备二线支持的人员及能力，当有重大时刻（如：学校开学、重要会议、重要活动等）需要额外增派技术保障人员时，服务商应满足服务的要求，提前与校方协商增派一定数量的技术人员（N）,确保特殊时刻的应急要求。</w:t>
      </w:r>
    </w:p>
    <w:p w14:paraId="40E8475B"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4</w:t>
      </w:r>
      <w:r>
        <w:rPr>
          <w:rFonts w:ascii="宋体" w:hAnsi="宋体" w:cs="宋体" w:hint="eastAsia"/>
          <w:color w:val="000000" w:themeColor="text1"/>
          <w:kern w:val="0"/>
          <w:sz w:val="24"/>
        </w:rPr>
        <w:t>、履约保证金：</w:t>
      </w:r>
      <w:r>
        <w:rPr>
          <w:rFonts w:ascii="宋体" w:hAnsi="宋体"/>
          <w:color w:val="000000" w:themeColor="text1"/>
          <w:sz w:val="24"/>
        </w:rPr>
        <w:t>合同签订之日起</w:t>
      </w:r>
      <w:r>
        <w:rPr>
          <w:rFonts w:ascii="宋体" w:hAnsi="宋体" w:hint="eastAsia"/>
          <w:color w:val="000000" w:themeColor="text1"/>
          <w:sz w:val="24"/>
        </w:rPr>
        <w:t>7</w:t>
      </w:r>
      <w:r>
        <w:rPr>
          <w:rFonts w:ascii="宋体" w:hAnsi="宋体"/>
          <w:color w:val="000000" w:themeColor="text1"/>
          <w:sz w:val="24"/>
        </w:rPr>
        <w:t>个工作日内，</w:t>
      </w:r>
      <w:r>
        <w:rPr>
          <w:rFonts w:ascii="宋体" w:hAnsi="宋体" w:hint="eastAsia"/>
          <w:color w:val="000000" w:themeColor="text1"/>
          <w:sz w:val="24"/>
        </w:rPr>
        <w:t>中标人</w:t>
      </w:r>
      <w:r>
        <w:rPr>
          <w:rFonts w:ascii="宋体" w:hAnsi="宋体"/>
          <w:color w:val="000000" w:themeColor="text1"/>
          <w:sz w:val="24"/>
        </w:rPr>
        <w:t>向</w:t>
      </w:r>
      <w:r>
        <w:rPr>
          <w:rFonts w:ascii="宋体" w:hAnsi="宋体" w:hint="eastAsia"/>
          <w:color w:val="000000" w:themeColor="text1"/>
          <w:sz w:val="24"/>
        </w:rPr>
        <w:t>采购人</w:t>
      </w:r>
      <w:r>
        <w:rPr>
          <w:rFonts w:ascii="宋体" w:hAnsi="宋体"/>
          <w:color w:val="000000" w:themeColor="text1"/>
          <w:sz w:val="24"/>
        </w:rPr>
        <w:t>缴纳合同总价</w:t>
      </w:r>
      <w:r>
        <w:rPr>
          <w:rFonts w:ascii="宋体" w:hAnsi="宋体" w:hint="eastAsia"/>
          <w:color w:val="000000" w:themeColor="text1"/>
          <w:sz w:val="24"/>
        </w:rPr>
        <w:t>1</w:t>
      </w:r>
      <w:r>
        <w:rPr>
          <w:rFonts w:ascii="宋体" w:hAnsi="宋体"/>
          <w:color w:val="000000" w:themeColor="text1"/>
          <w:sz w:val="24"/>
        </w:rPr>
        <w:t>%的履约保证金，履约保证金在服务期满后无服务和质量问题的无息退还</w:t>
      </w:r>
      <w:r>
        <w:rPr>
          <w:rFonts w:ascii="宋体" w:hAnsi="宋体" w:hint="eastAsia"/>
          <w:color w:val="000000" w:themeColor="text1"/>
          <w:sz w:val="24"/>
        </w:rPr>
        <w:t>。</w:t>
      </w:r>
    </w:p>
    <w:p w14:paraId="2A06350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color w:val="000000" w:themeColor="text1"/>
          <w:kern w:val="0"/>
          <w:sz w:val="24"/>
        </w:rPr>
        <w:t>5</w:t>
      </w:r>
      <w:r>
        <w:rPr>
          <w:rFonts w:ascii="宋体" w:hAnsi="宋体" w:cs="宋体" w:hint="eastAsia"/>
          <w:color w:val="000000" w:themeColor="text1"/>
          <w:kern w:val="0"/>
          <w:sz w:val="24"/>
        </w:rPr>
        <w:t>、</w:t>
      </w:r>
      <w:r>
        <w:rPr>
          <w:rFonts w:ascii="宋体" w:hAnsi="宋体" w:cs="宋体"/>
          <w:color w:val="000000" w:themeColor="text1"/>
          <w:kern w:val="0"/>
          <w:sz w:val="24"/>
        </w:rPr>
        <w:t>付款条件：</w:t>
      </w:r>
    </w:p>
    <w:p w14:paraId="4B2CB4D1"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color w:val="000000" w:themeColor="text1"/>
          <w:kern w:val="0"/>
          <w:sz w:val="24"/>
        </w:rPr>
        <w:t>付款方式：2024年8月前付40%；2024年11月前付51%;2025年9月前付9%，自收到发票后7个工作日内将资金支付到合同约定的供应商账户。</w:t>
      </w:r>
    </w:p>
    <w:p w14:paraId="0D219204"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16、其它</w:t>
      </w:r>
    </w:p>
    <w:p w14:paraId="5BEB5FFE" w14:textId="77777777" w:rsidR="00612BE7" w:rsidRDefault="00000000">
      <w:pPr>
        <w:tabs>
          <w:tab w:val="left" w:pos="0"/>
        </w:tabs>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本项目要求响应人对设计方案进行讲解，时间不超过10分钟，可以采用PPT或其他多媒体形式，由响应人现场讲解，地点为</w:t>
      </w:r>
      <w:r>
        <w:rPr>
          <w:rFonts w:ascii="宋体" w:hAnsi="宋体" w:cs="宋体" w:hint="eastAsia"/>
          <w:b/>
          <w:bCs/>
          <w:color w:val="000000" w:themeColor="text1"/>
          <w:kern w:val="0"/>
          <w:sz w:val="24"/>
          <w:u w:val="single"/>
        </w:rPr>
        <w:t xml:space="preserve"> 杭州市拱墅区彩云路105号锦盛大楼8楼 </w:t>
      </w:r>
      <w:r>
        <w:rPr>
          <w:rFonts w:ascii="宋体" w:hAnsi="宋体" w:cs="宋体" w:hint="eastAsia"/>
          <w:color w:val="000000" w:themeColor="text1"/>
          <w:kern w:val="0"/>
          <w:sz w:val="24"/>
        </w:rPr>
        <w:t>，讲解演示所用电脑等设备由供应商自备。现场讲解演示人员进场时提供讲解人员名单（加盖公章或授权代表签名）及身份证明，否则不得讲解演示。</w:t>
      </w:r>
    </w:p>
    <w:p w14:paraId="6FCE8A7B" w14:textId="77777777" w:rsidR="00612BE7" w:rsidRDefault="00612BE7">
      <w:pPr>
        <w:tabs>
          <w:tab w:val="left" w:pos="0"/>
        </w:tabs>
        <w:spacing w:after="0" w:line="420" w:lineRule="exact"/>
        <w:ind w:firstLineChars="200" w:firstLine="480"/>
        <w:rPr>
          <w:rFonts w:ascii="宋体" w:hAnsi="宋体" w:cs="宋体"/>
          <w:color w:val="000000" w:themeColor="text1"/>
          <w:kern w:val="0"/>
          <w:sz w:val="24"/>
        </w:rPr>
        <w:sectPr w:rsidR="00612BE7">
          <w:footerReference w:type="default" r:id="rId15"/>
          <w:pgSz w:w="11906" w:h="16838"/>
          <w:pgMar w:top="1417" w:right="1417" w:bottom="1417" w:left="1417" w:header="851" w:footer="992" w:gutter="0"/>
          <w:cols w:space="720"/>
          <w:docGrid w:type="lines" w:linePitch="312"/>
        </w:sectPr>
      </w:pPr>
    </w:p>
    <w:p w14:paraId="61A39082" w14:textId="77777777" w:rsidR="00612BE7" w:rsidRDefault="00000000">
      <w:pPr>
        <w:spacing w:line="360" w:lineRule="auto"/>
        <w:ind w:firstLine="723"/>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 xml:space="preserve">第四部分   </w:t>
      </w:r>
      <w:bookmarkStart w:id="29" w:name="_Toc184313244"/>
      <w:bookmarkStart w:id="30" w:name="_Toc184314455"/>
      <w:bookmarkStart w:id="31" w:name="_Toc184314424"/>
      <w:bookmarkStart w:id="32" w:name="_Toc184308041"/>
      <w:bookmarkStart w:id="33" w:name="_Toc184310324"/>
      <w:bookmarkStart w:id="34" w:name="_Toc184314440"/>
      <w:bookmarkStart w:id="35" w:name="_Toc184313274"/>
      <w:bookmarkStart w:id="36" w:name="_Toc184313283"/>
      <w:bookmarkStart w:id="37" w:name="_Toc184314443"/>
      <w:bookmarkStart w:id="38" w:name="_Toc184310312"/>
      <w:bookmarkStart w:id="39" w:name="_Toc184314432"/>
      <w:bookmarkStart w:id="40" w:name="_Toc184312118"/>
      <w:bookmarkStart w:id="41" w:name="_Toc184312136"/>
      <w:bookmarkStart w:id="42" w:name="_Toc184310303"/>
      <w:bookmarkStart w:id="43" w:name="_Toc184310321"/>
      <w:bookmarkStart w:id="44" w:name="_Toc184313310"/>
      <w:bookmarkStart w:id="45" w:name="_Toc184314414"/>
      <w:bookmarkStart w:id="46" w:name="_Toc184313250"/>
      <w:bookmarkStart w:id="47" w:name="_Toc184313261"/>
      <w:bookmarkStart w:id="48" w:name="_Toc184310283"/>
      <w:bookmarkStart w:id="49" w:name="_Toc184314422"/>
      <w:bookmarkStart w:id="50" w:name="_Toc184312113"/>
      <w:bookmarkStart w:id="51" w:name="_Toc184312097"/>
      <w:bookmarkStart w:id="52" w:name="_Toc184308071"/>
      <w:bookmarkStart w:id="53" w:name="_Toc184308094"/>
      <w:bookmarkStart w:id="54" w:name="_Toc184313304"/>
      <w:bookmarkStart w:id="55" w:name="_Toc184314460"/>
      <w:bookmarkStart w:id="56" w:name="_Toc184308081"/>
      <w:bookmarkStart w:id="57" w:name="_Toc184310281"/>
      <w:bookmarkStart w:id="58" w:name="_Toc184313257"/>
      <w:bookmarkStart w:id="59" w:name="_Toc184313267"/>
      <w:bookmarkStart w:id="60" w:name="_Toc184312092"/>
      <w:bookmarkStart w:id="61" w:name="_Toc184308040"/>
      <w:bookmarkStart w:id="62" w:name="_Toc184313298"/>
      <w:bookmarkStart w:id="63" w:name="_Toc184308075"/>
      <w:bookmarkStart w:id="64" w:name="_Toc184312111"/>
      <w:bookmarkStart w:id="65" w:name="_Toc184312098"/>
      <w:bookmarkStart w:id="66" w:name="_Toc184308088"/>
      <w:bookmarkStart w:id="67" w:name="_Toc184312123"/>
      <w:bookmarkStart w:id="68" w:name="_Toc184314431"/>
      <w:bookmarkStart w:id="69" w:name="_Toc184314448"/>
      <w:bookmarkStart w:id="70" w:name="_Toc184308098"/>
      <w:bookmarkStart w:id="71" w:name="_Toc184312068"/>
      <w:bookmarkStart w:id="72" w:name="_Toc184308043"/>
      <w:bookmarkStart w:id="73" w:name="_Toc184313301"/>
      <w:bookmarkStart w:id="74" w:name="_Toc184314418"/>
      <w:bookmarkStart w:id="75" w:name="_Toc184310326"/>
      <w:bookmarkStart w:id="76" w:name="_Toc184310316"/>
      <w:bookmarkStart w:id="77" w:name="_Toc184314466"/>
      <w:bookmarkStart w:id="78" w:name="_Toc184308095"/>
      <w:bookmarkStart w:id="79" w:name="_Toc184314463"/>
      <w:bookmarkStart w:id="80" w:name="_Toc184310310"/>
      <w:bookmarkStart w:id="81" w:name="_Toc184308079"/>
      <w:bookmarkStart w:id="82" w:name="_Toc184313288"/>
      <w:bookmarkStart w:id="83" w:name="_Toc184314474"/>
      <w:bookmarkStart w:id="84" w:name="_Toc184308097"/>
      <w:bookmarkStart w:id="85" w:name="_Toc184312116"/>
      <w:bookmarkStart w:id="86" w:name="_Toc184313256"/>
      <w:bookmarkStart w:id="87" w:name="_Toc184310314"/>
      <w:bookmarkStart w:id="88" w:name="_Toc184314447"/>
      <w:bookmarkStart w:id="89" w:name="_Toc184308057"/>
      <w:bookmarkStart w:id="90" w:name="_Toc184314476"/>
      <w:bookmarkStart w:id="91" w:name="_Toc184313282"/>
      <w:bookmarkStart w:id="92" w:name="_Toc184310342"/>
      <w:bookmarkStart w:id="93" w:name="_Toc184310328"/>
      <w:bookmarkStart w:id="94" w:name="_Toc184308078"/>
      <w:bookmarkStart w:id="95" w:name="_Toc184313291"/>
      <w:bookmarkStart w:id="96" w:name="_Toc184314426"/>
      <w:bookmarkStart w:id="97" w:name="_Toc184308080"/>
      <w:bookmarkStart w:id="98" w:name="_Toc184313241"/>
      <w:bookmarkStart w:id="99" w:name="_Toc184312138"/>
      <w:bookmarkStart w:id="100" w:name="_Toc184308077"/>
      <w:bookmarkStart w:id="101" w:name="_Toc184308073"/>
      <w:bookmarkStart w:id="102" w:name="_Toc184314453"/>
      <w:bookmarkStart w:id="103" w:name="_Toc184312091"/>
      <w:bookmarkStart w:id="104" w:name="_Toc184313299"/>
      <w:bookmarkStart w:id="105" w:name="_Toc184313280"/>
      <w:bookmarkStart w:id="106" w:name="_Toc184314435"/>
      <w:bookmarkStart w:id="107" w:name="_Toc184312089"/>
      <w:bookmarkStart w:id="108" w:name="_Toc184313258"/>
      <w:bookmarkStart w:id="109" w:name="_Toc184313266"/>
      <w:bookmarkStart w:id="110" w:name="_Toc184312095"/>
      <w:bookmarkStart w:id="111" w:name="_Toc184314411"/>
      <w:bookmarkStart w:id="112" w:name="_Toc184310305"/>
      <w:bookmarkStart w:id="113" w:name="_Toc184314470"/>
      <w:bookmarkStart w:id="114" w:name="_Toc184313253"/>
      <w:bookmarkStart w:id="115" w:name="_Toc184312108"/>
      <w:bookmarkStart w:id="116" w:name="_Toc184310300"/>
      <w:bookmarkStart w:id="117" w:name="_Toc184312115"/>
      <w:bookmarkStart w:id="118" w:name="_Toc184310299"/>
      <w:bookmarkStart w:id="119" w:name="_Toc184314442"/>
      <w:bookmarkStart w:id="120" w:name="_Toc184313268"/>
      <w:bookmarkStart w:id="121" w:name="_Toc184310318"/>
      <w:bookmarkStart w:id="122" w:name="_Toc184310344"/>
      <w:bookmarkStart w:id="123" w:name="_Toc184312077"/>
      <w:bookmarkStart w:id="124" w:name="_Toc184310278"/>
      <w:bookmarkStart w:id="125" w:name="_Toc184310295"/>
      <w:bookmarkStart w:id="126" w:name="_Toc184310287"/>
      <w:bookmarkStart w:id="127" w:name="_Toc184310339"/>
      <w:bookmarkStart w:id="128" w:name="_Toc184312124"/>
      <w:bookmarkStart w:id="129" w:name="_Toc184312137"/>
      <w:bookmarkStart w:id="130" w:name="_Toc184313293"/>
      <w:bookmarkStart w:id="131" w:name="_Toc184310307"/>
      <w:bookmarkStart w:id="132" w:name="_Toc184312074"/>
      <w:bookmarkStart w:id="133" w:name="_Toc184310327"/>
      <w:bookmarkStart w:id="134" w:name="_Toc184310284"/>
      <w:bookmarkStart w:id="135" w:name="_Toc184314427"/>
      <w:bookmarkStart w:id="136" w:name="_Toc184312117"/>
      <w:bookmarkStart w:id="137" w:name="_Toc184310320"/>
      <w:bookmarkStart w:id="138" w:name="_Toc184312080"/>
      <w:bookmarkStart w:id="139" w:name="_Toc184314423"/>
      <w:bookmarkStart w:id="140" w:name="_Toc184313272"/>
      <w:bookmarkStart w:id="141" w:name="_Toc184310309"/>
      <w:bookmarkStart w:id="142" w:name="_Toc184313262"/>
      <w:bookmarkStart w:id="143" w:name="_Toc184308072"/>
      <w:bookmarkStart w:id="144" w:name="_Toc184308045"/>
      <w:bookmarkStart w:id="145" w:name="_Toc184313300"/>
      <w:bookmarkStart w:id="146" w:name="_Toc184310308"/>
      <w:bookmarkStart w:id="147" w:name="_Toc184310315"/>
      <w:bookmarkStart w:id="148" w:name="_Toc184308056"/>
      <w:bookmarkStart w:id="149" w:name="_Toc184312075"/>
      <w:bookmarkStart w:id="150" w:name="_Toc184313308"/>
      <w:bookmarkStart w:id="151" w:name="_Toc184312071"/>
      <w:bookmarkStart w:id="152" w:name="_Toc184308053"/>
      <w:bookmarkStart w:id="153" w:name="_Toc184314480"/>
      <w:bookmarkStart w:id="154" w:name="_Toc184314457"/>
      <w:bookmarkStart w:id="155" w:name="_Toc184313259"/>
      <w:bookmarkStart w:id="156" w:name="_Toc184308084"/>
      <w:bookmarkStart w:id="157" w:name="_Toc184313263"/>
      <w:bookmarkStart w:id="158" w:name="_Toc184308064"/>
      <w:bookmarkStart w:id="159" w:name="_Toc184312114"/>
      <w:bookmarkStart w:id="160" w:name="_Toc184312088"/>
      <w:bookmarkStart w:id="161" w:name="_Toc184310291"/>
      <w:bookmarkStart w:id="162" w:name="_Toc184312131"/>
      <w:bookmarkStart w:id="163" w:name="_Toc184314421"/>
      <w:bookmarkStart w:id="164" w:name="_Toc184313286"/>
      <w:bookmarkStart w:id="165" w:name="_Toc184313239"/>
      <w:bookmarkStart w:id="166" w:name="_Toc184310333"/>
      <w:bookmarkStart w:id="167" w:name="_Toc184313290"/>
      <w:bookmarkStart w:id="168" w:name="_Toc184310325"/>
      <w:bookmarkStart w:id="169" w:name="_Toc184310275"/>
      <w:bookmarkStart w:id="170" w:name="_Toc184310292"/>
      <w:bookmarkStart w:id="171" w:name="_Toc184312105"/>
      <w:bookmarkStart w:id="172" w:name="_Toc184312079"/>
      <w:bookmarkStart w:id="173" w:name="_Toc184314410"/>
      <w:bookmarkStart w:id="174" w:name="_Toc184313306"/>
      <w:bookmarkStart w:id="175" w:name="_Toc184312135"/>
      <w:bookmarkStart w:id="176" w:name="_Toc184312127"/>
      <w:bookmarkStart w:id="177" w:name="_Toc184312102"/>
      <w:bookmarkStart w:id="178" w:name="_Toc184310343"/>
      <w:bookmarkStart w:id="179" w:name="_Toc184313292"/>
      <w:bookmarkStart w:id="180" w:name="_Toc184310331"/>
      <w:bookmarkStart w:id="181" w:name="_Toc184310274"/>
      <w:bookmarkStart w:id="182" w:name="_Toc184312109"/>
      <w:bookmarkStart w:id="183" w:name="_Toc184314445"/>
      <w:bookmarkStart w:id="184" w:name="_Toc184308093"/>
      <w:bookmarkStart w:id="185" w:name="_Toc184314451"/>
      <w:bookmarkStart w:id="186" w:name="_Toc184308107"/>
      <w:bookmarkStart w:id="187" w:name="_Toc184312134"/>
      <w:bookmarkStart w:id="188" w:name="_Toc184308101"/>
      <w:bookmarkStart w:id="189" w:name="_Toc184310280"/>
      <w:bookmarkStart w:id="190" w:name="_Toc184313254"/>
      <w:bookmarkStart w:id="191" w:name="_Toc184308038"/>
      <w:bookmarkStart w:id="192" w:name="_Toc184308052"/>
      <w:bookmarkStart w:id="193" w:name="_Toc184314449"/>
      <w:bookmarkStart w:id="194" w:name="_Toc184312086"/>
      <w:bookmarkStart w:id="195" w:name="_Toc184314415"/>
      <w:bookmarkStart w:id="196" w:name="_Toc184314417"/>
      <w:bookmarkStart w:id="197" w:name="_Toc184308104"/>
      <w:bookmarkStart w:id="198" w:name="_Toc184313249"/>
      <w:bookmarkStart w:id="199" w:name="_Toc184310317"/>
      <w:bookmarkStart w:id="200" w:name="_Toc184314425"/>
      <w:bookmarkStart w:id="201" w:name="_Toc184308092"/>
      <w:bookmarkStart w:id="202" w:name="_Toc184308048"/>
      <w:bookmarkStart w:id="203" w:name="_Toc184314433"/>
      <w:bookmarkStart w:id="204" w:name="_Toc184308082"/>
      <w:bookmarkStart w:id="205" w:name="_Toc184310276"/>
      <w:bookmarkStart w:id="206" w:name="_Toc184308068"/>
      <w:bookmarkStart w:id="207" w:name="_Toc184314467"/>
      <w:bookmarkStart w:id="208" w:name="_Toc184313302"/>
      <w:bookmarkStart w:id="209" w:name="_Toc184308046"/>
      <w:bookmarkStart w:id="210" w:name="_Toc184312107"/>
      <w:bookmarkStart w:id="211" w:name="_Toc184308090"/>
      <w:bookmarkStart w:id="212" w:name="_Toc184313287"/>
      <w:bookmarkStart w:id="213" w:name="_Toc184312101"/>
      <w:bookmarkStart w:id="214" w:name="_Toc184314452"/>
      <w:bookmarkStart w:id="215" w:name="_Toc184314420"/>
      <w:bookmarkStart w:id="216" w:name="_Toc184314428"/>
      <w:bookmarkStart w:id="217" w:name="_Toc184314461"/>
      <w:bookmarkStart w:id="218" w:name="_Toc184313294"/>
      <w:bookmarkStart w:id="219" w:name="_Toc184310273"/>
      <w:bookmarkStart w:id="220" w:name="_Toc184310272"/>
      <w:bookmarkStart w:id="221" w:name="_Toc184312106"/>
      <w:bookmarkStart w:id="222" w:name="_Toc184313275"/>
      <w:bookmarkStart w:id="223" w:name="_Toc184310306"/>
      <w:bookmarkStart w:id="224" w:name="_Toc184308058"/>
      <w:bookmarkStart w:id="225" w:name="_Toc184310329"/>
      <w:bookmarkStart w:id="226" w:name="_Toc184308100"/>
      <w:bookmarkStart w:id="227" w:name="_Toc184312094"/>
      <w:bookmarkStart w:id="228" w:name="_Toc184308066"/>
      <w:bookmarkStart w:id="229" w:name="_Toc184313284"/>
      <w:bookmarkStart w:id="230" w:name="_Toc184310341"/>
      <w:bookmarkStart w:id="231" w:name="_Toc184308102"/>
      <w:bookmarkStart w:id="232" w:name="_Toc184312121"/>
      <w:bookmarkStart w:id="233" w:name="_Toc184312125"/>
      <w:bookmarkStart w:id="234" w:name="_Toc184314441"/>
      <w:bookmarkStart w:id="235" w:name="_Toc184314472"/>
      <w:bookmarkStart w:id="236" w:name="_Toc184308074"/>
      <w:bookmarkStart w:id="237" w:name="_Toc184312112"/>
      <w:bookmarkStart w:id="238" w:name="_Toc184314458"/>
      <w:bookmarkStart w:id="239" w:name="_Toc184308087"/>
      <w:bookmarkStart w:id="240" w:name="_Toc184312130"/>
      <w:bookmarkStart w:id="241" w:name="_Toc184314413"/>
      <w:bookmarkStart w:id="242" w:name="_Toc184313281"/>
      <w:bookmarkStart w:id="243" w:name="_Toc184312120"/>
      <w:bookmarkStart w:id="244" w:name="_Toc184314437"/>
      <w:bookmarkStart w:id="245" w:name="_Toc184308049"/>
      <w:bookmarkStart w:id="246" w:name="_Toc184310319"/>
      <w:bookmarkStart w:id="247" w:name="_Toc184314464"/>
      <w:bookmarkStart w:id="248" w:name="_Toc184313309"/>
      <w:bookmarkStart w:id="249" w:name="_Toc184312090"/>
      <w:bookmarkStart w:id="250" w:name="_Toc184310294"/>
      <w:bookmarkStart w:id="251" w:name="_Toc184308051"/>
      <w:bookmarkStart w:id="252" w:name="_Toc184312096"/>
      <w:bookmarkStart w:id="253" w:name="_Toc184314462"/>
      <w:bookmarkStart w:id="254" w:name="_Toc184310277"/>
      <w:bookmarkStart w:id="255" w:name="_Toc184310311"/>
      <w:bookmarkStart w:id="256" w:name="_Toc184314482"/>
      <w:bookmarkStart w:id="257" w:name="_Toc184313297"/>
      <w:bookmarkStart w:id="258" w:name="_Toc184313240"/>
      <w:bookmarkStart w:id="259" w:name="_Toc184308105"/>
      <w:bookmarkStart w:id="260" w:name="_Toc184310335"/>
      <w:bookmarkStart w:id="261" w:name="_Toc184314439"/>
      <w:bookmarkStart w:id="262" w:name="_Toc184308086"/>
      <w:bookmarkStart w:id="263" w:name="_Toc184314456"/>
      <w:bookmarkStart w:id="264" w:name="_Toc184308070"/>
      <w:bookmarkStart w:id="265" w:name="_Toc184314471"/>
      <w:bookmarkStart w:id="266" w:name="_Toc184313271"/>
      <w:bookmarkStart w:id="267" w:name="_Toc184308060"/>
      <w:bookmarkStart w:id="268" w:name="_Toc184313285"/>
      <w:bookmarkStart w:id="269" w:name="_Toc184313245"/>
      <w:bookmarkStart w:id="270" w:name="_Toc184314469"/>
      <w:bookmarkStart w:id="271" w:name="_Toc184310313"/>
      <w:bookmarkStart w:id="272" w:name="_Toc184314473"/>
      <w:bookmarkStart w:id="273" w:name="_Toc184312087"/>
      <w:bookmarkStart w:id="274" w:name="_Toc184308089"/>
      <w:bookmarkStart w:id="275" w:name="_Toc184313238"/>
      <w:bookmarkStart w:id="276" w:name="_Toc184313303"/>
      <w:bookmarkStart w:id="277" w:name="_Toc184312103"/>
      <w:bookmarkStart w:id="278" w:name="_Toc184314416"/>
      <w:bookmarkStart w:id="279" w:name="_Toc184308061"/>
      <w:bookmarkStart w:id="280" w:name="_Toc184312129"/>
      <w:bookmarkStart w:id="281" w:name="_Toc184312070"/>
      <w:bookmarkStart w:id="282" w:name="_Toc184312073"/>
      <w:bookmarkStart w:id="283" w:name="_Toc184312083"/>
      <w:bookmarkStart w:id="284" w:name="_Toc184312078"/>
      <w:bookmarkStart w:id="285" w:name="_Toc184308085"/>
      <w:bookmarkStart w:id="286" w:name="_Toc184314446"/>
      <w:bookmarkStart w:id="287" w:name="_Toc184310288"/>
      <w:bookmarkStart w:id="288" w:name="_Toc184313243"/>
      <w:bookmarkStart w:id="289" w:name="_Toc184308050"/>
      <w:bookmarkStart w:id="290" w:name="_Toc184310289"/>
      <w:bookmarkStart w:id="291" w:name="_Toc184308108"/>
      <w:bookmarkStart w:id="292" w:name="_Toc184314450"/>
      <w:bookmarkStart w:id="293" w:name="_Toc184314438"/>
      <w:bookmarkStart w:id="294" w:name="_Toc184310301"/>
      <w:bookmarkStart w:id="295" w:name="_Toc184313279"/>
      <w:bookmarkStart w:id="296" w:name="_Toc184310322"/>
      <w:bookmarkStart w:id="297" w:name="_Toc184314419"/>
      <w:bookmarkStart w:id="298" w:name="_Toc184314454"/>
      <w:bookmarkStart w:id="299" w:name="_Toc184310302"/>
      <w:bookmarkStart w:id="300" w:name="_Toc184310338"/>
      <w:bookmarkStart w:id="301" w:name="_Toc184308042"/>
      <w:bookmarkStart w:id="302" w:name="_Toc184312067"/>
      <w:bookmarkStart w:id="303" w:name="_Toc184313246"/>
      <w:bookmarkStart w:id="304" w:name="_Toc184310290"/>
      <w:bookmarkStart w:id="305" w:name="_Toc184313307"/>
      <w:bookmarkStart w:id="306" w:name="_Toc184313273"/>
      <w:bookmarkStart w:id="307" w:name="_Toc184308096"/>
      <w:bookmarkStart w:id="308" w:name="_Toc184313248"/>
      <w:bookmarkStart w:id="309" w:name="_Toc184310286"/>
      <w:bookmarkStart w:id="310" w:name="_Toc184312081"/>
      <w:bookmarkStart w:id="311" w:name="_Toc184310330"/>
      <w:bookmarkStart w:id="312" w:name="_Toc184310336"/>
      <w:bookmarkStart w:id="313" w:name="_Toc184310304"/>
      <w:bookmarkStart w:id="314" w:name="_Toc184312119"/>
      <w:bookmarkStart w:id="315" w:name="_Toc184314468"/>
      <w:bookmarkStart w:id="316" w:name="_Toc184312139"/>
      <w:bookmarkStart w:id="317" w:name="_Toc184308062"/>
      <w:bookmarkStart w:id="318" w:name="_Toc184308059"/>
      <w:bookmarkStart w:id="319" w:name="_Toc184308037"/>
      <w:bookmarkStart w:id="320" w:name="_Toc184314430"/>
      <w:bookmarkStart w:id="321" w:name="_Toc184314477"/>
      <w:bookmarkStart w:id="322" w:name="_Toc184310332"/>
      <w:bookmarkStart w:id="323" w:name="_Toc184314429"/>
      <w:bookmarkStart w:id="324" w:name="_Toc184312126"/>
      <w:bookmarkStart w:id="325" w:name="_Toc184310297"/>
      <w:bookmarkStart w:id="326" w:name="_Toc184312128"/>
      <w:bookmarkStart w:id="327" w:name="_Toc184310334"/>
      <w:bookmarkStart w:id="328" w:name="_Toc184312084"/>
      <w:bookmarkStart w:id="329" w:name="_Toc184312082"/>
      <w:bookmarkStart w:id="330" w:name="_Toc184313270"/>
      <w:bookmarkStart w:id="331" w:name="_Toc184308065"/>
      <w:bookmarkStart w:id="332" w:name="_Toc184308076"/>
      <w:bookmarkStart w:id="333" w:name="_Toc184313305"/>
      <w:bookmarkStart w:id="334" w:name="_Toc184314465"/>
      <w:bookmarkStart w:id="335" w:name="_Toc184313264"/>
      <w:bookmarkStart w:id="336" w:name="_Toc184310282"/>
      <w:bookmarkStart w:id="337" w:name="_Toc184308063"/>
      <w:bookmarkStart w:id="338" w:name="_Toc184312100"/>
      <w:bookmarkStart w:id="339" w:name="_Toc184310279"/>
      <w:bookmarkStart w:id="340" w:name="_Toc184313251"/>
      <w:bookmarkStart w:id="341" w:name="_Toc184308091"/>
      <w:bookmarkStart w:id="342" w:name="_Toc184310298"/>
      <w:bookmarkStart w:id="343" w:name="_Toc184308055"/>
      <w:bookmarkStart w:id="344" w:name="_Toc184308069"/>
      <w:bookmarkStart w:id="345" w:name="_Toc184313278"/>
      <w:bookmarkStart w:id="346" w:name="_Toc184313260"/>
      <w:bookmarkStart w:id="347" w:name="_Toc184313269"/>
      <w:bookmarkStart w:id="348" w:name="_Toc184308044"/>
      <w:bookmarkStart w:id="349" w:name="_Toc184312104"/>
      <w:bookmarkStart w:id="350" w:name="_Toc184312069"/>
      <w:bookmarkStart w:id="351" w:name="_Toc184312076"/>
      <w:bookmarkStart w:id="352" w:name="_Toc184313277"/>
      <w:bookmarkStart w:id="353" w:name="_Toc184314444"/>
      <w:bookmarkStart w:id="354" w:name="_Toc184308039"/>
      <w:bookmarkStart w:id="355" w:name="_Toc184313276"/>
      <w:bookmarkStart w:id="356" w:name="_Toc184310340"/>
      <w:bookmarkStart w:id="357" w:name="_Toc184314478"/>
      <w:bookmarkStart w:id="358" w:name="_Toc184314436"/>
      <w:bookmarkStart w:id="359" w:name="_Toc184312093"/>
      <w:bookmarkStart w:id="360" w:name="_Toc184310296"/>
      <w:bookmarkStart w:id="361" w:name="_Toc184308103"/>
      <w:bookmarkStart w:id="362" w:name="_Toc184312132"/>
      <w:bookmarkStart w:id="363" w:name="_Toc184308054"/>
      <w:bookmarkStart w:id="364" w:name="_Toc184313252"/>
      <w:bookmarkStart w:id="365" w:name="_Toc184310285"/>
      <w:bookmarkStart w:id="366" w:name="_Toc184313289"/>
      <w:bookmarkStart w:id="367" w:name="_Toc184313295"/>
      <w:bookmarkStart w:id="368" w:name="_Toc184308067"/>
      <w:bookmarkStart w:id="369" w:name="_Toc184314459"/>
      <w:bookmarkStart w:id="370" w:name="_Toc184312072"/>
      <w:bookmarkStart w:id="371" w:name="_Toc184310293"/>
      <w:bookmarkStart w:id="372" w:name="_Toc184312085"/>
      <w:bookmarkStart w:id="373" w:name="_Toc184312122"/>
      <w:bookmarkStart w:id="374" w:name="_Toc184308083"/>
      <w:bookmarkStart w:id="375" w:name="_Toc184312099"/>
      <w:bookmarkStart w:id="376" w:name="_Toc184314479"/>
      <w:bookmarkStart w:id="377" w:name="_Toc184308047"/>
      <w:bookmarkStart w:id="378" w:name="_Toc184314481"/>
      <w:bookmarkStart w:id="379" w:name="_Toc184313242"/>
      <w:bookmarkStart w:id="380" w:name="_Toc184313296"/>
      <w:bookmarkStart w:id="381" w:name="_Toc184314412"/>
      <w:bookmarkStart w:id="382" w:name="_Toc184313255"/>
      <w:bookmarkStart w:id="383" w:name="_Toc184313265"/>
      <w:bookmarkStart w:id="384" w:name="_Toc184314475"/>
      <w:bookmarkStart w:id="385" w:name="_Toc184310323"/>
      <w:bookmarkStart w:id="386" w:name="_Toc184312133"/>
      <w:bookmarkStart w:id="387" w:name="_Toc184313247"/>
      <w:bookmarkStart w:id="388" w:name="_Toc184314434"/>
      <w:bookmarkStart w:id="389" w:name="_Toc184308036"/>
      <w:bookmarkStart w:id="390" w:name="_Toc184312110"/>
      <w:bookmarkStart w:id="391" w:name="_Toc184310337"/>
      <w:bookmarkStart w:id="392" w:name="_Toc184308106"/>
      <w:bookmarkStart w:id="393" w:name="_Toc18430809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color w:val="000000" w:themeColor="text1"/>
          <w:sz w:val="36"/>
          <w:szCs w:val="36"/>
        </w:rPr>
        <w:t>评标办法</w:t>
      </w:r>
    </w:p>
    <w:p w14:paraId="5AEBC6EF" w14:textId="77777777" w:rsidR="00612BE7" w:rsidRDefault="00000000">
      <w:pPr>
        <w:snapToGrid w:val="0"/>
        <w:spacing w:line="360" w:lineRule="auto"/>
        <w:ind w:firstLine="643"/>
        <w:jc w:val="center"/>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tbl>
      <w:tblPr>
        <w:tblW w:w="53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915"/>
        <w:gridCol w:w="6628"/>
        <w:gridCol w:w="834"/>
        <w:gridCol w:w="711"/>
      </w:tblGrid>
      <w:tr w:rsidR="00612BE7" w14:paraId="6DD86374" w14:textId="77777777" w:rsidTr="0026298A">
        <w:trPr>
          <w:trHeight w:val="779"/>
          <w:jc w:val="center"/>
        </w:trPr>
        <w:tc>
          <w:tcPr>
            <w:tcW w:w="345" w:type="pct"/>
            <w:tcBorders>
              <w:top w:val="single" w:sz="4" w:space="0" w:color="auto"/>
              <w:left w:val="single" w:sz="4" w:space="0" w:color="auto"/>
              <w:bottom w:val="single" w:sz="4" w:space="0" w:color="auto"/>
              <w:right w:val="single" w:sz="4" w:space="0" w:color="auto"/>
            </w:tcBorders>
            <w:vAlign w:val="center"/>
          </w:tcPr>
          <w:p w14:paraId="223B9465" w14:textId="77777777" w:rsidR="00612BE7" w:rsidRDefault="00000000">
            <w:pPr>
              <w:pStyle w:val="af0"/>
              <w:spacing w:line="340" w:lineRule="exact"/>
              <w:rPr>
                <w:color w:val="000000" w:themeColor="text1"/>
              </w:rPr>
            </w:pPr>
            <w:bookmarkStart w:id="394" w:name="_Hlk169171303"/>
            <w:r>
              <w:rPr>
                <w:color w:val="000000" w:themeColor="text1"/>
              </w:rPr>
              <w:t>序号</w:t>
            </w:r>
          </w:p>
        </w:tc>
        <w:tc>
          <w:tcPr>
            <w:tcW w:w="3863" w:type="pct"/>
            <w:gridSpan w:val="2"/>
            <w:tcBorders>
              <w:top w:val="single" w:sz="4" w:space="0" w:color="auto"/>
              <w:left w:val="single" w:sz="4" w:space="0" w:color="auto"/>
              <w:bottom w:val="single" w:sz="4" w:space="0" w:color="auto"/>
              <w:right w:val="single" w:sz="4" w:space="0" w:color="auto"/>
            </w:tcBorders>
            <w:vAlign w:val="center"/>
          </w:tcPr>
          <w:p w14:paraId="62B8AACD" w14:textId="77777777" w:rsidR="00612BE7" w:rsidRDefault="00000000">
            <w:pPr>
              <w:pStyle w:val="af0"/>
              <w:spacing w:line="340" w:lineRule="exact"/>
              <w:rPr>
                <w:color w:val="000000" w:themeColor="text1"/>
              </w:rPr>
            </w:pPr>
            <w:r>
              <w:rPr>
                <w:color w:val="000000" w:themeColor="text1"/>
              </w:rPr>
              <w:t>评审内容</w:t>
            </w:r>
          </w:p>
        </w:tc>
        <w:tc>
          <w:tcPr>
            <w:tcW w:w="427" w:type="pct"/>
            <w:tcBorders>
              <w:top w:val="single" w:sz="4" w:space="0" w:color="auto"/>
              <w:left w:val="single" w:sz="4" w:space="0" w:color="auto"/>
              <w:bottom w:val="single" w:sz="4" w:space="0" w:color="auto"/>
              <w:right w:val="single" w:sz="4" w:space="0" w:color="auto"/>
            </w:tcBorders>
            <w:vAlign w:val="center"/>
          </w:tcPr>
          <w:p w14:paraId="617D5895" w14:textId="77777777" w:rsidR="00612BE7" w:rsidRDefault="00000000">
            <w:pPr>
              <w:pStyle w:val="af0"/>
              <w:spacing w:line="340" w:lineRule="exact"/>
              <w:rPr>
                <w:color w:val="000000" w:themeColor="text1"/>
              </w:rPr>
            </w:pPr>
            <w:r>
              <w:rPr>
                <w:rFonts w:hint="eastAsia"/>
                <w:color w:val="000000" w:themeColor="text1"/>
              </w:rPr>
              <w:t>说明</w:t>
            </w:r>
          </w:p>
        </w:tc>
        <w:tc>
          <w:tcPr>
            <w:tcW w:w="364" w:type="pct"/>
            <w:tcBorders>
              <w:top w:val="single" w:sz="4" w:space="0" w:color="auto"/>
              <w:left w:val="single" w:sz="4" w:space="0" w:color="auto"/>
              <w:bottom w:val="single" w:sz="4" w:space="0" w:color="auto"/>
              <w:right w:val="single" w:sz="4" w:space="0" w:color="auto"/>
            </w:tcBorders>
            <w:vAlign w:val="center"/>
          </w:tcPr>
          <w:p w14:paraId="20BC2B5D" w14:textId="77777777" w:rsidR="00612BE7" w:rsidRDefault="00000000">
            <w:pPr>
              <w:pStyle w:val="af0"/>
              <w:spacing w:line="340" w:lineRule="exact"/>
              <w:rPr>
                <w:color w:val="000000" w:themeColor="text1"/>
              </w:rPr>
            </w:pPr>
            <w:r>
              <w:rPr>
                <w:color w:val="000000" w:themeColor="text1"/>
              </w:rPr>
              <w:t>分值</w:t>
            </w:r>
          </w:p>
        </w:tc>
      </w:tr>
      <w:tr w:rsidR="00612BE7" w14:paraId="2226C9BF" w14:textId="77777777" w:rsidTr="0026298A">
        <w:trPr>
          <w:trHeight w:val="644"/>
          <w:jc w:val="center"/>
        </w:trPr>
        <w:tc>
          <w:tcPr>
            <w:tcW w:w="345" w:type="pct"/>
            <w:tcBorders>
              <w:top w:val="single" w:sz="4" w:space="0" w:color="auto"/>
              <w:left w:val="single" w:sz="4" w:space="0" w:color="auto"/>
              <w:bottom w:val="single" w:sz="4" w:space="0" w:color="auto"/>
              <w:right w:val="single" w:sz="4" w:space="0" w:color="auto"/>
            </w:tcBorders>
            <w:vAlign w:val="center"/>
          </w:tcPr>
          <w:p w14:paraId="216C3CB9" w14:textId="77777777" w:rsidR="00612BE7" w:rsidRDefault="00000000">
            <w:pPr>
              <w:pStyle w:val="af0"/>
              <w:spacing w:line="340" w:lineRule="exact"/>
              <w:rPr>
                <w:color w:val="000000" w:themeColor="text1"/>
              </w:rPr>
            </w:pPr>
            <w:r>
              <w:rPr>
                <w:color w:val="000000" w:themeColor="text1"/>
              </w:rPr>
              <w:t>1</w:t>
            </w:r>
          </w:p>
        </w:tc>
        <w:tc>
          <w:tcPr>
            <w:tcW w:w="469" w:type="pct"/>
            <w:tcBorders>
              <w:top w:val="single" w:sz="4" w:space="0" w:color="auto"/>
              <w:left w:val="single" w:sz="4" w:space="0" w:color="auto"/>
              <w:bottom w:val="single" w:sz="4" w:space="0" w:color="auto"/>
              <w:right w:val="single" w:sz="4" w:space="0" w:color="auto"/>
            </w:tcBorders>
            <w:vAlign w:val="center"/>
          </w:tcPr>
          <w:p w14:paraId="5062481E" w14:textId="77777777" w:rsidR="00612BE7" w:rsidRDefault="00000000">
            <w:pPr>
              <w:pStyle w:val="af0"/>
              <w:spacing w:line="340" w:lineRule="exact"/>
              <w:rPr>
                <w:color w:val="000000" w:themeColor="text1"/>
              </w:rPr>
            </w:pPr>
            <w:r>
              <w:rPr>
                <w:color w:val="000000" w:themeColor="text1"/>
              </w:rPr>
              <w:t>业绩</w:t>
            </w:r>
          </w:p>
        </w:tc>
        <w:tc>
          <w:tcPr>
            <w:tcW w:w="3394" w:type="pct"/>
            <w:tcBorders>
              <w:top w:val="single" w:sz="4" w:space="0" w:color="auto"/>
              <w:left w:val="single" w:sz="4" w:space="0" w:color="auto"/>
              <w:bottom w:val="single" w:sz="4" w:space="0" w:color="auto"/>
              <w:right w:val="single" w:sz="4" w:space="0" w:color="auto"/>
            </w:tcBorders>
            <w:vAlign w:val="center"/>
          </w:tcPr>
          <w:p w14:paraId="6575889A" w14:textId="77777777" w:rsidR="00612BE7" w:rsidRDefault="00000000">
            <w:pPr>
              <w:pStyle w:val="af0"/>
              <w:spacing w:line="340" w:lineRule="exact"/>
              <w:rPr>
                <w:color w:val="000000" w:themeColor="text1"/>
              </w:rPr>
            </w:pPr>
            <w:r>
              <w:rPr>
                <w:color w:val="000000" w:themeColor="text1"/>
              </w:rPr>
              <w:t>投标人自2021年1月1日以来具有类似项目业绩的，每个得1分，最高得</w:t>
            </w:r>
            <w:r>
              <w:rPr>
                <w:rFonts w:hint="eastAsia"/>
                <w:color w:val="000000" w:themeColor="text1"/>
              </w:rPr>
              <w:t>2</w:t>
            </w:r>
            <w:r>
              <w:rPr>
                <w:color w:val="000000" w:themeColor="text1"/>
              </w:rPr>
              <w:t>分。</w:t>
            </w:r>
          </w:p>
          <w:p w14:paraId="690676C0" w14:textId="77777777" w:rsidR="00612BE7" w:rsidRDefault="00000000">
            <w:pPr>
              <w:pStyle w:val="af0"/>
              <w:spacing w:line="340" w:lineRule="exact"/>
              <w:rPr>
                <w:color w:val="000000" w:themeColor="text1"/>
              </w:rPr>
            </w:pPr>
            <w:r>
              <w:rPr>
                <w:color w:val="000000" w:themeColor="text1"/>
              </w:rPr>
              <w:t>证明材料：合同扫描件加盖公章，时间以合同签订时间为准。</w:t>
            </w:r>
          </w:p>
        </w:tc>
        <w:tc>
          <w:tcPr>
            <w:tcW w:w="427" w:type="pct"/>
            <w:tcBorders>
              <w:top w:val="single" w:sz="4" w:space="0" w:color="auto"/>
              <w:left w:val="single" w:sz="4" w:space="0" w:color="auto"/>
              <w:bottom w:val="single" w:sz="4" w:space="0" w:color="auto"/>
              <w:right w:val="single" w:sz="4" w:space="0" w:color="auto"/>
            </w:tcBorders>
            <w:vAlign w:val="center"/>
          </w:tcPr>
          <w:p w14:paraId="380698CA" w14:textId="77777777" w:rsidR="00612BE7" w:rsidRDefault="00000000">
            <w:pPr>
              <w:pStyle w:val="af0"/>
              <w:spacing w:line="340" w:lineRule="exact"/>
              <w:rPr>
                <w:color w:val="000000" w:themeColor="text1"/>
              </w:rPr>
            </w:pPr>
            <w:r>
              <w:rPr>
                <w:rFonts w:hint="eastAsia"/>
                <w:color w:val="000000" w:themeColor="text1"/>
              </w:rPr>
              <w:t>客观分</w:t>
            </w:r>
          </w:p>
        </w:tc>
        <w:tc>
          <w:tcPr>
            <w:tcW w:w="364" w:type="pct"/>
            <w:tcBorders>
              <w:top w:val="single" w:sz="4" w:space="0" w:color="auto"/>
              <w:left w:val="single" w:sz="4" w:space="0" w:color="auto"/>
              <w:bottom w:val="single" w:sz="4" w:space="0" w:color="auto"/>
              <w:right w:val="single" w:sz="4" w:space="0" w:color="auto"/>
            </w:tcBorders>
            <w:vAlign w:val="center"/>
          </w:tcPr>
          <w:p w14:paraId="70204C94" w14:textId="77777777" w:rsidR="00612BE7" w:rsidRDefault="00000000">
            <w:pPr>
              <w:pStyle w:val="af0"/>
              <w:spacing w:line="340" w:lineRule="exact"/>
              <w:jc w:val="center"/>
              <w:rPr>
                <w:color w:val="000000" w:themeColor="text1"/>
              </w:rPr>
            </w:pPr>
            <w:r>
              <w:rPr>
                <w:rFonts w:hint="eastAsia"/>
                <w:color w:val="000000" w:themeColor="text1"/>
              </w:rPr>
              <w:t>2</w:t>
            </w:r>
          </w:p>
        </w:tc>
      </w:tr>
      <w:tr w:rsidR="00612BE7" w14:paraId="22500101" w14:textId="77777777" w:rsidTr="0026298A">
        <w:trPr>
          <w:trHeight w:val="644"/>
          <w:jc w:val="center"/>
        </w:trPr>
        <w:tc>
          <w:tcPr>
            <w:tcW w:w="345" w:type="pct"/>
            <w:tcBorders>
              <w:top w:val="single" w:sz="4" w:space="0" w:color="auto"/>
              <w:left w:val="single" w:sz="4" w:space="0" w:color="auto"/>
              <w:bottom w:val="single" w:sz="4" w:space="0" w:color="auto"/>
              <w:right w:val="single" w:sz="4" w:space="0" w:color="auto"/>
            </w:tcBorders>
            <w:vAlign w:val="center"/>
          </w:tcPr>
          <w:p w14:paraId="45166127" w14:textId="77777777" w:rsidR="00612BE7" w:rsidRDefault="00000000">
            <w:pPr>
              <w:pStyle w:val="af0"/>
              <w:spacing w:line="340" w:lineRule="exact"/>
              <w:rPr>
                <w:color w:val="000000" w:themeColor="text1"/>
              </w:rPr>
            </w:pPr>
            <w:r>
              <w:rPr>
                <w:color w:val="000000" w:themeColor="text1"/>
              </w:rPr>
              <w:t>2</w:t>
            </w:r>
          </w:p>
        </w:tc>
        <w:tc>
          <w:tcPr>
            <w:tcW w:w="469" w:type="pct"/>
            <w:tcBorders>
              <w:top w:val="single" w:sz="4" w:space="0" w:color="auto"/>
              <w:left w:val="single" w:sz="4" w:space="0" w:color="auto"/>
              <w:bottom w:val="single" w:sz="4" w:space="0" w:color="auto"/>
              <w:right w:val="single" w:sz="4" w:space="0" w:color="auto"/>
            </w:tcBorders>
            <w:vAlign w:val="center"/>
          </w:tcPr>
          <w:p w14:paraId="0699FAED" w14:textId="77777777" w:rsidR="00612BE7" w:rsidRDefault="00000000">
            <w:pPr>
              <w:pStyle w:val="af0"/>
              <w:spacing w:line="340" w:lineRule="exact"/>
              <w:rPr>
                <w:color w:val="000000" w:themeColor="text1"/>
              </w:rPr>
            </w:pPr>
            <w:r>
              <w:rPr>
                <w:color w:val="000000" w:themeColor="text1"/>
              </w:rPr>
              <w:t>体系</w:t>
            </w:r>
            <w:r>
              <w:rPr>
                <w:rFonts w:hint="eastAsia"/>
                <w:color w:val="000000" w:themeColor="text1"/>
              </w:rPr>
              <w:t>认证</w:t>
            </w:r>
          </w:p>
        </w:tc>
        <w:tc>
          <w:tcPr>
            <w:tcW w:w="3394" w:type="pct"/>
            <w:tcBorders>
              <w:top w:val="single" w:sz="4" w:space="0" w:color="auto"/>
              <w:left w:val="single" w:sz="4" w:space="0" w:color="auto"/>
              <w:bottom w:val="single" w:sz="4" w:space="0" w:color="auto"/>
              <w:right w:val="single" w:sz="4" w:space="0" w:color="auto"/>
            </w:tcBorders>
            <w:vAlign w:val="center"/>
          </w:tcPr>
          <w:p w14:paraId="5C3BFCD6" w14:textId="77777777" w:rsidR="00612BE7" w:rsidRDefault="00000000">
            <w:pPr>
              <w:pStyle w:val="af0"/>
              <w:spacing w:line="340" w:lineRule="exact"/>
              <w:rPr>
                <w:color w:val="000000" w:themeColor="text1"/>
              </w:rPr>
            </w:pPr>
            <w:r>
              <w:rPr>
                <w:rFonts w:hint="eastAsia"/>
                <w:color w:val="000000" w:themeColor="text1"/>
              </w:rPr>
              <w:t>投标人具有有效的质量管理体系认证证书、环境管理体系认证证书、健康管理体系认证证书的每个得1分，最高得3分。</w:t>
            </w:r>
          </w:p>
        </w:tc>
        <w:tc>
          <w:tcPr>
            <w:tcW w:w="427" w:type="pct"/>
            <w:tcBorders>
              <w:top w:val="single" w:sz="4" w:space="0" w:color="auto"/>
              <w:left w:val="single" w:sz="4" w:space="0" w:color="auto"/>
              <w:bottom w:val="single" w:sz="4" w:space="0" w:color="auto"/>
              <w:right w:val="single" w:sz="4" w:space="0" w:color="auto"/>
            </w:tcBorders>
            <w:vAlign w:val="center"/>
          </w:tcPr>
          <w:p w14:paraId="045F7410" w14:textId="77777777" w:rsidR="00612BE7" w:rsidRDefault="00000000">
            <w:pPr>
              <w:pStyle w:val="af0"/>
              <w:spacing w:line="340" w:lineRule="exact"/>
              <w:rPr>
                <w:color w:val="000000" w:themeColor="text1"/>
              </w:rPr>
            </w:pPr>
            <w:r>
              <w:rPr>
                <w:rFonts w:hint="eastAsia"/>
                <w:color w:val="000000" w:themeColor="text1"/>
              </w:rPr>
              <w:t>客观分</w:t>
            </w:r>
          </w:p>
        </w:tc>
        <w:tc>
          <w:tcPr>
            <w:tcW w:w="364" w:type="pct"/>
            <w:tcBorders>
              <w:top w:val="single" w:sz="4" w:space="0" w:color="auto"/>
              <w:left w:val="single" w:sz="4" w:space="0" w:color="auto"/>
              <w:bottom w:val="single" w:sz="4" w:space="0" w:color="auto"/>
              <w:right w:val="single" w:sz="4" w:space="0" w:color="auto"/>
            </w:tcBorders>
            <w:vAlign w:val="center"/>
          </w:tcPr>
          <w:p w14:paraId="5CF446E1" w14:textId="77777777" w:rsidR="00612BE7" w:rsidRDefault="00000000">
            <w:pPr>
              <w:pStyle w:val="af0"/>
              <w:spacing w:line="340" w:lineRule="exact"/>
              <w:jc w:val="center"/>
              <w:rPr>
                <w:color w:val="000000" w:themeColor="text1"/>
              </w:rPr>
            </w:pPr>
            <w:r>
              <w:rPr>
                <w:rFonts w:hint="eastAsia"/>
                <w:color w:val="000000" w:themeColor="text1"/>
              </w:rPr>
              <w:t>3</w:t>
            </w:r>
          </w:p>
        </w:tc>
      </w:tr>
      <w:tr w:rsidR="00612BE7" w14:paraId="6A8B85F4" w14:textId="77777777" w:rsidTr="0026298A">
        <w:trPr>
          <w:trHeight w:val="643"/>
          <w:jc w:val="center"/>
        </w:trPr>
        <w:tc>
          <w:tcPr>
            <w:tcW w:w="345" w:type="pct"/>
            <w:tcBorders>
              <w:top w:val="single" w:sz="4" w:space="0" w:color="auto"/>
              <w:left w:val="single" w:sz="4" w:space="0" w:color="auto"/>
              <w:bottom w:val="single" w:sz="4" w:space="0" w:color="auto"/>
              <w:right w:val="single" w:sz="4" w:space="0" w:color="auto"/>
            </w:tcBorders>
            <w:vAlign w:val="center"/>
          </w:tcPr>
          <w:p w14:paraId="72433FFA" w14:textId="77777777" w:rsidR="00612BE7" w:rsidRDefault="00000000">
            <w:pPr>
              <w:pStyle w:val="af0"/>
              <w:spacing w:line="340" w:lineRule="exact"/>
              <w:rPr>
                <w:color w:val="000000" w:themeColor="text1"/>
              </w:rPr>
            </w:pPr>
            <w:r>
              <w:rPr>
                <w:color w:val="000000" w:themeColor="text1"/>
              </w:rPr>
              <w:t>3</w:t>
            </w:r>
          </w:p>
        </w:tc>
        <w:tc>
          <w:tcPr>
            <w:tcW w:w="469" w:type="pct"/>
            <w:tcBorders>
              <w:top w:val="single" w:sz="4" w:space="0" w:color="auto"/>
              <w:left w:val="single" w:sz="4" w:space="0" w:color="auto"/>
              <w:bottom w:val="single" w:sz="4" w:space="0" w:color="auto"/>
              <w:right w:val="single" w:sz="4" w:space="0" w:color="auto"/>
            </w:tcBorders>
            <w:vAlign w:val="center"/>
          </w:tcPr>
          <w:p w14:paraId="18FA5801" w14:textId="77777777" w:rsidR="00612BE7" w:rsidRDefault="00000000">
            <w:pPr>
              <w:pStyle w:val="af0"/>
              <w:spacing w:line="340" w:lineRule="exact"/>
              <w:rPr>
                <w:color w:val="000000" w:themeColor="text1"/>
              </w:rPr>
            </w:pPr>
            <w:r>
              <w:rPr>
                <w:color w:val="000000" w:themeColor="text1"/>
              </w:rPr>
              <w:t>著作权</w:t>
            </w:r>
          </w:p>
        </w:tc>
        <w:tc>
          <w:tcPr>
            <w:tcW w:w="3394" w:type="pct"/>
            <w:tcBorders>
              <w:top w:val="single" w:sz="4" w:space="0" w:color="auto"/>
              <w:left w:val="single" w:sz="4" w:space="0" w:color="auto"/>
              <w:bottom w:val="single" w:sz="4" w:space="0" w:color="auto"/>
              <w:right w:val="single" w:sz="4" w:space="0" w:color="auto"/>
            </w:tcBorders>
            <w:vAlign w:val="center"/>
          </w:tcPr>
          <w:p w14:paraId="570ECD58" w14:textId="77777777" w:rsidR="00612BE7" w:rsidRDefault="00000000">
            <w:pPr>
              <w:pStyle w:val="af0"/>
              <w:spacing w:line="340" w:lineRule="exact"/>
              <w:rPr>
                <w:color w:val="000000" w:themeColor="text1"/>
              </w:rPr>
            </w:pPr>
            <w:r>
              <w:rPr>
                <w:color w:val="000000" w:themeColor="text1"/>
              </w:rPr>
              <w:t>投入本项目的运维平台具有软件著作权证书的得</w:t>
            </w:r>
            <w:r>
              <w:rPr>
                <w:rFonts w:hint="eastAsia"/>
                <w:color w:val="000000" w:themeColor="text1"/>
              </w:rPr>
              <w:t>2</w:t>
            </w:r>
            <w:r>
              <w:rPr>
                <w:color w:val="000000" w:themeColor="text1"/>
              </w:rPr>
              <w:t>分。</w:t>
            </w:r>
          </w:p>
          <w:p w14:paraId="6DE87E89" w14:textId="77777777" w:rsidR="00612BE7" w:rsidRDefault="00000000">
            <w:pPr>
              <w:pStyle w:val="af0"/>
              <w:spacing w:line="340" w:lineRule="exact"/>
              <w:rPr>
                <w:color w:val="000000" w:themeColor="text1"/>
              </w:rPr>
            </w:pPr>
            <w:r>
              <w:rPr>
                <w:color w:val="000000" w:themeColor="text1"/>
              </w:rPr>
              <w:t>证明材料：著作权证书扫描件加盖公章</w:t>
            </w:r>
          </w:p>
        </w:tc>
        <w:tc>
          <w:tcPr>
            <w:tcW w:w="427" w:type="pct"/>
            <w:tcBorders>
              <w:top w:val="single" w:sz="4" w:space="0" w:color="auto"/>
              <w:left w:val="single" w:sz="4" w:space="0" w:color="auto"/>
              <w:bottom w:val="single" w:sz="4" w:space="0" w:color="auto"/>
              <w:right w:val="single" w:sz="4" w:space="0" w:color="auto"/>
            </w:tcBorders>
            <w:vAlign w:val="center"/>
          </w:tcPr>
          <w:p w14:paraId="0B4B383F" w14:textId="77777777" w:rsidR="00612BE7" w:rsidRDefault="00000000">
            <w:pPr>
              <w:pStyle w:val="af0"/>
              <w:spacing w:line="340" w:lineRule="exact"/>
              <w:rPr>
                <w:color w:val="000000" w:themeColor="text1"/>
              </w:rPr>
            </w:pPr>
            <w:r>
              <w:rPr>
                <w:rFonts w:hint="eastAsia"/>
                <w:color w:val="000000" w:themeColor="text1"/>
              </w:rPr>
              <w:t>客观分</w:t>
            </w:r>
          </w:p>
        </w:tc>
        <w:tc>
          <w:tcPr>
            <w:tcW w:w="364" w:type="pct"/>
            <w:tcBorders>
              <w:top w:val="single" w:sz="4" w:space="0" w:color="auto"/>
              <w:left w:val="single" w:sz="4" w:space="0" w:color="auto"/>
              <w:bottom w:val="single" w:sz="4" w:space="0" w:color="auto"/>
              <w:right w:val="single" w:sz="4" w:space="0" w:color="auto"/>
            </w:tcBorders>
            <w:vAlign w:val="center"/>
          </w:tcPr>
          <w:p w14:paraId="5FB980B5" w14:textId="77777777" w:rsidR="00612BE7" w:rsidRDefault="00000000">
            <w:pPr>
              <w:pStyle w:val="af0"/>
              <w:spacing w:line="340" w:lineRule="exact"/>
              <w:jc w:val="center"/>
              <w:rPr>
                <w:color w:val="000000" w:themeColor="text1"/>
              </w:rPr>
            </w:pPr>
            <w:r>
              <w:rPr>
                <w:rFonts w:hint="eastAsia"/>
                <w:color w:val="000000" w:themeColor="text1"/>
              </w:rPr>
              <w:t>2</w:t>
            </w:r>
          </w:p>
        </w:tc>
      </w:tr>
      <w:tr w:rsidR="00612BE7" w14:paraId="27018330" w14:textId="77777777" w:rsidTr="0026298A">
        <w:trPr>
          <w:trHeight w:val="686"/>
          <w:jc w:val="center"/>
        </w:trPr>
        <w:tc>
          <w:tcPr>
            <w:tcW w:w="345" w:type="pct"/>
            <w:vMerge w:val="restart"/>
            <w:tcBorders>
              <w:top w:val="single" w:sz="4" w:space="0" w:color="auto"/>
              <w:left w:val="single" w:sz="4" w:space="0" w:color="auto"/>
              <w:right w:val="single" w:sz="4" w:space="0" w:color="auto"/>
            </w:tcBorders>
            <w:vAlign w:val="center"/>
          </w:tcPr>
          <w:p w14:paraId="059ED88E" w14:textId="77777777" w:rsidR="00612BE7" w:rsidRDefault="00000000">
            <w:pPr>
              <w:pStyle w:val="af0"/>
              <w:spacing w:line="340" w:lineRule="exact"/>
              <w:rPr>
                <w:color w:val="000000" w:themeColor="text1"/>
              </w:rPr>
            </w:pPr>
            <w:r>
              <w:rPr>
                <w:rFonts w:hint="eastAsia"/>
                <w:color w:val="000000" w:themeColor="text1"/>
              </w:rPr>
              <w:t>4</w:t>
            </w:r>
          </w:p>
        </w:tc>
        <w:tc>
          <w:tcPr>
            <w:tcW w:w="469" w:type="pct"/>
            <w:vMerge w:val="restart"/>
            <w:tcBorders>
              <w:top w:val="single" w:sz="4" w:space="0" w:color="auto"/>
              <w:left w:val="single" w:sz="4" w:space="0" w:color="auto"/>
              <w:right w:val="single" w:sz="4" w:space="0" w:color="auto"/>
            </w:tcBorders>
            <w:vAlign w:val="center"/>
          </w:tcPr>
          <w:p w14:paraId="39E67D2D" w14:textId="77777777" w:rsidR="00612BE7" w:rsidRDefault="00000000">
            <w:pPr>
              <w:pStyle w:val="af0"/>
              <w:spacing w:line="340" w:lineRule="exact"/>
              <w:rPr>
                <w:color w:val="000000" w:themeColor="text1"/>
              </w:rPr>
            </w:pPr>
            <w:r>
              <w:rPr>
                <w:rFonts w:hint="eastAsia"/>
                <w:color w:val="000000" w:themeColor="text1"/>
              </w:rPr>
              <w:t>管理平台演示视频（演示须为真实平台操作录屏演示，如采用PPT，截图等其他非真实平台操作演示的不得分）</w:t>
            </w:r>
          </w:p>
        </w:tc>
        <w:tc>
          <w:tcPr>
            <w:tcW w:w="3394" w:type="pct"/>
            <w:tcBorders>
              <w:top w:val="single" w:sz="4" w:space="0" w:color="auto"/>
              <w:left w:val="single" w:sz="4" w:space="0" w:color="auto"/>
              <w:bottom w:val="single" w:sz="4" w:space="0" w:color="auto"/>
              <w:right w:val="single" w:sz="4" w:space="0" w:color="auto"/>
            </w:tcBorders>
            <w:vAlign w:val="center"/>
          </w:tcPr>
          <w:p w14:paraId="5A5D0D06" w14:textId="77777777" w:rsidR="00612BE7" w:rsidRDefault="00000000">
            <w:pPr>
              <w:pStyle w:val="af0"/>
              <w:spacing w:line="340" w:lineRule="exact"/>
              <w:rPr>
                <w:color w:val="000000" w:themeColor="text1"/>
              </w:rPr>
            </w:pPr>
            <w:r>
              <w:rPr>
                <w:rFonts w:hint="eastAsia"/>
                <w:color w:val="000000" w:themeColor="text1"/>
              </w:rPr>
              <w:t>网页端、工程师端钉钉应用程序演示，管理平台具备系统管理包括业务权限管理、员工用户管理、地址数管理、单位管理功能的得1分，没有或者不全不得分。</w:t>
            </w:r>
            <w:r>
              <w:rPr>
                <w:color w:val="000000" w:themeColor="text1"/>
              </w:rPr>
              <w:t>（评分范围1,0）</w:t>
            </w:r>
          </w:p>
          <w:p w14:paraId="3EC98BAD" w14:textId="77777777" w:rsidR="00612BE7" w:rsidRDefault="00000000">
            <w:pPr>
              <w:pStyle w:val="af0"/>
              <w:spacing w:line="340" w:lineRule="exact"/>
              <w:rPr>
                <w:color w:val="000000" w:themeColor="text1"/>
              </w:rPr>
            </w:pPr>
            <w:r>
              <w:rPr>
                <w:rFonts w:hint="eastAsia"/>
                <w:color w:val="000000" w:themeColor="text1"/>
              </w:rPr>
              <w:t>注：须同时提供网页端和工程师端钉钉应用程序演示，否则不得分。</w:t>
            </w:r>
          </w:p>
        </w:tc>
        <w:tc>
          <w:tcPr>
            <w:tcW w:w="427" w:type="pct"/>
            <w:tcBorders>
              <w:top w:val="single" w:sz="4" w:space="0" w:color="auto"/>
              <w:left w:val="single" w:sz="4" w:space="0" w:color="auto"/>
              <w:bottom w:val="single" w:sz="4" w:space="0" w:color="auto"/>
              <w:right w:val="single" w:sz="4" w:space="0" w:color="auto"/>
            </w:tcBorders>
            <w:vAlign w:val="center"/>
          </w:tcPr>
          <w:p w14:paraId="55004649"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06954194" w14:textId="77777777" w:rsidR="00612BE7" w:rsidRDefault="00000000">
            <w:pPr>
              <w:pStyle w:val="af0"/>
              <w:spacing w:line="340" w:lineRule="exact"/>
              <w:jc w:val="center"/>
              <w:rPr>
                <w:color w:val="000000" w:themeColor="text1"/>
              </w:rPr>
            </w:pPr>
            <w:r>
              <w:rPr>
                <w:rFonts w:hint="eastAsia"/>
                <w:color w:val="000000" w:themeColor="text1"/>
              </w:rPr>
              <w:t>1</w:t>
            </w:r>
          </w:p>
        </w:tc>
      </w:tr>
      <w:tr w:rsidR="00612BE7" w14:paraId="6A1DB4A3" w14:textId="77777777" w:rsidTr="0026298A">
        <w:trPr>
          <w:trHeight w:val="550"/>
          <w:jc w:val="center"/>
        </w:trPr>
        <w:tc>
          <w:tcPr>
            <w:tcW w:w="345" w:type="pct"/>
            <w:vMerge/>
            <w:tcBorders>
              <w:left w:val="single" w:sz="4" w:space="0" w:color="auto"/>
              <w:right w:val="single" w:sz="4" w:space="0" w:color="auto"/>
            </w:tcBorders>
            <w:vAlign w:val="center"/>
          </w:tcPr>
          <w:p w14:paraId="42560410"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78E6A902"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43EEB1B4" w14:textId="77777777" w:rsidR="00612BE7" w:rsidRDefault="00000000">
            <w:pPr>
              <w:pStyle w:val="af0"/>
              <w:spacing w:line="340" w:lineRule="exact"/>
              <w:rPr>
                <w:color w:val="000000" w:themeColor="text1"/>
              </w:rPr>
            </w:pPr>
            <w:r>
              <w:rPr>
                <w:rFonts w:hint="eastAsia"/>
                <w:color w:val="000000" w:themeColor="text1"/>
              </w:rPr>
              <w:t>管理平台具备维保服务管理（维保项目管理、设备管理）功能的得1分，没有不得分。</w:t>
            </w:r>
            <w:r>
              <w:rPr>
                <w:color w:val="000000" w:themeColor="text1"/>
              </w:rPr>
              <w:t>（评分范围1,0）</w:t>
            </w:r>
          </w:p>
        </w:tc>
        <w:tc>
          <w:tcPr>
            <w:tcW w:w="427" w:type="pct"/>
            <w:tcBorders>
              <w:top w:val="single" w:sz="4" w:space="0" w:color="auto"/>
              <w:left w:val="single" w:sz="4" w:space="0" w:color="auto"/>
              <w:bottom w:val="single" w:sz="4" w:space="0" w:color="auto"/>
              <w:right w:val="single" w:sz="4" w:space="0" w:color="auto"/>
            </w:tcBorders>
            <w:vAlign w:val="center"/>
          </w:tcPr>
          <w:p w14:paraId="37242986"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0159B913" w14:textId="77777777" w:rsidR="00612BE7" w:rsidRDefault="00000000">
            <w:pPr>
              <w:pStyle w:val="af0"/>
              <w:spacing w:line="340" w:lineRule="exact"/>
              <w:jc w:val="center"/>
              <w:rPr>
                <w:color w:val="000000" w:themeColor="text1"/>
              </w:rPr>
            </w:pPr>
            <w:r>
              <w:rPr>
                <w:rFonts w:hint="eastAsia"/>
                <w:color w:val="000000" w:themeColor="text1"/>
              </w:rPr>
              <w:t>1</w:t>
            </w:r>
          </w:p>
        </w:tc>
      </w:tr>
      <w:tr w:rsidR="00612BE7" w14:paraId="3397D7EB" w14:textId="77777777" w:rsidTr="0026298A">
        <w:trPr>
          <w:trHeight w:val="560"/>
          <w:jc w:val="center"/>
        </w:trPr>
        <w:tc>
          <w:tcPr>
            <w:tcW w:w="345" w:type="pct"/>
            <w:vMerge/>
            <w:tcBorders>
              <w:left w:val="single" w:sz="4" w:space="0" w:color="auto"/>
              <w:right w:val="single" w:sz="4" w:space="0" w:color="auto"/>
            </w:tcBorders>
            <w:vAlign w:val="center"/>
          </w:tcPr>
          <w:p w14:paraId="10A7CDE6"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1092B917"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67D3543C" w14:textId="77777777" w:rsidR="00612BE7" w:rsidRDefault="00000000">
            <w:pPr>
              <w:pStyle w:val="af0"/>
              <w:spacing w:line="340" w:lineRule="exact"/>
              <w:rPr>
                <w:color w:val="000000" w:themeColor="text1"/>
              </w:rPr>
            </w:pPr>
            <w:r>
              <w:rPr>
                <w:rFonts w:hint="eastAsia"/>
                <w:color w:val="000000" w:themeColor="text1"/>
              </w:rPr>
              <w:t>管理平台具备知识库管理（知识库管理、知识库查看）功能的得1分，没有不得分。</w:t>
            </w:r>
            <w:r>
              <w:rPr>
                <w:color w:val="000000" w:themeColor="text1"/>
              </w:rPr>
              <w:t>（评分范围1,0）</w:t>
            </w:r>
          </w:p>
        </w:tc>
        <w:tc>
          <w:tcPr>
            <w:tcW w:w="427" w:type="pct"/>
            <w:tcBorders>
              <w:top w:val="single" w:sz="4" w:space="0" w:color="auto"/>
              <w:left w:val="single" w:sz="4" w:space="0" w:color="auto"/>
              <w:bottom w:val="single" w:sz="4" w:space="0" w:color="auto"/>
              <w:right w:val="single" w:sz="4" w:space="0" w:color="auto"/>
            </w:tcBorders>
            <w:vAlign w:val="center"/>
          </w:tcPr>
          <w:p w14:paraId="31537A6F"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6A8CB8BB" w14:textId="77777777" w:rsidR="00612BE7" w:rsidRDefault="00000000">
            <w:pPr>
              <w:pStyle w:val="af0"/>
              <w:spacing w:line="340" w:lineRule="exact"/>
              <w:jc w:val="center"/>
              <w:rPr>
                <w:color w:val="000000" w:themeColor="text1"/>
              </w:rPr>
            </w:pPr>
            <w:r>
              <w:rPr>
                <w:rFonts w:hint="eastAsia"/>
                <w:color w:val="000000" w:themeColor="text1"/>
              </w:rPr>
              <w:t>1</w:t>
            </w:r>
          </w:p>
        </w:tc>
      </w:tr>
      <w:tr w:rsidR="00612BE7" w14:paraId="7E98DCD7" w14:textId="77777777" w:rsidTr="0026298A">
        <w:trPr>
          <w:trHeight w:val="570"/>
          <w:jc w:val="center"/>
        </w:trPr>
        <w:tc>
          <w:tcPr>
            <w:tcW w:w="345" w:type="pct"/>
            <w:vMerge/>
            <w:tcBorders>
              <w:left w:val="single" w:sz="4" w:space="0" w:color="auto"/>
              <w:right w:val="single" w:sz="4" w:space="0" w:color="auto"/>
            </w:tcBorders>
            <w:vAlign w:val="center"/>
          </w:tcPr>
          <w:p w14:paraId="6343211E"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215A786E"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26CAE975" w14:textId="77777777" w:rsidR="00612BE7" w:rsidRDefault="00000000">
            <w:pPr>
              <w:pStyle w:val="af0"/>
              <w:spacing w:line="340" w:lineRule="exact"/>
              <w:rPr>
                <w:color w:val="000000" w:themeColor="text1"/>
              </w:rPr>
            </w:pPr>
            <w:r>
              <w:rPr>
                <w:rFonts w:hint="eastAsia"/>
                <w:color w:val="000000" w:themeColor="text1"/>
              </w:rPr>
              <w:t>管理平台可以与钉钉对接的得1分（提供钉钉对接案列展示），</w:t>
            </w:r>
            <w:bookmarkStart w:id="395" w:name="OLE_LINK1"/>
            <w:r>
              <w:rPr>
                <w:rFonts w:hint="eastAsia"/>
                <w:color w:val="000000" w:themeColor="text1"/>
              </w:rPr>
              <w:t>没有不得分。</w:t>
            </w:r>
            <w:bookmarkEnd w:id="395"/>
            <w:r>
              <w:rPr>
                <w:color w:val="000000" w:themeColor="text1"/>
              </w:rPr>
              <w:t>（评分范围1,0）</w:t>
            </w:r>
          </w:p>
        </w:tc>
        <w:tc>
          <w:tcPr>
            <w:tcW w:w="427" w:type="pct"/>
            <w:tcBorders>
              <w:top w:val="single" w:sz="4" w:space="0" w:color="auto"/>
              <w:left w:val="single" w:sz="4" w:space="0" w:color="auto"/>
              <w:bottom w:val="single" w:sz="4" w:space="0" w:color="auto"/>
              <w:right w:val="single" w:sz="4" w:space="0" w:color="auto"/>
            </w:tcBorders>
            <w:vAlign w:val="center"/>
          </w:tcPr>
          <w:p w14:paraId="516AEAA5"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0DB89E2D" w14:textId="77777777" w:rsidR="00612BE7" w:rsidRDefault="00000000">
            <w:pPr>
              <w:pStyle w:val="af0"/>
              <w:spacing w:line="340" w:lineRule="exact"/>
              <w:jc w:val="center"/>
              <w:rPr>
                <w:color w:val="000000" w:themeColor="text1"/>
              </w:rPr>
            </w:pPr>
            <w:r>
              <w:rPr>
                <w:rFonts w:hint="eastAsia"/>
                <w:color w:val="000000" w:themeColor="text1"/>
              </w:rPr>
              <w:t>1</w:t>
            </w:r>
          </w:p>
        </w:tc>
      </w:tr>
      <w:tr w:rsidR="00612BE7" w14:paraId="39C9AD92" w14:textId="77777777" w:rsidTr="0026298A">
        <w:trPr>
          <w:trHeight w:val="438"/>
          <w:jc w:val="center"/>
        </w:trPr>
        <w:tc>
          <w:tcPr>
            <w:tcW w:w="345" w:type="pct"/>
            <w:vMerge/>
            <w:tcBorders>
              <w:left w:val="single" w:sz="4" w:space="0" w:color="auto"/>
              <w:right w:val="single" w:sz="4" w:space="0" w:color="auto"/>
            </w:tcBorders>
            <w:vAlign w:val="center"/>
          </w:tcPr>
          <w:p w14:paraId="495D22A9"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15077F4B"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5BAB282D" w14:textId="77777777" w:rsidR="00612BE7" w:rsidRDefault="00000000">
            <w:pPr>
              <w:pStyle w:val="af0"/>
              <w:spacing w:line="340" w:lineRule="exact"/>
              <w:rPr>
                <w:color w:val="000000" w:themeColor="text1"/>
              </w:rPr>
            </w:pPr>
            <w:r>
              <w:rPr>
                <w:rFonts w:hint="eastAsia"/>
                <w:color w:val="000000" w:themeColor="text1"/>
              </w:rPr>
              <w:t>管理平台可以提供运维工单状态大屏展示的得1分。</w:t>
            </w:r>
            <w:r>
              <w:rPr>
                <w:color w:val="000000" w:themeColor="text1"/>
              </w:rPr>
              <w:t>（评分范围1,0）</w:t>
            </w:r>
          </w:p>
        </w:tc>
        <w:tc>
          <w:tcPr>
            <w:tcW w:w="427" w:type="pct"/>
            <w:tcBorders>
              <w:top w:val="single" w:sz="4" w:space="0" w:color="auto"/>
              <w:left w:val="single" w:sz="4" w:space="0" w:color="auto"/>
              <w:bottom w:val="single" w:sz="4" w:space="0" w:color="auto"/>
              <w:right w:val="single" w:sz="4" w:space="0" w:color="auto"/>
            </w:tcBorders>
            <w:vAlign w:val="center"/>
          </w:tcPr>
          <w:p w14:paraId="50312E92"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09D48A48" w14:textId="77777777" w:rsidR="00612BE7" w:rsidRDefault="00000000">
            <w:pPr>
              <w:pStyle w:val="af0"/>
              <w:spacing w:line="340" w:lineRule="exact"/>
              <w:jc w:val="center"/>
              <w:rPr>
                <w:color w:val="000000" w:themeColor="text1"/>
              </w:rPr>
            </w:pPr>
            <w:r>
              <w:rPr>
                <w:rFonts w:hint="eastAsia"/>
                <w:color w:val="000000" w:themeColor="text1"/>
              </w:rPr>
              <w:t>1</w:t>
            </w:r>
          </w:p>
        </w:tc>
      </w:tr>
      <w:tr w:rsidR="00612BE7" w14:paraId="7301AF93" w14:textId="77777777" w:rsidTr="0026298A">
        <w:trPr>
          <w:trHeight w:val="665"/>
          <w:jc w:val="center"/>
        </w:trPr>
        <w:tc>
          <w:tcPr>
            <w:tcW w:w="345" w:type="pct"/>
            <w:vMerge/>
            <w:tcBorders>
              <w:left w:val="single" w:sz="4" w:space="0" w:color="auto"/>
              <w:bottom w:val="single" w:sz="4" w:space="0" w:color="auto"/>
              <w:right w:val="single" w:sz="4" w:space="0" w:color="auto"/>
            </w:tcBorders>
            <w:vAlign w:val="center"/>
          </w:tcPr>
          <w:p w14:paraId="09148379" w14:textId="77777777" w:rsidR="00612BE7" w:rsidRDefault="00612BE7">
            <w:pPr>
              <w:pStyle w:val="af0"/>
              <w:spacing w:line="340" w:lineRule="exact"/>
              <w:rPr>
                <w:color w:val="000000" w:themeColor="text1"/>
              </w:rPr>
            </w:pPr>
          </w:p>
        </w:tc>
        <w:tc>
          <w:tcPr>
            <w:tcW w:w="469" w:type="pct"/>
            <w:vMerge/>
            <w:tcBorders>
              <w:left w:val="single" w:sz="4" w:space="0" w:color="auto"/>
              <w:bottom w:val="single" w:sz="4" w:space="0" w:color="auto"/>
              <w:right w:val="single" w:sz="4" w:space="0" w:color="auto"/>
            </w:tcBorders>
            <w:vAlign w:val="center"/>
          </w:tcPr>
          <w:p w14:paraId="73046CBB"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0BCC2F7B" w14:textId="77777777" w:rsidR="00612BE7" w:rsidRDefault="00000000">
            <w:pPr>
              <w:pStyle w:val="af0"/>
              <w:spacing w:line="340" w:lineRule="exact"/>
              <w:rPr>
                <w:color w:val="000000" w:themeColor="text1"/>
              </w:rPr>
            </w:pPr>
            <w:r>
              <w:rPr>
                <w:rFonts w:hint="eastAsia"/>
                <w:color w:val="000000" w:themeColor="text1"/>
              </w:rPr>
              <w:t>管理平台具备网络设备、虚拟机、数据库、服务器等设备监控并形成工单闭环功能，每项得0.5分，最高得2分。 不能形成工单闭环不得分。</w:t>
            </w:r>
            <w:r>
              <w:rPr>
                <w:color w:val="000000" w:themeColor="text1"/>
              </w:rPr>
              <w:t>（评分范围</w:t>
            </w:r>
            <w:r>
              <w:rPr>
                <w:rFonts w:hint="eastAsia"/>
                <w:color w:val="000000" w:themeColor="text1"/>
              </w:rPr>
              <w:t>0.5</w:t>
            </w:r>
            <w:r>
              <w:rPr>
                <w:color w:val="000000" w:themeColor="text1"/>
              </w:rPr>
              <w:t>,0）</w:t>
            </w:r>
          </w:p>
        </w:tc>
        <w:tc>
          <w:tcPr>
            <w:tcW w:w="427" w:type="pct"/>
            <w:tcBorders>
              <w:top w:val="single" w:sz="4" w:space="0" w:color="auto"/>
              <w:left w:val="single" w:sz="4" w:space="0" w:color="auto"/>
              <w:bottom w:val="single" w:sz="4" w:space="0" w:color="auto"/>
              <w:right w:val="single" w:sz="4" w:space="0" w:color="auto"/>
            </w:tcBorders>
            <w:vAlign w:val="center"/>
          </w:tcPr>
          <w:p w14:paraId="33464ABD"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2AAE1252" w14:textId="77777777" w:rsidR="00612BE7" w:rsidRDefault="00000000">
            <w:pPr>
              <w:pStyle w:val="af0"/>
              <w:spacing w:line="340" w:lineRule="exact"/>
              <w:jc w:val="center"/>
              <w:rPr>
                <w:color w:val="000000" w:themeColor="text1"/>
              </w:rPr>
            </w:pPr>
            <w:r>
              <w:rPr>
                <w:rFonts w:hint="eastAsia"/>
                <w:color w:val="000000" w:themeColor="text1"/>
              </w:rPr>
              <w:t>2</w:t>
            </w:r>
          </w:p>
        </w:tc>
      </w:tr>
      <w:tr w:rsidR="00612BE7" w14:paraId="06BFAA9E" w14:textId="77777777" w:rsidTr="0026298A">
        <w:trPr>
          <w:trHeight w:val="832"/>
          <w:jc w:val="center"/>
        </w:trPr>
        <w:tc>
          <w:tcPr>
            <w:tcW w:w="345" w:type="pct"/>
            <w:vMerge w:val="restart"/>
            <w:tcBorders>
              <w:left w:val="single" w:sz="4" w:space="0" w:color="auto"/>
              <w:right w:val="single" w:sz="4" w:space="0" w:color="auto"/>
            </w:tcBorders>
            <w:vAlign w:val="center"/>
          </w:tcPr>
          <w:p w14:paraId="22B987CD" w14:textId="77777777" w:rsidR="00612BE7" w:rsidRDefault="00000000">
            <w:pPr>
              <w:pStyle w:val="af0"/>
              <w:spacing w:line="340" w:lineRule="exact"/>
              <w:rPr>
                <w:color w:val="000000" w:themeColor="text1"/>
              </w:rPr>
            </w:pPr>
            <w:r>
              <w:rPr>
                <w:color w:val="000000" w:themeColor="text1"/>
              </w:rPr>
              <w:t>5</w:t>
            </w:r>
          </w:p>
        </w:tc>
        <w:tc>
          <w:tcPr>
            <w:tcW w:w="469" w:type="pct"/>
            <w:vMerge w:val="restart"/>
            <w:tcBorders>
              <w:left w:val="single" w:sz="4" w:space="0" w:color="auto"/>
              <w:right w:val="single" w:sz="4" w:space="0" w:color="auto"/>
            </w:tcBorders>
            <w:vAlign w:val="center"/>
          </w:tcPr>
          <w:p w14:paraId="429B7E71" w14:textId="77777777" w:rsidR="00612BE7" w:rsidRDefault="00000000">
            <w:pPr>
              <w:pStyle w:val="af0"/>
              <w:spacing w:line="340" w:lineRule="exact"/>
              <w:rPr>
                <w:color w:val="000000" w:themeColor="text1"/>
              </w:rPr>
            </w:pPr>
            <w:r>
              <w:rPr>
                <w:color w:val="000000" w:themeColor="text1"/>
              </w:rPr>
              <w:t>服务人员</w:t>
            </w:r>
          </w:p>
        </w:tc>
        <w:tc>
          <w:tcPr>
            <w:tcW w:w="3394" w:type="pct"/>
            <w:tcBorders>
              <w:top w:val="single" w:sz="4" w:space="0" w:color="auto"/>
              <w:left w:val="single" w:sz="4" w:space="0" w:color="auto"/>
              <w:bottom w:val="single" w:sz="4" w:space="0" w:color="auto"/>
              <w:right w:val="single" w:sz="4" w:space="0" w:color="auto"/>
            </w:tcBorders>
            <w:vAlign w:val="center"/>
          </w:tcPr>
          <w:p w14:paraId="624E8D04" w14:textId="77777777" w:rsidR="00612BE7" w:rsidRDefault="00000000">
            <w:pPr>
              <w:pStyle w:val="af0"/>
              <w:spacing w:line="340" w:lineRule="exact"/>
              <w:rPr>
                <w:color w:val="000000" w:themeColor="text1"/>
              </w:rPr>
            </w:pPr>
            <w:r>
              <w:rPr>
                <w:color w:val="000000" w:themeColor="text1"/>
              </w:rPr>
              <w:t>拟派项目负责人具有信息系统项目管理师高级资格证书的得</w:t>
            </w:r>
            <w:r>
              <w:rPr>
                <w:rFonts w:hint="eastAsia"/>
                <w:color w:val="000000" w:themeColor="text1"/>
              </w:rPr>
              <w:t>2</w:t>
            </w:r>
            <w:r>
              <w:rPr>
                <w:color w:val="000000" w:themeColor="text1"/>
              </w:rPr>
              <w:t>分。</w:t>
            </w:r>
          </w:p>
          <w:p w14:paraId="7A84B5BB" w14:textId="77777777" w:rsidR="00612BE7" w:rsidRDefault="00000000">
            <w:pPr>
              <w:pStyle w:val="af0"/>
              <w:spacing w:line="340" w:lineRule="exact"/>
              <w:rPr>
                <w:color w:val="000000" w:themeColor="text1"/>
              </w:rPr>
            </w:pPr>
            <w:r>
              <w:rPr>
                <w:color w:val="000000" w:themeColor="text1"/>
              </w:rPr>
              <w:t>证明材料：信息系统项目管理师证书（以人力资源和社会保障部门颁发为准）及社保扫描件加盖公章，缺一不得分。</w:t>
            </w:r>
          </w:p>
        </w:tc>
        <w:tc>
          <w:tcPr>
            <w:tcW w:w="427" w:type="pct"/>
            <w:tcBorders>
              <w:top w:val="single" w:sz="4" w:space="0" w:color="auto"/>
              <w:left w:val="single" w:sz="4" w:space="0" w:color="auto"/>
              <w:bottom w:val="single" w:sz="4" w:space="0" w:color="auto"/>
              <w:right w:val="single" w:sz="4" w:space="0" w:color="auto"/>
            </w:tcBorders>
            <w:vAlign w:val="center"/>
          </w:tcPr>
          <w:p w14:paraId="503CBA9F" w14:textId="77777777" w:rsidR="00612BE7" w:rsidRDefault="00000000">
            <w:pPr>
              <w:pStyle w:val="af0"/>
              <w:spacing w:line="340" w:lineRule="exact"/>
              <w:rPr>
                <w:color w:val="000000" w:themeColor="text1"/>
              </w:rPr>
            </w:pPr>
            <w:r>
              <w:rPr>
                <w:rFonts w:hint="eastAsia"/>
                <w:color w:val="000000" w:themeColor="text1"/>
              </w:rPr>
              <w:t>客观分</w:t>
            </w:r>
          </w:p>
        </w:tc>
        <w:tc>
          <w:tcPr>
            <w:tcW w:w="364" w:type="pct"/>
            <w:tcBorders>
              <w:top w:val="single" w:sz="4" w:space="0" w:color="auto"/>
              <w:left w:val="single" w:sz="4" w:space="0" w:color="auto"/>
              <w:bottom w:val="single" w:sz="4" w:space="0" w:color="auto"/>
              <w:right w:val="single" w:sz="4" w:space="0" w:color="auto"/>
            </w:tcBorders>
            <w:vAlign w:val="center"/>
          </w:tcPr>
          <w:p w14:paraId="44D050FC" w14:textId="77777777" w:rsidR="00612BE7" w:rsidRDefault="00000000">
            <w:pPr>
              <w:pStyle w:val="af0"/>
              <w:spacing w:line="340" w:lineRule="exact"/>
              <w:jc w:val="center"/>
              <w:rPr>
                <w:color w:val="000000" w:themeColor="text1"/>
              </w:rPr>
            </w:pPr>
            <w:r>
              <w:rPr>
                <w:rFonts w:hint="eastAsia"/>
                <w:color w:val="000000" w:themeColor="text1"/>
              </w:rPr>
              <w:t>2</w:t>
            </w:r>
          </w:p>
        </w:tc>
      </w:tr>
      <w:tr w:rsidR="00612BE7" w14:paraId="50F6C15A" w14:textId="77777777" w:rsidTr="0026298A">
        <w:trPr>
          <w:trHeight w:val="1310"/>
          <w:jc w:val="center"/>
        </w:trPr>
        <w:tc>
          <w:tcPr>
            <w:tcW w:w="345" w:type="pct"/>
            <w:vMerge/>
            <w:tcBorders>
              <w:left w:val="single" w:sz="4" w:space="0" w:color="auto"/>
              <w:right w:val="single" w:sz="4" w:space="0" w:color="auto"/>
            </w:tcBorders>
            <w:vAlign w:val="center"/>
          </w:tcPr>
          <w:p w14:paraId="0201256D"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010578A7"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49F25F09" w14:textId="77777777" w:rsidR="00612BE7" w:rsidRDefault="00000000">
            <w:pPr>
              <w:pStyle w:val="af0"/>
              <w:spacing w:line="340" w:lineRule="exact"/>
              <w:rPr>
                <w:color w:val="000000" w:themeColor="text1"/>
              </w:rPr>
            </w:pPr>
            <w:r>
              <w:rPr>
                <w:color w:val="000000" w:themeColor="text1"/>
              </w:rPr>
              <w:t>项目团队（项目负责人除外）中具备计算机技术与软件专业技术资格中级及以上证书的每个得</w:t>
            </w:r>
            <w:r>
              <w:rPr>
                <w:rFonts w:hint="eastAsia"/>
                <w:color w:val="000000" w:themeColor="text1"/>
              </w:rPr>
              <w:t>1</w:t>
            </w:r>
            <w:r>
              <w:rPr>
                <w:color w:val="000000" w:themeColor="text1"/>
              </w:rPr>
              <w:t>分，最高得3分，同一人最多得1分。</w:t>
            </w:r>
          </w:p>
          <w:p w14:paraId="7234A7DD" w14:textId="77777777" w:rsidR="00612BE7" w:rsidRDefault="00000000">
            <w:pPr>
              <w:pStyle w:val="af0"/>
              <w:spacing w:line="340" w:lineRule="exact"/>
              <w:rPr>
                <w:color w:val="000000" w:themeColor="text1"/>
              </w:rPr>
            </w:pPr>
            <w:r>
              <w:rPr>
                <w:color w:val="000000" w:themeColor="text1"/>
              </w:rPr>
              <w:t>证明材料：相关资格证书（以人力资源和社会保障部门颁发为准）及社保扫描件加盖公章，缺一不得分。</w:t>
            </w:r>
          </w:p>
        </w:tc>
        <w:tc>
          <w:tcPr>
            <w:tcW w:w="427" w:type="pct"/>
            <w:tcBorders>
              <w:top w:val="single" w:sz="4" w:space="0" w:color="auto"/>
              <w:left w:val="single" w:sz="4" w:space="0" w:color="auto"/>
              <w:bottom w:val="single" w:sz="4" w:space="0" w:color="auto"/>
              <w:right w:val="single" w:sz="4" w:space="0" w:color="auto"/>
            </w:tcBorders>
            <w:vAlign w:val="center"/>
          </w:tcPr>
          <w:p w14:paraId="6918C0F2" w14:textId="77777777" w:rsidR="00612BE7" w:rsidRDefault="00000000">
            <w:pPr>
              <w:pStyle w:val="af0"/>
              <w:spacing w:line="340" w:lineRule="exact"/>
              <w:rPr>
                <w:color w:val="000000" w:themeColor="text1"/>
              </w:rPr>
            </w:pPr>
            <w:r>
              <w:rPr>
                <w:rFonts w:hint="eastAsia"/>
                <w:color w:val="000000" w:themeColor="text1"/>
              </w:rPr>
              <w:t>客观分</w:t>
            </w:r>
          </w:p>
        </w:tc>
        <w:tc>
          <w:tcPr>
            <w:tcW w:w="364" w:type="pct"/>
            <w:tcBorders>
              <w:top w:val="single" w:sz="4" w:space="0" w:color="auto"/>
              <w:left w:val="single" w:sz="4" w:space="0" w:color="auto"/>
              <w:bottom w:val="single" w:sz="4" w:space="0" w:color="auto"/>
              <w:right w:val="single" w:sz="4" w:space="0" w:color="auto"/>
            </w:tcBorders>
            <w:vAlign w:val="center"/>
          </w:tcPr>
          <w:p w14:paraId="75AEE0E6" w14:textId="77777777" w:rsidR="00612BE7" w:rsidRDefault="00000000">
            <w:pPr>
              <w:pStyle w:val="af0"/>
              <w:spacing w:line="340" w:lineRule="exact"/>
              <w:jc w:val="center"/>
              <w:rPr>
                <w:color w:val="000000" w:themeColor="text1"/>
              </w:rPr>
            </w:pPr>
            <w:r>
              <w:rPr>
                <w:color w:val="000000" w:themeColor="text1"/>
              </w:rPr>
              <w:t>3</w:t>
            </w:r>
          </w:p>
        </w:tc>
      </w:tr>
      <w:tr w:rsidR="00612BE7" w14:paraId="0A6BE030" w14:textId="77777777" w:rsidTr="0026298A">
        <w:trPr>
          <w:trHeight w:val="2894"/>
          <w:jc w:val="center"/>
        </w:trPr>
        <w:tc>
          <w:tcPr>
            <w:tcW w:w="345" w:type="pct"/>
            <w:vMerge/>
            <w:tcBorders>
              <w:left w:val="single" w:sz="4" w:space="0" w:color="auto"/>
              <w:right w:val="single" w:sz="4" w:space="0" w:color="auto"/>
            </w:tcBorders>
            <w:vAlign w:val="center"/>
          </w:tcPr>
          <w:p w14:paraId="256485D2"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1C6E80E3"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right w:val="single" w:sz="4" w:space="0" w:color="auto"/>
            </w:tcBorders>
            <w:vAlign w:val="center"/>
          </w:tcPr>
          <w:p w14:paraId="565355C3" w14:textId="77777777" w:rsidR="00612BE7" w:rsidRDefault="00000000">
            <w:pPr>
              <w:snapToGrid w:val="0"/>
              <w:spacing w:after="0" w:line="340" w:lineRule="exact"/>
              <w:jc w:val="left"/>
              <w:rPr>
                <w:rFonts w:ascii="宋体" w:hAnsi="宋体"/>
                <w:color w:val="000000" w:themeColor="text1"/>
                <w:kern w:val="0"/>
                <w:szCs w:val="21"/>
              </w:rPr>
            </w:pPr>
            <w:r>
              <w:rPr>
                <w:color w:val="000000" w:themeColor="text1"/>
                <w:szCs w:val="21"/>
              </w:rPr>
              <w:t>拟派本项</w:t>
            </w:r>
            <w:r>
              <w:rPr>
                <w:rFonts w:ascii="宋体" w:hAnsi="宋体"/>
                <w:color w:val="000000" w:themeColor="text1"/>
                <w:kern w:val="0"/>
                <w:szCs w:val="21"/>
              </w:rPr>
              <w:t>目服务人员（包括项目负责人、硬件维修服务人员、驻场服务人员等）：</w:t>
            </w:r>
          </w:p>
          <w:p w14:paraId="560DF6C0" w14:textId="77777777" w:rsidR="00612BE7" w:rsidRDefault="00000000">
            <w:pPr>
              <w:snapToGrid w:val="0"/>
              <w:spacing w:after="0" w:line="340" w:lineRule="exact"/>
              <w:jc w:val="left"/>
              <w:rPr>
                <w:rFonts w:ascii="宋体" w:hAnsi="宋体"/>
                <w:color w:val="000000" w:themeColor="text1"/>
                <w:kern w:val="0"/>
                <w:szCs w:val="21"/>
              </w:rPr>
            </w:pPr>
            <w:r>
              <w:rPr>
                <w:rFonts w:ascii="宋体" w:hAnsi="宋体"/>
                <w:color w:val="000000" w:themeColor="text1"/>
                <w:kern w:val="0"/>
                <w:szCs w:val="21"/>
              </w:rPr>
              <w:t>1）服务人员配置情况：提供服务人员配置情况的得1分</w:t>
            </w:r>
            <w:r>
              <w:rPr>
                <w:color w:val="000000" w:themeColor="text1"/>
              </w:rPr>
              <w:t>（评分范围</w:t>
            </w:r>
            <w:r>
              <w:rPr>
                <w:color w:val="000000" w:themeColor="text1"/>
              </w:rPr>
              <w:t>1,0</w:t>
            </w:r>
            <w:r>
              <w:rPr>
                <w:color w:val="000000" w:themeColor="text1"/>
              </w:rPr>
              <w:t>）</w:t>
            </w:r>
            <w:r>
              <w:rPr>
                <w:rFonts w:ascii="宋体" w:hAnsi="宋体"/>
                <w:color w:val="000000" w:themeColor="text1"/>
                <w:kern w:val="0"/>
                <w:szCs w:val="21"/>
              </w:rPr>
              <w:t>；同时服务人员配置科学合理、满足项目需求的加1分</w:t>
            </w:r>
            <w:r>
              <w:rPr>
                <w:color w:val="000000" w:themeColor="text1"/>
              </w:rPr>
              <w:t>（评分范围</w:t>
            </w:r>
            <w:r>
              <w:rPr>
                <w:color w:val="000000" w:themeColor="text1"/>
              </w:rPr>
              <w:t>1,0</w:t>
            </w:r>
            <w:r>
              <w:rPr>
                <w:color w:val="000000" w:themeColor="text1"/>
              </w:rPr>
              <w:t>）</w:t>
            </w:r>
            <w:r>
              <w:rPr>
                <w:rFonts w:ascii="宋体" w:hAnsi="宋体"/>
                <w:color w:val="000000" w:themeColor="text1"/>
                <w:kern w:val="0"/>
                <w:szCs w:val="21"/>
              </w:rPr>
              <w:t>。本项最高得2分。</w:t>
            </w:r>
          </w:p>
          <w:p w14:paraId="70C00694" w14:textId="77777777" w:rsidR="00612BE7" w:rsidRDefault="00000000">
            <w:pPr>
              <w:snapToGrid w:val="0"/>
              <w:spacing w:after="0" w:line="340" w:lineRule="exact"/>
              <w:jc w:val="left"/>
              <w:rPr>
                <w:rFonts w:ascii="宋体" w:hAnsi="宋体"/>
                <w:color w:val="000000" w:themeColor="text1"/>
                <w:kern w:val="0"/>
                <w:szCs w:val="21"/>
              </w:rPr>
            </w:pPr>
            <w:r>
              <w:rPr>
                <w:rFonts w:ascii="宋体" w:hAnsi="宋体"/>
                <w:color w:val="000000" w:themeColor="text1"/>
                <w:kern w:val="0"/>
                <w:szCs w:val="21"/>
              </w:rPr>
              <w:t>2）服务人员岗位安排、到位率承诺情况：提供服务人员岗位安排、到位率承诺的得1分</w:t>
            </w:r>
            <w:r>
              <w:rPr>
                <w:color w:val="000000" w:themeColor="text1"/>
              </w:rPr>
              <w:t>（评分范围</w:t>
            </w:r>
            <w:r>
              <w:rPr>
                <w:color w:val="000000" w:themeColor="text1"/>
              </w:rPr>
              <w:t>1,0</w:t>
            </w:r>
            <w:r>
              <w:rPr>
                <w:color w:val="000000" w:themeColor="text1"/>
              </w:rPr>
              <w:t>）</w:t>
            </w:r>
            <w:r>
              <w:rPr>
                <w:rFonts w:ascii="宋体" w:hAnsi="宋体"/>
                <w:color w:val="000000" w:themeColor="text1"/>
                <w:kern w:val="0"/>
                <w:szCs w:val="21"/>
              </w:rPr>
              <w:t>；同时服务人员岗位安排科学合理，分工明确，到位率承诺有利于项目实施的加1分</w:t>
            </w:r>
            <w:r>
              <w:rPr>
                <w:color w:val="000000" w:themeColor="text1"/>
              </w:rPr>
              <w:t>（评分范围</w:t>
            </w:r>
            <w:r>
              <w:rPr>
                <w:color w:val="000000" w:themeColor="text1"/>
              </w:rPr>
              <w:t>1,0</w:t>
            </w:r>
            <w:r>
              <w:rPr>
                <w:color w:val="000000" w:themeColor="text1"/>
              </w:rPr>
              <w:t>）</w:t>
            </w:r>
            <w:r>
              <w:rPr>
                <w:rFonts w:ascii="宋体" w:hAnsi="宋体"/>
                <w:color w:val="000000" w:themeColor="text1"/>
                <w:kern w:val="0"/>
                <w:szCs w:val="21"/>
              </w:rPr>
              <w:t>。本项最高得2分。</w:t>
            </w:r>
          </w:p>
          <w:p w14:paraId="11C94C03" w14:textId="77777777" w:rsidR="00612BE7" w:rsidRDefault="00000000">
            <w:pPr>
              <w:snapToGrid w:val="0"/>
              <w:spacing w:after="0" w:line="340" w:lineRule="exact"/>
              <w:jc w:val="left"/>
              <w:rPr>
                <w:rFonts w:ascii="宋体" w:hAnsi="宋体" w:cs="宋体"/>
                <w:color w:val="000000" w:themeColor="text1"/>
                <w:spacing w:val="-6"/>
                <w:szCs w:val="21"/>
              </w:rPr>
            </w:pPr>
            <w:r>
              <w:rPr>
                <w:rFonts w:ascii="宋体" w:hAnsi="宋体"/>
                <w:color w:val="000000" w:themeColor="text1"/>
                <w:kern w:val="0"/>
                <w:szCs w:val="21"/>
              </w:rPr>
              <w:t>3）服务人员稳定性方面的保障措施：提供服务人员稳定性方面的保障措施的得1分</w:t>
            </w:r>
            <w:r>
              <w:rPr>
                <w:color w:val="000000" w:themeColor="text1"/>
              </w:rPr>
              <w:t>（评分范围</w:t>
            </w:r>
            <w:r>
              <w:rPr>
                <w:color w:val="000000" w:themeColor="text1"/>
              </w:rPr>
              <w:t>1,0</w:t>
            </w:r>
            <w:r>
              <w:rPr>
                <w:color w:val="000000" w:themeColor="text1"/>
              </w:rPr>
              <w:t>）</w:t>
            </w:r>
            <w:r>
              <w:rPr>
                <w:rFonts w:ascii="宋体" w:hAnsi="宋体"/>
                <w:color w:val="000000" w:themeColor="text1"/>
                <w:kern w:val="0"/>
                <w:szCs w:val="21"/>
              </w:rPr>
              <w:t>；同时保障措施科学合理、具备实施性的加1分</w:t>
            </w:r>
            <w:r>
              <w:rPr>
                <w:color w:val="000000" w:themeColor="text1"/>
              </w:rPr>
              <w:t>（评分范围</w:t>
            </w:r>
            <w:r>
              <w:rPr>
                <w:color w:val="000000" w:themeColor="text1"/>
              </w:rPr>
              <w:t>1,0</w:t>
            </w:r>
            <w:r>
              <w:rPr>
                <w:color w:val="000000" w:themeColor="text1"/>
              </w:rPr>
              <w:t>）</w:t>
            </w:r>
            <w:r>
              <w:rPr>
                <w:rFonts w:ascii="宋体" w:hAnsi="宋体"/>
                <w:color w:val="000000" w:themeColor="text1"/>
                <w:kern w:val="0"/>
                <w:szCs w:val="21"/>
              </w:rPr>
              <w:t>。本项最高得2分</w:t>
            </w:r>
            <w:r>
              <w:rPr>
                <w:rFonts w:ascii="宋体" w:hAnsi="宋体" w:hint="eastAsia"/>
                <w:color w:val="000000" w:themeColor="text1"/>
                <w:kern w:val="0"/>
                <w:szCs w:val="21"/>
              </w:rPr>
              <w:t>。</w:t>
            </w:r>
          </w:p>
        </w:tc>
        <w:tc>
          <w:tcPr>
            <w:tcW w:w="427" w:type="pct"/>
            <w:tcBorders>
              <w:top w:val="single" w:sz="4" w:space="0" w:color="auto"/>
              <w:left w:val="single" w:sz="4" w:space="0" w:color="auto"/>
              <w:right w:val="single" w:sz="4" w:space="0" w:color="auto"/>
            </w:tcBorders>
            <w:vAlign w:val="center"/>
          </w:tcPr>
          <w:p w14:paraId="7275C676"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2B4B7FA0" w14:textId="77777777" w:rsidR="00612BE7" w:rsidRDefault="00000000">
            <w:pPr>
              <w:pStyle w:val="af0"/>
              <w:spacing w:line="340" w:lineRule="exact"/>
              <w:jc w:val="center"/>
              <w:rPr>
                <w:color w:val="000000" w:themeColor="text1"/>
              </w:rPr>
            </w:pPr>
            <w:r>
              <w:rPr>
                <w:color w:val="000000" w:themeColor="text1"/>
              </w:rPr>
              <w:t>6</w:t>
            </w:r>
          </w:p>
        </w:tc>
      </w:tr>
      <w:tr w:rsidR="00612BE7" w14:paraId="62B5A769" w14:textId="77777777" w:rsidTr="0026298A">
        <w:trPr>
          <w:trHeight w:val="90"/>
          <w:jc w:val="center"/>
        </w:trPr>
        <w:tc>
          <w:tcPr>
            <w:tcW w:w="345" w:type="pct"/>
            <w:tcBorders>
              <w:top w:val="single" w:sz="4" w:space="0" w:color="auto"/>
              <w:left w:val="single" w:sz="4" w:space="0" w:color="auto"/>
              <w:right w:val="single" w:sz="4" w:space="0" w:color="auto"/>
            </w:tcBorders>
            <w:vAlign w:val="center"/>
          </w:tcPr>
          <w:p w14:paraId="67845AB7" w14:textId="77777777" w:rsidR="00612BE7" w:rsidRDefault="00000000">
            <w:pPr>
              <w:pStyle w:val="af0"/>
              <w:spacing w:line="340" w:lineRule="exact"/>
              <w:rPr>
                <w:color w:val="000000" w:themeColor="text1"/>
              </w:rPr>
            </w:pPr>
            <w:r>
              <w:rPr>
                <w:rFonts w:hint="eastAsia"/>
                <w:color w:val="000000" w:themeColor="text1"/>
              </w:rPr>
              <w:t>6</w:t>
            </w:r>
          </w:p>
        </w:tc>
        <w:tc>
          <w:tcPr>
            <w:tcW w:w="469" w:type="pct"/>
            <w:tcBorders>
              <w:top w:val="single" w:sz="4" w:space="0" w:color="auto"/>
              <w:left w:val="single" w:sz="4" w:space="0" w:color="auto"/>
              <w:right w:val="single" w:sz="4" w:space="0" w:color="auto"/>
            </w:tcBorders>
            <w:vAlign w:val="center"/>
          </w:tcPr>
          <w:p w14:paraId="5B99110B" w14:textId="77777777" w:rsidR="00612BE7" w:rsidRDefault="00000000">
            <w:pPr>
              <w:pStyle w:val="af0"/>
              <w:spacing w:line="340" w:lineRule="exact"/>
              <w:rPr>
                <w:color w:val="000000" w:themeColor="text1"/>
              </w:rPr>
            </w:pPr>
            <w:r>
              <w:rPr>
                <w:color w:val="000000" w:themeColor="text1"/>
              </w:rPr>
              <w:t>拟投入设备</w:t>
            </w:r>
          </w:p>
        </w:tc>
        <w:tc>
          <w:tcPr>
            <w:tcW w:w="3394" w:type="pct"/>
            <w:tcBorders>
              <w:top w:val="single" w:sz="4" w:space="0" w:color="auto"/>
              <w:left w:val="single" w:sz="4" w:space="0" w:color="auto"/>
              <w:bottom w:val="single" w:sz="4" w:space="0" w:color="auto"/>
              <w:right w:val="single" w:sz="4" w:space="0" w:color="auto"/>
            </w:tcBorders>
            <w:vAlign w:val="center"/>
          </w:tcPr>
          <w:p w14:paraId="1A2FC8C9" w14:textId="77777777" w:rsidR="00612BE7" w:rsidRDefault="00000000">
            <w:pPr>
              <w:snapToGrid w:val="0"/>
              <w:spacing w:after="0" w:line="340" w:lineRule="exact"/>
              <w:jc w:val="left"/>
              <w:rPr>
                <w:color w:val="000000" w:themeColor="text1"/>
                <w:szCs w:val="21"/>
              </w:rPr>
            </w:pPr>
            <w:r>
              <w:rPr>
                <w:color w:val="000000" w:themeColor="text1"/>
                <w:szCs w:val="21"/>
              </w:rPr>
              <w:t>服务期内拟投入本项目的仪器、设备配置，包括不限于管理平台、设备，投标人提供仪器、设备配置清单的得</w:t>
            </w:r>
            <w:r>
              <w:rPr>
                <w:color w:val="000000" w:themeColor="text1"/>
                <w:szCs w:val="21"/>
              </w:rPr>
              <w:t>1</w:t>
            </w:r>
            <w:r>
              <w:rPr>
                <w:color w:val="000000" w:themeColor="text1"/>
                <w:szCs w:val="21"/>
              </w:rPr>
              <w:t>分</w:t>
            </w:r>
            <w:r>
              <w:rPr>
                <w:color w:val="000000" w:themeColor="text1"/>
              </w:rPr>
              <w:t>（评分范围</w:t>
            </w:r>
            <w:r>
              <w:rPr>
                <w:color w:val="000000" w:themeColor="text1"/>
              </w:rPr>
              <w:t>1,0</w:t>
            </w:r>
            <w:r>
              <w:rPr>
                <w:color w:val="000000" w:themeColor="text1"/>
              </w:rPr>
              <w:t>）</w:t>
            </w:r>
            <w:r>
              <w:rPr>
                <w:color w:val="000000" w:themeColor="text1"/>
                <w:szCs w:val="21"/>
              </w:rPr>
              <w:t>；同时配置清单列举较齐全的加</w:t>
            </w:r>
            <w:r>
              <w:rPr>
                <w:color w:val="000000" w:themeColor="text1"/>
                <w:szCs w:val="21"/>
              </w:rPr>
              <w:t>1</w:t>
            </w:r>
            <w:r>
              <w:rPr>
                <w:color w:val="000000" w:themeColor="text1"/>
                <w:szCs w:val="21"/>
              </w:rPr>
              <w:t>分</w:t>
            </w:r>
            <w:r>
              <w:rPr>
                <w:color w:val="000000" w:themeColor="text1"/>
              </w:rPr>
              <w:t>（评分范围</w:t>
            </w:r>
            <w:r>
              <w:rPr>
                <w:color w:val="000000" w:themeColor="text1"/>
              </w:rPr>
              <w:t>1,0</w:t>
            </w:r>
            <w:r>
              <w:rPr>
                <w:color w:val="000000" w:themeColor="text1"/>
              </w:rPr>
              <w:t>）</w:t>
            </w:r>
            <w:r>
              <w:rPr>
                <w:color w:val="000000" w:themeColor="text1"/>
                <w:szCs w:val="21"/>
              </w:rPr>
              <w:t>。</w:t>
            </w:r>
            <w:r>
              <w:rPr>
                <w:rFonts w:ascii="宋体" w:hAnsi="宋体"/>
                <w:color w:val="000000" w:themeColor="text1"/>
                <w:kern w:val="0"/>
                <w:szCs w:val="21"/>
              </w:rPr>
              <w:t>本项最高得2分</w:t>
            </w:r>
            <w:r>
              <w:rPr>
                <w:rFonts w:hint="eastAsia"/>
                <w:color w:val="000000" w:themeColor="text1"/>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14:paraId="36368F2D"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661F881D" w14:textId="77777777" w:rsidR="00612BE7" w:rsidRDefault="00000000">
            <w:pPr>
              <w:pStyle w:val="af0"/>
              <w:spacing w:line="340" w:lineRule="exact"/>
              <w:jc w:val="center"/>
              <w:rPr>
                <w:color w:val="000000" w:themeColor="text1"/>
              </w:rPr>
            </w:pPr>
            <w:r>
              <w:rPr>
                <w:color w:val="000000" w:themeColor="text1"/>
              </w:rPr>
              <w:t>2</w:t>
            </w:r>
          </w:p>
        </w:tc>
      </w:tr>
      <w:tr w:rsidR="00612BE7" w14:paraId="2A8A7097" w14:textId="77777777" w:rsidTr="0026298A">
        <w:trPr>
          <w:trHeight w:val="887"/>
          <w:jc w:val="center"/>
        </w:trPr>
        <w:tc>
          <w:tcPr>
            <w:tcW w:w="345" w:type="pct"/>
            <w:vMerge w:val="restart"/>
            <w:tcBorders>
              <w:top w:val="single" w:sz="4" w:space="0" w:color="auto"/>
              <w:left w:val="single" w:sz="4" w:space="0" w:color="auto"/>
              <w:right w:val="single" w:sz="4" w:space="0" w:color="auto"/>
            </w:tcBorders>
            <w:vAlign w:val="center"/>
          </w:tcPr>
          <w:p w14:paraId="6DE4500B" w14:textId="77777777" w:rsidR="00612BE7" w:rsidRDefault="00000000">
            <w:pPr>
              <w:pStyle w:val="af0"/>
              <w:spacing w:line="340" w:lineRule="exact"/>
              <w:rPr>
                <w:color w:val="000000" w:themeColor="text1"/>
              </w:rPr>
            </w:pPr>
            <w:r>
              <w:rPr>
                <w:rFonts w:hint="eastAsia"/>
                <w:color w:val="000000" w:themeColor="text1"/>
              </w:rPr>
              <w:t>7</w:t>
            </w:r>
          </w:p>
        </w:tc>
        <w:tc>
          <w:tcPr>
            <w:tcW w:w="469" w:type="pct"/>
            <w:vMerge w:val="restart"/>
            <w:tcBorders>
              <w:top w:val="single" w:sz="4" w:space="0" w:color="auto"/>
              <w:left w:val="single" w:sz="4" w:space="0" w:color="auto"/>
              <w:right w:val="single" w:sz="4" w:space="0" w:color="auto"/>
            </w:tcBorders>
            <w:vAlign w:val="center"/>
          </w:tcPr>
          <w:p w14:paraId="6ADF9B39" w14:textId="77777777" w:rsidR="00612BE7" w:rsidRDefault="00000000">
            <w:pPr>
              <w:pStyle w:val="af0"/>
              <w:spacing w:line="340" w:lineRule="exact"/>
              <w:rPr>
                <w:color w:val="000000" w:themeColor="text1"/>
              </w:rPr>
            </w:pPr>
            <w:r>
              <w:rPr>
                <w:color w:val="000000" w:themeColor="text1"/>
              </w:rPr>
              <w:t>维保服务方案</w:t>
            </w:r>
          </w:p>
        </w:tc>
        <w:tc>
          <w:tcPr>
            <w:tcW w:w="3394" w:type="pct"/>
            <w:tcBorders>
              <w:top w:val="single" w:sz="4" w:space="0" w:color="auto"/>
              <w:left w:val="single" w:sz="4" w:space="0" w:color="auto"/>
              <w:bottom w:val="single" w:sz="4" w:space="0" w:color="auto"/>
              <w:right w:val="single" w:sz="4" w:space="0" w:color="auto"/>
            </w:tcBorders>
            <w:vAlign w:val="center"/>
          </w:tcPr>
          <w:p w14:paraId="1F52C2D5" w14:textId="77777777" w:rsidR="00612BE7" w:rsidRDefault="00000000">
            <w:pPr>
              <w:snapToGrid w:val="0"/>
              <w:spacing w:after="0" w:line="340" w:lineRule="exact"/>
              <w:jc w:val="left"/>
              <w:rPr>
                <w:color w:val="000000" w:themeColor="text1"/>
                <w:szCs w:val="21"/>
              </w:rPr>
            </w:pPr>
            <w:r>
              <w:rPr>
                <w:color w:val="000000" w:themeColor="text1"/>
                <w:szCs w:val="21"/>
              </w:rPr>
              <w:t>投标人根据招标内容、现场情况提供的</w:t>
            </w:r>
            <w:r>
              <w:rPr>
                <w:rFonts w:ascii="宋体" w:hAnsi="宋体" w:cs="宋体" w:hint="eastAsia"/>
                <w:color w:val="000000" w:themeColor="text1"/>
                <w:szCs w:val="21"/>
              </w:rPr>
              <w:t>①</w:t>
            </w:r>
            <w:r>
              <w:rPr>
                <w:color w:val="000000" w:themeColor="text1"/>
                <w:szCs w:val="21"/>
              </w:rPr>
              <w:t>现状分析，</w:t>
            </w:r>
            <w:r>
              <w:rPr>
                <w:rFonts w:ascii="宋体" w:hAnsi="宋体" w:cs="宋体" w:hint="eastAsia"/>
                <w:color w:val="000000" w:themeColor="text1"/>
                <w:szCs w:val="21"/>
              </w:rPr>
              <w:t>②</w:t>
            </w:r>
            <w:r>
              <w:rPr>
                <w:color w:val="000000" w:themeColor="text1"/>
                <w:szCs w:val="21"/>
              </w:rPr>
              <w:t>解决措施的每个得</w:t>
            </w:r>
            <w:r>
              <w:rPr>
                <w:color w:val="000000" w:themeColor="text1"/>
                <w:szCs w:val="21"/>
              </w:rPr>
              <w:t>1</w:t>
            </w:r>
            <w:r>
              <w:rPr>
                <w:color w:val="000000" w:themeColor="text1"/>
                <w:szCs w:val="21"/>
              </w:rPr>
              <w:t>分，最多的</w:t>
            </w:r>
            <w:r>
              <w:rPr>
                <w:color w:val="000000" w:themeColor="text1"/>
                <w:szCs w:val="21"/>
              </w:rPr>
              <w:t>2</w:t>
            </w:r>
            <w:r>
              <w:rPr>
                <w:color w:val="000000" w:themeColor="text1"/>
                <w:szCs w:val="21"/>
              </w:rPr>
              <w:t>分</w:t>
            </w:r>
            <w:r>
              <w:rPr>
                <w:color w:val="000000" w:themeColor="text1"/>
              </w:rPr>
              <w:t>（评分范围</w:t>
            </w:r>
            <w:r>
              <w:rPr>
                <w:color w:val="000000" w:themeColor="text1"/>
              </w:rPr>
              <w:t>2,1,0</w:t>
            </w:r>
            <w:r>
              <w:rPr>
                <w:color w:val="000000" w:themeColor="text1"/>
              </w:rPr>
              <w:t>）</w:t>
            </w:r>
            <w:r>
              <w:rPr>
                <w:color w:val="000000" w:themeColor="text1"/>
                <w:szCs w:val="21"/>
              </w:rPr>
              <w:t>；同时</w:t>
            </w:r>
            <w:r>
              <w:rPr>
                <w:rFonts w:ascii="宋体" w:hAnsi="宋体" w:cs="宋体"/>
                <w:bCs/>
                <w:color w:val="000000" w:themeColor="text1"/>
                <w:szCs w:val="21"/>
              </w:rPr>
              <w:t>现状分析透彻，</w:t>
            </w:r>
            <w:r>
              <w:rPr>
                <w:color w:val="000000" w:themeColor="text1"/>
                <w:szCs w:val="21"/>
              </w:rPr>
              <w:t>解决措施科学合理，具备实施性的，每个加</w:t>
            </w:r>
            <w:r>
              <w:rPr>
                <w:color w:val="000000" w:themeColor="text1"/>
                <w:szCs w:val="21"/>
              </w:rPr>
              <w:t>1</w:t>
            </w:r>
            <w:r>
              <w:rPr>
                <w:color w:val="000000" w:themeColor="text1"/>
                <w:szCs w:val="21"/>
              </w:rPr>
              <w:t>分，最多加</w:t>
            </w:r>
            <w:r>
              <w:rPr>
                <w:color w:val="000000" w:themeColor="text1"/>
                <w:szCs w:val="21"/>
              </w:rPr>
              <w:t>2</w:t>
            </w:r>
            <w:r>
              <w:rPr>
                <w:color w:val="000000" w:themeColor="text1"/>
                <w:szCs w:val="21"/>
              </w:rPr>
              <w:t>分</w:t>
            </w:r>
            <w:r>
              <w:rPr>
                <w:color w:val="000000" w:themeColor="text1"/>
              </w:rPr>
              <w:t>（评分范围</w:t>
            </w:r>
            <w:r>
              <w:rPr>
                <w:color w:val="000000" w:themeColor="text1"/>
              </w:rPr>
              <w:t>2,0</w:t>
            </w:r>
            <w:r>
              <w:rPr>
                <w:color w:val="000000" w:themeColor="text1"/>
              </w:rPr>
              <w:t>）</w:t>
            </w:r>
            <w:r>
              <w:rPr>
                <w:color w:val="000000" w:themeColor="text1"/>
                <w:szCs w:val="21"/>
              </w:rPr>
              <w:t>。</w:t>
            </w:r>
            <w:r>
              <w:rPr>
                <w:color w:val="000000" w:themeColor="text1"/>
              </w:rPr>
              <w:t>本项最多得</w:t>
            </w:r>
            <w:r>
              <w:rPr>
                <w:color w:val="000000" w:themeColor="text1"/>
              </w:rPr>
              <w:t>4</w:t>
            </w:r>
            <w:r>
              <w:rPr>
                <w:color w:val="000000" w:themeColor="text1"/>
              </w:rPr>
              <w:t>分</w:t>
            </w:r>
            <w:r>
              <w:rPr>
                <w:rFonts w:hint="eastAsia"/>
                <w:color w:val="000000" w:themeColor="text1"/>
              </w:rPr>
              <w:t>。</w:t>
            </w:r>
          </w:p>
        </w:tc>
        <w:tc>
          <w:tcPr>
            <w:tcW w:w="427" w:type="pct"/>
            <w:tcBorders>
              <w:top w:val="single" w:sz="4" w:space="0" w:color="auto"/>
              <w:left w:val="single" w:sz="4" w:space="0" w:color="auto"/>
              <w:bottom w:val="single" w:sz="4" w:space="0" w:color="auto"/>
              <w:right w:val="single" w:sz="4" w:space="0" w:color="auto"/>
            </w:tcBorders>
            <w:vAlign w:val="center"/>
          </w:tcPr>
          <w:p w14:paraId="45093939"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0DE5235D" w14:textId="77777777" w:rsidR="00612BE7" w:rsidRDefault="00000000">
            <w:pPr>
              <w:pStyle w:val="af0"/>
              <w:spacing w:line="340" w:lineRule="exact"/>
              <w:jc w:val="center"/>
              <w:rPr>
                <w:color w:val="000000" w:themeColor="text1"/>
              </w:rPr>
            </w:pPr>
            <w:r>
              <w:rPr>
                <w:color w:val="000000" w:themeColor="text1"/>
              </w:rPr>
              <w:t>4</w:t>
            </w:r>
          </w:p>
        </w:tc>
      </w:tr>
      <w:tr w:rsidR="00612BE7" w14:paraId="4BA2F6D1" w14:textId="77777777" w:rsidTr="0026298A">
        <w:trPr>
          <w:trHeight w:val="1046"/>
          <w:jc w:val="center"/>
        </w:trPr>
        <w:tc>
          <w:tcPr>
            <w:tcW w:w="345" w:type="pct"/>
            <w:vMerge/>
            <w:tcBorders>
              <w:left w:val="single" w:sz="4" w:space="0" w:color="auto"/>
              <w:right w:val="single" w:sz="4" w:space="0" w:color="auto"/>
            </w:tcBorders>
            <w:vAlign w:val="center"/>
          </w:tcPr>
          <w:p w14:paraId="1C0E277A"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660D25E5"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2173B356" w14:textId="77777777" w:rsidR="00612BE7" w:rsidRDefault="00000000">
            <w:pPr>
              <w:widowControl/>
              <w:spacing w:after="0" w:line="340" w:lineRule="exact"/>
              <w:jc w:val="left"/>
              <w:rPr>
                <w:color w:val="000000" w:themeColor="text1"/>
                <w:szCs w:val="21"/>
              </w:rPr>
            </w:pPr>
            <w:r>
              <w:rPr>
                <w:color w:val="000000" w:themeColor="text1"/>
                <w:szCs w:val="21"/>
              </w:rPr>
              <w:t>技术支持服务方案：包括</w:t>
            </w:r>
            <w:r>
              <w:rPr>
                <w:rFonts w:ascii="宋体" w:hAnsi="宋体" w:cs="宋体" w:hint="eastAsia"/>
                <w:color w:val="000000" w:themeColor="text1"/>
                <w:szCs w:val="21"/>
              </w:rPr>
              <w:t>①</w:t>
            </w:r>
            <w:r>
              <w:rPr>
                <w:color w:val="000000" w:themeColor="text1"/>
                <w:szCs w:val="21"/>
              </w:rPr>
              <w:t>两校区办公设备、教室设备维修服务；</w:t>
            </w:r>
            <w:r>
              <w:rPr>
                <w:rFonts w:ascii="宋体" w:hAnsi="宋体" w:cs="宋体" w:hint="eastAsia"/>
                <w:color w:val="000000" w:themeColor="text1"/>
                <w:szCs w:val="21"/>
              </w:rPr>
              <w:t>②</w:t>
            </w:r>
            <w:r>
              <w:rPr>
                <w:color w:val="000000" w:themeColor="text1"/>
                <w:szCs w:val="21"/>
              </w:rPr>
              <w:t>两校区监控系统维护；</w:t>
            </w:r>
            <w:r>
              <w:rPr>
                <w:rFonts w:ascii="宋体" w:hAnsi="宋体" w:cs="宋体" w:hint="eastAsia"/>
                <w:color w:val="000000" w:themeColor="text1"/>
                <w:szCs w:val="21"/>
              </w:rPr>
              <w:t>③</w:t>
            </w:r>
            <w:r>
              <w:rPr>
                <w:color w:val="000000" w:themeColor="text1"/>
                <w:szCs w:val="21"/>
              </w:rPr>
              <w:t>两校区网络维护；</w:t>
            </w:r>
            <w:r>
              <w:rPr>
                <w:rFonts w:ascii="宋体" w:hAnsi="宋体" w:cs="宋体" w:hint="eastAsia"/>
                <w:color w:val="000000" w:themeColor="text1"/>
                <w:szCs w:val="21"/>
              </w:rPr>
              <w:t>④</w:t>
            </w:r>
            <w:r>
              <w:rPr>
                <w:color w:val="000000" w:themeColor="text1"/>
                <w:szCs w:val="21"/>
              </w:rPr>
              <w:t>两校区服务器及核心设备的配置巡查服务；</w:t>
            </w:r>
            <w:r>
              <w:rPr>
                <w:rFonts w:ascii="宋体" w:hAnsi="宋体" w:cs="宋体" w:hint="eastAsia"/>
                <w:color w:val="000000" w:themeColor="text1"/>
                <w:szCs w:val="21"/>
              </w:rPr>
              <w:t>⑤</w:t>
            </w:r>
            <w:r>
              <w:rPr>
                <w:color w:val="000000" w:themeColor="text1"/>
                <w:szCs w:val="21"/>
              </w:rPr>
              <w:t>计算机机房云桌面系统维护；</w:t>
            </w:r>
            <w:r>
              <w:rPr>
                <w:rFonts w:ascii="宋体" w:hAnsi="宋体" w:cs="宋体" w:hint="eastAsia"/>
                <w:color w:val="000000" w:themeColor="text1"/>
                <w:szCs w:val="21"/>
              </w:rPr>
              <w:t>⑥</w:t>
            </w:r>
            <w:r>
              <w:rPr>
                <w:color w:val="000000" w:themeColor="text1"/>
                <w:szCs w:val="21"/>
              </w:rPr>
              <w:t>中心机房实验室弱电间安全巡检服务；投标人提供以上维保服务方案的每个得</w:t>
            </w:r>
            <w:r>
              <w:rPr>
                <w:rFonts w:hint="eastAsia"/>
                <w:color w:val="000000" w:themeColor="text1"/>
                <w:szCs w:val="21"/>
              </w:rPr>
              <w:t>0.5</w:t>
            </w:r>
            <w:r>
              <w:rPr>
                <w:color w:val="000000" w:themeColor="text1"/>
                <w:szCs w:val="21"/>
              </w:rPr>
              <w:t>分，最高得</w:t>
            </w:r>
            <w:r>
              <w:rPr>
                <w:rFonts w:hint="eastAsia"/>
                <w:color w:val="000000" w:themeColor="text1"/>
                <w:szCs w:val="21"/>
              </w:rPr>
              <w:t>3</w:t>
            </w:r>
            <w:r>
              <w:rPr>
                <w:color w:val="000000" w:themeColor="text1"/>
                <w:szCs w:val="21"/>
              </w:rPr>
              <w:t>分</w:t>
            </w:r>
            <w:r>
              <w:rPr>
                <w:color w:val="000000" w:themeColor="text1"/>
              </w:rPr>
              <w:t>（评分范围</w:t>
            </w:r>
            <w:r>
              <w:rPr>
                <w:rFonts w:hint="eastAsia"/>
                <w:color w:val="000000" w:themeColor="text1"/>
              </w:rPr>
              <w:t>0.5</w:t>
            </w:r>
            <w:r>
              <w:rPr>
                <w:color w:val="000000" w:themeColor="text1"/>
              </w:rPr>
              <w:t>,0</w:t>
            </w:r>
            <w:r>
              <w:rPr>
                <w:color w:val="000000" w:themeColor="text1"/>
              </w:rPr>
              <w:t>）</w:t>
            </w:r>
            <w:r>
              <w:rPr>
                <w:color w:val="000000" w:themeColor="text1"/>
                <w:szCs w:val="21"/>
              </w:rPr>
              <w:t>；同时维保服务方案科学合理、具有可操作性的的每个加</w:t>
            </w:r>
            <w:r>
              <w:rPr>
                <w:rFonts w:hint="eastAsia"/>
                <w:color w:val="000000" w:themeColor="text1"/>
                <w:szCs w:val="21"/>
              </w:rPr>
              <w:t>0.5</w:t>
            </w:r>
            <w:r>
              <w:rPr>
                <w:color w:val="000000" w:themeColor="text1"/>
                <w:szCs w:val="21"/>
              </w:rPr>
              <w:t>分，最高加</w:t>
            </w:r>
            <w:r>
              <w:rPr>
                <w:rFonts w:hint="eastAsia"/>
                <w:color w:val="000000" w:themeColor="text1"/>
                <w:szCs w:val="21"/>
              </w:rPr>
              <w:t>3</w:t>
            </w:r>
            <w:r>
              <w:rPr>
                <w:color w:val="000000" w:themeColor="text1"/>
                <w:szCs w:val="21"/>
              </w:rPr>
              <w:t>分</w:t>
            </w:r>
            <w:r>
              <w:rPr>
                <w:color w:val="000000" w:themeColor="text1"/>
              </w:rPr>
              <w:t>（评分范围</w:t>
            </w:r>
            <w:r>
              <w:rPr>
                <w:rFonts w:hint="eastAsia"/>
                <w:color w:val="000000" w:themeColor="text1"/>
              </w:rPr>
              <w:t>0.5</w:t>
            </w:r>
            <w:r>
              <w:rPr>
                <w:color w:val="000000" w:themeColor="text1"/>
              </w:rPr>
              <w:t>,0</w:t>
            </w:r>
            <w:r>
              <w:rPr>
                <w:color w:val="000000" w:themeColor="text1"/>
              </w:rPr>
              <w:t>）</w:t>
            </w:r>
            <w:r>
              <w:rPr>
                <w:color w:val="000000" w:themeColor="text1"/>
                <w:szCs w:val="21"/>
              </w:rPr>
              <w:t>。</w:t>
            </w:r>
            <w:r>
              <w:rPr>
                <w:color w:val="000000" w:themeColor="text1"/>
              </w:rPr>
              <w:t>本项最多得</w:t>
            </w:r>
            <w:r>
              <w:rPr>
                <w:rFonts w:hint="eastAsia"/>
                <w:color w:val="000000" w:themeColor="text1"/>
              </w:rPr>
              <w:t>6</w:t>
            </w:r>
            <w:r>
              <w:rPr>
                <w:color w:val="000000" w:themeColor="text1"/>
              </w:rPr>
              <w:t>分</w:t>
            </w:r>
            <w:r>
              <w:rPr>
                <w:rFonts w:hint="eastAsia"/>
                <w:color w:val="000000" w:themeColor="text1"/>
              </w:rPr>
              <w:t>。</w:t>
            </w:r>
          </w:p>
        </w:tc>
        <w:tc>
          <w:tcPr>
            <w:tcW w:w="427" w:type="pct"/>
            <w:tcBorders>
              <w:top w:val="single" w:sz="4" w:space="0" w:color="auto"/>
              <w:left w:val="single" w:sz="4" w:space="0" w:color="auto"/>
              <w:bottom w:val="single" w:sz="4" w:space="0" w:color="auto"/>
              <w:right w:val="single" w:sz="4" w:space="0" w:color="auto"/>
            </w:tcBorders>
            <w:vAlign w:val="center"/>
          </w:tcPr>
          <w:p w14:paraId="6EB3A85B"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7D4E9B26" w14:textId="77777777" w:rsidR="00612BE7" w:rsidRDefault="00000000">
            <w:pPr>
              <w:pStyle w:val="af0"/>
              <w:spacing w:line="340" w:lineRule="exact"/>
              <w:jc w:val="center"/>
              <w:rPr>
                <w:color w:val="000000" w:themeColor="text1"/>
              </w:rPr>
            </w:pPr>
            <w:r>
              <w:rPr>
                <w:rFonts w:hint="eastAsia"/>
                <w:color w:val="000000" w:themeColor="text1"/>
              </w:rPr>
              <w:t>6</w:t>
            </w:r>
          </w:p>
        </w:tc>
      </w:tr>
      <w:tr w:rsidR="00612BE7" w14:paraId="02F9EF58" w14:textId="77777777" w:rsidTr="0026298A">
        <w:trPr>
          <w:trHeight w:val="274"/>
          <w:jc w:val="center"/>
        </w:trPr>
        <w:tc>
          <w:tcPr>
            <w:tcW w:w="345" w:type="pct"/>
            <w:vMerge/>
            <w:tcBorders>
              <w:left w:val="single" w:sz="4" w:space="0" w:color="auto"/>
              <w:right w:val="single" w:sz="4" w:space="0" w:color="auto"/>
            </w:tcBorders>
            <w:vAlign w:val="center"/>
          </w:tcPr>
          <w:p w14:paraId="45E38D10"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45A7702F"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43879EF4" w14:textId="77777777" w:rsidR="00612BE7" w:rsidRDefault="00000000">
            <w:pPr>
              <w:snapToGrid w:val="0"/>
              <w:spacing w:after="0" w:line="340" w:lineRule="exact"/>
              <w:jc w:val="left"/>
              <w:rPr>
                <w:color w:val="000000" w:themeColor="text1"/>
                <w:szCs w:val="21"/>
              </w:rPr>
            </w:pPr>
            <w:r>
              <w:rPr>
                <w:color w:val="000000" w:themeColor="text1"/>
                <w:szCs w:val="21"/>
              </w:rPr>
              <w:t>关键设备升级及</w:t>
            </w:r>
            <w:r>
              <w:rPr>
                <w:rFonts w:hint="eastAsia"/>
                <w:color w:val="000000" w:themeColor="text1"/>
                <w:szCs w:val="21"/>
              </w:rPr>
              <w:t>硬件软件</w:t>
            </w:r>
            <w:r>
              <w:rPr>
                <w:color w:val="000000" w:themeColor="text1"/>
                <w:szCs w:val="21"/>
              </w:rPr>
              <w:t>续保服务：</w:t>
            </w:r>
            <w:r>
              <w:rPr>
                <w:rFonts w:ascii="宋体" w:hAnsi="宋体" w:cs="宋体" w:hint="eastAsia"/>
                <w:color w:val="000000" w:themeColor="text1"/>
                <w:szCs w:val="21"/>
              </w:rPr>
              <w:t>①</w:t>
            </w:r>
            <w:r>
              <w:rPr>
                <w:color w:val="000000" w:themeColor="text1"/>
                <w:szCs w:val="21"/>
              </w:rPr>
              <w:t>亿方云续租；</w:t>
            </w:r>
            <w:r>
              <w:rPr>
                <w:rFonts w:ascii="宋体" w:hAnsi="宋体" w:cs="宋体" w:hint="eastAsia"/>
                <w:color w:val="000000" w:themeColor="text1"/>
                <w:szCs w:val="21"/>
              </w:rPr>
              <w:t>②</w:t>
            </w:r>
            <w:r>
              <w:rPr>
                <w:color w:val="000000" w:themeColor="text1"/>
                <w:szCs w:val="21"/>
              </w:rPr>
              <w:t>安全态势感知平台续保；</w:t>
            </w:r>
            <w:r>
              <w:rPr>
                <w:rFonts w:ascii="宋体" w:hAnsi="宋体" w:cs="宋体" w:hint="eastAsia"/>
                <w:color w:val="000000" w:themeColor="text1"/>
                <w:szCs w:val="21"/>
              </w:rPr>
              <w:t>③</w:t>
            </w:r>
            <w:r>
              <w:rPr>
                <w:color w:val="000000" w:themeColor="text1"/>
                <w:szCs w:val="21"/>
              </w:rPr>
              <w:t>潜伏探针续保；</w:t>
            </w:r>
            <w:r>
              <w:rPr>
                <w:rFonts w:ascii="宋体" w:hAnsi="宋体" w:cs="宋体" w:hint="eastAsia"/>
                <w:color w:val="000000" w:themeColor="text1"/>
                <w:szCs w:val="21"/>
              </w:rPr>
              <w:t>④</w:t>
            </w:r>
            <w:r>
              <w:rPr>
                <w:color w:val="000000" w:themeColor="text1"/>
                <w:szCs w:val="21"/>
              </w:rPr>
              <w:t>EDR</w:t>
            </w:r>
            <w:r>
              <w:rPr>
                <w:color w:val="000000" w:themeColor="text1"/>
                <w:szCs w:val="21"/>
              </w:rPr>
              <w:t>防护服务；</w:t>
            </w:r>
            <w:r>
              <w:rPr>
                <w:rFonts w:ascii="宋体" w:hAnsi="宋体" w:cs="宋体" w:hint="eastAsia"/>
                <w:color w:val="000000" w:themeColor="text1"/>
                <w:szCs w:val="21"/>
              </w:rPr>
              <w:t>⑤</w:t>
            </w:r>
            <w:r>
              <w:rPr>
                <w:color w:val="000000" w:themeColor="text1"/>
                <w:szCs w:val="21"/>
              </w:rPr>
              <w:t>玄武盾延保服务；</w:t>
            </w:r>
            <w:r>
              <w:rPr>
                <w:rFonts w:ascii="宋体" w:hAnsi="宋体" w:cs="宋体" w:hint="eastAsia"/>
                <w:color w:val="000000" w:themeColor="text1"/>
                <w:szCs w:val="21"/>
              </w:rPr>
              <w:t>⑥</w:t>
            </w:r>
            <w:r>
              <w:rPr>
                <w:color w:val="000000" w:themeColor="text1"/>
                <w:szCs w:val="21"/>
              </w:rPr>
              <w:t>堡垒机版本升级服务；</w:t>
            </w:r>
            <w:r>
              <w:rPr>
                <w:rFonts w:ascii="宋体" w:hAnsi="宋体" w:cs="宋体" w:hint="eastAsia"/>
                <w:color w:val="000000" w:themeColor="text1"/>
                <w:szCs w:val="21"/>
              </w:rPr>
              <w:t>⑦</w:t>
            </w:r>
            <w:r>
              <w:rPr>
                <w:color w:val="000000" w:themeColor="text1"/>
                <w:szCs w:val="21"/>
              </w:rPr>
              <w:t>存储设备维保服务；</w:t>
            </w:r>
            <w:r>
              <w:rPr>
                <w:rFonts w:ascii="宋体" w:hAnsi="宋体" w:cs="宋体" w:hint="eastAsia"/>
                <w:color w:val="000000" w:themeColor="text1"/>
                <w:szCs w:val="21"/>
              </w:rPr>
              <w:t>⑧</w:t>
            </w:r>
            <w:r>
              <w:rPr>
                <w:color w:val="000000" w:themeColor="text1"/>
                <w:szCs w:val="21"/>
              </w:rPr>
              <w:t>精密空调维保服务；</w:t>
            </w:r>
            <w:r>
              <w:rPr>
                <w:rFonts w:ascii="宋体" w:hAnsi="宋体" w:cs="宋体" w:hint="eastAsia"/>
                <w:color w:val="000000" w:themeColor="text1"/>
                <w:szCs w:val="21"/>
              </w:rPr>
              <w:t>⑨</w:t>
            </w:r>
            <w:r>
              <w:rPr>
                <w:color w:val="000000" w:themeColor="text1"/>
                <w:szCs w:val="21"/>
              </w:rPr>
              <w:t>UPS</w:t>
            </w:r>
            <w:r>
              <w:rPr>
                <w:color w:val="000000" w:themeColor="text1"/>
                <w:szCs w:val="21"/>
              </w:rPr>
              <w:t>维保服务；</w:t>
            </w:r>
            <w:r>
              <w:rPr>
                <w:rFonts w:ascii="宋体" w:hAnsi="宋体" w:cs="宋体" w:hint="eastAsia"/>
                <w:color w:val="000000" w:themeColor="text1"/>
                <w:szCs w:val="21"/>
              </w:rPr>
              <w:t>⑩</w:t>
            </w:r>
            <w:r>
              <w:rPr>
                <w:color w:val="000000" w:themeColor="text1"/>
                <w:szCs w:val="21"/>
              </w:rPr>
              <w:t>网络设备维保服务，满足采购需求的每个得</w:t>
            </w:r>
            <w:r>
              <w:rPr>
                <w:color w:val="000000" w:themeColor="text1"/>
                <w:szCs w:val="21"/>
              </w:rPr>
              <w:t>1</w:t>
            </w:r>
            <w:r>
              <w:rPr>
                <w:color w:val="000000" w:themeColor="text1"/>
                <w:szCs w:val="21"/>
              </w:rPr>
              <w:t>分，最高得</w:t>
            </w:r>
            <w:r>
              <w:rPr>
                <w:color w:val="000000" w:themeColor="text1"/>
                <w:szCs w:val="21"/>
              </w:rPr>
              <w:t>10</w:t>
            </w:r>
            <w:r>
              <w:rPr>
                <w:color w:val="000000" w:themeColor="text1"/>
                <w:szCs w:val="21"/>
              </w:rPr>
              <w:t>分</w:t>
            </w:r>
            <w:r>
              <w:rPr>
                <w:color w:val="000000" w:themeColor="text1"/>
              </w:rPr>
              <w:t>（评分范围</w:t>
            </w:r>
            <w:r>
              <w:rPr>
                <w:color w:val="000000" w:themeColor="text1"/>
              </w:rPr>
              <w:t>1 ,0</w:t>
            </w:r>
            <w:r>
              <w:rPr>
                <w:color w:val="000000" w:themeColor="text1"/>
              </w:rPr>
              <w:t>）</w:t>
            </w:r>
            <w:r>
              <w:rPr>
                <w:rFonts w:hint="eastAsia"/>
                <w:color w:val="000000" w:themeColor="text1"/>
              </w:rPr>
              <w:t>。</w:t>
            </w:r>
          </w:p>
        </w:tc>
        <w:tc>
          <w:tcPr>
            <w:tcW w:w="427" w:type="pct"/>
            <w:tcBorders>
              <w:top w:val="single" w:sz="4" w:space="0" w:color="auto"/>
              <w:left w:val="single" w:sz="4" w:space="0" w:color="auto"/>
              <w:bottom w:val="single" w:sz="4" w:space="0" w:color="auto"/>
              <w:right w:val="single" w:sz="4" w:space="0" w:color="auto"/>
            </w:tcBorders>
            <w:vAlign w:val="center"/>
          </w:tcPr>
          <w:p w14:paraId="44E9D55A"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59AAA7F3" w14:textId="77777777" w:rsidR="00612BE7" w:rsidRDefault="00000000">
            <w:pPr>
              <w:pStyle w:val="af0"/>
              <w:spacing w:line="340" w:lineRule="exact"/>
              <w:jc w:val="center"/>
              <w:rPr>
                <w:color w:val="000000" w:themeColor="text1"/>
              </w:rPr>
            </w:pPr>
            <w:r>
              <w:rPr>
                <w:color w:val="000000" w:themeColor="text1"/>
              </w:rPr>
              <w:t>10</w:t>
            </w:r>
          </w:p>
        </w:tc>
      </w:tr>
      <w:tr w:rsidR="00612BE7" w14:paraId="6D6904D1" w14:textId="77777777" w:rsidTr="0026298A">
        <w:trPr>
          <w:trHeight w:val="882"/>
          <w:jc w:val="center"/>
        </w:trPr>
        <w:tc>
          <w:tcPr>
            <w:tcW w:w="345" w:type="pct"/>
            <w:vMerge/>
            <w:tcBorders>
              <w:left w:val="single" w:sz="4" w:space="0" w:color="auto"/>
              <w:right w:val="single" w:sz="4" w:space="0" w:color="auto"/>
            </w:tcBorders>
            <w:vAlign w:val="center"/>
          </w:tcPr>
          <w:p w14:paraId="495FC32F" w14:textId="77777777" w:rsidR="00612BE7" w:rsidRDefault="00612BE7">
            <w:pPr>
              <w:pStyle w:val="af0"/>
              <w:spacing w:line="340" w:lineRule="exact"/>
              <w:rPr>
                <w:color w:val="000000" w:themeColor="text1"/>
              </w:rPr>
            </w:pPr>
          </w:p>
        </w:tc>
        <w:tc>
          <w:tcPr>
            <w:tcW w:w="469" w:type="pct"/>
            <w:vMerge/>
            <w:tcBorders>
              <w:left w:val="single" w:sz="4" w:space="0" w:color="auto"/>
              <w:right w:val="single" w:sz="4" w:space="0" w:color="auto"/>
            </w:tcBorders>
            <w:vAlign w:val="center"/>
          </w:tcPr>
          <w:p w14:paraId="79CFAF1A"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2F7D5ECC" w14:textId="77777777" w:rsidR="00612BE7" w:rsidRDefault="00000000">
            <w:pPr>
              <w:snapToGrid w:val="0"/>
              <w:spacing w:after="0" w:line="340" w:lineRule="exact"/>
              <w:jc w:val="left"/>
              <w:rPr>
                <w:color w:val="000000" w:themeColor="text1"/>
                <w:szCs w:val="21"/>
              </w:rPr>
            </w:pPr>
            <w:r>
              <w:rPr>
                <w:color w:val="000000" w:themeColor="text1"/>
                <w:szCs w:val="21"/>
              </w:rPr>
              <w:t>专家级技术响应服务方案：</w:t>
            </w:r>
            <w:r>
              <w:rPr>
                <w:rFonts w:ascii="宋体" w:hAnsi="宋体" w:cs="宋体" w:hint="eastAsia"/>
                <w:color w:val="000000" w:themeColor="text1"/>
                <w:szCs w:val="21"/>
              </w:rPr>
              <w:t>①</w:t>
            </w:r>
            <w:r>
              <w:rPr>
                <w:color w:val="000000" w:themeColor="text1"/>
                <w:szCs w:val="21"/>
              </w:rPr>
              <w:t>数据中心</w:t>
            </w:r>
            <w:r>
              <w:rPr>
                <w:color w:val="000000" w:themeColor="text1"/>
                <w:szCs w:val="21"/>
              </w:rPr>
              <w:t>IT</w:t>
            </w:r>
            <w:r>
              <w:rPr>
                <w:color w:val="000000" w:themeColor="text1"/>
                <w:szCs w:val="21"/>
              </w:rPr>
              <w:t>维护与应急响应服务；</w:t>
            </w:r>
            <w:r>
              <w:rPr>
                <w:rFonts w:ascii="宋体" w:hAnsi="宋体" w:cs="宋体" w:hint="eastAsia"/>
                <w:color w:val="000000" w:themeColor="text1"/>
                <w:szCs w:val="21"/>
              </w:rPr>
              <w:t>②</w:t>
            </w:r>
            <w:r>
              <w:rPr>
                <w:color w:val="000000" w:themeColor="text1"/>
                <w:szCs w:val="21"/>
              </w:rPr>
              <w:t>云计算平台专业维护及故障应急处置服务；</w:t>
            </w:r>
            <w:r>
              <w:rPr>
                <w:rFonts w:ascii="宋体" w:hAnsi="宋体" w:cs="宋体" w:hint="eastAsia"/>
                <w:color w:val="000000" w:themeColor="text1"/>
                <w:szCs w:val="21"/>
              </w:rPr>
              <w:t>③</w:t>
            </w:r>
            <w:r>
              <w:rPr>
                <w:color w:val="000000" w:themeColor="text1"/>
                <w:szCs w:val="21"/>
              </w:rPr>
              <w:t>数据库升级迁移及维保服务；</w:t>
            </w:r>
            <w:r>
              <w:rPr>
                <w:rFonts w:ascii="宋体" w:hAnsi="宋体" w:cs="宋体" w:hint="eastAsia"/>
                <w:color w:val="000000" w:themeColor="text1"/>
                <w:szCs w:val="21"/>
              </w:rPr>
              <w:t>④</w:t>
            </w:r>
            <w:r>
              <w:rPr>
                <w:color w:val="000000" w:themeColor="text1"/>
                <w:szCs w:val="21"/>
              </w:rPr>
              <w:t>机房动环消防水电安全巡检维护服务；</w:t>
            </w:r>
            <w:r>
              <w:rPr>
                <w:rFonts w:ascii="宋体" w:hAnsi="宋体" w:cs="宋体" w:hint="eastAsia"/>
                <w:color w:val="000000" w:themeColor="text1"/>
                <w:szCs w:val="21"/>
              </w:rPr>
              <w:t>⑤</w:t>
            </w:r>
            <w:r>
              <w:rPr>
                <w:color w:val="000000" w:themeColor="text1"/>
                <w:szCs w:val="21"/>
              </w:rPr>
              <w:t>重保期间网络安全渗透测试及防护服务；</w:t>
            </w:r>
            <w:r>
              <w:rPr>
                <w:rFonts w:ascii="宋体" w:hAnsi="宋体" w:cs="宋体" w:hint="eastAsia"/>
                <w:color w:val="000000" w:themeColor="text1"/>
                <w:szCs w:val="21"/>
              </w:rPr>
              <w:t>⑥</w:t>
            </w:r>
            <w:r>
              <w:rPr>
                <w:color w:val="000000" w:themeColor="text1"/>
                <w:szCs w:val="21"/>
              </w:rPr>
              <w:t>应用系统上线前漏扫服务；</w:t>
            </w:r>
            <w:r>
              <w:rPr>
                <w:rFonts w:ascii="宋体" w:hAnsi="宋体" w:cs="宋体" w:hint="eastAsia"/>
                <w:color w:val="000000" w:themeColor="text1"/>
                <w:szCs w:val="21"/>
              </w:rPr>
              <w:t>⑦</w:t>
            </w:r>
            <w:r>
              <w:rPr>
                <w:color w:val="000000" w:themeColor="text1"/>
                <w:szCs w:val="21"/>
              </w:rPr>
              <w:t>安全等级保护服务</w:t>
            </w:r>
            <w:r>
              <w:rPr>
                <w:color w:val="000000" w:themeColor="text1"/>
                <w:szCs w:val="21"/>
              </w:rPr>
              <w:t>;</w:t>
            </w:r>
            <w:r>
              <w:rPr>
                <w:color w:val="000000" w:themeColor="text1"/>
                <w:szCs w:val="21"/>
              </w:rPr>
              <w:t>投标人提供以上维保服务方案的每个得</w:t>
            </w:r>
            <w:r>
              <w:rPr>
                <w:rFonts w:hint="eastAsia"/>
                <w:color w:val="000000" w:themeColor="text1"/>
                <w:szCs w:val="21"/>
              </w:rPr>
              <w:t>0.5</w:t>
            </w:r>
            <w:r>
              <w:rPr>
                <w:color w:val="000000" w:themeColor="text1"/>
                <w:szCs w:val="21"/>
              </w:rPr>
              <w:t>分，最高得</w:t>
            </w:r>
            <w:r>
              <w:rPr>
                <w:rFonts w:hint="eastAsia"/>
                <w:color w:val="000000" w:themeColor="text1"/>
                <w:szCs w:val="21"/>
              </w:rPr>
              <w:t>3.5</w:t>
            </w:r>
            <w:r>
              <w:rPr>
                <w:color w:val="000000" w:themeColor="text1"/>
                <w:szCs w:val="21"/>
              </w:rPr>
              <w:t>分</w:t>
            </w:r>
            <w:r>
              <w:rPr>
                <w:color w:val="000000" w:themeColor="text1"/>
              </w:rPr>
              <w:t>（评分范围</w:t>
            </w:r>
            <w:r>
              <w:rPr>
                <w:color w:val="000000" w:themeColor="text1"/>
              </w:rPr>
              <w:t>0.5,0</w:t>
            </w:r>
            <w:r>
              <w:rPr>
                <w:color w:val="000000" w:themeColor="text1"/>
              </w:rPr>
              <w:t>）</w:t>
            </w:r>
            <w:r>
              <w:rPr>
                <w:color w:val="000000" w:themeColor="text1"/>
                <w:szCs w:val="21"/>
              </w:rPr>
              <w:t>；同时维保服务方案科学合理、具有可操作性的的每个加</w:t>
            </w:r>
            <w:r>
              <w:rPr>
                <w:rFonts w:hint="eastAsia"/>
                <w:color w:val="000000" w:themeColor="text1"/>
                <w:szCs w:val="21"/>
              </w:rPr>
              <w:t>0.5</w:t>
            </w:r>
            <w:r>
              <w:rPr>
                <w:color w:val="000000" w:themeColor="text1"/>
                <w:szCs w:val="21"/>
              </w:rPr>
              <w:t>分，最高加</w:t>
            </w:r>
            <w:r>
              <w:rPr>
                <w:rFonts w:hint="eastAsia"/>
                <w:color w:val="000000" w:themeColor="text1"/>
                <w:szCs w:val="21"/>
              </w:rPr>
              <w:t>3.5</w:t>
            </w:r>
            <w:r>
              <w:rPr>
                <w:color w:val="000000" w:themeColor="text1"/>
                <w:szCs w:val="21"/>
              </w:rPr>
              <w:t>分</w:t>
            </w:r>
            <w:r>
              <w:rPr>
                <w:color w:val="000000" w:themeColor="text1"/>
              </w:rPr>
              <w:t>（评分范围</w:t>
            </w:r>
            <w:r>
              <w:rPr>
                <w:rFonts w:hint="eastAsia"/>
                <w:color w:val="000000" w:themeColor="text1"/>
              </w:rPr>
              <w:t>0.5</w:t>
            </w:r>
            <w:r>
              <w:rPr>
                <w:color w:val="000000" w:themeColor="text1"/>
              </w:rPr>
              <w:t>,0</w:t>
            </w:r>
            <w:r>
              <w:rPr>
                <w:color w:val="000000" w:themeColor="text1"/>
              </w:rPr>
              <w:t>）</w:t>
            </w:r>
            <w:r>
              <w:rPr>
                <w:color w:val="000000" w:themeColor="text1"/>
                <w:szCs w:val="21"/>
              </w:rPr>
              <w:t>。</w:t>
            </w:r>
            <w:r>
              <w:rPr>
                <w:color w:val="000000" w:themeColor="text1"/>
              </w:rPr>
              <w:t>本项最多得</w:t>
            </w:r>
            <w:r>
              <w:rPr>
                <w:rFonts w:hint="eastAsia"/>
                <w:color w:val="000000" w:themeColor="text1"/>
              </w:rPr>
              <w:t>7</w:t>
            </w:r>
            <w:r>
              <w:rPr>
                <w:color w:val="000000" w:themeColor="text1"/>
              </w:rPr>
              <w:t>分</w:t>
            </w:r>
            <w:r>
              <w:rPr>
                <w:rFonts w:hint="eastAsia"/>
                <w:color w:val="000000" w:themeColor="text1"/>
              </w:rPr>
              <w:t>。</w:t>
            </w:r>
          </w:p>
        </w:tc>
        <w:tc>
          <w:tcPr>
            <w:tcW w:w="427" w:type="pct"/>
            <w:tcBorders>
              <w:top w:val="single" w:sz="4" w:space="0" w:color="auto"/>
              <w:left w:val="single" w:sz="4" w:space="0" w:color="auto"/>
              <w:bottom w:val="single" w:sz="4" w:space="0" w:color="auto"/>
              <w:right w:val="single" w:sz="4" w:space="0" w:color="auto"/>
            </w:tcBorders>
            <w:vAlign w:val="center"/>
          </w:tcPr>
          <w:p w14:paraId="77AA96BE"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6665E0AC" w14:textId="77777777" w:rsidR="00612BE7" w:rsidRDefault="00000000">
            <w:pPr>
              <w:pStyle w:val="af0"/>
              <w:spacing w:line="340" w:lineRule="exact"/>
              <w:jc w:val="center"/>
              <w:rPr>
                <w:color w:val="000000" w:themeColor="text1"/>
              </w:rPr>
            </w:pPr>
            <w:r>
              <w:rPr>
                <w:rFonts w:hint="eastAsia"/>
                <w:color w:val="000000" w:themeColor="text1"/>
              </w:rPr>
              <w:t>7</w:t>
            </w:r>
          </w:p>
        </w:tc>
      </w:tr>
      <w:tr w:rsidR="00612BE7" w14:paraId="4FD37006" w14:textId="77777777" w:rsidTr="0026298A">
        <w:trPr>
          <w:trHeight w:val="662"/>
          <w:jc w:val="center"/>
        </w:trPr>
        <w:tc>
          <w:tcPr>
            <w:tcW w:w="345" w:type="pct"/>
            <w:vMerge/>
            <w:tcBorders>
              <w:left w:val="single" w:sz="4" w:space="0" w:color="auto"/>
              <w:bottom w:val="single" w:sz="4" w:space="0" w:color="auto"/>
              <w:right w:val="single" w:sz="4" w:space="0" w:color="auto"/>
            </w:tcBorders>
            <w:vAlign w:val="center"/>
          </w:tcPr>
          <w:p w14:paraId="70EABA10" w14:textId="77777777" w:rsidR="00612BE7" w:rsidRDefault="00612BE7">
            <w:pPr>
              <w:pStyle w:val="af0"/>
              <w:spacing w:line="340" w:lineRule="exact"/>
              <w:rPr>
                <w:color w:val="000000" w:themeColor="text1"/>
              </w:rPr>
            </w:pPr>
          </w:p>
        </w:tc>
        <w:tc>
          <w:tcPr>
            <w:tcW w:w="469" w:type="pct"/>
            <w:vMerge/>
            <w:tcBorders>
              <w:left w:val="single" w:sz="4" w:space="0" w:color="auto"/>
              <w:bottom w:val="single" w:sz="4" w:space="0" w:color="auto"/>
              <w:right w:val="single" w:sz="4" w:space="0" w:color="auto"/>
            </w:tcBorders>
            <w:vAlign w:val="center"/>
          </w:tcPr>
          <w:p w14:paraId="77F0E6A1" w14:textId="77777777" w:rsidR="00612BE7" w:rsidRDefault="00612BE7">
            <w:pPr>
              <w:pStyle w:val="af0"/>
              <w:spacing w:line="340" w:lineRule="exact"/>
              <w:rPr>
                <w:color w:val="000000" w:themeColor="text1"/>
              </w:rPr>
            </w:pPr>
          </w:p>
        </w:tc>
        <w:tc>
          <w:tcPr>
            <w:tcW w:w="3394" w:type="pct"/>
            <w:tcBorders>
              <w:top w:val="single" w:sz="4" w:space="0" w:color="auto"/>
              <w:left w:val="single" w:sz="4" w:space="0" w:color="auto"/>
              <w:bottom w:val="single" w:sz="4" w:space="0" w:color="auto"/>
              <w:right w:val="single" w:sz="4" w:space="0" w:color="auto"/>
            </w:tcBorders>
            <w:vAlign w:val="center"/>
          </w:tcPr>
          <w:p w14:paraId="6FCCA133" w14:textId="31ECCF26" w:rsidR="00612BE7" w:rsidRDefault="00000000">
            <w:pPr>
              <w:snapToGrid w:val="0"/>
              <w:spacing w:after="0" w:line="340" w:lineRule="exact"/>
              <w:jc w:val="left"/>
              <w:rPr>
                <w:color w:val="000000" w:themeColor="text1"/>
                <w:szCs w:val="21"/>
              </w:rPr>
            </w:pPr>
            <w:r>
              <w:rPr>
                <w:color w:val="000000" w:themeColor="text1"/>
                <w:szCs w:val="21"/>
              </w:rPr>
              <w:t>投标人具有</w:t>
            </w:r>
            <w:r>
              <w:rPr>
                <w:color w:val="000000" w:themeColor="text1"/>
                <w:szCs w:val="21"/>
              </w:rPr>
              <w:t>400</w:t>
            </w:r>
            <w:r>
              <w:rPr>
                <w:color w:val="000000" w:themeColor="text1"/>
                <w:szCs w:val="21"/>
              </w:rPr>
              <w:t>热线电话的得</w:t>
            </w:r>
            <w:r w:rsidR="0026298A">
              <w:rPr>
                <w:rFonts w:hint="eastAsia"/>
                <w:color w:val="000000" w:themeColor="text1"/>
                <w:szCs w:val="21"/>
              </w:rPr>
              <w:t>2</w:t>
            </w:r>
            <w:r>
              <w:rPr>
                <w:color w:val="000000" w:themeColor="text1"/>
                <w:szCs w:val="21"/>
              </w:rPr>
              <w:t>分，否则不得分；</w:t>
            </w:r>
          </w:p>
          <w:p w14:paraId="18512554" w14:textId="77777777" w:rsidR="00612BE7" w:rsidRDefault="00000000">
            <w:pPr>
              <w:snapToGrid w:val="0"/>
              <w:spacing w:after="0" w:line="340" w:lineRule="exact"/>
              <w:jc w:val="left"/>
              <w:rPr>
                <w:color w:val="000000" w:themeColor="text1"/>
                <w:szCs w:val="21"/>
              </w:rPr>
            </w:pPr>
            <w:r>
              <w:rPr>
                <w:color w:val="000000" w:themeColor="text1"/>
                <w:szCs w:val="21"/>
              </w:rPr>
              <w:t>证明材料：</w:t>
            </w:r>
            <w:r>
              <w:rPr>
                <w:color w:val="000000" w:themeColor="text1"/>
                <w:szCs w:val="21"/>
              </w:rPr>
              <w:t>400</w:t>
            </w:r>
            <w:r>
              <w:rPr>
                <w:color w:val="000000" w:themeColor="text1"/>
                <w:szCs w:val="21"/>
              </w:rPr>
              <w:t>电话所有权证书及与服务商签定的合同扫描件加盖公章，缺一不得分。</w:t>
            </w:r>
          </w:p>
        </w:tc>
        <w:tc>
          <w:tcPr>
            <w:tcW w:w="427" w:type="pct"/>
            <w:tcBorders>
              <w:top w:val="single" w:sz="4" w:space="0" w:color="auto"/>
              <w:left w:val="single" w:sz="4" w:space="0" w:color="auto"/>
              <w:bottom w:val="single" w:sz="4" w:space="0" w:color="auto"/>
              <w:right w:val="single" w:sz="4" w:space="0" w:color="auto"/>
            </w:tcBorders>
            <w:vAlign w:val="center"/>
          </w:tcPr>
          <w:p w14:paraId="7C11CE78" w14:textId="77777777" w:rsidR="00612BE7" w:rsidRDefault="00000000">
            <w:pPr>
              <w:pStyle w:val="af0"/>
              <w:spacing w:line="340" w:lineRule="exact"/>
              <w:rPr>
                <w:color w:val="000000" w:themeColor="text1"/>
              </w:rPr>
            </w:pPr>
            <w:r>
              <w:rPr>
                <w:rFonts w:hint="eastAsia"/>
                <w:color w:val="000000" w:themeColor="text1"/>
              </w:rPr>
              <w:t>客观分</w:t>
            </w:r>
          </w:p>
        </w:tc>
        <w:tc>
          <w:tcPr>
            <w:tcW w:w="364" w:type="pct"/>
            <w:tcBorders>
              <w:top w:val="single" w:sz="4" w:space="0" w:color="auto"/>
              <w:left w:val="single" w:sz="4" w:space="0" w:color="auto"/>
              <w:bottom w:val="single" w:sz="4" w:space="0" w:color="auto"/>
              <w:right w:val="single" w:sz="4" w:space="0" w:color="auto"/>
            </w:tcBorders>
            <w:vAlign w:val="center"/>
          </w:tcPr>
          <w:p w14:paraId="522AD252" w14:textId="2A87AEA4" w:rsidR="00612BE7" w:rsidRDefault="0026298A">
            <w:pPr>
              <w:pStyle w:val="af0"/>
              <w:spacing w:line="340" w:lineRule="exact"/>
              <w:jc w:val="center"/>
              <w:rPr>
                <w:color w:val="000000" w:themeColor="text1"/>
              </w:rPr>
            </w:pPr>
            <w:r>
              <w:rPr>
                <w:rFonts w:hint="eastAsia"/>
                <w:color w:val="000000" w:themeColor="text1"/>
              </w:rPr>
              <w:t>2</w:t>
            </w:r>
          </w:p>
        </w:tc>
      </w:tr>
      <w:tr w:rsidR="00612BE7" w14:paraId="6714E21D" w14:textId="77777777" w:rsidTr="0026298A">
        <w:trPr>
          <w:trHeight w:val="675"/>
          <w:jc w:val="center"/>
        </w:trPr>
        <w:tc>
          <w:tcPr>
            <w:tcW w:w="345" w:type="pct"/>
            <w:tcBorders>
              <w:top w:val="single" w:sz="4" w:space="0" w:color="auto"/>
              <w:left w:val="single" w:sz="4" w:space="0" w:color="auto"/>
              <w:right w:val="single" w:sz="4" w:space="0" w:color="auto"/>
            </w:tcBorders>
            <w:vAlign w:val="center"/>
          </w:tcPr>
          <w:p w14:paraId="7D7D8705" w14:textId="77777777" w:rsidR="00612BE7" w:rsidRDefault="00000000">
            <w:pPr>
              <w:pStyle w:val="af0"/>
              <w:spacing w:line="340" w:lineRule="exact"/>
              <w:rPr>
                <w:color w:val="000000" w:themeColor="text1"/>
              </w:rPr>
            </w:pPr>
            <w:r>
              <w:rPr>
                <w:rFonts w:hint="eastAsia"/>
                <w:color w:val="000000" w:themeColor="text1"/>
              </w:rPr>
              <w:t>8</w:t>
            </w:r>
          </w:p>
        </w:tc>
        <w:tc>
          <w:tcPr>
            <w:tcW w:w="469" w:type="pct"/>
            <w:tcBorders>
              <w:top w:val="single" w:sz="4" w:space="0" w:color="auto"/>
              <w:left w:val="single" w:sz="4" w:space="0" w:color="auto"/>
              <w:right w:val="single" w:sz="4" w:space="0" w:color="auto"/>
            </w:tcBorders>
            <w:vAlign w:val="center"/>
          </w:tcPr>
          <w:p w14:paraId="53B1B9C9" w14:textId="77777777" w:rsidR="00612BE7" w:rsidRDefault="00000000">
            <w:pPr>
              <w:pStyle w:val="af0"/>
              <w:spacing w:line="340" w:lineRule="exact"/>
              <w:rPr>
                <w:color w:val="000000" w:themeColor="text1"/>
              </w:rPr>
            </w:pPr>
            <w:r>
              <w:rPr>
                <w:color w:val="000000" w:themeColor="text1"/>
              </w:rPr>
              <w:t>重难点分析及应对策略</w:t>
            </w:r>
          </w:p>
        </w:tc>
        <w:tc>
          <w:tcPr>
            <w:tcW w:w="3394" w:type="pct"/>
            <w:tcBorders>
              <w:top w:val="single" w:sz="4" w:space="0" w:color="auto"/>
              <w:left w:val="single" w:sz="4" w:space="0" w:color="auto"/>
              <w:bottom w:val="single" w:sz="4" w:space="0" w:color="auto"/>
              <w:right w:val="single" w:sz="4" w:space="0" w:color="auto"/>
            </w:tcBorders>
            <w:vAlign w:val="center"/>
          </w:tcPr>
          <w:p w14:paraId="64312E4E" w14:textId="77777777" w:rsidR="00612BE7" w:rsidRDefault="00000000">
            <w:pPr>
              <w:pStyle w:val="af0"/>
              <w:spacing w:line="340" w:lineRule="exact"/>
              <w:rPr>
                <w:color w:val="000000" w:themeColor="text1"/>
              </w:rPr>
            </w:pPr>
            <w:r>
              <w:rPr>
                <w:color w:val="000000" w:themeColor="text1"/>
              </w:rPr>
              <w:t>投标人提供①服务重点、难点部分分析；②针对服务重点、难点部分采取方案的每个得1分，最高得2分（评分范围1,0.5,0）；同时服务重点、难点部分分析透彻、详细，对服务重点、难点部分采取的服务方案科学合理，能有效快速的解决问题的每个加1分，最高加2分（评分范围1,0）。本项最多得4分。</w:t>
            </w:r>
          </w:p>
        </w:tc>
        <w:tc>
          <w:tcPr>
            <w:tcW w:w="427" w:type="pct"/>
            <w:tcBorders>
              <w:top w:val="single" w:sz="4" w:space="0" w:color="auto"/>
              <w:left w:val="single" w:sz="4" w:space="0" w:color="auto"/>
              <w:bottom w:val="single" w:sz="4" w:space="0" w:color="auto"/>
              <w:right w:val="single" w:sz="4" w:space="0" w:color="auto"/>
            </w:tcBorders>
            <w:vAlign w:val="center"/>
          </w:tcPr>
          <w:p w14:paraId="4DCA61D1"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681775F3" w14:textId="77777777" w:rsidR="00612BE7" w:rsidRDefault="00000000">
            <w:pPr>
              <w:pStyle w:val="af0"/>
              <w:spacing w:line="340" w:lineRule="exact"/>
              <w:jc w:val="center"/>
              <w:rPr>
                <w:color w:val="000000" w:themeColor="text1"/>
              </w:rPr>
            </w:pPr>
            <w:r>
              <w:rPr>
                <w:color w:val="000000" w:themeColor="text1"/>
              </w:rPr>
              <w:t>4</w:t>
            </w:r>
          </w:p>
        </w:tc>
      </w:tr>
      <w:tr w:rsidR="00612BE7" w14:paraId="6C406DB6" w14:textId="77777777" w:rsidTr="0026298A">
        <w:trPr>
          <w:trHeight w:val="433"/>
          <w:jc w:val="center"/>
        </w:trPr>
        <w:tc>
          <w:tcPr>
            <w:tcW w:w="345" w:type="pct"/>
            <w:tcBorders>
              <w:top w:val="single" w:sz="4" w:space="0" w:color="auto"/>
              <w:left w:val="single" w:sz="4" w:space="0" w:color="auto"/>
              <w:right w:val="single" w:sz="4" w:space="0" w:color="auto"/>
            </w:tcBorders>
            <w:vAlign w:val="center"/>
          </w:tcPr>
          <w:p w14:paraId="27334F86" w14:textId="77777777" w:rsidR="00612BE7" w:rsidRDefault="00000000">
            <w:pPr>
              <w:pStyle w:val="af0"/>
              <w:spacing w:line="340" w:lineRule="exact"/>
              <w:rPr>
                <w:color w:val="000000" w:themeColor="text1"/>
              </w:rPr>
            </w:pPr>
            <w:r>
              <w:rPr>
                <w:rFonts w:hint="eastAsia"/>
                <w:color w:val="000000" w:themeColor="text1"/>
              </w:rPr>
              <w:t>9</w:t>
            </w:r>
          </w:p>
        </w:tc>
        <w:tc>
          <w:tcPr>
            <w:tcW w:w="469" w:type="pct"/>
            <w:tcBorders>
              <w:top w:val="single" w:sz="4" w:space="0" w:color="auto"/>
              <w:left w:val="single" w:sz="4" w:space="0" w:color="auto"/>
              <w:right w:val="single" w:sz="4" w:space="0" w:color="auto"/>
            </w:tcBorders>
            <w:vAlign w:val="center"/>
          </w:tcPr>
          <w:p w14:paraId="767E8B1D" w14:textId="77777777" w:rsidR="00612BE7" w:rsidRDefault="00000000">
            <w:pPr>
              <w:pStyle w:val="af0"/>
              <w:spacing w:line="340" w:lineRule="exact"/>
              <w:rPr>
                <w:color w:val="000000" w:themeColor="text1"/>
              </w:rPr>
            </w:pPr>
            <w:r>
              <w:rPr>
                <w:color w:val="000000" w:themeColor="text1"/>
              </w:rPr>
              <w:t>内部管理制度</w:t>
            </w:r>
          </w:p>
        </w:tc>
        <w:tc>
          <w:tcPr>
            <w:tcW w:w="3394" w:type="pct"/>
            <w:tcBorders>
              <w:top w:val="single" w:sz="4" w:space="0" w:color="auto"/>
              <w:left w:val="single" w:sz="4" w:space="0" w:color="auto"/>
              <w:bottom w:val="single" w:sz="4" w:space="0" w:color="auto"/>
              <w:right w:val="single" w:sz="4" w:space="0" w:color="auto"/>
            </w:tcBorders>
            <w:vAlign w:val="center"/>
          </w:tcPr>
          <w:p w14:paraId="6FABC3A7" w14:textId="77777777" w:rsidR="00612BE7" w:rsidRDefault="00000000">
            <w:pPr>
              <w:snapToGrid w:val="0"/>
              <w:spacing w:after="0" w:line="340" w:lineRule="exact"/>
              <w:jc w:val="left"/>
              <w:rPr>
                <w:color w:val="000000" w:themeColor="text1"/>
                <w:szCs w:val="21"/>
              </w:rPr>
            </w:pPr>
            <w:r>
              <w:rPr>
                <w:color w:val="000000" w:themeColor="text1"/>
                <w:szCs w:val="21"/>
              </w:rPr>
              <w:t>投标人企业内部相关的管理制度：</w:t>
            </w:r>
            <w:r>
              <w:rPr>
                <w:rFonts w:ascii="宋体" w:hAnsi="宋体" w:cs="宋体" w:hint="eastAsia"/>
                <w:color w:val="000000" w:themeColor="text1"/>
                <w:szCs w:val="21"/>
              </w:rPr>
              <w:t>①</w:t>
            </w:r>
            <w:r>
              <w:rPr>
                <w:color w:val="000000" w:themeColor="text1"/>
                <w:szCs w:val="21"/>
              </w:rPr>
              <w:t>工作管理的制定，</w:t>
            </w:r>
            <w:r>
              <w:rPr>
                <w:rFonts w:ascii="宋体" w:hAnsi="宋体" w:cs="宋体" w:hint="eastAsia"/>
                <w:color w:val="000000" w:themeColor="text1"/>
                <w:szCs w:val="21"/>
              </w:rPr>
              <w:t>②</w:t>
            </w:r>
            <w:r>
              <w:rPr>
                <w:color w:val="000000" w:themeColor="text1"/>
                <w:szCs w:val="21"/>
              </w:rPr>
              <w:t>质量标准，</w:t>
            </w:r>
            <w:r>
              <w:rPr>
                <w:rFonts w:ascii="宋体" w:hAnsi="宋体" w:cs="宋体" w:hint="eastAsia"/>
                <w:color w:val="000000" w:themeColor="text1"/>
                <w:szCs w:val="21"/>
              </w:rPr>
              <w:t>③</w:t>
            </w:r>
            <w:r>
              <w:rPr>
                <w:color w:val="000000" w:themeColor="text1"/>
                <w:szCs w:val="21"/>
              </w:rPr>
              <w:t>内部考核方法，投标人提供以上管理制度的每个得</w:t>
            </w:r>
            <w:r>
              <w:rPr>
                <w:color w:val="000000" w:themeColor="text1"/>
                <w:szCs w:val="21"/>
              </w:rPr>
              <w:t>1</w:t>
            </w:r>
            <w:r>
              <w:rPr>
                <w:color w:val="000000" w:themeColor="text1"/>
                <w:szCs w:val="21"/>
              </w:rPr>
              <w:t>分，最高得</w:t>
            </w:r>
            <w:r>
              <w:rPr>
                <w:color w:val="000000" w:themeColor="text1"/>
                <w:szCs w:val="21"/>
              </w:rPr>
              <w:t>3</w:t>
            </w:r>
            <w:r>
              <w:rPr>
                <w:color w:val="000000" w:themeColor="text1"/>
                <w:szCs w:val="21"/>
              </w:rPr>
              <w:t>分</w:t>
            </w:r>
            <w:r>
              <w:rPr>
                <w:rFonts w:hAnsi="宋体" w:cs="宋体"/>
                <w:color w:val="000000" w:themeColor="text1"/>
                <w:spacing w:val="-6"/>
                <w:szCs w:val="21"/>
              </w:rPr>
              <w:t>（评分范围</w:t>
            </w:r>
            <w:r>
              <w:rPr>
                <w:rFonts w:hAnsi="宋体" w:cs="宋体"/>
                <w:color w:val="000000" w:themeColor="text1"/>
                <w:spacing w:val="-6"/>
                <w:szCs w:val="21"/>
              </w:rPr>
              <w:t>1,0</w:t>
            </w:r>
            <w:r>
              <w:rPr>
                <w:rFonts w:hAnsi="宋体" w:cs="宋体"/>
                <w:color w:val="000000" w:themeColor="text1"/>
                <w:spacing w:val="-6"/>
                <w:szCs w:val="21"/>
              </w:rPr>
              <w:t>）</w:t>
            </w:r>
            <w:r>
              <w:rPr>
                <w:color w:val="000000" w:themeColor="text1"/>
                <w:szCs w:val="21"/>
              </w:rPr>
              <w:t>。</w:t>
            </w:r>
          </w:p>
        </w:tc>
        <w:tc>
          <w:tcPr>
            <w:tcW w:w="427" w:type="pct"/>
            <w:tcBorders>
              <w:top w:val="single" w:sz="4" w:space="0" w:color="auto"/>
              <w:left w:val="single" w:sz="4" w:space="0" w:color="auto"/>
              <w:bottom w:val="single" w:sz="4" w:space="0" w:color="auto"/>
              <w:right w:val="single" w:sz="4" w:space="0" w:color="auto"/>
            </w:tcBorders>
            <w:vAlign w:val="center"/>
          </w:tcPr>
          <w:p w14:paraId="2B7DE211"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top w:val="single" w:sz="4" w:space="0" w:color="auto"/>
              <w:left w:val="single" w:sz="4" w:space="0" w:color="auto"/>
              <w:bottom w:val="single" w:sz="4" w:space="0" w:color="auto"/>
              <w:right w:val="single" w:sz="4" w:space="0" w:color="auto"/>
            </w:tcBorders>
            <w:vAlign w:val="center"/>
          </w:tcPr>
          <w:p w14:paraId="17567E85" w14:textId="77777777" w:rsidR="00612BE7" w:rsidRDefault="00000000">
            <w:pPr>
              <w:pStyle w:val="af0"/>
              <w:spacing w:line="340" w:lineRule="exact"/>
              <w:jc w:val="center"/>
              <w:rPr>
                <w:color w:val="000000" w:themeColor="text1"/>
              </w:rPr>
            </w:pPr>
            <w:r>
              <w:rPr>
                <w:color w:val="000000" w:themeColor="text1"/>
              </w:rPr>
              <w:t>3</w:t>
            </w:r>
          </w:p>
        </w:tc>
      </w:tr>
      <w:tr w:rsidR="00612BE7" w14:paraId="483D8ED8" w14:textId="77777777" w:rsidTr="0026298A">
        <w:trPr>
          <w:trHeight w:val="1745"/>
          <w:jc w:val="center"/>
        </w:trPr>
        <w:tc>
          <w:tcPr>
            <w:tcW w:w="345" w:type="pct"/>
            <w:vMerge w:val="restart"/>
            <w:tcBorders>
              <w:top w:val="single" w:sz="4" w:space="0" w:color="auto"/>
              <w:left w:val="single" w:sz="4" w:space="0" w:color="auto"/>
              <w:right w:val="single" w:sz="4" w:space="0" w:color="auto"/>
            </w:tcBorders>
            <w:vAlign w:val="center"/>
          </w:tcPr>
          <w:p w14:paraId="7EBDBE33" w14:textId="77777777" w:rsidR="00612BE7" w:rsidRDefault="00000000">
            <w:pPr>
              <w:snapToGrid w:val="0"/>
              <w:spacing w:after="0" w:line="340" w:lineRule="exact"/>
              <w:jc w:val="center"/>
              <w:rPr>
                <w:rFonts w:ascii="宋体" w:hAnsi="宋体" w:cs="宋体"/>
                <w:color w:val="000000" w:themeColor="text1"/>
                <w:spacing w:val="-6"/>
                <w:szCs w:val="21"/>
              </w:rPr>
            </w:pPr>
            <w:r>
              <w:rPr>
                <w:rFonts w:ascii="宋体" w:hAnsi="宋体" w:cs="宋体" w:hint="eastAsia"/>
                <w:color w:val="000000" w:themeColor="text1"/>
                <w:spacing w:val="-6"/>
                <w:szCs w:val="21"/>
              </w:rPr>
              <w:t>10</w:t>
            </w:r>
          </w:p>
        </w:tc>
        <w:tc>
          <w:tcPr>
            <w:tcW w:w="469" w:type="pct"/>
            <w:vMerge w:val="restart"/>
            <w:tcBorders>
              <w:top w:val="single" w:sz="4" w:space="0" w:color="auto"/>
              <w:left w:val="single" w:sz="4" w:space="0" w:color="auto"/>
              <w:right w:val="single" w:sz="4" w:space="0" w:color="auto"/>
            </w:tcBorders>
            <w:vAlign w:val="center"/>
          </w:tcPr>
          <w:p w14:paraId="503697B2" w14:textId="77777777" w:rsidR="00612BE7" w:rsidRDefault="00000000">
            <w:pPr>
              <w:snapToGrid w:val="0"/>
              <w:spacing w:after="0" w:line="340" w:lineRule="exact"/>
              <w:jc w:val="center"/>
              <w:rPr>
                <w:rFonts w:ascii="宋体" w:hAnsi="宋体" w:cs="宋体"/>
                <w:color w:val="000000" w:themeColor="text1"/>
                <w:spacing w:val="-6"/>
                <w:szCs w:val="21"/>
              </w:rPr>
            </w:pPr>
            <w:r>
              <w:rPr>
                <w:rFonts w:ascii="宋体" w:hAnsi="宋体" w:cs="宋体"/>
                <w:color w:val="000000" w:themeColor="text1"/>
                <w:spacing w:val="-6"/>
                <w:szCs w:val="21"/>
              </w:rPr>
              <w:t>备品备件</w:t>
            </w:r>
          </w:p>
        </w:tc>
        <w:tc>
          <w:tcPr>
            <w:tcW w:w="3394" w:type="pct"/>
            <w:tcBorders>
              <w:top w:val="single" w:sz="4" w:space="0" w:color="auto"/>
              <w:left w:val="single" w:sz="4" w:space="0" w:color="auto"/>
              <w:bottom w:val="single" w:sz="4" w:space="0" w:color="auto"/>
              <w:right w:val="single" w:sz="4" w:space="0" w:color="auto"/>
            </w:tcBorders>
            <w:vAlign w:val="center"/>
          </w:tcPr>
          <w:p w14:paraId="59667A87" w14:textId="77777777" w:rsidR="00612BE7" w:rsidRDefault="00000000">
            <w:pPr>
              <w:snapToGrid w:val="0"/>
              <w:spacing w:after="0" w:line="340" w:lineRule="exact"/>
              <w:jc w:val="left"/>
              <w:rPr>
                <w:rFonts w:ascii="宋体" w:hAnsi="宋体" w:cs="宋体"/>
                <w:color w:val="000000" w:themeColor="text1"/>
                <w:szCs w:val="21"/>
              </w:rPr>
            </w:pPr>
            <w:r>
              <w:rPr>
                <w:color w:val="000000" w:themeColor="text1"/>
                <w:szCs w:val="21"/>
              </w:rPr>
              <w:t>服务期为确保采购人系统设备正常运行的备品备件，包括不限于安全态势感知平台服务器，潜伏探针、核心交换机、虚拟化存储设备，投标人提供备品备件配置清单的得</w:t>
            </w:r>
            <w:r>
              <w:rPr>
                <w:color w:val="000000" w:themeColor="text1"/>
                <w:szCs w:val="21"/>
              </w:rPr>
              <w:t>1</w:t>
            </w:r>
            <w:r>
              <w:rPr>
                <w:color w:val="000000" w:themeColor="text1"/>
                <w:szCs w:val="21"/>
              </w:rPr>
              <w:t>分</w:t>
            </w:r>
            <w:r>
              <w:rPr>
                <w:rFonts w:hAnsi="宋体" w:cs="宋体"/>
                <w:color w:val="000000" w:themeColor="text1"/>
                <w:spacing w:val="-6"/>
                <w:szCs w:val="21"/>
              </w:rPr>
              <w:t>（评分范围</w:t>
            </w:r>
            <w:r>
              <w:rPr>
                <w:rFonts w:hAnsi="宋体" w:cs="宋体"/>
                <w:color w:val="000000" w:themeColor="text1"/>
                <w:spacing w:val="-6"/>
                <w:szCs w:val="21"/>
              </w:rPr>
              <w:t>1,0</w:t>
            </w:r>
            <w:r>
              <w:rPr>
                <w:rFonts w:hAnsi="宋体" w:cs="宋体"/>
                <w:color w:val="000000" w:themeColor="text1"/>
                <w:spacing w:val="-6"/>
                <w:szCs w:val="21"/>
              </w:rPr>
              <w:t>）</w:t>
            </w:r>
            <w:r>
              <w:rPr>
                <w:color w:val="000000" w:themeColor="text1"/>
                <w:szCs w:val="21"/>
              </w:rPr>
              <w:t>；同时备品配件品牌规格型号明确，与采购项目匹配得加</w:t>
            </w:r>
            <w:r>
              <w:rPr>
                <w:color w:val="000000" w:themeColor="text1"/>
                <w:szCs w:val="21"/>
              </w:rPr>
              <w:t>1</w:t>
            </w:r>
            <w:r>
              <w:rPr>
                <w:color w:val="000000" w:themeColor="text1"/>
                <w:szCs w:val="21"/>
              </w:rPr>
              <w:t>分</w:t>
            </w:r>
            <w:r>
              <w:rPr>
                <w:rFonts w:hAnsi="宋体" w:cs="宋体"/>
                <w:color w:val="000000" w:themeColor="text1"/>
                <w:spacing w:val="-6"/>
                <w:szCs w:val="21"/>
              </w:rPr>
              <w:t>（评分范围</w:t>
            </w:r>
            <w:r>
              <w:rPr>
                <w:rFonts w:hAnsi="宋体" w:cs="宋体"/>
                <w:color w:val="000000" w:themeColor="text1"/>
                <w:spacing w:val="-6"/>
                <w:szCs w:val="21"/>
              </w:rPr>
              <w:t>1,0</w:t>
            </w:r>
            <w:r>
              <w:rPr>
                <w:rFonts w:hAnsi="宋体" w:cs="宋体"/>
                <w:color w:val="000000" w:themeColor="text1"/>
                <w:spacing w:val="-6"/>
                <w:szCs w:val="21"/>
              </w:rPr>
              <w:t>）</w:t>
            </w:r>
            <w:r>
              <w:rPr>
                <w:color w:val="000000" w:themeColor="text1"/>
                <w:szCs w:val="21"/>
              </w:rPr>
              <w:t>。本项最高得</w:t>
            </w:r>
            <w:r>
              <w:rPr>
                <w:color w:val="000000" w:themeColor="text1"/>
                <w:szCs w:val="21"/>
              </w:rPr>
              <w:t>2</w:t>
            </w:r>
            <w:r>
              <w:rPr>
                <w:color w:val="000000" w:themeColor="text1"/>
                <w:szCs w:val="21"/>
              </w:rPr>
              <w:t>分。</w:t>
            </w:r>
          </w:p>
        </w:tc>
        <w:tc>
          <w:tcPr>
            <w:tcW w:w="427" w:type="pct"/>
            <w:tcBorders>
              <w:left w:val="single" w:sz="4" w:space="0" w:color="auto"/>
              <w:right w:val="single" w:sz="4" w:space="0" w:color="auto"/>
            </w:tcBorders>
            <w:vAlign w:val="center"/>
          </w:tcPr>
          <w:p w14:paraId="4B777857"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left w:val="single" w:sz="4" w:space="0" w:color="auto"/>
            </w:tcBorders>
            <w:vAlign w:val="center"/>
          </w:tcPr>
          <w:p w14:paraId="41507FA4" w14:textId="77777777" w:rsidR="00612BE7" w:rsidRDefault="00000000">
            <w:pPr>
              <w:pStyle w:val="af0"/>
              <w:spacing w:line="340" w:lineRule="exact"/>
              <w:jc w:val="center"/>
              <w:rPr>
                <w:color w:val="000000" w:themeColor="text1"/>
              </w:rPr>
            </w:pPr>
            <w:r>
              <w:rPr>
                <w:color w:val="000000" w:themeColor="text1"/>
              </w:rPr>
              <w:t>2</w:t>
            </w:r>
          </w:p>
        </w:tc>
      </w:tr>
      <w:tr w:rsidR="00612BE7" w14:paraId="72104F73" w14:textId="77777777" w:rsidTr="0026298A">
        <w:trPr>
          <w:trHeight w:val="1181"/>
          <w:jc w:val="center"/>
        </w:trPr>
        <w:tc>
          <w:tcPr>
            <w:tcW w:w="345" w:type="pct"/>
            <w:vMerge/>
            <w:tcBorders>
              <w:left w:val="single" w:sz="4" w:space="0" w:color="auto"/>
              <w:right w:val="single" w:sz="4" w:space="0" w:color="auto"/>
            </w:tcBorders>
            <w:vAlign w:val="center"/>
          </w:tcPr>
          <w:p w14:paraId="7C9DCD41" w14:textId="77777777" w:rsidR="00612BE7" w:rsidRDefault="00612BE7">
            <w:pPr>
              <w:snapToGrid w:val="0"/>
              <w:spacing w:after="0" w:line="340" w:lineRule="exact"/>
              <w:jc w:val="center"/>
              <w:rPr>
                <w:rFonts w:ascii="宋体" w:hAnsi="宋体" w:cs="宋体"/>
                <w:color w:val="000000" w:themeColor="text1"/>
                <w:spacing w:val="-6"/>
                <w:szCs w:val="21"/>
              </w:rPr>
            </w:pPr>
          </w:p>
        </w:tc>
        <w:tc>
          <w:tcPr>
            <w:tcW w:w="469" w:type="pct"/>
            <w:vMerge/>
            <w:tcBorders>
              <w:left w:val="single" w:sz="4" w:space="0" w:color="auto"/>
              <w:right w:val="single" w:sz="4" w:space="0" w:color="auto"/>
            </w:tcBorders>
            <w:vAlign w:val="center"/>
          </w:tcPr>
          <w:p w14:paraId="4CD8402E" w14:textId="77777777" w:rsidR="00612BE7" w:rsidRDefault="00612BE7">
            <w:pPr>
              <w:snapToGrid w:val="0"/>
              <w:spacing w:after="0" w:line="340" w:lineRule="exact"/>
              <w:jc w:val="center"/>
              <w:rPr>
                <w:rFonts w:ascii="宋体" w:hAnsi="宋体" w:cs="宋体"/>
                <w:color w:val="000000" w:themeColor="text1"/>
                <w:spacing w:val="-6"/>
                <w:szCs w:val="21"/>
              </w:rPr>
            </w:pPr>
          </w:p>
        </w:tc>
        <w:tc>
          <w:tcPr>
            <w:tcW w:w="3394" w:type="pct"/>
            <w:tcBorders>
              <w:top w:val="single" w:sz="4" w:space="0" w:color="auto"/>
              <w:left w:val="single" w:sz="4" w:space="0" w:color="auto"/>
              <w:bottom w:val="single" w:sz="4" w:space="0" w:color="auto"/>
              <w:right w:val="single" w:sz="4" w:space="0" w:color="auto"/>
            </w:tcBorders>
            <w:vAlign w:val="center"/>
          </w:tcPr>
          <w:p w14:paraId="1F23116F" w14:textId="77777777" w:rsidR="00612BE7" w:rsidRDefault="00000000">
            <w:pPr>
              <w:snapToGrid w:val="0"/>
              <w:spacing w:after="0" w:line="340" w:lineRule="exact"/>
              <w:jc w:val="left"/>
              <w:rPr>
                <w:color w:val="000000" w:themeColor="text1"/>
                <w:szCs w:val="21"/>
              </w:rPr>
            </w:pPr>
            <w:r>
              <w:rPr>
                <w:color w:val="000000" w:themeColor="text1"/>
                <w:szCs w:val="21"/>
              </w:rPr>
              <w:t>备品备件到达现场时间和保证措施，投标人明确备品备件到达现场时间和保证措施的得</w:t>
            </w:r>
            <w:r>
              <w:rPr>
                <w:rFonts w:hint="eastAsia"/>
                <w:color w:val="000000" w:themeColor="text1"/>
                <w:szCs w:val="21"/>
              </w:rPr>
              <w:t>2</w:t>
            </w:r>
            <w:r>
              <w:rPr>
                <w:color w:val="000000" w:themeColor="text1"/>
                <w:szCs w:val="21"/>
              </w:rPr>
              <w:t>分</w:t>
            </w:r>
            <w:r>
              <w:rPr>
                <w:rFonts w:hAnsi="宋体" w:cs="宋体"/>
                <w:color w:val="000000" w:themeColor="text1"/>
                <w:spacing w:val="-6"/>
                <w:szCs w:val="21"/>
              </w:rPr>
              <w:t>（评分范围</w:t>
            </w:r>
            <w:r>
              <w:rPr>
                <w:rFonts w:hAnsi="宋体" w:cs="宋体" w:hint="eastAsia"/>
                <w:color w:val="000000" w:themeColor="text1"/>
                <w:spacing w:val="-6"/>
                <w:szCs w:val="21"/>
              </w:rPr>
              <w:t>2</w:t>
            </w:r>
            <w:r>
              <w:rPr>
                <w:rFonts w:hAnsi="宋体" w:cs="宋体"/>
                <w:color w:val="000000" w:themeColor="text1"/>
                <w:spacing w:val="-6"/>
                <w:szCs w:val="21"/>
              </w:rPr>
              <w:t>,0</w:t>
            </w:r>
            <w:r>
              <w:rPr>
                <w:rFonts w:hAnsi="宋体" w:cs="宋体"/>
                <w:color w:val="000000" w:themeColor="text1"/>
                <w:spacing w:val="-6"/>
                <w:szCs w:val="21"/>
              </w:rPr>
              <w:t>）</w:t>
            </w:r>
            <w:r>
              <w:rPr>
                <w:color w:val="000000" w:themeColor="text1"/>
                <w:szCs w:val="21"/>
              </w:rPr>
              <w:t>；同时到达现场时间及时，保障措施科学合理的加</w:t>
            </w:r>
            <w:r>
              <w:rPr>
                <w:rFonts w:hint="eastAsia"/>
                <w:color w:val="000000" w:themeColor="text1"/>
                <w:szCs w:val="21"/>
              </w:rPr>
              <w:t>2</w:t>
            </w:r>
            <w:r>
              <w:rPr>
                <w:color w:val="000000" w:themeColor="text1"/>
                <w:szCs w:val="21"/>
              </w:rPr>
              <w:t>分</w:t>
            </w:r>
            <w:r>
              <w:rPr>
                <w:rFonts w:hAnsi="宋体" w:cs="宋体"/>
                <w:color w:val="000000" w:themeColor="text1"/>
                <w:spacing w:val="-6"/>
                <w:szCs w:val="21"/>
              </w:rPr>
              <w:t>（评分范围</w:t>
            </w:r>
            <w:r>
              <w:rPr>
                <w:rFonts w:hAnsi="宋体" w:cs="宋体" w:hint="eastAsia"/>
                <w:color w:val="000000" w:themeColor="text1"/>
                <w:spacing w:val="-6"/>
                <w:szCs w:val="21"/>
              </w:rPr>
              <w:t>2</w:t>
            </w:r>
            <w:r>
              <w:rPr>
                <w:rFonts w:hAnsi="宋体" w:cs="宋体"/>
                <w:color w:val="000000" w:themeColor="text1"/>
                <w:spacing w:val="-6"/>
                <w:szCs w:val="21"/>
              </w:rPr>
              <w:t>,0</w:t>
            </w:r>
            <w:r>
              <w:rPr>
                <w:rFonts w:hAnsi="宋体" w:cs="宋体"/>
                <w:color w:val="000000" w:themeColor="text1"/>
                <w:spacing w:val="-6"/>
                <w:szCs w:val="21"/>
              </w:rPr>
              <w:t>）</w:t>
            </w:r>
            <w:r>
              <w:rPr>
                <w:color w:val="000000" w:themeColor="text1"/>
                <w:szCs w:val="21"/>
              </w:rPr>
              <w:t>。本项最高得</w:t>
            </w:r>
            <w:r>
              <w:rPr>
                <w:rFonts w:hint="eastAsia"/>
                <w:color w:val="000000" w:themeColor="text1"/>
                <w:szCs w:val="21"/>
              </w:rPr>
              <w:t>4</w:t>
            </w:r>
            <w:r>
              <w:rPr>
                <w:color w:val="000000" w:themeColor="text1"/>
                <w:szCs w:val="21"/>
              </w:rPr>
              <w:t>分。</w:t>
            </w:r>
          </w:p>
        </w:tc>
        <w:tc>
          <w:tcPr>
            <w:tcW w:w="427" w:type="pct"/>
            <w:tcBorders>
              <w:left w:val="single" w:sz="4" w:space="0" w:color="auto"/>
              <w:right w:val="single" w:sz="4" w:space="0" w:color="auto"/>
            </w:tcBorders>
            <w:vAlign w:val="center"/>
          </w:tcPr>
          <w:p w14:paraId="1F60984F"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left w:val="single" w:sz="4" w:space="0" w:color="auto"/>
            </w:tcBorders>
            <w:vAlign w:val="center"/>
          </w:tcPr>
          <w:p w14:paraId="57BFBF07" w14:textId="77777777" w:rsidR="00612BE7" w:rsidRDefault="00000000">
            <w:pPr>
              <w:pStyle w:val="af0"/>
              <w:spacing w:line="340" w:lineRule="exact"/>
              <w:jc w:val="center"/>
              <w:rPr>
                <w:color w:val="000000" w:themeColor="text1"/>
              </w:rPr>
            </w:pPr>
            <w:r>
              <w:rPr>
                <w:rFonts w:hint="eastAsia"/>
                <w:color w:val="000000" w:themeColor="text1"/>
              </w:rPr>
              <w:t>4</w:t>
            </w:r>
          </w:p>
        </w:tc>
      </w:tr>
      <w:tr w:rsidR="00612BE7" w14:paraId="2CB830CA" w14:textId="77777777" w:rsidTr="0026298A">
        <w:trPr>
          <w:trHeight w:val="416"/>
          <w:jc w:val="center"/>
        </w:trPr>
        <w:tc>
          <w:tcPr>
            <w:tcW w:w="345" w:type="pct"/>
            <w:tcBorders>
              <w:top w:val="single" w:sz="4" w:space="0" w:color="auto"/>
              <w:left w:val="single" w:sz="4" w:space="0" w:color="auto"/>
              <w:right w:val="single" w:sz="4" w:space="0" w:color="auto"/>
            </w:tcBorders>
            <w:vAlign w:val="center"/>
          </w:tcPr>
          <w:p w14:paraId="76C4DBCC" w14:textId="77777777" w:rsidR="00612BE7" w:rsidRDefault="00000000">
            <w:pPr>
              <w:snapToGrid w:val="0"/>
              <w:spacing w:after="0" w:line="340" w:lineRule="exact"/>
              <w:jc w:val="center"/>
              <w:rPr>
                <w:rFonts w:ascii="宋体" w:hAnsi="宋体" w:cs="宋体"/>
                <w:color w:val="000000" w:themeColor="text1"/>
                <w:spacing w:val="-6"/>
                <w:szCs w:val="21"/>
              </w:rPr>
            </w:pPr>
            <w:r>
              <w:rPr>
                <w:rFonts w:hint="eastAsia"/>
                <w:color w:val="000000" w:themeColor="text1"/>
              </w:rPr>
              <w:t>11</w:t>
            </w:r>
          </w:p>
        </w:tc>
        <w:tc>
          <w:tcPr>
            <w:tcW w:w="469" w:type="pct"/>
            <w:tcBorders>
              <w:top w:val="single" w:sz="4" w:space="0" w:color="auto"/>
              <w:left w:val="single" w:sz="4" w:space="0" w:color="auto"/>
              <w:right w:val="single" w:sz="4" w:space="0" w:color="auto"/>
            </w:tcBorders>
            <w:vAlign w:val="center"/>
          </w:tcPr>
          <w:p w14:paraId="79310609" w14:textId="77777777" w:rsidR="00612BE7" w:rsidRDefault="00000000">
            <w:pPr>
              <w:snapToGrid w:val="0"/>
              <w:spacing w:after="0" w:line="340" w:lineRule="exact"/>
              <w:jc w:val="center"/>
              <w:rPr>
                <w:rFonts w:ascii="宋体" w:hAnsi="宋体" w:cs="宋体"/>
                <w:color w:val="000000" w:themeColor="text1"/>
                <w:spacing w:val="-6"/>
                <w:szCs w:val="21"/>
              </w:rPr>
            </w:pPr>
            <w:r>
              <w:rPr>
                <w:rFonts w:ascii="宋体" w:hAnsi="宋体" w:cs="宋体"/>
                <w:color w:val="000000" w:themeColor="text1"/>
                <w:spacing w:val="-6"/>
                <w:szCs w:val="21"/>
              </w:rPr>
              <w:t>应急服务方案</w:t>
            </w:r>
          </w:p>
        </w:tc>
        <w:tc>
          <w:tcPr>
            <w:tcW w:w="3394" w:type="pct"/>
            <w:tcBorders>
              <w:top w:val="single" w:sz="4" w:space="0" w:color="auto"/>
              <w:left w:val="single" w:sz="4" w:space="0" w:color="auto"/>
              <w:bottom w:val="single" w:sz="4" w:space="0" w:color="auto"/>
              <w:right w:val="single" w:sz="4" w:space="0" w:color="auto"/>
            </w:tcBorders>
            <w:vAlign w:val="center"/>
          </w:tcPr>
          <w:p w14:paraId="68C17AE2" w14:textId="77777777" w:rsidR="00612BE7" w:rsidRDefault="00000000">
            <w:pPr>
              <w:snapToGrid w:val="0"/>
              <w:spacing w:after="0" w:line="340" w:lineRule="exact"/>
              <w:jc w:val="left"/>
              <w:rPr>
                <w:color w:val="000000" w:themeColor="text1"/>
                <w:szCs w:val="21"/>
              </w:rPr>
            </w:pPr>
            <w:r>
              <w:rPr>
                <w:rFonts w:ascii="宋体" w:hAnsi="宋体" w:cs="宋体"/>
                <w:color w:val="000000" w:themeColor="text1"/>
                <w:spacing w:val="-6"/>
                <w:szCs w:val="21"/>
              </w:rPr>
              <w:t>应急服务方案：包括①应急响应时间，②应急服务保证措施，投标人提供以上应急服务方案内容的每个得1分，最高得2分</w:t>
            </w:r>
            <w:r>
              <w:rPr>
                <w:rFonts w:hAnsi="宋体" w:cs="宋体"/>
                <w:color w:val="000000" w:themeColor="text1"/>
                <w:spacing w:val="-6"/>
                <w:szCs w:val="21"/>
              </w:rPr>
              <w:t>（评分范围</w:t>
            </w:r>
            <w:r>
              <w:rPr>
                <w:rFonts w:hAnsi="宋体" w:cs="宋体"/>
                <w:color w:val="000000" w:themeColor="text1"/>
                <w:spacing w:val="-6"/>
                <w:szCs w:val="21"/>
              </w:rPr>
              <w:t>1,0.5,0</w:t>
            </w:r>
            <w:r>
              <w:rPr>
                <w:rFonts w:hAnsi="宋体" w:cs="宋体"/>
                <w:color w:val="000000" w:themeColor="text1"/>
                <w:spacing w:val="-6"/>
                <w:szCs w:val="21"/>
              </w:rPr>
              <w:t>）</w:t>
            </w:r>
            <w:r>
              <w:rPr>
                <w:rFonts w:ascii="宋体" w:hAnsi="宋体" w:cs="宋体"/>
                <w:color w:val="000000" w:themeColor="text1"/>
                <w:spacing w:val="-6"/>
                <w:szCs w:val="21"/>
              </w:rPr>
              <w:t>；同时应急响应时间科学、及时、应急服务保证措施全面、科学合理的每个加1分，最多加2分</w:t>
            </w:r>
            <w:r>
              <w:rPr>
                <w:rFonts w:hAnsi="宋体" w:cs="宋体"/>
                <w:color w:val="000000" w:themeColor="text1"/>
                <w:spacing w:val="-6"/>
                <w:szCs w:val="21"/>
              </w:rPr>
              <w:t>（评分范围</w:t>
            </w:r>
            <w:r>
              <w:rPr>
                <w:rFonts w:hAnsi="宋体" w:cs="宋体"/>
                <w:color w:val="000000" w:themeColor="text1"/>
                <w:spacing w:val="-6"/>
                <w:szCs w:val="21"/>
              </w:rPr>
              <w:t>1,0</w:t>
            </w:r>
            <w:r>
              <w:rPr>
                <w:rFonts w:hAnsi="宋体" w:cs="宋体"/>
                <w:color w:val="000000" w:themeColor="text1"/>
                <w:spacing w:val="-6"/>
                <w:szCs w:val="21"/>
              </w:rPr>
              <w:t>）</w:t>
            </w:r>
            <w:r>
              <w:rPr>
                <w:rFonts w:ascii="宋体" w:hAnsi="宋体" w:cs="宋体"/>
                <w:color w:val="000000" w:themeColor="text1"/>
                <w:spacing w:val="-6"/>
                <w:szCs w:val="21"/>
              </w:rPr>
              <w:t>。</w:t>
            </w:r>
            <w:r>
              <w:rPr>
                <w:color w:val="000000" w:themeColor="text1"/>
                <w:szCs w:val="21"/>
              </w:rPr>
              <w:t>本项最高得</w:t>
            </w:r>
            <w:r>
              <w:rPr>
                <w:color w:val="000000" w:themeColor="text1"/>
                <w:szCs w:val="21"/>
              </w:rPr>
              <w:t>4</w:t>
            </w:r>
            <w:r>
              <w:rPr>
                <w:color w:val="000000" w:themeColor="text1"/>
                <w:szCs w:val="21"/>
              </w:rPr>
              <w:t>分。</w:t>
            </w:r>
          </w:p>
        </w:tc>
        <w:tc>
          <w:tcPr>
            <w:tcW w:w="427" w:type="pct"/>
            <w:tcBorders>
              <w:left w:val="single" w:sz="4" w:space="0" w:color="auto"/>
              <w:right w:val="single" w:sz="4" w:space="0" w:color="auto"/>
            </w:tcBorders>
            <w:vAlign w:val="center"/>
          </w:tcPr>
          <w:p w14:paraId="6194146E"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left w:val="single" w:sz="4" w:space="0" w:color="auto"/>
            </w:tcBorders>
            <w:vAlign w:val="center"/>
          </w:tcPr>
          <w:p w14:paraId="08E0A21F" w14:textId="77777777" w:rsidR="00612BE7" w:rsidRDefault="00000000">
            <w:pPr>
              <w:pStyle w:val="af0"/>
              <w:spacing w:line="340" w:lineRule="exact"/>
              <w:jc w:val="center"/>
              <w:rPr>
                <w:color w:val="000000" w:themeColor="text1"/>
              </w:rPr>
            </w:pPr>
            <w:r>
              <w:rPr>
                <w:color w:val="000000" w:themeColor="text1"/>
              </w:rPr>
              <w:t>4</w:t>
            </w:r>
          </w:p>
        </w:tc>
      </w:tr>
      <w:tr w:rsidR="00612BE7" w14:paraId="2B21E88F" w14:textId="77777777" w:rsidTr="0026298A">
        <w:trPr>
          <w:trHeight w:val="1199"/>
          <w:jc w:val="center"/>
        </w:trPr>
        <w:tc>
          <w:tcPr>
            <w:tcW w:w="345" w:type="pct"/>
            <w:tcBorders>
              <w:top w:val="single" w:sz="4" w:space="0" w:color="auto"/>
              <w:left w:val="single" w:sz="4" w:space="0" w:color="auto"/>
              <w:right w:val="single" w:sz="4" w:space="0" w:color="auto"/>
            </w:tcBorders>
            <w:vAlign w:val="center"/>
          </w:tcPr>
          <w:p w14:paraId="313491B2" w14:textId="77777777" w:rsidR="00612BE7" w:rsidRDefault="00000000">
            <w:pPr>
              <w:snapToGrid w:val="0"/>
              <w:spacing w:after="0" w:line="340" w:lineRule="exact"/>
              <w:jc w:val="center"/>
              <w:rPr>
                <w:rFonts w:ascii="宋体" w:hAnsi="宋体" w:cs="宋体"/>
                <w:color w:val="000000" w:themeColor="text1"/>
                <w:spacing w:val="-6"/>
                <w:szCs w:val="21"/>
              </w:rPr>
            </w:pPr>
            <w:r>
              <w:rPr>
                <w:rFonts w:ascii="宋体" w:hAnsi="宋体" w:cs="宋体"/>
                <w:color w:val="000000" w:themeColor="text1"/>
                <w:spacing w:val="-6"/>
                <w:szCs w:val="21"/>
              </w:rPr>
              <w:t>1</w:t>
            </w:r>
            <w:r>
              <w:rPr>
                <w:rFonts w:ascii="宋体" w:hAnsi="宋体" w:cs="宋体" w:hint="eastAsia"/>
                <w:color w:val="000000" w:themeColor="text1"/>
                <w:spacing w:val="-6"/>
                <w:szCs w:val="21"/>
              </w:rPr>
              <w:t>2</w:t>
            </w:r>
          </w:p>
        </w:tc>
        <w:tc>
          <w:tcPr>
            <w:tcW w:w="469" w:type="pct"/>
            <w:tcBorders>
              <w:top w:val="single" w:sz="4" w:space="0" w:color="auto"/>
              <w:left w:val="single" w:sz="4" w:space="0" w:color="auto"/>
              <w:bottom w:val="single" w:sz="4" w:space="0" w:color="auto"/>
              <w:right w:val="single" w:sz="4" w:space="0" w:color="auto"/>
            </w:tcBorders>
            <w:vAlign w:val="center"/>
          </w:tcPr>
          <w:p w14:paraId="48C62B1C" w14:textId="77777777" w:rsidR="00612BE7" w:rsidRDefault="00000000">
            <w:pPr>
              <w:snapToGrid w:val="0"/>
              <w:spacing w:after="0" w:line="340" w:lineRule="exact"/>
              <w:jc w:val="center"/>
              <w:rPr>
                <w:rFonts w:ascii="宋体" w:hAnsi="宋体" w:cs="宋体"/>
                <w:color w:val="000000" w:themeColor="text1"/>
                <w:spacing w:val="-6"/>
                <w:szCs w:val="21"/>
              </w:rPr>
            </w:pPr>
            <w:r>
              <w:rPr>
                <w:color w:val="000000" w:themeColor="text1"/>
                <w:szCs w:val="21"/>
              </w:rPr>
              <w:t>培训服务方案</w:t>
            </w:r>
          </w:p>
        </w:tc>
        <w:tc>
          <w:tcPr>
            <w:tcW w:w="3394" w:type="pct"/>
            <w:tcBorders>
              <w:top w:val="single" w:sz="4" w:space="0" w:color="auto"/>
              <w:left w:val="single" w:sz="4" w:space="0" w:color="auto"/>
              <w:bottom w:val="single" w:sz="4" w:space="0" w:color="auto"/>
              <w:right w:val="single" w:sz="4" w:space="0" w:color="auto"/>
            </w:tcBorders>
            <w:vAlign w:val="center"/>
          </w:tcPr>
          <w:p w14:paraId="7570BC04" w14:textId="77777777" w:rsidR="00612BE7" w:rsidRDefault="00000000">
            <w:pPr>
              <w:snapToGrid w:val="0"/>
              <w:spacing w:after="0" w:line="340" w:lineRule="exact"/>
              <w:jc w:val="left"/>
              <w:rPr>
                <w:color w:val="000000" w:themeColor="text1"/>
                <w:szCs w:val="21"/>
              </w:rPr>
            </w:pPr>
            <w:r>
              <w:rPr>
                <w:color w:val="000000" w:themeColor="text1"/>
                <w:szCs w:val="21"/>
              </w:rPr>
              <w:t>培训服务方案：包括</w:t>
            </w:r>
            <w:r>
              <w:rPr>
                <w:rFonts w:ascii="宋体" w:hAnsi="宋体" w:cs="宋体"/>
                <w:color w:val="000000" w:themeColor="text1"/>
                <w:spacing w:val="-6"/>
                <w:szCs w:val="21"/>
              </w:rPr>
              <w:t>①</w:t>
            </w:r>
            <w:r>
              <w:rPr>
                <w:color w:val="000000" w:themeColor="text1"/>
                <w:szCs w:val="21"/>
              </w:rPr>
              <w:t>培训讲师、软硬件配备，</w:t>
            </w:r>
            <w:r>
              <w:rPr>
                <w:rFonts w:ascii="宋体" w:hAnsi="宋体" w:cs="宋体" w:hint="eastAsia"/>
                <w:color w:val="000000" w:themeColor="text1"/>
                <w:szCs w:val="21"/>
              </w:rPr>
              <w:t>②</w:t>
            </w:r>
            <w:r>
              <w:rPr>
                <w:color w:val="000000" w:themeColor="text1"/>
                <w:szCs w:val="21"/>
              </w:rPr>
              <w:t>培训计划包括方式、地点、人数、时间，投标人提供以上培训服务方案内容的每个得</w:t>
            </w:r>
            <w:r>
              <w:rPr>
                <w:color w:val="000000" w:themeColor="text1"/>
                <w:szCs w:val="21"/>
              </w:rPr>
              <w:t>1</w:t>
            </w:r>
            <w:r>
              <w:rPr>
                <w:color w:val="000000" w:themeColor="text1"/>
                <w:szCs w:val="21"/>
              </w:rPr>
              <w:t>分，最多得</w:t>
            </w:r>
            <w:r>
              <w:rPr>
                <w:color w:val="000000" w:themeColor="text1"/>
                <w:szCs w:val="21"/>
              </w:rPr>
              <w:t>2</w:t>
            </w:r>
            <w:r>
              <w:rPr>
                <w:color w:val="000000" w:themeColor="text1"/>
                <w:szCs w:val="21"/>
              </w:rPr>
              <w:t>分</w:t>
            </w:r>
            <w:r>
              <w:rPr>
                <w:rFonts w:hAnsi="宋体" w:cs="宋体"/>
                <w:color w:val="000000" w:themeColor="text1"/>
                <w:spacing w:val="-6"/>
                <w:szCs w:val="21"/>
              </w:rPr>
              <w:t>（评分范围</w:t>
            </w:r>
            <w:r>
              <w:rPr>
                <w:rFonts w:hAnsi="宋体" w:cs="宋体"/>
                <w:color w:val="000000" w:themeColor="text1"/>
                <w:spacing w:val="-6"/>
                <w:szCs w:val="21"/>
              </w:rPr>
              <w:t>1,0.5,0</w:t>
            </w:r>
            <w:r>
              <w:rPr>
                <w:rFonts w:hAnsi="宋体" w:cs="宋体"/>
                <w:color w:val="000000" w:themeColor="text1"/>
                <w:spacing w:val="-6"/>
                <w:szCs w:val="21"/>
              </w:rPr>
              <w:t>）</w:t>
            </w:r>
            <w:r>
              <w:rPr>
                <w:color w:val="000000" w:themeColor="text1"/>
                <w:szCs w:val="21"/>
              </w:rPr>
              <w:t>；同时培训讲师资历丰富、软硬件配备齐全、培训计划全面、科学合理的每个加</w:t>
            </w:r>
            <w:r>
              <w:rPr>
                <w:color w:val="000000" w:themeColor="text1"/>
                <w:szCs w:val="21"/>
              </w:rPr>
              <w:t>1</w:t>
            </w:r>
            <w:r>
              <w:rPr>
                <w:color w:val="000000" w:themeColor="text1"/>
                <w:szCs w:val="21"/>
              </w:rPr>
              <w:t>分，最多加</w:t>
            </w:r>
            <w:r>
              <w:rPr>
                <w:color w:val="000000" w:themeColor="text1"/>
                <w:szCs w:val="21"/>
              </w:rPr>
              <w:t>2</w:t>
            </w:r>
            <w:r>
              <w:rPr>
                <w:color w:val="000000" w:themeColor="text1"/>
                <w:szCs w:val="21"/>
              </w:rPr>
              <w:t>分</w:t>
            </w:r>
            <w:r>
              <w:rPr>
                <w:rFonts w:hAnsi="宋体" w:cs="宋体"/>
                <w:color w:val="000000" w:themeColor="text1"/>
                <w:spacing w:val="-6"/>
                <w:szCs w:val="21"/>
              </w:rPr>
              <w:t>（评分范围</w:t>
            </w:r>
            <w:r>
              <w:rPr>
                <w:rFonts w:hAnsi="宋体" w:cs="宋体"/>
                <w:color w:val="000000" w:themeColor="text1"/>
                <w:spacing w:val="-6"/>
                <w:szCs w:val="21"/>
              </w:rPr>
              <w:t>1, 0</w:t>
            </w:r>
            <w:r>
              <w:rPr>
                <w:rFonts w:hAnsi="宋体" w:cs="宋体"/>
                <w:color w:val="000000" w:themeColor="text1"/>
                <w:spacing w:val="-6"/>
                <w:szCs w:val="21"/>
              </w:rPr>
              <w:t>）</w:t>
            </w:r>
            <w:r>
              <w:rPr>
                <w:color w:val="000000" w:themeColor="text1"/>
                <w:szCs w:val="21"/>
              </w:rPr>
              <w:t>。本项最高得</w:t>
            </w:r>
            <w:r>
              <w:rPr>
                <w:color w:val="000000" w:themeColor="text1"/>
                <w:szCs w:val="21"/>
              </w:rPr>
              <w:t>4</w:t>
            </w:r>
            <w:r>
              <w:rPr>
                <w:color w:val="000000" w:themeColor="text1"/>
                <w:szCs w:val="21"/>
              </w:rPr>
              <w:t>分。</w:t>
            </w:r>
          </w:p>
        </w:tc>
        <w:tc>
          <w:tcPr>
            <w:tcW w:w="427" w:type="pct"/>
            <w:tcBorders>
              <w:left w:val="single" w:sz="4" w:space="0" w:color="auto"/>
              <w:right w:val="single" w:sz="4" w:space="0" w:color="auto"/>
            </w:tcBorders>
            <w:vAlign w:val="center"/>
          </w:tcPr>
          <w:p w14:paraId="00E9E669"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tcBorders>
              <w:left w:val="single" w:sz="4" w:space="0" w:color="auto"/>
            </w:tcBorders>
            <w:vAlign w:val="center"/>
          </w:tcPr>
          <w:p w14:paraId="2838EE7D" w14:textId="77777777" w:rsidR="00612BE7" w:rsidRDefault="00000000">
            <w:pPr>
              <w:pStyle w:val="af0"/>
              <w:spacing w:line="340" w:lineRule="exact"/>
              <w:jc w:val="center"/>
              <w:rPr>
                <w:color w:val="000000" w:themeColor="text1"/>
              </w:rPr>
            </w:pPr>
            <w:r>
              <w:rPr>
                <w:color w:val="000000" w:themeColor="text1"/>
              </w:rPr>
              <w:t>4</w:t>
            </w:r>
          </w:p>
        </w:tc>
      </w:tr>
      <w:tr w:rsidR="00612BE7" w14:paraId="70AD9004" w14:textId="77777777" w:rsidTr="0026298A">
        <w:trPr>
          <w:trHeight w:val="748"/>
          <w:jc w:val="center"/>
        </w:trPr>
        <w:tc>
          <w:tcPr>
            <w:tcW w:w="345" w:type="pct"/>
            <w:vAlign w:val="center"/>
          </w:tcPr>
          <w:p w14:paraId="4EE38F4D" w14:textId="77777777" w:rsidR="00612BE7" w:rsidRDefault="00000000">
            <w:pPr>
              <w:pStyle w:val="af0"/>
              <w:spacing w:line="340" w:lineRule="exact"/>
              <w:rPr>
                <w:color w:val="000000" w:themeColor="text1"/>
              </w:rPr>
            </w:pPr>
            <w:r>
              <w:rPr>
                <w:color w:val="000000" w:themeColor="text1"/>
              </w:rPr>
              <w:t>1</w:t>
            </w:r>
            <w:r>
              <w:rPr>
                <w:rFonts w:hint="eastAsia"/>
                <w:color w:val="000000" w:themeColor="text1"/>
              </w:rPr>
              <w:t>3</w:t>
            </w:r>
          </w:p>
        </w:tc>
        <w:tc>
          <w:tcPr>
            <w:tcW w:w="469" w:type="pct"/>
            <w:vAlign w:val="center"/>
          </w:tcPr>
          <w:p w14:paraId="0AFD5AE6" w14:textId="77777777" w:rsidR="00612BE7" w:rsidRDefault="00000000">
            <w:pPr>
              <w:snapToGrid w:val="0"/>
              <w:spacing w:after="0" w:line="340" w:lineRule="exact"/>
              <w:jc w:val="center"/>
              <w:rPr>
                <w:rFonts w:ascii="宋体" w:hAnsi="宋体" w:cs="宋体"/>
                <w:color w:val="000000" w:themeColor="text1"/>
                <w:spacing w:val="-6"/>
                <w:szCs w:val="21"/>
              </w:rPr>
            </w:pPr>
            <w:r>
              <w:rPr>
                <w:rFonts w:ascii="宋体" w:hAnsi="宋体" w:cs="宋体"/>
                <w:color w:val="000000" w:themeColor="text1"/>
                <w:spacing w:val="-6"/>
                <w:szCs w:val="21"/>
              </w:rPr>
              <w:t>合理化建议</w:t>
            </w:r>
          </w:p>
        </w:tc>
        <w:tc>
          <w:tcPr>
            <w:tcW w:w="3394" w:type="pct"/>
            <w:vAlign w:val="center"/>
          </w:tcPr>
          <w:p w14:paraId="3494E426" w14:textId="77777777" w:rsidR="00612BE7" w:rsidRDefault="00000000">
            <w:pPr>
              <w:snapToGrid w:val="0"/>
              <w:spacing w:after="0" w:line="340" w:lineRule="exact"/>
              <w:jc w:val="left"/>
              <w:rPr>
                <w:color w:val="000000" w:themeColor="text1"/>
                <w:szCs w:val="21"/>
              </w:rPr>
            </w:pPr>
            <w:r>
              <w:rPr>
                <w:color w:val="000000" w:themeColor="text1"/>
                <w:szCs w:val="21"/>
              </w:rPr>
              <w:t>针对本项目服务提供的合理化建议，</w:t>
            </w:r>
            <w:r>
              <w:rPr>
                <w:rFonts w:ascii="宋体" w:hAnsi="宋体" w:cs="宋体"/>
                <w:color w:val="000000" w:themeColor="text1"/>
                <w:szCs w:val="21"/>
              </w:rPr>
              <w:t>提供的合理化建议具备实施性且有利于项目实施的每条得1分，最高得</w:t>
            </w:r>
            <w:r>
              <w:rPr>
                <w:rFonts w:ascii="宋体" w:hAnsi="宋体" w:cs="宋体" w:hint="eastAsia"/>
                <w:color w:val="000000" w:themeColor="text1"/>
                <w:szCs w:val="21"/>
              </w:rPr>
              <w:t>3</w:t>
            </w:r>
            <w:r>
              <w:rPr>
                <w:rFonts w:ascii="宋体" w:hAnsi="宋体" w:cs="宋体"/>
                <w:color w:val="000000" w:themeColor="text1"/>
                <w:szCs w:val="21"/>
              </w:rPr>
              <w:t>分</w:t>
            </w:r>
            <w:r>
              <w:rPr>
                <w:rFonts w:hAnsi="宋体" w:cs="宋体"/>
                <w:color w:val="000000" w:themeColor="text1"/>
                <w:spacing w:val="-6"/>
                <w:szCs w:val="21"/>
              </w:rPr>
              <w:t>（评分范围</w:t>
            </w:r>
            <w:r>
              <w:rPr>
                <w:rFonts w:hAnsi="宋体" w:cs="宋体"/>
                <w:color w:val="000000" w:themeColor="text1"/>
                <w:spacing w:val="-6"/>
                <w:szCs w:val="21"/>
              </w:rPr>
              <w:t>1, 0</w:t>
            </w:r>
            <w:r>
              <w:rPr>
                <w:rFonts w:hAnsi="宋体" w:cs="宋体"/>
                <w:color w:val="000000" w:themeColor="text1"/>
                <w:spacing w:val="-6"/>
                <w:szCs w:val="21"/>
              </w:rPr>
              <w:t>）</w:t>
            </w:r>
            <w:r>
              <w:rPr>
                <w:color w:val="000000" w:themeColor="text1"/>
                <w:szCs w:val="21"/>
              </w:rPr>
              <w:t>。本项最高得</w:t>
            </w:r>
            <w:r>
              <w:rPr>
                <w:rFonts w:hint="eastAsia"/>
                <w:color w:val="000000" w:themeColor="text1"/>
                <w:szCs w:val="21"/>
              </w:rPr>
              <w:t>3</w:t>
            </w:r>
            <w:r>
              <w:rPr>
                <w:color w:val="000000" w:themeColor="text1"/>
                <w:szCs w:val="21"/>
              </w:rPr>
              <w:t>分。</w:t>
            </w:r>
          </w:p>
        </w:tc>
        <w:tc>
          <w:tcPr>
            <w:tcW w:w="427" w:type="pct"/>
            <w:vAlign w:val="center"/>
          </w:tcPr>
          <w:p w14:paraId="4F01614B" w14:textId="77777777" w:rsidR="00612BE7" w:rsidRDefault="00000000">
            <w:pPr>
              <w:pStyle w:val="af0"/>
              <w:spacing w:line="340" w:lineRule="exact"/>
              <w:rPr>
                <w:color w:val="000000" w:themeColor="text1"/>
              </w:rPr>
            </w:pPr>
            <w:r>
              <w:rPr>
                <w:rFonts w:hint="eastAsia"/>
                <w:color w:val="000000" w:themeColor="text1"/>
              </w:rPr>
              <w:t>主观分</w:t>
            </w:r>
          </w:p>
        </w:tc>
        <w:tc>
          <w:tcPr>
            <w:tcW w:w="364" w:type="pct"/>
            <w:vAlign w:val="center"/>
          </w:tcPr>
          <w:p w14:paraId="02FE4BC6" w14:textId="77777777" w:rsidR="00612BE7" w:rsidRDefault="00000000">
            <w:pPr>
              <w:pStyle w:val="af0"/>
              <w:spacing w:line="340" w:lineRule="exact"/>
              <w:jc w:val="center"/>
              <w:rPr>
                <w:color w:val="000000" w:themeColor="text1"/>
              </w:rPr>
            </w:pPr>
            <w:r>
              <w:rPr>
                <w:rFonts w:hint="eastAsia"/>
                <w:color w:val="000000" w:themeColor="text1"/>
              </w:rPr>
              <w:t>3</w:t>
            </w:r>
          </w:p>
        </w:tc>
      </w:tr>
      <w:tr w:rsidR="00612BE7" w14:paraId="575CD1B3" w14:textId="77777777" w:rsidTr="0026298A">
        <w:trPr>
          <w:trHeight w:val="748"/>
          <w:jc w:val="center"/>
        </w:trPr>
        <w:tc>
          <w:tcPr>
            <w:tcW w:w="345" w:type="pct"/>
            <w:vAlign w:val="center"/>
          </w:tcPr>
          <w:p w14:paraId="4D7AE649" w14:textId="77777777" w:rsidR="00612BE7" w:rsidRDefault="00000000">
            <w:pPr>
              <w:pStyle w:val="af0"/>
              <w:spacing w:line="340" w:lineRule="exact"/>
              <w:rPr>
                <w:color w:val="000000" w:themeColor="text1"/>
              </w:rPr>
            </w:pPr>
            <w:r>
              <w:rPr>
                <w:rFonts w:hint="eastAsia"/>
                <w:color w:val="000000" w:themeColor="text1"/>
              </w:rPr>
              <w:t>14</w:t>
            </w:r>
          </w:p>
        </w:tc>
        <w:tc>
          <w:tcPr>
            <w:tcW w:w="469" w:type="pct"/>
            <w:vAlign w:val="center"/>
          </w:tcPr>
          <w:p w14:paraId="7EE16099" w14:textId="77777777" w:rsidR="00612BE7" w:rsidRDefault="00000000">
            <w:pPr>
              <w:snapToGrid w:val="0"/>
              <w:spacing w:after="0" w:line="340" w:lineRule="exact"/>
              <w:jc w:val="center"/>
              <w:rPr>
                <w:rFonts w:ascii="宋体" w:hAnsi="宋体" w:cs="宋体"/>
                <w:color w:val="000000" w:themeColor="text1"/>
                <w:spacing w:val="-6"/>
                <w:szCs w:val="21"/>
              </w:rPr>
            </w:pPr>
            <w:r>
              <w:rPr>
                <w:b/>
                <w:color w:val="000000" w:themeColor="text1"/>
              </w:rPr>
              <w:t>价格分</w:t>
            </w:r>
          </w:p>
        </w:tc>
        <w:tc>
          <w:tcPr>
            <w:tcW w:w="3394" w:type="pct"/>
            <w:vAlign w:val="center"/>
          </w:tcPr>
          <w:p w14:paraId="2743C4DF" w14:textId="77777777" w:rsidR="00612BE7" w:rsidRDefault="00000000">
            <w:pPr>
              <w:snapToGrid w:val="0"/>
              <w:spacing w:after="0" w:line="340" w:lineRule="exact"/>
              <w:jc w:val="left"/>
              <w:rPr>
                <w:color w:val="000000" w:themeColor="text1"/>
                <w:szCs w:val="21"/>
              </w:rPr>
            </w:pPr>
            <w:bookmarkStart w:id="396" w:name="_Toc16003"/>
            <w:bookmarkStart w:id="397" w:name="_Toc8308"/>
            <w:r>
              <w:rPr>
                <w:rFonts w:hint="eastAsia"/>
                <w:color w:val="000000" w:themeColor="text1"/>
                <w:szCs w:val="21"/>
              </w:rPr>
              <w:t>价格分采用低价优先法计算，即满足招标文件要求且投标价格最低的投标报价为评标基准价，其价格分为满分。其他投标人的价格分按照下列公式计算：</w:t>
            </w:r>
            <w:bookmarkEnd w:id="396"/>
          </w:p>
          <w:p w14:paraId="6DE45914" w14:textId="77777777" w:rsidR="00612BE7" w:rsidRDefault="00000000">
            <w:pPr>
              <w:snapToGrid w:val="0"/>
              <w:spacing w:after="0" w:line="340" w:lineRule="exact"/>
              <w:jc w:val="left"/>
              <w:rPr>
                <w:color w:val="000000" w:themeColor="text1"/>
                <w:szCs w:val="21"/>
              </w:rPr>
            </w:pPr>
            <w:bookmarkStart w:id="398" w:name="_Toc23080"/>
            <w:r>
              <w:rPr>
                <w:rFonts w:hint="eastAsia"/>
                <w:color w:val="000000" w:themeColor="text1"/>
                <w:szCs w:val="21"/>
              </w:rPr>
              <w:t>价格分</w:t>
            </w:r>
            <w:r>
              <w:rPr>
                <w:rFonts w:hint="eastAsia"/>
                <w:color w:val="000000" w:themeColor="text1"/>
                <w:szCs w:val="21"/>
              </w:rPr>
              <w:t>=</w:t>
            </w:r>
            <w:r>
              <w:rPr>
                <w:rFonts w:hint="eastAsia"/>
                <w:color w:val="000000" w:themeColor="text1"/>
                <w:szCs w:val="21"/>
              </w:rPr>
              <w:t>（评标基准价</w:t>
            </w:r>
            <w:r>
              <w:rPr>
                <w:rFonts w:hint="eastAsia"/>
                <w:color w:val="000000" w:themeColor="text1"/>
                <w:szCs w:val="21"/>
              </w:rPr>
              <w:t>/</w:t>
            </w:r>
            <w:r>
              <w:rPr>
                <w:rFonts w:hint="eastAsia"/>
                <w:color w:val="000000" w:themeColor="text1"/>
                <w:szCs w:val="21"/>
              </w:rPr>
              <w:t>投标报价）×</w:t>
            </w:r>
            <w:r>
              <w:rPr>
                <w:rFonts w:hint="eastAsia"/>
                <w:color w:val="000000" w:themeColor="text1"/>
                <w:szCs w:val="21"/>
              </w:rPr>
              <w:t>20</w:t>
            </w:r>
            <w:bookmarkEnd w:id="397"/>
            <w:bookmarkEnd w:id="398"/>
            <w:r>
              <w:rPr>
                <w:rFonts w:hint="eastAsia"/>
                <w:color w:val="000000" w:themeColor="text1"/>
                <w:szCs w:val="21"/>
              </w:rPr>
              <w:t>。</w:t>
            </w:r>
          </w:p>
        </w:tc>
        <w:tc>
          <w:tcPr>
            <w:tcW w:w="427" w:type="pct"/>
            <w:vAlign w:val="center"/>
          </w:tcPr>
          <w:p w14:paraId="6C3A4BB3" w14:textId="77777777" w:rsidR="00612BE7" w:rsidRDefault="00000000">
            <w:pPr>
              <w:pStyle w:val="af0"/>
              <w:spacing w:line="340" w:lineRule="exact"/>
              <w:rPr>
                <w:color w:val="000000" w:themeColor="text1"/>
              </w:rPr>
            </w:pPr>
            <w:r>
              <w:rPr>
                <w:rFonts w:hint="eastAsia"/>
                <w:color w:val="000000" w:themeColor="text1"/>
              </w:rPr>
              <w:t>价格分</w:t>
            </w:r>
          </w:p>
        </w:tc>
        <w:tc>
          <w:tcPr>
            <w:tcW w:w="364" w:type="pct"/>
            <w:vAlign w:val="center"/>
          </w:tcPr>
          <w:p w14:paraId="1377008D" w14:textId="77777777" w:rsidR="00612BE7" w:rsidRDefault="00000000">
            <w:pPr>
              <w:pStyle w:val="af0"/>
              <w:spacing w:line="340" w:lineRule="exact"/>
              <w:jc w:val="center"/>
              <w:rPr>
                <w:color w:val="000000" w:themeColor="text1"/>
              </w:rPr>
            </w:pPr>
            <w:r>
              <w:rPr>
                <w:rFonts w:hint="eastAsia"/>
                <w:color w:val="000000" w:themeColor="text1"/>
              </w:rPr>
              <w:t>2</w:t>
            </w:r>
            <w:r>
              <w:rPr>
                <w:color w:val="000000" w:themeColor="text1"/>
              </w:rPr>
              <w:t>0</w:t>
            </w:r>
          </w:p>
        </w:tc>
      </w:tr>
    </w:tbl>
    <w:bookmarkEnd w:id="394"/>
    <w:p w14:paraId="1EE5ADE0" w14:textId="77777777" w:rsidR="00612BE7" w:rsidRDefault="00000000">
      <w:pPr>
        <w:pStyle w:val="2c"/>
        <w:spacing w:line="420" w:lineRule="exact"/>
        <w:ind w:firstLine="480"/>
        <w:rPr>
          <w:color w:val="000000" w:themeColor="text1"/>
        </w:rPr>
      </w:pPr>
      <w:r>
        <w:rPr>
          <w:rFonts w:hint="eastAsia"/>
          <w:color w:val="000000" w:themeColor="text1"/>
        </w:rPr>
        <w:t>*</w:t>
      </w:r>
      <w:r>
        <w:rPr>
          <w:rFonts w:hint="eastAsia"/>
          <w:color w:val="000000" w:themeColor="text1"/>
        </w:rPr>
        <w:t>备注：</w:t>
      </w:r>
    </w:p>
    <w:p w14:paraId="6C4C28CA" w14:textId="77777777" w:rsidR="00612BE7" w:rsidRDefault="00000000">
      <w:pPr>
        <w:pStyle w:val="2c"/>
        <w:spacing w:line="420" w:lineRule="exact"/>
        <w:ind w:firstLine="480"/>
        <w:rPr>
          <w:color w:val="000000" w:themeColor="text1"/>
        </w:rPr>
      </w:pPr>
      <w:r>
        <w:rPr>
          <w:rFonts w:hint="eastAsia"/>
          <w:color w:val="000000" w:themeColor="text1"/>
        </w:rPr>
        <w:t>1</w:t>
      </w:r>
      <w:r>
        <w:rPr>
          <w:rFonts w:hint="eastAsia"/>
          <w:color w:val="000000" w:themeColor="text1"/>
        </w:rPr>
        <w:t>、投标人编制投标文件（商务技术文件部分）时，建议按此目录（序号和内容）提供评标标准相应的商务技术资料。</w:t>
      </w:r>
    </w:p>
    <w:p w14:paraId="40C5B2FC" w14:textId="77777777" w:rsidR="00612BE7" w:rsidRDefault="00000000">
      <w:pPr>
        <w:pStyle w:val="2c"/>
        <w:spacing w:line="420" w:lineRule="exact"/>
        <w:ind w:firstLine="480"/>
        <w:rPr>
          <w:color w:val="000000" w:themeColor="text1"/>
        </w:rPr>
      </w:pPr>
      <w:r>
        <w:rPr>
          <w:rFonts w:hint="eastAsia"/>
          <w:color w:val="000000" w:themeColor="text1"/>
        </w:rPr>
        <w:lastRenderedPageBreak/>
        <w:t>2</w:t>
      </w:r>
      <w:r>
        <w:rPr>
          <w:rFonts w:hint="eastAsia"/>
          <w:color w:val="000000" w:themeColor="text1"/>
        </w:rPr>
        <w:t>、</w:t>
      </w:r>
      <w:r>
        <w:rPr>
          <w:color w:val="000000" w:themeColor="text1"/>
        </w:rPr>
        <w:t>落实政府采购政策说明：根据《关于进一步加大政府采购支持中小企业力度的通知》（财库〔</w:t>
      </w:r>
      <w:r>
        <w:rPr>
          <w:color w:val="000000" w:themeColor="text1"/>
        </w:rPr>
        <w:t>2022</w:t>
      </w:r>
      <w:r>
        <w:rPr>
          <w:color w:val="000000" w:themeColor="text1"/>
        </w:rPr>
        <w:t>〕</w:t>
      </w:r>
      <w:r>
        <w:rPr>
          <w:color w:val="000000" w:themeColor="text1"/>
        </w:rPr>
        <w:t>19</w:t>
      </w:r>
      <w:r>
        <w:rPr>
          <w:color w:val="000000" w:themeColor="text1"/>
        </w:rPr>
        <w:t>号），参加本次采购活动的投标人提供的服务全部由符合政策要求的小微企业承接的（以联合体形式参加政府采购活动，联合体各方均为小微企业的），其报价给予</w:t>
      </w:r>
      <w:r>
        <w:rPr>
          <w:color w:val="000000" w:themeColor="text1"/>
        </w:rPr>
        <w:t>10%</w:t>
      </w:r>
      <w:r>
        <w:rPr>
          <w:color w:val="000000" w:themeColor="text1"/>
        </w:rPr>
        <w:t>的扣除，取扣除后的价格作为最终投标报价（此最终投标报价仅作为价格分计算）。如投标人明确联合体投标的，对于联合协议约定中小微企业的合同份额占到合同总金额</w:t>
      </w:r>
      <w:r>
        <w:rPr>
          <w:color w:val="000000" w:themeColor="text1"/>
        </w:rPr>
        <w:t xml:space="preserve"> 30%</w:t>
      </w:r>
      <w:r>
        <w:rPr>
          <w:color w:val="000000" w:themeColor="text1"/>
        </w:rPr>
        <w:t>以上的，采购人、采购代理机构应当对大中型企业的报价给予</w:t>
      </w:r>
      <w:r>
        <w:rPr>
          <w:color w:val="000000" w:themeColor="text1"/>
        </w:rPr>
        <w:t>4%</w:t>
      </w:r>
      <w:r>
        <w:rPr>
          <w:color w:val="000000" w:themeColor="text1"/>
        </w:rPr>
        <w:t>的扣除，用扣除后的价格参加评审（投标人应提供联合协议，中小企业声明函中需如实填写联合体成员的信息），组成联合体小微企业与联合体内其他企业之间存在直接控股、管理关系的，不享受价格扣除优惠政策。</w:t>
      </w:r>
    </w:p>
    <w:p w14:paraId="7B705312" w14:textId="77777777" w:rsidR="00612BE7" w:rsidRDefault="00000000">
      <w:pPr>
        <w:pStyle w:val="2c"/>
        <w:spacing w:line="420" w:lineRule="exact"/>
        <w:ind w:firstLine="480"/>
        <w:rPr>
          <w:color w:val="000000" w:themeColor="text1"/>
        </w:rPr>
      </w:pPr>
      <w:r>
        <w:rPr>
          <w:color w:val="000000" w:themeColor="text1"/>
        </w:rPr>
        <w:t>注：未按要求提供材料的，均不给予价格扣除。</w:t>
      </w:r>
    </w:p>
    <w:p w14:paraId="1F2FDE77" w14:textId="77777777" w:rsidR="00612BE7" w:rsidRDefault="00000000">
      <w:pPr>
        <w:pStyle w:val="2c"/>
        <w:spacing w:line="420" w:lineRule="exact"/>
        <w:ind w:firstLine="480"/>
        <w:rPr>
          <w:color w:val="000000" w:themeColor="text1"/>
        </w:rPr>
      </w:pPr>
      <w:r>
        <w:rPr>
          <w:rFonts w:hint="eastAsia"/>
          <w:color w:val="000000" w:themeColor="text1"/>
        </w:rPr>
        <w:t>3</w:t>
      </w:r>
      <w:r>
        <w:rPr>
          <w:rFonts w:hint="eastAsia"/>
          <w:color w:val="000000" w:themeColor="text1"/>
        </w:rPr>
        <w:t>、</w:t>
      </w:r>
      <w:r>
        <w:rPr>
          <w:color w:val="000000" w:themeColor="text1"/>
        </w:rPr>
        <w:t>根据工信部联企业〔</w:t>
      </w:r>
      <w:r>
        <w:rPr>
          <w:color w:val="000000" w:themeColor="text1"/>
        </w:rPr>
        <w:t>2011</w:t>
      </w:r>
      <w:r>
        <w:rPr>
          <w:color w:val="000000" w:themeColor="text1"/>
        </w:rPr>
        <w:t>〕</w:t>
      </w:r>
      <w:r>
        <w:rPr>
          <w:color w:val="000000" w:themeColor="text1"/>
        </w:rPr>
        <w:t>300</w:t>
      </w:r>
      <w:r>
        <w:rPr>
          <w:color w:val="000000" w:themeColor="text1"/>
        </w:rPr>
        <w:t>号的相关规定属于小型和微型企业的，投标文件中必须提供《中小企业声明函》（见附件）。</w:t>
      </w:r>
    </w:p>
    <w:p w14:paraId="0A7637B4" w14:textId="77777777" w:rsidR="00612BE7" w:rsidRDefault="00000000">
      <w:pPr>
        <w:pStyle w:val="2c"/>
        <w:spacing w:line="420" w:lineRule="exact"/>
        <w:ind w:firstLine="480"/>
        <w:rPr>
          <w:color w:val="000000" w:themeColor="text1"/>
        </w:rPr>
      </w:pPr>
      <w:r>
        <w:rPr>
          <w:rFonts w:hint="eastAsia"/>
          <w:color w:val="000000" w:themeColor="text1"/>
        </w:rPr>
        <w:t>4</w:t>
      </w:r>
      <w:r>
        <w:rPr>
          <w:rFonts w:hint="eastAsia"/>
          <w:color w:val="000000" w:themeColor="text1"/>
        </w:rPr>
        <w:t>、</w:t>
      </w:r>
      <w:r>
        <w:rPr>
          <w:color w:val="000000" w:themeColor="text1"/>
        </w:rPr>
        <w:t>根据《关于政府采购支持监狱企业发展有关问题的通知》（财库</w:t>
      </w:r>
      <w:r>
        <w:rPr>
          <w:color w:val="000000" w:themeColor="text1"/>
        </w:rPr>
        <w:t>[2014]68</w:t>
      </w:r>
      <w:r>
        <w:rPr>
          <w:color w:val="000000" w:themeColor="text1"/>
        </w:rPr>
        <w:t>号）的规定，投标人提供由省级以上监狱管理局、戒毒管理局（含新疆生产建设兵团）出具的属于监狱企业证明文件的，视同为小型和微型企业。</w:t>
      </w:r>
    </w:p>
    <w:p w14:paraId="744397E7" w14:textId="77777777" w:rsidR="00612BE7" w:rsidRDefault="00000000">
      <w:pPr>
        <w:pStyle w:val="2c"/>
        <w:spacing w:line="420" w:lineRule="exact"/>
        <w:ind w:firstLine="480"/>
        <w:rPr>
          <w:color w:val="000000" w:themeColor="text1"/>
        </w:rPr>
      </w:pPr>
      <w:r>
        <w:rPr>
          <w:rFonts w:hint="eastAsia"/>
          <w:color w:val="000000" w:themeColor="text1"/>
        </w:rPr>
        <w:t>5</w:t>
      </w:r>
      <w:r>
        <w:rPr>
          <w:rFonts w:hint="eastAsia"/>
          <w:color w:val="000000" w:themeColor="text1"/>
        </w:rPr>
        <w:t>、</w:t>
      </w:r>
      <w:r>
        <w:rPr>
          <w:color w:val="000000" w:themeColor="text1"/>
        </w:rPr>
        <w:t>根据《关于促进残疾人就业政府采购政策的通知》（财库〔</w:t>
      </w:r>
      <w:r>
        <w:rPr>
          <w:color w:val="000000" w:themeColor="text1"/>
        </w:rPr>
        <w:t>2017</w:t>
      </w:r>
      <w:r>
        <w:rPr>
          <w:color w:val="000000" w:themeColor="text1"/>
        </w:rPr>
        <w:t>〕</w:t>
      </w:r>
      <w:r>
        <w:rPr>
          <w:color w:val="000000" w:themeColor="text1"/>
        </w:rPr>
        <w:t>141</w:t>
      </w:r>
      <w:r>
        <w:rPr>
          <w:color w:val="000000" w:themeColor="text1"/>
        </w:rPr>
        <w:t>号）的相关规定，在政府采购活动中，残疾人福利性单位视同小型、微型企业，享受评审中价格扣除政策。属于享受政府采购支持政策的残疾人福利性单位，应满足财库〔</w:t>
      </w:r>
      <w:r>
        <w:rPr>
          <w:color w:val="000000" w:themeColor="text1"/>
        </w:rPr>
        <w:t>2017</w:t>
      </w:r>
      <w:r>
        <w:rPr>
          <w:color w:val="000000" w:themeColor="text1"/>
        </w:rPr>
        <w:t>〕</w:t>
      </w:r>
      <w:r>
        <w:rPr>
          <w:color w:val="000000" w:themeColor="text1"/>
        </w:rPr>
        <w:t>141</w:t>
      </w:r>
      <w:r>
        <w:rPr>
          <w:color w:val="000000" w:themeColor="text1"/>
        </w:rPr>
        <w:t>号文件第一条的规定，并在投标文件中提供《残疾人福利性单位声明函》（见附件）。</w:t>
      </w:r>
    </w:p>
    <w:p w14:paraId="60277CDD" w14:textId="77777777" w:rsidR="00612BE7" w:rsidRDefault="00000000">
      <w:pPr>
        <w:pStyle w:val="2c"/>
        <w:spacing w:line="420" w:lineRule="exact"/>
        <w:ind w:firstLine="480"/>
        <w:rPr>
          <w:color w:val="000000" w:themeColor="text1"/>
        </w:rPr>
      </w:pPr>
      <w:r>
        <w:rPr>
          <w:rFonts w:hint="eastAsia"/>
          <w:color w:val="000000" w:themeColor="text1"/>
        </w:rPr>
        <w:t>6</w:t>
      </w:r>
      <w:r>
        <w:rPr>
          <w:rFonts w:hint="eastAsia"/>
          <w:color w:val="000000" w:themeColor="text1"/>
        </w:rPr>
        <w:t>、</w:t>
      </w:r>
      <w:r>
        <w:rPr>
          <w:color w:val="000000" w:themeColor="text1"/>
        </w:rPr>
        <w:t>投标人需提供的相关证明材料，未按招标文件要求提供证明材料的不享受上述扶持政策。</w:t>
      </w:r>
      <w:r>
        <w:rPr>
          <w:rFonts w:hint="eastAsia"/>
          <w:color w:val="000000" w:themeColor="text1"/>
        </w:rPr>
        <w:t> </w:t>
      </w:r>
    </w:p>
    <w:p w14:paraId="65EE258A" w14:textId="77777777" w:rsidR="00612BE7" w:rsidRDefault="00000000">
      <w:pPr>
        <w:snapToGrid w:val="0"/>
        <w:spacing w:after="0" w:line="420" w:lineRule="exact"/>
        <w:ind w:firstLine="643"/>
        <w:rPr>
          <w:rFonts w:ascii="宋体" w:hAnsi="宋体" w:cs="宋体"/>
          <w:b/>
          <w:color w:val="000000" w:themeColor="text1"/>
          <w:sz w:val="28"/>
          <w:szCs w:val="28"/>
        </w:rPr>
      </w:pPr>
      <w:r>
        <w:rPr>
          <w:rFonts w:ascii="宋体" w:hAnsi="宋体" w:cs="宋体" w:hint="eastAsia"/>
          <w:b/>
          <w:color w:val="000000" w:themeColor="text1"/>
          <w:sz w:val="32"/>
        </w:rPr>
        <w:t>一、评标方法</w:t>
      </w:r>
    </w:p>
    <w:p w14:paraId="7C23179D" w14:textId="77777777" w:rsidR="00612BE7" w:rsidRDefault="00000000">
      <w:pPr>
        <w:adjustRightInd/>
        <w:spacing w:after="0" w:line="42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1.本项目采用综合评分法。</w:t>
      </w:r>
      <w:r>
        <w:rPr>
          <w:rFonts w:ascii="宋体" w:hAnsi="宋体" w:cs="宋体" w:hint="eastAsia"/>
          <w:color w:val="000000" w:themeColor="text1"/>
          <w:kern w:val="0"/>
          <w:sz w:val="24"/>
        </w:rPr>
        <w:t>综合评分法，是指投标文件满足招标文件全部实质性要求，且按照评审因素的量化指标评审得分最高的投标人为中标候选人的评标方法。</w:t>
      </w:r>
    </w:p>
    <w:p w14:paraId="694DE53B" w14:textId="77777777" w:rsidR="00612BE7" w:rsidRDefault="00000000">
      <w:pPr>
        <w:adjustRightInd/>
        <w:spacing w:after="0" w:line="420" w:lineRule="exact"/>
        <w:ind w:firstLine="643"/>
        <w:rPr>
          <w:rFonts w:ascii="宋体" w:hAnsi="宋体" w:cs="宋体"/>
          <w:color w:val="000000" w:themeColor="text1"/>
          <w:kern w:val="0"/>
          <w:sz w:val="24"/>
        </w:rPr>
      </w:pPr>
      <w:r>
        <w:rPr>
          <w:rFonts w:ascii="宋体" w:hAnsi="宋体" w:cs="宋体" w:hint="eastAsia"/>
          <w:b/>
          <w:color w:val="000000" w:themeColor="text1"/>
          <w:sz w:val="32"/>
        </w:rPr>
        <w:t>二、评标标准</w:t>
      </w:r>
    </w:p>
    <w:p w14:paraId="6C600ABB" w14:textId="77777777" w:rsidR="00612BE7" w:rsidRDefault="00000000">
      <w:pPr>
        <w:spacing w:after="0" w:line="420" w:lineRule="exact"/>
        <w:ind w:firstLineChars="196" w:firstLine="472"/>
        <w:rPr>
          <w:rFonts w:ascii="宋体" w:hAnsi="宋体" w:cs="宋体"/>
          <w:b/>
          <w:color w:val="000000" w:themeColor="text1"/>
          <w:sz w:val="24"/>
        </w:rPr>
      </w:pPr>
      <w:r>
        <w:rPr>
          <w:rFonts w:ascii="宋体" w:hAnsi="宋体" w:cs="宋体" w:hint="eastAsia"/>
          <w:b/>
          <w:color w:val="000000" w:themeColor="text1"/>
          <w:sz w:val="24"/>
        </w:rPr>
        <w:t>2.</w:t>
      </w:r>
      <w:r>
        <w:rPr>
          <w:rFonts w:ascii="宋体" w:hAnsi="宋体" w:cs="宋体" w:hint="eastAsia"/>
          <w:color w:val="000000" w:themeColor="text1"/>
        </w:rPr>
        <w:t xml:space="preserve"> </w:t>
      </w:r>
      <w:r>
        <w:rPr>
          <w:rFonts w:ascii="宋体" w:hAnsi="宋体" w:cs="宋体" w:hint="eastAsia"/>
          <w:b/>
          <w:color w:val="000000" w:themeColor="text1"/>
          <w:sz w:val="24"/>
        </w:rPr>
        <w:t>评标标准：</w:t>
      </w:r>
      <w:r>
        <w:rPr>
          <w:rFonts w:ascii="宋体" w:hAnsi="宋体" w:cs="宋体" w:hint="eastAsia"/>
          <w:color w:val="000000" w:themeColor="text1"/>
          <w:kern w:val="0"/>
          <w:sz w:val="24"/>
        </w:rPr>
        <w:t>见评标办法前附表。</w:t>
      </w:r>
    </w:p>
    <w:p w14:paraId="3B88A344" w14:textId="77777777" w:rsidR="00612BE7" w:rsidRDefault="00000000">
      <w:pPr>
        <w:spacing w:after="0" w:line="420" w:lineRule="exact"/>
        <w:ind w:firstLine="723"/>
        <w:outlineLvl w:val="0"/>
        <w:rPr>
          <w:rFonts w:ascii="宋体" w:hAnsi="宋体" w:cs="宋体"/>
          <w:b/>
          <w:color w:val="000000" w:themeColor="text1"/>
          <w:sz w:val="36"/>
          <w:szCs w:val="36"/>
        </w:rPr>
      </w:pPr>
      <w:r>
        <w:rPr>
          <w:rFonts w:ascii="宋体" w:hAnsi="宋体" w:cs="宋体" w:hint="eastAsia"/>
          <w:b/>
          <w:color w:val="000000" w:themeColor="text1"/>
          <w:sz w:val="36"/>
          <w:szCs w:val="36"/>
        </w:rPr>
        <w:t>三、评标程序</w:t>
      </w:r>
    </w:p>
    <w:p w14:paraId="03EC40F2" w14:textId="77777777" w:rsidR="00612BE7" w:rsidRDefault="00000000">
      <w:pPr>
        <w:spacing w:after="0" w:line="42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3.1符合性审查。</w:t>
      </w:r>
      <w:r>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14:paraId="19844435" w14:textId="77777777" w:rsidR="00612BE7" w:rsidRDefault="00000000">
      <w:pPr>
        <w:spacing w:after="0" w:line="42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3.2 比较与评价。</w:t>
      </w:r>
      <w:r>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14:paraId="023952E4" w14:textId="77777777" w:rsidR="00612BE7" w:rsidRDefault="00000000">
      <w:pPr>
        <w:spacing w:after="0" w:line="42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3.3汇总商务技术得分。</w:t>
      </w:r>
      <w:r>
        <w:rPr>
          <w:rFonts w:ascii="宋体" w:hAnsi="宋体" w:cs="宋体" w:hint="eastAsia"/>
          <w:color w:val="000000" w:themeColor="text1"/>
          <w:kern w:val="0"/>
          <w:sz w:val="24"/>
        </w:rPr>
        <w:t>评标委员会各成员应当独立对每个投标人的商务和技术文</w:t>
      </w:r>
      <w:r>
        <w:rPr>
          <w:rFonts w:ascii="宋体" w:hAnsi="宋体" w:cs="宋体" w:hint="eastAsia"/>
          <w:color w:val="000000" w:themeColor="text1"/>
          <w:kern w:val="0"/>
          <w:sz w:val="24"/>
        </w:rPr>
        <w:lastRenderedPageBreak/>
        <w:t>件进行评价，并汇总商务技术得分情况。</w:t>
      </w:r>
    </w:p>
    <w:p w14:paraId="6C2D99B1" w14:textId="77777777" w:rsidR="00612BE7" w:rsidRDefault="00000000">
      <w:pPr>
        <w:spacing w:after="0" w:line="420" w:lineRule="exact"/>
        <w:ind w:firstLineChars="196" w:firstLine="472"/>
        <w:rPr>
          <w:rFonts w:ascii="宋体" w:hAnsi="宋体" w:cs="宋体"/>
          <w:b/>
          <w:color w:val="000000" w:themeColor="text1"/>
          <w:kern w:val="0"/>
          <w:sz w:val="24"/>
        </w:rPr>
      </w:pPr>
      <w:r>
        <w:rPr>
          <w:rFonts w:ascii="宋体" w:hAnsi="宋体" w:cs="宋体" w:hint="eastAsia"/>
          <w:b/>
          <w:color w:val="000000" w:themeColor="text1"/>
          <w:kern w:val="0"/>
          <w:sz w:val="24"/>
        </w:rPr>
        <w:t>3.4报价评审。</w:t>
      </w:r>
    </w:p>
    <w:p w14:paraId="2C6E033B" w14:textId="77777777" w:rsidR="00612BE7" w:rsidRDefault="00000000">
      <w:pPr>
        <w:pStyle w:val="2c"/>
        <w:spacing w:line="420" w:lineRule="exact"/>
        <w:ind w:firstLine="480"/>
        <w:rPr>
          <w:color w:val="000000" w:themeColor="text1"/>
        </w:rPr>
      </w:pPr>
      <w:r>
        <w:rPr>
          <w:rFonts w:hint="eastAsia"/>
          <w:color w:val="000000" w:themeColor="text1"/>
        </w:rPr>
        <w:t>3.4.1</w:t>
      </w:r>
      <w:r>
        <w:rPr>
          <w:rFonts w:hint="eastAsia"/>
          <w:color w:val="000000" w:themeColor="text1"/>
        </w:rPr>
        <w:t>投标文件报价出现前后不一致的，按照下列规定修正：</w:t>
      </w:r>
    </w:p>
    <w:p w14:paraId="137EB671" w14:textId="77777777" w:rsidR="00612BE7" w:rsidRDefault="00000000">
      <w:pPr>
        <w:pStyle w:val="2c"/>
        <w:spacing w:line="420" w:lineRule="exact"/>
        <w:ind w:firstLine="480"/>
        <w:rPr>
          <w:color w:val="000000" w:themeColor="text1"/>
        </w:rPr>
      </w:pPr>
      <w:r>
        <w:rPr>
          <w:rFonts w:hint="eastAsia"/>
          <w:color w:val="000000" w:themeColor="text1"/>
        </w:rPr>
        <w:t>3.4.1.1</w:t>
      </w:r>
      <w:r>
        <w:rPr>
          <w:rFonts w:hint="eastAsia"/>
          <w:color w:val="000000" w:themeColor="text1"/>
        </w:rPr>
        <w:t>投标文件中开标一览表</w:t>
      </w:r>
      <w:r>
        <w:rPr>
          <w:rFonts w:hint="eastAsia"/>
          <w:color w:val="000000" w:themeColor="text1"/>
        </w:rPr>
        <w:t>(</w:t>
      </w:r>
      <w:r>
        <w:rPr>
          <w:rFonts w:hint="eastAsia"/>
          <w:color w:val="000000" w:themeColor="text1"/>
        </w:rPr>
        <w:t>报价表</w:t>
      </w:r>
      <w:r>
        <w:rPr>
          <w:rFonts w:hint="eastAsia"/>
          <w:color w:val="000000" w:themeColor="text1"/>
        </w:rPr>
        <w:t>)</w:t>
      </w:r>
      <w:r>
        <w:rPr>
          <w:rFonts w:hint="eastAsia"/>
          <w:color w:val="000000" w:themeColor="text1"/>
        </w:rPr>
        <w:t>内容与投标文件中相应内容不一致的，以开标一览表</w:t>
      </w:r>
      <w:r>
        <w:rPr>
          <w:rFonts w:hint="eastAsia"/>
          <w:color w:val="000000" w:themeColor="text1"/>
        </w:rPr>
        <w:t>(</w:t>
      </w:r>
      <w:r>
        <w:rPr>
          <w:rFonts w:hint="eastAsia"/>
          <w:color w:val="000000" w:themeColor="text1"/>
        </w:rPr>
        <w:t>报价表</w:t>
      </w:r>
      <w:r>
        <w:rPr>
          <w:rFonts w:hint="eastAsia"/>
          <w:color w:val="000000" w:themeColor="text1"/>
        </w:rPr>
        <w:t>)</w:t>
      </w:r>
      <w:r>
        <w:rPr>
          <w:rFonts w:hint="eastAsia"/>
          <w:color w:val="000000" w:themeColor="text1"/>
        </w:rPr>
        <w:t>为准</w:t>
      </w:r>
      <w:r>
        <w:rPr>
          <w:rFonts w:hint="eastAsia"/>
          <w:color w:val="000000" w:themeColor="text1"/>
        </w:rPr>
        <w:t>;</w:t>
      </w:r>
    </w:p>
    <w:p w14:paraId="7F29D5E1" w14:textId="77777777" w:rsidR="00612BE7" w:rsidRDefault="00000000">
      <w:pPr>
        <w:pStyle w:val="2c"/>
        <w:spacing w:line="420" w:lineRule="exact"/>
        <w:ind w:firstLine="480"/>
        <w:rPr>
          <w:color w:val="000000" w:themeColor="text1"/>
        </w:rPr>
      </w:pPr>
      <w:r>
        <w:rPr>
          <w:rFonts w:hint="eastAsia"/>
          <w:color w:val="000000" w:themeColor="text1"/>
        </w:rPr>
        <w:t>3.4.1.2</w:t>
      </w:r>
      <w:r>
        <w:rPr>
          <w:rFonts w:hint="eastAsia"/>
          <w:color w:val="000000" w:themeColor="text1"/>
        </w:rPr>
        <w:t>大写金额和小写金额不一致的，以大写金额为准</w:t>
      </w:r>
      <w:r>
        <w:rPr>
          <w:rFonts w:hint="eastAsia"/>
          <w:color w:val="000000" w:themeColor="text1"/>
        </w:rPr>
        <w:t>;</w:t>
      </w:r>
    </w:p>
    <w:p w14:paraId="02FF07DC" w14:textId="77777777" w:rsidR="00612BE7" w:rsidRDefault="00000000">
      <w:pPr>
        <w:pStyle w:val="2c"/>
        <w:spacing w:line="420" w:lineRule="exact"/>
        <w:ind w:firstLine="480"/>
        <w:rPr>
          <w:color w:val="000000" w:themeColor="text1"/>
        </w:rPr>
      </w:pPr>
      <w:r>
        <w:rPr>
          <w:rFonts w:hint="eastAsia"/>
          <w:color w:val="000000" w:themeColor="text1"/>
        </w:rPr>
        <w:t>3.4.1.3</w:t>
      </w:r>
      <w:r>
        <w:rPr>
          <w:rFonts w:hint="eastAsia"/>
          <w:color w:val="000000" w:themeColor="text1"/>
        </w:rPr>
        <w:t>单价金额小数点或者百分比有明显错位的，以开标一览表的总价为准，并修改单价</w:t>
      </w:r>
      <w:r>
        <w:rPr>
          <w:rFonts w:hint="eastAsia"/>
          <w:color w:val="000000" w:themeColor="text1"/>
        </w:rPr>
        <w:t>;</w:t>
      </w:r>
    </w:p>
    <w:p w14:paraId="0CDD44CA" w14:textId="77777777" w:rsidR="00612BE7" w:rsidRDefault="00000000">
      <w:pPr>
        <w:pStyle w:val="2c"/>
        <w:spacing w:line="420" w:lineRule="exact"/>
        <w:ind w:firstLine="480"/>
        <w:rPr>
          <w:color w:val="000000" w:themeColor="text1"/>
        </w:rPr>
      </w:pPr>
      <w:r>
        <w:rPr>
          <w:rFonts w:hint="eastAsia"/>
          <w:color w:val="000000" w:themeColor="text1"/>
        </w:rPr>
        <w:t>3.4.1.4</w:t>
      </w:r>
      <w:r>
        <w:rPr>
          <w:rFonts w:hint="eastAsia"/>
          <w:color w:val="000000" w:themeColor="text1"/>
        </w:rPr>
        <w:t>总价金额与按单价汇总金额不一致的，以单价金额计算结果为准。</w:t>
      </w:r>
    </w:p>
    <w:p w14:paraId="1FA49FE7" w14:textId="77777777" w:rsidR="00612BE7" w:rsidRDefault="00000000">
      <w:pPr>
        <w:pStyle w:val="2c"/>
        <w:spacing w:line="420" w:lineRule="exact"/>
        <w:ind w:firstLine="480"/>
        <w:rPr>
          <w:color w:val="000000" w:themeColor="text1"/>
        </w:rPr>
      </w:pPr>
      <w:r>
        <w:rPr>
          <w:rFonts w:hint="eastAsia"/>
          <w:color w:val="000000" w:themeColor="text1"/>
        </w:rPr>
        <w:t>3.4.1.5</w:t>
      </w:r>
      <w:r>
        <w:rPr>
          <w:rFonts w:hint="eastAsia"/>
          <w:color w:val="000000" w:themeColor="text1"/>
        </w:rPr>
        <w:t>同时出现两种以上不一致的，按照</w:t>
      </w:r>
      <w:r>
        <w:rPr>
          <w:rFonts w:hint="eastAsia"/>
          <w:color w:val="000000" w:themeColor="text1"/>
        </w:rPr>
        <w:t>3.4.1</w:t>
      </w:r>
      <w:r>
        <w:rPr>
          <w:rFonts w:hint="eastAsia"/>
          <w:color w:val="000000" w:themeColor="text1"/>
        </w:rPr>
        <w:t>规定的顺序修正。修正后的报价按照财政部第</w:t>
      </w:r>
      <w:r>
        <w:rPr>
          <w:rFonts w:hint="eastAsia"/>
          <w:color w:val="000000" w:themeColor="text1"/>
        </w:rPr>
        <w:t>87</w:t>
      </w:r>
      <w:r>
        <w:rPr>
          <w:rFonts w:hint="eastAsia"/>
          <w:color w:val="000000" w:themeColor="text1"/>
        </w:rPr>
        <w:t>号令</w:t>
      </w:r>
      <w:r>
        <w:rPr>
          <w:rFonts w:hint="eastAsia"/>
          <w:color w:val="000000" w:themeColor="text1"/>
        </w:rPr>
        <w:t xml:space="preserve"> </w:t>
      </w:r>
      <w:r>
        <w:rPr>
          <w:rFonts w:hint="eastAsia"/>
          <w:color w:val="000000" w:themeColor="text1"/>
        </w:rPr>
        <w:t>《政府采购货物和服务招标投标管理办法》第五十一条第二款的规定经投标人确认后产生约束力。</w:t>
      </w:r>
    </w:p>
    <w:p w14:paraId="099712F7" w14:textId="77777777" w:rsidR="00612BE7" w:rsidRDefault="00000000">
      <w:pPr>
        <w:snapToGrid w:val="0"/>
        <w:spacing w:after="0" w:line="42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3.4.2投标文件出现不是唯一的、有选择性投标报价的，投标无效。</w:t>
      </w:r>
    </w:p>
    <w:p w14:paraId="03BF3EDA" w14:textId="77777777" w:rsidR="00612BE7" w:rsidRDefault="00000000">
      <w:pPr>
        <w:snapToGrid w:val="0"/>
        <w:spacing w:after="0" w:line="42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3.4.3投标报价超过招标文件中规定的预算金额或者最高限价的，投标无效。</w:t>
      </w:r>
    </w:p>
    <w:p w14:paraId="5ADAD400" w14:textId="77777777" w:rsidR="00612BE7" w:rsidRDefault="00000000">
      <w:pPr>
        <w:pStyle w:val="2c"/>
        <w:spacing w:line="420" w:lineRule="exact"/>
        <w:ind w:firstLine="480"/>
        <w:rPr>
          <w:color w:val="000000" w:themeColor="text1"/>
        </w:rPr>
      </w:pPr>
      <w:r>
        <w:rPr>
          <w:rFonts w:hint="eastAsia"/>
          <w:color w:val="000000" w:themeColor="text1"/>
        </w:rPr>
        <w:t>3.4.4</w:t>
      </w:r>
      <w:r>
        <w:rPr>
          <w:rFonts w:hint="eastAsia"/>
          <w:color w:val="000000" w:themeColor="text1"/>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color w:val="000000" w:themeColor="text1"/>
        </w:rPr>
        <w:t>;</w:t>
      </w:r>
      <w:r>
        <w:rPr>
          <w:rFonts w:hint="eastAsia"/>
          <w:color w:val="000000" w:themeColor="text1"/>
        </w:rPr>
        <w:t>投标人不能证明其报价合理性的，评标委员会应当将其作为无效投标处理。</w:t>
      </w:r>
    </w:p>
    <w:p w14:paraId="1803D8EF" w14:textId="77777777" w:rsidR="00612BE7" w:rsidRDefault="00000000">
      <w:pPr>
        <w:pStyle w:val="2c"/>
        <w:spacing w:line="420" w:lineRule="exact"/>
        <w:ind w:firstLine="480"/>
        <w:rPr>
          <w:color w:val="000000" w:themeColor="text1"/>
        </w:rPr>
      </w:pPr>
      <w:r>
        <w:rPr>
          <w:rFonts w:hint="eastAsia"/>
          <w:color w:val="000000" w:themeColor="text1"/>
        </w:rPr>
        <w:t>3.4.5</w:t>
      </w:r>
      <w:r>
        <w:rPr>
          <w:rFonts w:hint="eastAsia"/>
          <w:color w:val="000000" w:themeColor="text1"/>
        </w:rPr>
        <w:t>对于未预留份额专门面向中小企业的政府采购服务项目，以及预留份额政府采购服务项目中的非预留部分标项，对小型和微型企业的投标报价给予</w:t>
      </w:r>
      <w:r>
        <w:rPr>
          <w:rFonts w:hint="eastAsia"/>
          <w:color w:val="000000" w:themeColor="text1"/>
        </w:rPr>
        <w:t>10%-</w:t>
      </w:r>
      <w:r>
        <w:rPr>
          <w:color w:val="000000" w:themeColor="text1"/>
        </w:rPr>
        <w:t>20</w:t>
      </w:r>
      <w:r>
        <w:rPr>
          <w:rFonts w:hint="eastAsia"/>
          <w:color w:val="000000" w:themeColor="text1"/>
        </w:rPr>
        <w:t>%</w:t>
      </w:r>
      <w:r>
        <w:rPr>
          <w:rFonts w:hint="eastAsia"/>
          <w:color w:val="000000" w:themeColor="text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hint="eastAsia"/>
          <w:color w:val="000000" w:themeColor="text1"/>
        </w:rPr>
        <w:t>30%</w:t>
      </w:r>
      <w:r>
        <w:rPr>
          <w:rFonts w:hint="eastAsia"/>
          <w:color w:val="000000" w:themeColor="text1"/>
        </w:rPr>
        <w:t>以上的，对联合体或者大中型企业的报价给予</w:t>
      </w:r>
      <w:r>
        <w:rPr>
          <w:rFonts w:hint="eastAsia"/>
          <w:color w:val="000000" w:themeColor="text1"/>
        </w:rPr>
        <w:t>4%-</w:t>
      </w:r>
      <w:r>
        <w:rPr>
          <w:color w:val="000000" w:themeColor="text1"/>
        </w:rPr>
        <w:t>6</w:t>
      </w:r>
      <w:r>
        <w:rPr>
          <w:rFonts w:hint="eastAsia"/>
          <w:color w:val="000000" w:themeColor="text1"/>
        </w:rPr>
        <w:t>%</w:t>
      </w:r>
      <w:r>
        <w:rPr>
          <w:rFonts w:hint="eastAsia"/>
          <w:color w:val="000000" w:themeColor="text1"/>
        </w:rPr>
        <w:t>的扣除，用扣除后的价格参加评审。组成联合体或者接受分包的小微企业与联合体内其他企业、分包企业之间存在直接控股、管理关系的，不享受价格扣除优惠政策。</w:t>
      </w:r>
    </w:p>
    <w:p w14:paraId="66A60B35" w14:textId="77777777" w:rsidR="00612BE7" w:rsidRDefault="00000000">
      <w:pPr>
        <w:spacing w:after="0" w:line="420" w:lineRule="exact"/>
        <w:ind w:firstLineChars="200" w:firstLine="482"/>
        <w:rPr>
          <w:rFonts w:ascii="宋体" w:hAnsi="宋体" w:cs="宋体"/>
          <w:color w:val="000000" w:themeColor="text1"/>
          <w:kern w:val="0"/>
          <w:sz w:val="24"/>
        </w:rPr>
      </w:pPr>
      <w:r>
        <w:rPr>
          <w:rFonts w:ascii="宋体" w:hAnsi="宋体" w:cs="宋体" w:hint="eastAsia"/>
          <w:b/>
          <w:color w:val="000000" w:themeColor="text1"/>
          <w:kern w:val="0"/>
          <w:sz w:val="24"/>
        </w:rPr>
        <w:t>3.5排序与推荐。</w:t>
      </w:r>
      <w:r>
        <w:rPr>
          <w:rFonts w:ascii="宋体" w:hAnsi="宋体"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B08EDEA" w14:textId="77777777" w:rsidR="00612BE7" w:rsidRDefault="00000000">
      <w:pPr>
        <w:spacing w:after="0" w:line="420" w:lineRule="exact"/>
        <w:ind w:firstLineChars="200" w:firstLine="480"/>
        <w:rPr>
          <w:rFonts w:ascii="宋体" w:hAnsi="宋体" w:cs="宋体"/>
          <w:b/>
          <w:color w:val="000000" w:themeColor="text1"/>
          <w:kern w:val="0"/>
          <w:sz w:val="24"/>
        </w:rPr>
      </w:pPr>
      <w:r>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w:t>
      </w:r>
      <w:r>
        <w:rPr>
          <w:rFonts w:ascii="宋体" w:hAnsi="宋体" w:cs="宋体" w:hint="eastAsia"/>
          <w:color w:val="000000" w:themeColor="text1"/>
          <w:kern w:val="0"/>
          <w:sz w:val="24"/>
        </w:rPr>
        <w:lastRenderedPageBreak/>
        <w:t>按一家投标人计算，评审后得分最高的同品牌投标人获得中标人推荐资格；评审得分相同的，采取随机抽取方式确定，其他同品牌投标人不作为中标候选人。</w:t>
      </w:r>
    </w:p>
    <w:p w14:paraId="709BCE92" w14:textId="77777777" w:rsidR="00612BE7" w:rsidRDefault="00000000">
      <w:pPr>
        <w:spacing w:after="0" w:line="420" w:lineRule="exact"/>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3.6编写评标报告。</w:t>
      </w:r>
      <w:r>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50A975" w14:textId="77777777" w:rsidR="00612BE7" w:rsidRDefault="00000000">
      <w:pPr>
        <w:widowControl/>
        <w:shd w:val="clear" w:color="auto" w:fill="FFFFFF"/>
        <w:adjustRightInd/>
        <w:spacing w:after="0" w:line="420" w:lineRule="exact"/>
        <w:ind w:firstLine="643"/>
        <w:jc w:val="left"/>
        <w:rPr>
          <w:rFonts w:ascii="宋体" w:hAnsi="宋体" w:cs="宋体"/>
          <w:b/>
          <w:color w:val="000000" w:themeColor="text1"/>
          <w:sz w:val="32"/>
        </w:rPr>
      </w:pPr>
      <w:r>
        <w:rPr>
          <w:rFonts w:ascii="宋体" w:hAnsi="宋体" w:cs="宋体" w:hint="eastAsia"/>
          <w:b/>
          <w:color w:val="000000" w:themeColor="text1"/>
          <w:sz w:val="32"/>
        </w:rPr>
        <w:t>四、评标中的其他事项</w:t>
      </w:r>
    </w:p>
    <w:p w14:paraId="4581AF11" w14:textId="77777777" w:rsidR="00612BE7" w:rsidRDefault="00000000">
      <w:pPr>
        <w:pStyle w:val="2c"/>
        <w:spacing w:line="420" w:lineRule="exact"/>
        <w:ind w:firstLine="482"/>
        <w:rPr>
          <w:color w:val="000000" w:themeColor="text1"/>
        </w:rPr>
      </w:pPr>
      <w:r>
        <w:rPr>
          <w:rFonts w:hint="eastAsia"/>
          <w:b/>
          <w:color w:val="000000" w:themeColor="text1"/>
        </w:rPr>
        <w:t>4.1</w:t>
      </w:r>
      <w:r>
        <w:rPr>
          <w:rFonts w:hint="eastAsia"/>
          <w:b/>
          <w:color w:val="000000" w:themeColor="text1"/>
        </w:rPr>
        <w:t>投标人澄清、说明或者补正。</w:t>
      </w:r>
      <w:r>
        <w:rPr>
          <w:rFonts w:hint="eastAsia"/>
          <w:color w:val="000000" w:themeColor="text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25F68B" w14:textId="77777777" w:rsidR="00612BE7" w:rsidRDefault="00000000">
      <w:pPr>
        <w:pStyle w:val="af0"/>
        <w:spacing w:line="420" w:lineRule="exact"/>
        <w:rPr>
          <w:color w:val="000000" w:themeColor="text1"/>
        </w:rPr>
      </w:pPr>
      <w:r>
        <w:rPr>
          <w:rFonts w:hint="eastAsia"/>
          <w:b/>
          <w:color w:val="000000" w:themeColor="text1"/>
          <w:kern w:val="0"/>
        </w:rPr>
        <w:t>4.2投标无效。</w:t>
      </w:r>
      <w:r>
        <w:rPr>
          <w:rFonts w:hint="eastAsia"/>
          <w:color w:val="000000" w:themeColor="text1"/>
        </w:rPr>
        <w:t>有下列情形之一的，投标无效：</w:t>
      </w:r>
    </w:p>
    <w:p w14:paraId="1A700465"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14:paraId="56655E9F"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4.2.2投标文件未按照招标文件要求签署、盖章的；</w:t>
      </w:r>
    </w:p>
    <w:p w14:paraId="09EBE1FE"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394973CA"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4.2.4投标文件含有采购人不能接受的附加条件的；</w:t>
      </w:r>
    </w:p>
    <w:p w14:paraId="51EBCDCB"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4.2.5投标文件中承诺的投标有效期少于招标文件中载明的投标有效期的；</w:t>
      </w:r>
    </w:p>
    <w:p w14:paraId="5E42D48A" w14:textId="77777777" w:rsidR="00612BE7" w:rsidRDefault="00000000">
      <w:pPr>
        <w:snapToGrid w:val="0"/>
        <w:spacing w:after="0" w:line="420" w:lineRule="exact"/>
        <w:ind w:firstLineChars="50" w:firstLine="12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4.2.6投标文件出现不是唯一的、有选择性投标报价的;</w:t>
      </w:r>
    </w:p>
    <w:p w14:paraId="44E08C46"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4.2.7投标报价超过招标文件中规定的预算金额或者最高限价的;</w:t>
      </w:r>
    </w:p>
    <w:p w14:paraId="7572209C"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3659EFF1"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4.2.9投标人对根据修正原则修正后的报价不确认的；</w:t>
      </w:r>
    </w:p>
    <w:p w14:paraId="3356C05A"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4.2.10投标人提供虚假材料投标的；</w:t>
      </w:r>
    </w:p>
    <w:p w14:paraId="221E0155" w14:textId="77777777" w:rsidR="00612BE7" w:rsidRDefault="00000000">
      <w:pPr>
        <w:spacing w:after="0" w:line="420" w:lineRule="exact"/>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14:paraId="7425DC0A"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4.2.12投标人仅提交备份投标文件，未在电子交易平台传输递交投标文件的，投标</w:t>
      </w:r>
      <w:r>
        <w:rPr>
          <w:rFonts w:ascii="宋体" w:hAnsi="宋体" w:cs="宋体" w:hint="eastAsia"/>
          <w:color w:val="000000" w:themeColor="text1"/>
          <w:kern w:val="0"/>
          <w:sz w:val="24"/>
        </w:rPr>
        <w:lastRenderedPageBreak/>
        <w:t>无效；</w:t>
      </w:r>
    </w:p>
    <w:p w14:paraId="6B775461"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4.2.13 投标文件不满足招标文件的其它实质性要求的；</w:t>
      </w:r>
    </w:p>
    <w:p w14:paraId="5BED0B0B"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4.2.14法律、法规、规章（适用本市的）及省级以上规范性文件（适用本市的）规定的其他无效情形。</w:t>
      </w:r>
    </w:p>
    <w:p w14:paraId="2FCD7DF0"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5.废标。根据《中华人民共和国政府采购法》第三十六条之规定，在采购中，出现下列情形之一的，应予废标：</w:t>
      </w:r>
    </w:p>
    <w:p w14:paraId="79652AF6"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5.1符合专业条件的供应商或者对招标文件作实质响应的供应商不足3家的；</w:t>
      </w:r>
    </w:p>
    <w:p w14:paraId="392E2A36"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5.2出现影响采购公正的违法、违规行为的；</w:t>
      </w:r>
    </w:p>
    <w:p w14:paraId="3B16236C"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5.3投标人的报价均超过了采购预算，采购人不能支付的；</w:t>
      </w:r>
    </w:p>
    <w:p w14:paraId="5B59BCDA"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5.4因重大变故，采购任务取消的。</w:t>
      </w:r>
    </w:p>
    <w:p w14:paraId="1CAED023"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废标后，采购代理机构应当将废标理由通知所有投标人。</w:t>
      </w:r>
    </w:p>
    <w:p w14:paraId="7973997D"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D45B40"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7.重新开展采购。有政府采购法第七十一条、第七十二条规定的违法行为之一，影响或者可能影响中标结果的，依照下列规定处理：</w:t>
      </w:r>
    </w:p>
    <w:p w14:paraId="07BD966C"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7.1未确定中标供应商的，终止本次政府采购活动，重新开展政府采购活动。</w:t>
      </w:r>
    </w:p>
    <w:p w14:paraId="0F405D7E"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7.2已确定中标供应商但尚未签订政府采购合同的，中标结果无效，从合格的中标候选人中另行确定中标供应商；没有合格的中标候选人的，重新开展政府采购活动。</w:t>
      </w:r>
    </w:p>
    <w:p w14:paraId="334F5D5A"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7.3政府采购合同已签订但尚未履行的，撤销合同，从合格的中标候选人中另行确定中标供应商；没有合格的中标候选人的，重新开展政府采购活动。</w:t>
      </w:r>
    </w:p>
    <w:p w14:paraId="06BD107A"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7.4政府采购合同已经履行，给采购人、供应商造成损失的，由责任人承担赔偿责任。</w:t>
      </w:r>
    </w:p>
    <w:p w14:paraId="1E2DD670" w14:textId="77777777" w:rsidR="00612BE7" w:rsidRDefault="00000000">
      <w:pPr>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7.5政府采购当事人有其他违反政府采购法或者政府采购法实施条例等法律法规规定的行为，经改正后仍然影响或者可能影响中标结果或者依法被认定为中标无效的，依照7.1-7.4规定处理。</w:t>
      </w:r>
      <w:bookmarkStart w:id="399" w:name="第五部分"/>
      <w:bookmarkStart w:id="400" w:name="_Toc86217003"/>
      <w:bookmarkEnd w:id="27"/>
    </w:p>
    <w:p w14:paraId="5F88506A" w14:textId="77777777" w:rsidR="00612BE7" w:rsidRDefault="00612BE7">
      <w:pPr>
        <w:spacing w:line="360" w:lineRule="auto"/>
        <w:ind w:leftChars="343" w:left="720" w:firstLineChars="300" w:firstLine="1084"/>
        <w:outlineLvl w:val="0"/>
        <w:rPr>
          <w:rFonts w:ascii="宋体" w:hAnsi="宋体" w:cs="宋体"/>
          <w:b/>
          <w:color w:val="000000" w:themeColor="text1"/>
          <w:sz w:val="36"/>
          <w:szCs w:val="36"/>
        </w:rPr>
      </w:pPr>
    </w:p>
    <w:p w14:paraId="0B81E886" w14:textId="77777777" w:rsidR="00612BE7" w:rsidRDefault="00000000">
      <w:pPr>
        <w:widowControl/>
        <w:adjustRightInd/>
        <w:ind w:firstLine="723"/>
        <w:jc w:val="left"/>
        <w:rPr>
          <w:rFonts w:ascii="宋体" w:hAnsi="宋体" w:cs="宋体"/>
          <w:b/>
          <w:color w:val="000000" w:themeColor="text1"/>
          <w:sz w:val="36"/>
          <w:szCs w:val="36"/>
        </w:rPr>
      </w:pPr>
      <w:r>
        <w:rPr>
          <w:rFonts w:ascii="宋体" w:hAnsi="宋体" w:cs="宋体"/>
          <w:b/>
          <w:color w:val="000000" w:themeColor="text1"/>
          <w:sz w:val="36"/>
          <w:szCs w:val="36"/>
        </w:rPr>
        <w:br w:type="page"/>
      </w:r>
    </w:p>
    <w:p w14:paraId="11C21361" w14:textId="77777777" w:rsidR="00612BE7" w:rsidRDefault="00000000">
      <w:pPr>
        <w:spacing w:line="360" w:lineRule="auto"/>
        <w:ind w:leftChars="343" w:left="720" w:firstLineChars="300" w:firstLine="1084"/>
        <w:outlineLvl w:val="0"/>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第五部分 拟签订的合同文本</w:t>
      </w:r>
    </w:p>
    <w:p w14:paraId="5D6E3AA4" w14:textId="77777777" w:rsidR="00612BE7" w:rsidRDefault="00000000">
      <w:pPr>
        <w:spacing w:line="320" w:lineRule="exact"/>
        <w:ind w:firstLineChars="200" w:firstLine="422"/>
        <w:jc w:val="center"/>
        <w:rPr>
          <w:rFonts w:ascii="宋体" w:hAnsi="宋体"/>
          <w:b/>
          <w:color w:val="000000" w:themeColor="text1"/>
        </w:rPr>
      </w:pPr>
      <w:r>
        <w:rPr>
          <w:rFonts w:ascii="宋体" w:hAnsi="宋体"/>
          <w:b/>
          <w:color w:val="000000" w:themeColor="text1"/>
        </w:rPr>
        <w:t>（合同格式仅供参考，实际以甲乙双方签订为准）</w:t>
      </w:r>
    </w:p>
    <w:p w14:paraId="68CC8D94" w14:textId="77777777" w:rsidR="00612BE7" w:rsidRDefault="00000000">
      <w:pPr>
        <w:snapToGrid w:val="0"/>
        <w:spacing w:line="360" w:lineRule="auto"/>
        <w:ind w:firstLine="720"/>
        <w:jc w:val="center"/>
        <w:rPr>
          <w:rFonts w:ascii="宋体" w:hAnsi="宋体"/>
          <w:color w:val="000000" w:themeColor="text1"/>
          <w:sz w:val="36"/>
          <w:szCs w:val="36"/>
        </w:rPr>
      </w:pPr>
      <w:r>
        <w:rPr>
          <w:rFonts w:ascii="宋体" w:hAnsi="宋体"/>
          <w:color w:val="000000" w:themeColor="text1"/>
          <w:sz w:val="36"/>
          <w:szCs w:val="36"/>
        </w:rPr>
        <w:t>政府采购合同</w:t>
      </w:r>
    </w:p>
    <w:p w14:paraId="0A60451B" w14:textId="77777777" w:rsidR="00612BE7" w:rsidRDefault="00000000">
      <w:pPr>
        <w:pStyle w:val="Default"/>
        <w:snapToGrid w:val="0"/>
        <w:spacing w:after="0" w:line="420" w:lineRule="exact"/>
        <w:rPr>
          <w:rFonts w:ascii="宋体" w:eastAsia="宋体" w:hAnsi="宋体" w:cs="宋体"/>
          <w:color w:val="000000" w:themeColor="text1"/>
          <w:kern w:val="2"/>
        </w:rPr>
      </w:pPr>
      <w:r>
        <w:rPr>
          <w:rFonts w:ascii="宋体" w:eastAsia="宋体" w:hAnsi="宋体" w:cs="宋体" w:hint="eastAsia"/>
          <w:color w:val="000000" w:themeColor="text1"/>
          <w:kern w:val="2"/>
        </w:rPr>
        <w:t>项目名称：</w:t>
      </w:r>
    </w:p>
    <w:p w14:paraId="2A47C439" w14:textId="77777777" w:rsidR="00612BE7" w:rsidRDefault="00000000">
      <w:pPr>
        <w:pStyle w:val="TOC71"/>
        <w:wordWrap/>
        <w:adjustRightInd w:val="0"/>
        <w:snapToGrid w:val="0"/>
        <w:spacing w:after="0" w:line="420" w:lineRule="exact"/>
        <w:ind w:left="0"/>
        <w:rPr>
          <w:rFonts w:ascii="宋体" w:hAnsi="宋体" w:cs="宋体"/>
          <w:color w:val="000000" w:themeColor="text1"/>
          <w:kern w:val="2"/>
          <w:sz w:val="24"/>
          <w:szCs w:val="24"/>
        </w:rPr>
      </w:pPr>
      <w:r>
        <w:rPr>
          <w:rFonts w:ascii="宋体" w:hAnsi="宋体" w:cs="宋体" w:hint="eastAsia"/>
          <w:color w:val="000000" w:themeColor="text1"/>
          <w:kern w:val="2"/>
          <w:sz w:val="24"/>
          <w:szCs w:val="24"/>
        </w:rPr>
        <w:t>项目编号：</w:t>
      </w:r>
    </w:p>
    <w:tbl>
      <w:tblPr>
        <w:tblW w:w="9828" w:type="dxa"/>
        <w:tblLayout w:type="fixed"/>
        <w:tblLook w:val="04A0" w:firstRow="1" w:lastRow="0" w:firstColumn="1" w:lastColumn="0" w:noHBand="0" w:noVBand="1"/>
      </w:tblPr>
      <w:tblGrid>
        <w:gridCol w:w="5571"/>
        <w:gridCol w:w="4257"/>
      </w:tblGrid>
      <w:tr w:rsidR="00612BE7" w14:paraId="4979E461" w14:textId="77777777">
        <w:tc>
          <w:tcPr>
            <w:tcW w:w="5571" w:type="dxa"/>
          </w:tcPr>
          <w:p w14:paraId="1E3F8704" w14:textId="77777777" w:rsidR="00612BE7" w:rsidRDefault="00000000">
            <w:pPr>
              <w:spacing w:after="0" w:line="420" w:lineRule="exact"/>
              <w:rPr>
                <w:rFonts w:ascii="宋体" w:hAnsi="宋体"/>
                <w:color w:val="000000" w:themeColor="text1"/>
                <w:sz w:val="24"/>
              </w:rPr>
            </w:pPr>
            <w:r>
              <w:rPr>
                <w:rFonts w:ascii="宋体" w:hAnsi="宋体" w:hint="eastAsia"/>
                <w:color w:val="000000" w:themeColor="text1"/>
                <w:sz w:val="24"/>
              </w:rPr>
              <w:t>甲方：</w:t>
            </w:r>
          </w:p>
        </w:tc>
        <w:tc>
          <w:tcPr>
            <w:tcW w:w="4257" w:type="dxa"/>
          </w:tcPr>
          <w:p w14:paraId="062B62CC" w14:textId="77777777" w:rsidR="00612BE7" w:rsidRDefault="00000000">
            <w:pPr>
              <w:spacing w:after="0" w:line="420" w:lineRule="exact"/>
              <w:rPr>
                <w:rFonts w:ascii="宋体" w:hAnsi="宋体"/>
                <w:color w:val="000000" w:themeColor="text1"/>
                <w:sz w:val="24"/>
              </w:rPr>
            </w:pPr>
            <w:r>
              <w:rPr>
                <w:rFonts w:ascii="宋体" w:hAnsi="宋体" w:hint="eastAsia"/>
                <w:color w:val="000000" w:themeColor="text1"/>
                <w:sz w:val="24"/>
              </w:rPr>
              <w:t>合同编号：XXXXXXXXXXX</w:t>
            </w:r>
          </w:p>
        </w:tc>
      </w:tr>
      <w:tr w:rsidR="00612BE7" w14:paraId="1FF1D682" w14:textId="77777777">
        <w:tc>
          <w:tcPr>
            <w:tcW w:w="5571" w:type="dxa"/>
          </w:tcPr>
          <w:p w14:paraId="643B46E3" w14:textId="77777777" w:rsidR="00612BE7" w:rsidRDefault="00000000">
            <w:pPr>
              <w:spacing w:after="0" w:line="420" w:lineRule="exact"/>
              <w:rPr>
                <w:rFonts w:ascii="宋体" w:hAnsi="宋体"/>
                <w:color w:val="000000" w:themeColor="text1"/>
                <w:sz w:val="24"/>
              </w:rPr>
            </w:pPr>
            <w:r>
              <w:rPr>
                <w:rFonts w:ascii="宋体" w:hAnsi="宋体" w:hint="eastAsia"/>
                <w:color w:val="000000" w:themeColor="text1"/>
                <w:sz w:val="24"/>
              </w:rPr>
              <w:t xml:space="preserve">乙方： </w:t>
            </w:r>
          </w:p>
        </w:tc>
        <w:tc>
          <w:tcPr>
            <w:tcW w:w="4257" w:type="dxa"/>
          </w:tcPr>
          <w:p w14:paraId="511B50A6" w14:textId="77777777" w:rsidR="00612BE7" w:rsidRDefault="00000000">
            <w:pPr>
              <w:spacing w:after="0" w:line="420" w:lineRule="exact"/>
              <w:rPr>
                <w:rFonts w:ascii="宋体" w:hAnsi="宋体"/>
                <w:color w:val="000000" w:themeColor="text1"/>
                <w:sz w:val="24"/>
              </w:rPr>
            </w:pPr>
            <w:r>
              <w:rPr>
                <w:rFonts w:ascii="宋体" w:hAnsi="宋体" w:hint="eastAsia"/>
                <w:color w:val="000000" w:themeColor="text1"/>
                <w:sz w:val="24"/>
              </w:rPr>
              <w:t>合同签约地：</w:t>
            </w:r>
          </w:p>
        </w:tc>
      </w:tr>
      <w:tr w:rsidR="00612BE7" w14:paraId="5481C7C7" w14:textId="77777777">
        <w:tc>
          <w:tcPr>
            <w:tcW w:w="5571" w:type="dxa"/>
          </w:tcPr>
          <w:p w14:paraId="1BBF09C7" w14:textId="77777777" w:rsidR="00612BE7" w:rsidRDefault="00612BE7">
            <w:pPr>
              <w:spacing w:after="0" w:line="420" w:lineRule="exact"/>
              <w:rPr>
                <w:rFonts w:ascii="宋体" w:hAnsi="宋体"/>
                <w:color w:val="000000" w:themeColor="text1"/>
                <w:sz w:val="24"/>
              </w:rPr>
            </w:pPr>
          </w:p>
        </w:tc>
        <w:tc>
          <w:tcPr>
            <w:tcW w:w="4257" w:type="dxa"/>
          </w:tcPr>
          <w:p w14:paraId="0AE6D4E3" w14:textId="77777777" w:rsidR="00612BE7" w:rsidRDefault="00000000">
            <w:pPr>
              <w:spacing w:after="0" w:line="420" w:lineRule="exact"/>
              <w:rPr>
                <w:rFonts w:ascii="宋体" w:hAnsi="宋体"/>
                <w:color w:val="000000" w:themeColor="text1"/>
                <w:sz w:val="24"/>
              </w:rPr>
            </w:pPr>
            <w:r>
              <w:rPr>
                <w:rFonts w:ascii="宋体" w:hAnsi="宋体" w:hint="eastAsia"/>
                <w:color w:val="000000" w:themeColor="text1"/>
                <w:sz w:val="24"/>
              </w:rPr>
              <w:t xml:space="preserve">签约日期：  </w:t>
            </w:r>
          </w:p>
        </w:tc>
      </w:tr>
    </w:tbl>
    <w:p w14:paraId="11DA09CB" w14:textId="77777777" w:rsidR="00612BE7" w:rsidRDefault="00000000">
      <w:pPr>
        <w:snapToGrid w:val="0"/>
        <w:spacing w:after="0" w:line="420" w:lineRule="exact"/>
        <w:ind w:firstLineChars="200" w:firstLine="480"/>
        <w:rPr>
          <w:rFonts w:ascii="宋体" w:hAnsi="宋体" w:cs="宋体"/>
          <w:snapToGrid w:val="0"/>
          <w:color w:val="000000" w:themeColor="text1"/>
          <w:sz w:val="24"/>
        </w:rPr>
      </w:pPr>
      <w:r>
        <w:rPr>
          <w:rFonts w:ascii="宋体" w:hAnsi="宋体" w:cs="宋体"/>
          <w:snapToGrid w:val="0"/>
          <w:color w:val="000000" w:themeColor="text1"/>
          <w:sz w:val="24"/>
        </w:rPr>
        <w:t>根据《中华人民共和国民法典》、《中华人民共和国政府采购法》等有关法律法规精神，</w:t>
      </w:r>
      <w:r>
        <w:rPr>
          <w:rFonts w:ascii="宋体" w:hAnsi="宋体" w:cs="宋体" w:hint="eastAsia"/>
          <w:snapToGrid w:val="0"/>
          <w:color w:val="000000" w:themeColor="text1"/>
          <w:sz w:val="24"/>
        </w:rPr>
        <w:t>浙江警察学院</w:t>
      </w:r>
      <w:r>
        <w:rPr>
          <w:rFonts w:ascii="宋体" w:hAnsi="宋体" w:cs="宋体"/>
          <w:snapToGrid w:val="0"/>
          <w:color w:val="000000" w:themeColor="text1"/>
          <w:sz w:val="24"/>
        </w:rPr>
        <w:t>（甲方）经过</w:t>
      </w:r>
      <w:r>
        <w:rPr>
          <w:rFonts w:ascii="宋体" w:hAnsi="宋体" w:cs="宋体"/>
          <w:snapToGrid w:val="0"/>
          <w:color w:val="000000" w:themeColor="text1"/>
          <w:sz w:val="24"/>
          <w:u w:val="single"/>
        </w:rPr>
        <w:t xml:space="preserve">          </w:t>
      </w:r>
      <w:r>
        <w:rPr>
          <w:rFonts w:ascii="宋体" w:hAnsi="宋体" w:cs="宋体"/>
          <w:snapToGrid w:val="0"/>
          <w:color w:val="000000" w:themeColor="text1"/>
          <w:sz w:val="24"/>
        </w:rPr>
        <w:t>采购方式，确定</w:t>
      </w:r>
      <w:r>
        <w:rPr>
          <w:rFonts w:ascii="宋体" w:hAnsi="宋体" w:cs="宋体"/>
          <w:snapToGrid w:val="0"/>
          <w:color w:val="000000" w:themeColor="text1"/>
          <w:sz w:val="24"/>
          <w:u w:val="single"/>
        </w:rPr>
        <w:t xml:space="preserve">               </w:t>
      </w:r>
      <w:r>
        <w:rPr>
          <w:rFonts w:ascii="宋体" w:hAnsi="宋体" w:cs="宋体"/>
          <w:snapToGrid w:val="0"/>
          <w:color w:val="000000" w:themeColor="text1"/>
          <w:sz w:val="24"/>
        </w:rPr>
        <w:t>（乙方）为</w:t>
      </w:r>
      <w:r>
        <w:rPr>
          <w:rFonts w:ascii="宋体" w:hAnsi="宋体" w:cs="宋体"/>
          <w:snapToGrid w:val="0"/>
          <w:color w:val="000000" w:themeColor="text1"/>
          <w:sz w:val="24"/>
          <w:u w:val="single"/>
        </w:rPr>
        <w:t xml:space="preserve">  项目名称  </w:t>
      </w:r>
      <w:r>
        <w:rPr>
          <w:rFonts w:ascii="宋体" w:hAnsi="宋体" w:cs="宋体"/>
          <w:snapToGrid w:val="0"/>
          <w:color w:val="000000" w:themeColor="text1"/>
          <w:sz w:val="24"/>
        </w:rPr>
        <w:t>服务单位，双方经协商达成以下条款：</w:t>
      </w:r>
    </w:p>
    <w:p w14:paraId="74B664D2" w14:textId="77777777" w:rsidR="00612BE7" w:rsidRDefault="00000000">
      <w:pPr>
        <w:snapToGrid w:val="0"/>
        <w:spacing w:after="0" w:line="420" w:lineRule="exact"/>
        <w:ind w:firstLineChars="175" w:firstLine="422"/>
        <w:rPr>
          <w:rFonts w:ascii="宋体" w:hAnsi="宋体"/>
          <w:b/>
          <w:bCs/>
          <w:color w:val="000000" w:themeColor="text1"/>
          <w:sz w:val="24"/>
        </w:rPr>
      </w:pPr>
      <w:r>
        <w:rPr>
          <w:rFonts w:ascii="宋体" w:hAnsi="宋体" w:hint="eastAsia"/>
          <w:b/>
          <w:bCs/>
          <w:color w:val="000000" w:themeColor="text1"/>
          <w:sz w:val="24"/>
        </w:rPr>
        <w:t>第一条：维保服务期限</w:t>
      </w:r>
    </w:p>
    <w:p w14:paraId="1446AF59" w14:textId="77777777" w:rsidR="00612BE7" w:rsidRDefault="00000000">
      <w:pPr>
        <w:snapToGrid w:val="0"/>
        <w:spacing w:after="0" w:line="420" w:lineRule="exact"/>
        <w:ind w:firstLineChars="175" w:firstLine="420"/>
        <w:rPr>
          <w:rFonts w:ascii="宋体" w:hAnsi="宋体"/>
          <w:b/>
          <w:bCs/>
          <w:color w:val="000000" w:themeColor="text1"/>
          <w:sz w:val="24"/>
        </w:rPr>
      </w:pPr>
      <w:r>
        <w:rPr>
          <w:rFonts w:ascii="宋体" w:hAnsi="宋体" w:hint="eastAsia"/>
          <w:color w:val="000000" w:themeColor="text1"/>
          <w:sz w:val="24"/>
        </w:rPr>
        <w:t>1年，202</w:t>
      </w:r>
      <w:r>
        <w:rPr>
          <w:rFonts w:ascii="宋体" w:hAnsi="宋体"/>
          <w:color w:val="000000" w:themeColor="text1"/>
          <w:sz w:val="24"/>
        </w:rPr>
        <w:t>4</w:t>
      </w:r>
      <w:r>
        <w:rPr>
          <w:rFonts w:ascii="宋体" w:hAnsi="宋体" w:hint="eastAsia"/>
          <w:color w:val="000000" w:themeColor="text1"/>
          <w:sz w:val="24"/>
        </w:rPr>
        <w:t>年  月  日至202</w:t>
      </w:r>
      <w:r>
        <w:rPr>
          <w:rFonts w:ascii="宋体" w:hAnsi="宋体"/>
          <w:color w:val="000000" w:themeColor="text1"/>
          <w:sz w:val="24"/>
        </w:rPr>
        <w:t>5</w:t>
      </w:r>
      <w:r>
        <w:rPr>
          <w:rFonts w:ascii="宋体" w:hAnsi="宋体" w:hint="eastAsia"/>
          <w:color w:val="000000" w:themeColor="text1"/>
          <w:sz w:val="24"/>
        </w:rPr>
        <w:t>年  月  日</w:t>
      </w:r>
    </w:p>
    <w:p w14:paraId="76C1A1E6" w14:textId="77777777" w:rsidR="00612BE7" w:rsidRDefault="00000000">
      <w:pPr>
        <w:snapToGrid w:val="0"/>
        <w:spacing w:after="0" w:line="420" w:lineRule="exact"/>
        <w:ind w:firstLineChars="175" w:firstLine="422"/>
        <w:rPr>
          <w:rFonts w:ascii="宋体" w:hAnsi="宋体"/>
          <w:b/>
          <w:color w:val="000000" w:themeColor="text1"/>
          <w:sz w:val="24"/>
        </w:rPr>
      </w:pPr>
      <w:r>
        <w:rPr>
          <w:rFonts w:ascii="宋体" w:hAnsi="宋体" w:hint="eastAsia"/>
          <w:b/>
          <w:color w:val="000000" w:themeColor="text1"/>
          <w:sz w:val="24"/>
        </w:rPr>
        <w:t>第二条：维保服务费用与支付方式</w:t>
      </w:r>
    </w:p>
    <w:p w14:paraId="7D6CFA13" w14:textId="77777777" w:rsidR="00612BE7" w:rsidRDefault="00000000">
      <w:pPr>
        <w:snapToGrid w:val="0"/>
        <w:spacing w:after="0" w:line="42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维保服务费用（合同总价）为（大写）：</w:t>
      </w:r>
      <w:r>
        <w:rPr>
          <w:rFonts w:ascii="宋体" w:hAnsi="宋体" w:hint="eastAsia"/>
          <w:color w:val="000000" w:themeColor="text1"/>
          <w:sz w:val="24"/>
          <w:u w:val="single"/>
        </w:rPr>
        <w:t xml:space="preserve">             </w:t>
      </w:r>
      <w:r>
        <w:rPr>
          <w:rFonts w:ascii="宋体" w:hAnsi="宋体" w:hint="eastAsia"/>
          <w:color w:val="000000" w:themeColor="text1"/>
          <w:sz w:val="24"/>
        </w:rPr>
        <w:t>元（￥</w:t>
      </w:r>
      <w:r>
        <w:rPr>
          <w:rFonts w:ascii="宋体" w:hAnsi="宋体" w:hint="eastAsia"/>
          <w:color w:val="000000" w:themeColor="text1"/>
          <w:sz w:val="24"/>
          <w:u w:val="single"/>
        </w:rPr>
        <w:t xml:space="preserve">             </w:t>
      </w:r>
      <w:r>
        <w:rPr>
          <w:rFonts w:ascii="宋体" w:hAnsi="宋体" w:hint="eastAsia"/>
          <w:color w:val="000000" w:themeColor="text1"/>
          <w:sz w:val="24"/>
        </w:rPr>
        <w:t>元）。</w:t>
      </w:r>
    </w:p>
    <w:p w14:paraId="58C29F1D" w14:textId="77777777" w:rsidR="00612BE7" w:rsidRDefault="00000000">
      <w:pPr>
        <w:pStyle w:val="af2"/>
        <w:snapToGrid w:val="0"/>
        <w:spacing w:after="0" w:line="420" w:lineRule="exact"/>
        <w:ind w:firstLineChars="200" w:firstLine="480"/>
        <w:rPr>
          <w:rFonts w:hAnsi="宋体" w:cs="Times New Roman"/>
          <w:color w:val="000000" w:themeColor="text1"/>
          <w:sz w:val="24"/>
          <w:szCs w:val="24"/>
        </w:rPr>
      </w:pPr>
      <w:r>
        <w:rPr>
          <w:rFonts w:hAnsi="宋体" w:cs="Times New Roman"/>
          <w:color w:val="000000" w:themeColor="text1"/>
          <w:sz w:val="24"/>
          <w:szCs w:val="24"/>
        </w:rPr>
        <w:t>2.履行地点： 浙江警察学院滨江校区和临安校区；</w:t>
      </w:r>
    </w:p>
    <w:p w14:paraId="3D5F113F" w14:textId="77777777" w:rsidR="00612BE7" w:rsidRDefault="00000000">
      <w:pPr>
        <w:pStyle w:val="af2"/>
        <w:snapToGrid w:val="0"/>
        <w:spacing w:after="0" w:line="420" w:lineRule="exact"/>
        <w:ind w:firstLineChars="200" w:firstLine="480"/>
        <w:rPr>
          <w:rFonts w:hAnsi="宋体" w:cs="Times New Roman"/>
          <w:color w:val="000000" w:themeColor="text1"/>
          <w:sz w:val="24"/>
          <w:szCs w:val="24"/>
        </w:rPr>
      </w:pPr>
      <w:r>
        <w:rPr>
          <w:rFonts w:hAnsi="宋体" w:cs="Times New Roman"/>
          <w:color w:val="000000" w:themeColor="text1"/>
          <w:sz w:val="24"/>
          <w:szCs w:val="24"/>
        </w:rPr>
        <w:t>3.</w:t>
      </w:r>
      <w:r>
        <w:rPr>
          <w:rFonts w:hAnsi="宋体" w:cs="Times New Roman" w:hint="eastAsia"/>
          <w:color w:val="000000" w:themeColor="text1"/>
          <w:sz w:val="24"/>
          <w:szCs w:val="24"/>
        </w:rPr>
        <w:t>支付方式：</w:t>
      </w:r>
      <w:r>
        <w:rPr>
          <w:rFonts w:hAnsi="宋体" w:cs="宋体"/>
          <w:color w:val="000000" w:themeColor="text1"/>
          <w:kern w:val="0"/>
          <w:sz w:val="24"/>
          <w:szCs w:val="24"/>
        </w:rPr>
        <w:t>2024年8月前付40%；2024年11月前付51%;2025年9月前付9%，自收到发票后7个工作日内将资金支付到合同约定的</w:t>
      </w:r>
      <w:r>
        <w:rPr>
          <w:rFonts w:hAnsi="宋体" w:cs="宋体" w:hint="eastAsia"/>
          <w:color w:val="000000" w:themeColor="text1"/>
          <w:kern w:val="0"/>
          <w:sz w:val="24"/>
          <w:szCs w:val="24"/>
        </w:rPr>
        <w:t>乙方</w:t>
      </w:r>
      <w:r>
        <w:rPr>
          <w:rFonts w:hAnsi="宋体" w:cs="宋体"/>
          <w:color w:val="000000" w:themeColor="text1"/>
          <w:kern w:val="0"/>
          <w:sz w:val="24"/>
          <w:szCs w:val="24"/>
        </w:rPr>
        <w:t>账户。</w:t>
      </w:r>
    </w:p>
    <w:p w14:paraId="03258571" w14:textId="77777777" w:rsidR="00612BE7" w:rsidRDefault="00000000">
      <w:pPr>
        <w:pStyle w:val="af2"/>
        <w:snapToGrid w:val="0"/>
        <w:spacing w:after="0" w:line="420" w:lineRule="exact"/>
        <w:ind w:leftChars="200" w:left="420"/>
        <w:rPr>
          <w:rFonts w:hAnsi="宋体"/>
          <w:b/>
          <w:color w:val="000000" w:themeColor="text1"/>
          <w:sz w:val="24"/>
          <w:szCs w:val="24"/>
        </w:rPr>
      </w:pPr>
      <w:r>
        <w:rPr>
          <w:rFonts w:hAnsi="宋体" w:hint="eastAsia"/>
          <w:b/>
          <w:color w:val="000000" w:themeColor="text1"/>
          <w:sz w:val="24"/>
          <w:szCs w:val="24"/>
        </w:rPr>
        <w:t>第三条：维保服务内容、要求</w:t>
      </w:r>
    </w:p>
    <w:p w14:paraId="517CF493" w14:textId="77777777" w:rsidR="00612BE7" w:rsidRDefault="00000000">
      <w:pPr>
        <w:pStyle w:val="af2"/>
        <w:snapToGrid w:val="0"/>
        <w:spacing w:after="0" w:line="420" w:lineRule="exact"/>
        <w:ind w:leftChars="200" w:left="420"/>
        <w:rPr>
          <w:rFonts w:hAnsi="宋体" w:cs="Times New Roman"/>
          <w:bCs/>
          <w:color w:val="000000" w:themeColor="text1"/>
          <w:sz w:val="24"/>
          <w:szCs w:val="24"/>
        </w:rPr>
      </w:pPr>
      <w:r>
        <w:rPr>
          <w:rFonts w:hAnsi="宋体" w:cs="Times New Roman" w:hint="eastAsia"/>
          <w:bCs/>
          <w:color w:val="000000" w:themeColor="text1"/>
          <w:sz w:val="24"/>
          <w:szCs w:val="24"/>
        </w:rPr>
        <w:t>1.维保服务内容：具体详见合同附件1。</w:t>
      </w:r>
    </w:p>
    <w:p w14:paraId="41BF91E8" w14:textId="77777777" w:rsidR="00612BE7" w:rsidRDefault="00000000">
      <w:pPr>
        <w:pStyle w:val="af2"/>
        <w:snapToGrid w:val="0"/>
        <w:spacing w:after="0" w:line="420" w:lineRule="exact"/>
        <w:ind w:leftChars="200" w:left="420"/>
        <w:rPr>
          <w:rFonts w:hAnsi="宋体" w:cs="Times New Roman"/>
          <w:bCs/>
          <w:color w:val="000000" w:themeColor="text1"/>
          <w:sz w:val="24"/>
          <w:szCs w:val="24"/>
        </w:rPr>
      </w:pPr>
      <w:r>
        <w:rPr>
          <w:rFonts w:hAnsi="宋体" w:cs="Times New Roman" w:hint="eastAsia"/>
          <w:bCs/>
          <w:color w:val="000000" w:themeColor="text1"/>
          <w:sz w:val="24"/>
          <w:szCs w:val="24"/>
        </w:rPr>
        <w:t>2.维保服务具体要求：</w:t>
      </w:r>
    </w:p>
    <w:p w14:paraId="6D4D4E57" w14:textId="77777777" w:rsidR="00612BE7" w:rsidRDefault="00000000">
      <w:pPr>
        <w:pStyle w:val="af2"/>
        <w:snapToGrid w:val="0"/>
        <w:spacing w:after="0" w:line="420" w:lineRule="exact"/>
        <w:ind w:firstLineChars="175" w:firstLine="420"/>
        <w:rPr>
          <w:rFonts w:hAnsi="宋体"/>
          <w:color w:val="000000" w:themeColor="text1"/>
          <w:sz w:val="24"/>
          <w:szCs w:val="24"/>
        </w:rPr>
      </w:pPr>
      <w:r>
        <w:rPr>
          <w:rFonts w:hAnsi="宋体" w:hint="eastAsia"/>
          <w:color w:val="000000" w:themeColor="text1"/>
          <w:sz w:val="24"/>
          <w:szCs w:val="24"/>
        </w:rPr>
        <w:t>（</w:t>
      </w:r>
      <w:r>
        <w:rPr>
          <w:rFonts w:hAnsi="宋体"/>
          <w:color w:val="000000" w:themeColor="text1"/>
          <w:sz w:val="24"/>
          <w:szCs w:val="24"/>
        </w:rPr>
        <w:t>1</w:t>
      </w:r>
      <w:r>
        <w:rPr>
          <w:rFonts w:hAnsi="宋体" w:hint="eastAsia"/>
          <w:color w:val="000000" w:themeColor="text1"/>
          <w:sz w:val="24"/>
          <w:szCs w:val="24"/>
        </w:rPr>
        <w:t>）</w:t>
      </w:r>
      <w:r>
        <w:rPr>
          <w:rFonts w:hAnsi="宋体" w:cs="宋体" w:hint="eastAsia"/>
          <w:color w:val="000000" w:themeColor="text1"/>
          <w:sz w:val="24"/>
          <w:szCs w:val="24"/>
        </w:rPr>
        <w:t>根据《中华人民共和国数据法》第二十七条规定，要求乙方在利用互联网等信息网络开展数据处理活动时，应当在网络安全等级保护制度的基础上，履行上述数据安全保护义务</w:t>
      </w:r>
      <w:r>
        <w:rPr>
          <w:rFonts w:hAnsi="宋体"/>
          <w:color w:val="000000" w:themeColor="text1"/>
          <w:sz w:val="24"/>
          <w:szCs w:val="24"/>
        </w:rPr>
        <w:t>。</w:t>
      </w:r>
    </w:p>
    <w:p w14:paraId="49C3505F" w14:textId="77777777" w:rsidR="00612BE7" w:rsidRDefault="00000000">
      <w:pPr>
        <w:pStyle w:val="af2"/>
        <w:snapToGrid w:val="0"/>
        <w:spacing w:after="0" w:line="420" w:lineRule="exact"/>
        <w:ind w:firstLineChars="175" w:firstLine="420"/>
        <w:rPr>
          <w:rFonts w:hAnsi="宋体"/>
          <w:color w:val="000000" w:themeColor="text1"/>
          <w:sz w:val="24"/>
          <w:szCs w:val="24"/>
        </w:rPr>
      </w:pPr>
      <w:r>
        <w:rPr>
          <w:rFonts w:hAnsi="宋体" w:hint="eastAsia"/>
          <w:color w:val="000000" w:themeColor="text1"/>
          <w:sz w:val="24"/>
          <w:szCs w:val="24"/>
        </w:rPr>
        <w:t>（2）</w:t>
      </w:r>
      <w:r>
        <w:rPr>
          <w:rFonts w:hAnsi="宋体" w:cs="宋体" w:hint="eastAsia"/>
          <w:color w:val="000000" w:themeColor="text1"/>
          <w:sz w:val="24"/>
          <w:szCs w:val="24"/>
        </w:rPr>
        <w:t>乙方服务过程中须留存维保记录、培训记录，并提交项目建设单位，由项目建设单位签章及项目负责人签字确认</w:t>
      </w:r>
      <w:r>
        <w:rPr>
          <w:rFonts w:hAnsi="宋体" w:hint="eastAsia"/>
          <w:color w:val="000000" w:themeColor="text1"/>
          <w:sz w:val="24"/>
          <w:szCs w:val="24"/>
        </w:rPr>
        <w:t>。</w:t>
      </w:r>
    </w:p>
    <w:p w14:paraId="64EF3496" w14:textId="77777777" w:rsidR="00612BE7" w:rsidRDefault="00000000">
      <w:pPr>
        <w:pStyle w:val="af2"/>
        <w:snapToGrid w:val="0"/>
        <w:spacing w:after="0" w:line="420" w:lineRule="exact"/>
        <w:ind w:firstLineChars="175" w:firstLine="420"/>
        <w:rPr>
          <w:rFonts w:hAnsi="宋体"/>
          <w:color w:val="000000" w:themeColor="text1"/>
          <w:sz w:val="24"/>
          <w:szCs w:val="24"/>
        </w:rPr>
      </w:pPr>
      <w:r>
        <w:rPr>
          <w:rFonts w:hAnsi="宋体" w:hint="eastAsia"/>
          <w:color w:val="000000" w:themeColor="text1"/>
          <w:sz w:val="24"/>
          <w:szCs w:val="24"/>
        </w:rPr>
        <w:t>（3）</w:t>
      </w:r>
      <w:r>
        <w:rPr>
          <w:rFonts w:hAnsi="宋体" w:cs="宋体" w:hint="eastAsia"/>
          <w:color w:val="000000" w:themeColor="text1"/>
          <w:sz w:val="24"/>
          <w:szCs w:val="24"/>
        </w:rPr>
        <w:t>验收要求：甲方依据国家有关质量标准对服务商进行现场验收，主要包括以下几个方面：服务内容是否都已经完成；服务质量是否达到合同中的约定要求；服务是否按照合同中规定的时间进行完成。服务商验收前应对所有服务项做出全面检查和验收文件进行整理，并列出清单，所有资料移交给甲方</w:t>
      </w:r>
      <w:r>
        <w:rPr>
          <w:rFonts w:hAnsi="宋体" w:hint="eastAsia"/>
          <w:color w:val="000000" w:themeColor="text1"/>
          <w:sz w:val="24"/>
          <w:szCs w:val="24"/>
        </w:rPr>
        <w:t>。</w:t>
      </w:r>
    </w:p>
    <w:p w14:paraId="47C143CC" w14:textId="77777777" w:rsidR="00612BE7" w:rsidRDefault="00000000">
      <w:pPr>
        <w:pStyle w:val="af2"/>
        <w:snapToGrid w:val="0"/>
        <w:spacing w:after="0" w:line="420" w:lineRule="exact"/>
        <w:ind w:firstLineChars="175" w:firstLine="420"/>
        <w:rPr>
          <w:rFonts w:hAnsi="宋体"/>
          <w:color w:val="000000" w:themeColor="text1"/>
          <w:sz w:val="24"/>
          <w:szCs w:val="24"/>
        </w:rPr>
      </w:pPr>
      <w:r>
        <w:rPr>
          <w:rFonts w:hAnsi="宋体" w:hint="eastAsia"/>
          <w:color w:val="000000" w:themeColor="text1"/>
          <w:sz w:val="24"/>
          <w:szCs w:val="24"/>
        </w:rPr>
        <w:lastRenderedPageBreak/>
        <w:t>（4）</w:t>
      </w:r>
      <w:r>
        <w:rPr>
          <w:rFonts w:hAnsi="宋体" w:cs="宋体" w:hint="eastAsia"/>
          <w:color w:val="000000" w:themeColor="text1"/>
          <w:sz w:val="24"/>
          <w:szCs w:val="24"/>
        </w:rPr>
        <w:t>所有巡检类服务要求提供巡检报告，巡检报告内容包括但不限于：服务人员出入记录、服务开始时间、服务结束时间、服务人员姓名、服务人数、服务地点、服务内容、服务结果</w:t>
      </w:r>
      <w:r>
        <w:rPr>
          <w:rFonts w:hAnsi="宋体" w:hint="eastAsia"/>
          <w:color w:val="000000" w:themeColor="text1"/>
          <w:sz w:val="24"/>
          <w:szCs w:val="24"/>
        </w:rPr>
        <w:t>。</w:t>
      </w:r>
    </w:p>
    <w:p w14:paraId="5C52B2C3" w14:textId="77777777" w:rsidR="00612BE7" w:rsidRDefault="00000000">
      <w:pPr>
        <w:pStyle w:val="af2"/>
        <w:snapToGrid w:val="0"/>
        <w:spacing w:after="0" w:line="420" w:lineRule="exact"/>
        <w:ind w:firstLineChars="175" w:firstLine="420"/>
        <w:rPr>
          <w:rFonts w:hAnsi="宋体"/>
          <w:color w:val="000000" w:themeColor="text1"/>
          <w:sz w:val="24"/>
          <w:szCs w:val="24"/>
        </w:rPr>
      </w:pPr>
      <w:r>
        <w:rPr>
          <w:rFonts w:hAnsi="宋体" w:hint="eastAsia"/>
          <w:color w:val="000000" w:themeColor="text1"/>
          <w:sz w:val="24"/>
          <w:szCs w:val="24"/>
        </w:rPr>
        <w:t>（5）</w:t>
      </w:r>
      <w:r>
        <w:rPr>
          <w:rFonts w:hAnsi="宋体" w:cs="宋体" w:hint="eastAsia"/>
          <w:color w:val="000000" w:themeColor="text1"/>
          <w:sz w:val="24"/>
          <w:szCs w:val="24"/>
        </w:rPr>
        <w:t>所有日常维护维修工作要求提供工作日志、巡查记录，工作日志内容包括但不限于：维护时间、维护人员姓名、维护地点、维护内容、维护结果</w:t>
      </w:r>
      <w:r>
        <w:rPr>
          <w:rFonts w:hAnsi="宋体" w:hint="eastAsia"/>
          <w:color w:val="000000" w:themeColor="text1"/>
          <w:sz w:val="24"/>
          <w:szCs w:val="24"/>
        </w:rPr>
        <w:t>。</w:t>
      </w:r>
    </w:p>
    <w:p w14:paraId="6BA0D1E2" w14:textId="77777777" w:rsidR="00612BE7" w:rsidRDefault="00000000">
      <w:pPr>
        <w:snapToGrid w:val="0"/>
        <w:spacing w:after="0" w:line="420" w:lineRule="exact"/>
        <w:ind w:firstLine="420"/>
        <w:rPr>
          <w:rFonts w:ascii="宋体" w:hAnsi="宋体"/>
          <w:color w:val="000000" w:themeColor="text1"/>
          <w:sz w:val="24"/>
        </w:rPr>
      </w:pPr>
      <w:r>
        <w:rPr>
          <w:rFonts w:ascii="宋体" w:hAnsi="宋体" w:hint="eastAsia"/>
          <w:color w:val="000000" w:themeColor="text1"/>
          <w:sz w:val="24"/>
        </w:rPr>
        <w:t>（6）</w:t>
      </w:r>
      <w:r>
        <w:rPr>
          <w:rFonts w:ascii="宋体" w:hAnsi="宋体" w:cs="宋体" w:hint="eastAsia"/>
          <w:color w:val="000000" w:themeColor="text1"/>
          <w:sz w:val="24"/>
        </w:rPr>
        <w:t>服务时间内，乙方未经校方同意不得擅自更换驻场工作人员，也不能以开会、学习等事由调用驻场工作人员</w:t>
      </w:r>
      <w:r>
        <w:rPr>
          <w:rFonts w:ascii="宋体" w:hAnsi="宋体" w:hint="eastAsia"/>
          <w:color w:val="000000" w:themeColor="text1"/>
          <w:sz w:val="24"/>
        </w:rPr>
        <w:t>。</w:t>
      </w:r>
    </w:p>
    <w:p w14:paraId="13A0AC49" w14:textId="77777777" w:rsidR="00612BE7" w:rsidRDefault="00000000">
      <w:pPr>
        <w:snapToGrid w:val="0"/>
        <w:spacing w:after="0" w:line="420" w:lineRule="exact"/>
        <w:ind w:firstLine="420"/>
        <w:rPr>
          <w:rFonts w:ascii="宋体" w:hAnsi="宋体"/>
          <w:color w:val="000000" w:themeColor="text1"/>
          <w:sz w:val="24"/>
        </w:rPr>
      </w:pPr>
      <w:r>
        <w:rPr>
          <w:rFonts w:ascii="宋体" w:hAnsi="宋体" w:hint="eastAsia"/>
          <w:color w:val="000000" w:themeColor="text1"/>
          <w:sz w:val="24"/>
        </w:rPr>
        <w:t>（7）</w:t>
      </w:r>
      <w:r>
        <w:rPr>
          <w:rFonts w:ascii="宋体" w:hAnsi="宋体" w:cs="宋体" w:hint="eastAsia"/>
          <w:color w:val="000000" w:themeColor="text1"/>
          <w:sz w:val="24"/>
        </w:rPr>
        <w:t>提供M+N的人员技术支持服务，在项目明确要求驻点的人员（M）基础上，服务商应该具备二线支持的人员及能力，当有重大时刻（如：学校开学、重要会议、重要活动等）需要额外增派技术保障人员时，服务商应满足服务的要求，提前与校方协商增派一定数量的技术人员（N）,确保特殊时刻的应急要求</w:t>
      </w:r>
      <w:r>
        <w:rPr>
          <w:rFonts w:ascii="宋体" w:hAnsi="宋体" w:hint="eastAsia"/>
          <w:color w:val="000000" w:themeColor="text1"/>
          <w:sz w:val="24"/>
        </w:rPr>
        <w:t>。</w:t>
      </w:r>
    </w:p>
    <w:p w14:paraId="15FE36A0" w14:textId="77777777" w:rsidR="00612BE7" w:rsidRDefault="00000000">
      <w:pPr>
        <w:pStyle w:val="af2"/>
        <w:snapToGrid w:val="0"/>
        <w:spacing w:after="0" w:line="420" w:lineRule="exact"/>
        <w:ind w:firstLineChars="175" w:firstLine="420"/>
        <w:rPr>
          <w:rFonts w:hAnsi="宋体" w:cs="Times New Roman"/>
          <w:color w:val="000000" w:themeColor="text1"/>
          <w:sz w:val="24"/>
          <w:szCs w:val="24"/>
        </w:rPr>
      </w:pPr>
      <w:r>
        <w:rPr>
          <w:rFonts w:hAnsi="宋体" w:cs="Times New Roman" w:hint="eastAsia"/>
          <w:color w:val="000000" w:themeColor="text1"/>
          <w:sz w:val="24"/>
          <w:szCs w:val="24"/>
        </w:rPr>
        <w:t>（8）未经甲方事先书面同意，乙方不得将与本合同及有关的任何合同条文、规格、计划、图纸、样品或资料提供给任何第三方。即使向履行本合同有关的人员提供，也应注意保密并限于履行合同的必需范围。</w:t>
      </w:r>
    </w:p>
    <w:p w14:paraId="54826440" w14:textId="77777777" w:rsidR="00612BE7" w:rsidRDefault="00000000">
      <w:pPr>
        <w:pStyle w:val="af2"/>
        <w:snapToGrid w:val="0"/>
        <w:spacing w:after="0" w:line="420" w:lineRule="exact"/>
        <w:ind w:firstLineChars="200" w:firstLine="480"/>
        <w:rPr>
          <w:rFonts w:hAnsi="宋体" w:cs="Times New Roman"/>
          <w:color w:val="000000" w:themeColor="text1"/>
          <w:sz w:val="24"/>
          <w:szCs w:val="24"/>
        </w:rPr>
      </w:pPr>
      <w:r>
        <w:rPr>
          <w:rFonts w:hAnsi="宋体" w:cs="Times New Roman" w:hint="eastAsia"/>
          <w:color w:val="000000" w:themeColor="text1"/>
          <w:sz w:val="24"/>
          <w:szCs w:val="24"/>
        </w:rPr>
        <w:t>（9）乙方应保证提供服务过程中不会侵犯任何第三方的知识产权，否则甲方有权解除本合同，拒绝支付合同价款，并要求乙方赔偿所有损失。</w:t>
      </w:r>
    </w:p>
    <w:p w14:paraId="294CDA12" w14:textId="77777777" w:rsidR="00612BE7" w:rsidRDefault="00000000">
      <w:pPr>
        <w:pStyle w:val="af2"/>
        <w:snapToGrid w:val="0"/>
        <w:spacing w:after="0" w:line="420" w:lineRule="exact"/>
        <w:ind w:firstLineChars="200" w:firstLine="482"/>
        <w:rPr>
          <w:rFonts w:hAnsi="宋体"/>
          <w:b/>
          <w:color w:val="000000" w:themeColor="text1"/>
          <w:sz w:val="24"/>
          <w:szCs w:val="24"/>
        </w:rPr>
      </w:pPr>
      <w:r>
        <w:rPr>
          <w:rFonts w:hAnsi="宋体"/>
          <w:b/>
          <w:color w:val="000000" w:themeColor="text1"/>
          <w:sz w:val="24"/>
          <w:szCs w:val="24"/>
        </w:rPr>
        <w:t>第四条：转包或分包</w:t>
      </w:r>
    </w:p>
    <w:p w14:paraId="0456B0D2" w14:textId="77777777" w:rsidR="00612BE7" w:rsidRDefault="00000000">
      <w:pPr>
        <w:snapToGrid w:val="0"/>
        <w:spacing w:after="0" w:line="420" w:lineRule="exact"/>
        <w:ind w:firstLineChars="200" w:firstLine="480"/>
        <w:rPr>
          <w:rFonts w:ascii="宋体" w:hAnsi="宋体"/>
          <w:color w:val="000000" w:themeColor="text1"/>
          <w:sz w:val="24"/>
        </w:rPr>
      </w:pPr>
      <w:r>
        <w:rPr>
          <w:rFonts w:ascii="宋体" w:hAnsi="宋体"/>
          <w:color w:val="000000" w:themeColor="text1"/>
          <w:sz w:val="24"/>
        </w:rPr>
        <w:t>1.本合同范围的服务，应由乙方直接完成，不得转让给任何第三方；</w:t>
      </w:r>
    </w:p>
    <w:p w14:paraId="0CCA1852" w14:textId="77777777" w:rsidR="00612BE7" w:rsidRDefault="00000000">
      <w:pPr>
        <w:snapToGrid w:val="0"/>
        <w:spacing w:after="0" w:line="420" w:lineRule="exact"/>
        <w:ind w:firstLineChars="200" w:firstLine="480"/>
        <w:rPr>
          <w:rFonts w:ascii="宋体" w:hAnsi="宋体"/>
          <w:color w:val="000000" w:themeColor="text1"/>
          <w:sz w:val="24"/>
        </w:rPr>
      </w:pPr>
      <w:r>
        <w:rPr>
          <w:rFonts w:ascii="宋体" w:hAnsi="宋体"/>
          <w:color w:val="000000" w:themeColor="text1"/>
          <w:sz w:val="24"/>
        </w:rPr>
        <w:t>2.除甲方明确可以分包的内容外其它一律不允许分包；</w:t>
      </w:r>
    </w:p>
    <w:p w14:paraId="4013C5D3" w14:textId="77777777" w:rsidR="00612BE7" w:rsidRDefault="00000000">
      <w:pPr>
        <w:snapToGrid w:val="0"/>
        <w:spacing w:after="0" w:line="420" w:lineRule="exact"/>
        <w:ind w:firstLineChars="200" w:firstLine="480"/>
        <w:rPr>
          <w:rFonts w:ascii="宋体" w:hAnsi="宋体"/>
          <w:color w:val="000000" w:themeColor="text1"/>
          <w:sz w:val="24"/>
        </w:rPr>
      </w:pPr>
      <w:r>
        <w:rPr>
          <w:rFonts w:ascii="宋体" w:hAnsi="宋体"/>
          <w:color w:val="000000" w:themeColor="text1"/>
          <w:sz w:val="24"/>
        </w:rPr>
        <w:t>3.如有转让和分包行为，甲方有权解除合同，没收履约保证金并追究乙方的违约责任。</w:t>
      </w:r>
    </w:p>
    <w:p w14:paraId="519906CB" w14:textId="77777777" w:rsidR="00612BE7" w:rsidRDefault="00000000">
      <w:pPr>
        <w:pStyle w:val="af2"/>
        <w:snapToGrid w:val="0"/>
        <w:spacing w:after="0" w:line="420" w:lineRule="exact"/>
        <w:ind w:firstLineChars="200" w:firstLine="482"/>
        <w:rPr>
          <w:rFonts w:hAnsi="宋体"/>
          <w:color w:val="000000" w:themeColor="text1"/>
          <w:sz w:val="24"/>
          <w:szCs w:val="24"/>
        </w:rPr>
      </w:pPr>
      <w:r>
        <w:rPr>
          <w:rFonts w:hAnsi="宋体"/>
          <w:b/>
          <w:color w:val="000000" w:themeColor="text1"/>
          <w:sz w:val="24"/>
          <w:szCs w:val="24"/>
        </w:rPr>
        <w:t>第五条：履约保证金</w:t>
      </w:r>
    </w:p>
    <w:p w14:paraId="76A67D19"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color w:val="000000" w:themeColor="text1"/>
          <w:sz w:val="24"/>
          <w:szCs w:val="24"/>
        </w:rPr>
        <w:t>合同签订之日起</w:t>
      </w:r>
      <w:r>
        <w:rPr>
          <w:rFonts w:hAnsi="宋体" w:hint="eastAsia"/>
          <w:color w:val="000000" w:themeColor="text1"/>
          <w:sz w:val="24"/>
          <w:szCs w:val="24"/>
        </w:rPr>
        <w:t>7</w:t>
      </w:r>
      <w:r>
        <w:rPr>
          <w:rFonts w:hAnsi="宋体"/>
          <w:color w:val="000000" w:themeColor="text1"/>
          <w:sz w:val="24"/>
          <w:szCs w:val="24"/>
        </w:rPr>
        <w:t>个工作日内，乙方向甲方缴纳合同总价</w:t>
      </w:r>
      <w:r>
        <w:rPr>
          <w:rFonts w:hAnsi="宋体" w:hint="eastAsia"/>
          <w:color w:val="000000" w:themeColor="text1"/>
          <w:sz w:val="24"/>
          <w:szCs w:val="24"/>
        </w:rPr>
        <w:t>1</w:t>
      </w:r>
      <w:r>
        <w:rPr>
          <w:rFonts w:hAnsi="宋体"/>
          <w:color w:val="000000" w:themeColor="text1"/>
          <w:sz w:val="24"/>
          <w:szCs w:val="24"/>
        </w:rPr>
        <w:t>%的履约保证金，履约保证金在甲方服务期满后无服务和质量问题的无息退还。</w:t>
      </w:r>
    </w:p>
    <w:p w14:paraId="6C1A22BD" w14:textId="77777777" w:rsidR="00612BE7" w:rsidRDefault="00000000">
      <w:pPr>
        <w:pStyle w:val="af2"/>
        <w:snapToGrid w:val="0"/>
        <w:spacing w:after="0" w:line="420" w:lineRule="exact"/>
        <w:ind w:firstLineChars="200" w:firstLine="482"/>
        <w:rPr>
          <w:rFonts w:hAnsi="宋体"/>
          <w:b/>
          <w:color w:val="000000" w:themeColor="text1"/>
          <w:sz w:val="24"/>
          <w:szCs w:val="24"/>
        </w:rPr>
      </w:pPr>
      <w:r>
        <w:rPr>
          <w:rFonts w:hAnsi="宋体"/>
          <w:b/>
          <w:color w:val="000000" w:themeColor="text1"/>
          <w:sz w:val="24"/>
          <w:szCs w:val="24"/>
        </w:rPr>
        <w:t>第</w:t>
      </w:r>
      <w:r>
        <w:rPr>
          <w:rFonts w:hAnsi="宋体" w:hint="eastAsia"/>
          <w:b/>
          <w:color w:val="000000" w:themeColor="text1"/>
          <w:sz w:val="24"/>
          <w:szCs w:val="24"/>
        </w:rPr>
        <w:t>六</w:t>
      </w:r>
      <w:r>
        <w:rPr>
          <w:rFonts w:hAnsi="宋体"/>
          <w:b/>
          <w:color w:val="000000" w:themeColor="text1"/>
          <w:sz w:val="24"/>
          <w:szCs w:val="24"/>
        </w:rPr>
        <w:t>条：质量保证及后续服务</w:t>
      </w:r>
    </w:p>
    <w:p w14:paraId="41B393D6"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color w:val="000000" w:themeColor="text1"/>
          <w:sz w:val="24"/>
          <w:szCs w:val="24"/>
        </w:rPr>
        <w:t>1.乙方应按招标文件规定向甲方提供服务。</w:t>
      </w:r>
    </w:p>
    <w:p w14:paraId="213B573B"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color w:val="000000" w:themeColor="text1"/>
          <w:sz w:val="24"/>
          <w:szCs w:val="24"/>
        </w:rPr>
        <w:t>2.乙方提供的服务成果验收不合格的，或在服务期内出现问题，乙方应负责提供后续服务。对达不到服务要求的，根据实际情况，甲方有权自行选择以下办法处理：</w:t>
      </w:r>
    </w:p>
    <w:p w14:paraId="7C8E27C7"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color w:val="000000" w:themeColor="text1"/>
          <w:sz w:val="24"/>
          <w:szCs w:val="24"/>
        </w:rPr>
        <w:t>（1）重做：由乙方承担所发生的全部费用，并承担所有损失。</w:t>
      </w:r>
    </w:p>
    <w:p w14:paraId="74990A15"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color w:val="000000" w:themeColor="text1"/>
          <w:sz w:val="24"/>
          <w:szCs w:val="24"/>
        </w:rPr>
        <w:t>（2）解除合同：甲方拒付（或要求乙方退还）合同价款。</w:t>
      </w:r>
    </w:p>
    <w:p w14:paraId="2E24AD28"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hint="eastAsia"/>
          <w:color w:val="000000" w:themeColor="text1"/>
          <w:sz w:val="24"/>
          <w:szCs w:val="24"/>
        </w:rPr>
        <w:t>3</w:t>
      </w:r>
      <w:r>
        <w:rPr>
          <w:rFonts w:hAnsi="宋体"/>
          <w:color w:val="000000" w:themeColor="text1"/>
          <w:sz w:val="24"/>
          <w:szCs w:val="24"/>
        </w:rPr>
        <w:t>.在服务期内，乙方应对出现的质量及安全问题负责处理解决并承担一切费用。</w:t>
      </w:r>
    </w:p>
    <w:p w14:paraId="5013B62A" w14:textId="77777777" w:rsidR="00612BE7" w:rsidRDefault="00000000">
      <w:pPr>
        <w:pStyle w:val="af2"/>
        <w:snapToGrid w:val="0"/>
        <w:spacing w:after="0" w:line="420" w:lineRule="exact"/>
        <w:ind w:firstLineChars="200" w:firstLine="482"/>
        <w:rPr>
          <w:rFonts w:hAnsi="宋体"/>
          <w:b/>
          <w:color w:val="000000" w:themeColor="text1"/>
          <w:sz w:val="24"/>
          <w:szCs w:val="24"/>
        </w:rPr>
      </w:pPr>
      <w:r>
        <w:rPr>
          <w:rFonts w:hAnsi="宋体"/>
          <w:b/>
          <w:color w:val="000000" w:themeColor="text1"/>
          <w:sz w:val="24"/>
          <w:szCs w:val="24"/>
        </w:rPr>
        <w:t>第</w:t>
      </w:r>
      <w:r>
        <w:rPr>
          <w:rFonts w:hAnsi="宋体" w:hint="eastAsia"/>
          <w:b/>
          <w:color w:val="000000" w:themeColor="text1"/>
          <w:sz w:val="24"/>
          <w:szCs w:val="24"/>
        </w:rPr>
        <w:t>七</w:t>
      </w:r>
      <w:r>
        <w:rPr>
          <w:rFonts w:hAnsi="宋体"/>
          <w:b/>
          <w:color w:val="000000" w:themeColor="text1"/>
          <w:sz w:val="24"/>
          <w:szCs w:val="24"/>
        </w:rPr>
        <w:t>条：违约责任</w:t>
      </w:r>
    </w:p>
    <w:p w14:paraId="1F4052E9" w14:textId="77777777" w:rsidR="00612BE7" w:rsidRDefault="00000000">
      <w:pPr>
        <w:spacing w:after="0" w:line="420" w:lineRule="exact"/>
        <w:ind w:firstLine="420"/>
        <w:rPr>
          <w:rFonts w:ascii="宋体" w:hAnsi="宋体" w:cs="宋体"/>
          <w:color w:val="000000" w:themeColor="text1"/>
          <w:sz w:val="24"/>
        </w:rPr>
      </w:pPr>
      <w:r>
        <w:rPr>
          <w:rFonts w:ascii="宋体" w:hAnsi="宋体" w:cs="宋体" w:hint="eastAsia"/>
          <w:color w:val="000000" w:themeColor="text1"/>
          <w:sz w:val="24"/>
        </w:rPr>
        <w:lastRenderedPageBreak/>
        <w:t>1.驻场服务</w:t>
      </w:r>
    </w:p>
    <w:p w14:paraId="01B96C78" w14:textId="77777777" w:rsidR="00612BE7" w:rsidRDefault="00000000">
      <w:pPr>
        <w:spacing w:after="0" w:line="420" w:lineRule="exact"/>
        <w:ind w:firstLine="420"/>
        <w:rPr>
          <w:rFonts w:ascii="宋体" w:hAnsi="宋体" w:cs="宋体"/>
          <w:color w:val="000000" w:themeColor="text1"/>
          <w:sz w:val="24"/>
        </w:rPr>
      </w:pPr>
      <w:r>
        <w:rPr>
          <w:rFonts w:ascii="宋体" w:hAnsi="宋体" w:cs="宋体" w:hint="eastAsia"/>
          <w:color w:val="000000" w:themeColor="text1"/>
          <w:sz w:val="24"/>
        </w:rPr>
        <w:t>（1）驻场服务中所有周报、记录数据信息必须真实准确，记录与实际不相符的，每错一项扣除“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”项目款50元人民币。</w:t>
      </w:r>
    </w:p>
    <w:p w14:paraId="4182F76F" w14:textId="77777777" w:rsidR="00612BE7" w:rsidRDefault="00000000">
      <w:pPr>
        <w:spacing w:after="0" w:line="420" w:lineRule="exact"/>
        <w:ind w:firstLine="420"/>
        <w:rPr>
          <w:rFonts w:ascii="宋体" w:hAnsi="宋体" w:cs="宋体"/>
          <w:color w:val="000000" w:themeColor="text1"/>
          <w:sz w:val="24"/>
        </w:rPr>
      </w:pPr>
      <w:r>
        <w:rPr>
          <w:rFonts w:ascii="宋体" w:hAnsi="宋体" w:cs="宋体" w:hint="eastAsia"/>
          <w:color w:val="000000" w:themeColor="text1"/>
          <w:sz w:val="24"/>
        </w:rPr>
        <w:t>（2）井道机房管理未达要求的且未报备的，通过井道录像追溯，从该井道机房最后一次人员进出的第二天为时间起点至整改完毕，每24小时扣除“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”项目款100元人民币，不满24小时的按0小时计算。如监控摄故障，无法调取录像，以监控录像故障时间点为扣款计算时间起点。</w:t>
      </w:r>
    </w:p>
    <w:p w14:paraId="585B2DE0" w14:textId="77777777" w:rsidR="00612BE7" w:rsidRDefault="00000000">
      <w:pPr>
        <w:spacing w:after="0" w:line="420" w:lineRule="exact"/>
        <w:ind w:firstLine="420"/>
        <w:rPr>
          <w:rFonts w:ascii="宋体" w:hAnsi="宋体" w:cs="宋体"/>
          <w:color w:val="000000" w:themeColor="text1"/>
          <w:sz w:val="24"/>
        </w:rPr>
      </w:pPr>
      <w:r>
        <w:rPr>
          <w:rFonts w:ascii="宋体" w:hAnsi="宋体" w:cs="宋体" w:hint="eastAsia"/>
          <w:color w:val="000000" w:themeColor="text1"/>
          <w:sz w:val="24"/>
        </w:rPr>
        <w:t>（3）动环系统发生普通故障（井道传感器断网、数值不准、摄像头故障、井道渗水等）逾期未处理未报备或报备后未采用备用替代方案的，每发现一处扣除扣除“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”项目款100元人民币，经提醒后1个工作日内仍未整改的，以提醒电话拨打时间或信息发送时间为起点至整改完毕，每24小时扣除扣除“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”项目款人民币100元，每发现一个逾期时间大于20个工作日未处置且未保报备的故障点，扣除扣除“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”项目款1000元人民币，经提醒后1个工作日内仍未整改的，以提醒电话拨打时间或信息发送时间为起点至整改完毕，每24小时扣除“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”项目款1000元人民币，不满24小时的按0小时计算。</w:t>
      </w:r>
    </w:p>
    <w:p w14:paraId="3CFBBEF8" w14:textId="77777777" w:rsidR="00612BE7" w:rsidRDefault="00000000">
      <w:pPr>
        <w:spacing w:after="0" w:line="420" w:lineRule="exact"/>
        <w:ind w:firstLine="420"/>
        <w:rPr>
          <w:rFonts w:ascii="宋体" w:hAnsi="宋体" w:cs="宋体"/>
          <w:color w:val="000000" w:themeColor="text1"/>
          <w:sz w:val="24"/>
        </w:rPr>
      </w:pPr>
      <w:r>
        <w:rPr>
          <w:rFonts w:ascii="宋体" w:hAnsi="宋体" w:cs="宋体" w:hint="eastAsia"/>
          <w:color w:val="000000" w:themeColor="text1"/>
          <w:sz w:val="24"/>
        </w:rPr>
        <w:t>（4）动环系统发生较为严重故障（服务器机房内各类传感器异常、摄像头故障、服务器机房渗水等）逾期未处置且未报备或报备后未采用备用替代方案的，每发现一处，扣除“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”项目款500元人民币，经提醒后1个工作日内仍未整改的，以提醒电话拨打时间或信息发送时间为起点至整改完毕，每24小时扣除“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”项目款1000元人民币，每发现一个逾期时间大于20个工作日未处置且未保报备的故障点，扣除“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”项目款10000元人民币，经提醒后1个工作日内仍未整改的，以提醒电话拨打时间或信息发送时间为起点至整改完毕，每24小时扣除“</w:t>
      </w:r>
      <w:r>
        <w:rPr>
          <w:rFonts w:ascii="宋体" w:hAnsi="宋体" w:cs="宋体" w:hint="eastAsia"/>
          <w:b/>
          <w:bCs/>
          <w:color w:val="000000" w:themeColor="text1"/>
          <w:sz w:val="24"/>
        </w:rPr>
        <w:t>驻场服务</w:t>
      </w:r>
      <w:r>
        <w:rPr>
          <w:rFonts w:ascii="宋体" w:hAnsi="宋体" w:cs="宋体" w:hint="eastAsia"/>
          <w:color w:val="000000" w:themeColor="text1"/>
          <w:sz w:val="24"/>
        </w:rPr>
        <w:t>”项目款10000元人民币，不满24小时的按0小时计算。</w:t>
      </w:r>
    </w:p>
    <w:p w14:paraId="20DA0CB5" w14:textId="77777777" w:rsidR="00612BE7" w:rsidRDefault="00000000">
      <w:pPr>
        <w:spacing w:after="0" w:line="420" w:lineRule="exact"/>
        <w:ind w:firstLine="420"/>
        <w:rPr>
          <w:rFonts w:ascii="宋体" w:hAnsi="宋体" w:cs="宋体"/>
          <w:color w:val="000000" w:themeColor="text1"/>
          <w:sz w:val="24"/>
        </w:rPr>
      </w:pPr>
      <w:r>
        <w:rPr>
          <w:rFonts w:ascii="宋体" w:hAnsi="宋体" w:cs="宋体" w:hint="eastAsia"/>
          <w:color w:val="000000" w:themeColor="text1"/>
          <w:sz w:val="24"/>
        </w:rPr>
        <w:t>（5）动环系统发生紧急故障的（空调UPS异常无法正常工作、蓄电池组异常、市电异常、温度飙升、所有井道机房烟感报警等），因未及时发现问题或未处理造成机房断电、重要数据丢失、产生明火、大批量设备损坏等严重后果的（不可抗力除外），发生第一次扣除“驻场服务”服务项5%的项目款，承担后续产生的所有费用（数据恢复、设备维修、机房清洗等）；发生第二次扣除“驻场服务”服务项30%的项目款，承担后续产生的所有费用（数据恢复、设备维修、机房清洗等）。</w:t>
      </w:r>
    </w:p>
    <w:p w14:paraId="682642B5" w14:textId="77777777" w:rsidR="00612BE7" w:rsidRDefault="00000000">
      <w:pPr>
        <w:spacing w:after="0" w:line="420" w:lineRule="exact"/>
        <w:ind w:firstLine="420"/>
        <w:rPr>
          <w:rFonts w:ascii="宋体" w:hAnsi="宋体" w:cs="宋体"/>
          <w:b/>
          <w:bCs/>
          <w:color w:val="000000" w:themeColor="text1"/>
          <w:sz w:val="24"/>
        </w:rPr>
      </w:pPr>
      <w:r>
        <w:rPr>
          <w:rFonts w:ascii="宋体" w:hAnsi="宋体" w:cs="宋体" w:hint="eastAsia"/>
          <w:color w:val="000000" w:themeColor="text1"/>
          <w:sz w:val="24"/>
        </w:rPr>
        <w:t>2.机房动环消防水电安全巡检维护服务</w:t>
      </w:r>
    </w:p>
    <w:p w14:paraId="1EDA1A7C" w14:textId="77777777" w:rsidR="00612BE7" w:rsidRDefault="00000000">
      <w:pPr>
        <w:tabs>
          <w:tab w:val="left" w:pos="42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维保范围内机房发生火情时消防设备不能正常工作灭火的，地下机房雨水倒灌不能及时排出而造成损失的（不可抗力除外），扣除“</w:t>
      </w:r>
      <w:r>
        <w:rPr>
          <w:rFonts w:ascii="宋体" w:hAnsi="宋体" w:cs="宋体" w:hint="eastAsia"/>
          <w:b/>
          <w:bCs/>
          <w:color w:val="000000" w:themeColor="text1"/>
          <w:sz w:val="24"/>
        </w:rPr>
        <w:t>机房动环消防水电安全巡检维护服务</w:t>
      </w:r>
      <w:r>
        <w:rPr>
          <w:rFonts w:ascii="宋体" w:hAnsi="宋体" w:cs="宋体" w:hint="eastAsia"/>
          <w:color w:val="000000" w:themeColor="text1"/>
          <w:sz w:val="24"/>
        </w:rPr>
        <w:t>”</w:t>
      </w:r>
      <w:r>
        <w:rPr>
          <w:rFonts w:ascii="宋体" w:hAnsi="宋体" w:cs="宋体" w:hint="eastAsia"/>
          <w:color w:val="000000" w:themeColor="text1"/>
          <w:sz w:val="24"/>
        </w:rPr>
        <w:lastRenderedPageBreak/>
        <w:t>服务项100%项目款，承担后续产生的所有费用（数据恢复、设备维修、机房清洗等）。</w:t>
      </w:r>
    </w:p>
    <w:p w14:paraId="3036BCC6" w14:textId="77777777" w:rsidR="00612BE7" w:rsidRDefault="00000000">
      <w:pPr>
        <w:tabs>
          <w:tab w:val="left" w:pos="42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3.校园网网络安全监控服务</w:t>
      </w:r>
    </w:p>
    <w:p w14:paraId="3EF4B479" w14:textId="77777777" w:rsidR="00612BE7" w:rsidRDefault="00000000">
      <w:pPr>
        <w:tabs>
          <w:tab w:val="left" w:pos="42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（1）每发现一条未处置且未报备的服务器相关安全事件记录，扣除“</w:t>
      </w:r>
      <w:r>
        <w:rPr>
          <w:rFonts w:ascii="宋体" w:hAnsi="宋体" w:cs="宋体" w:hint="eastAsia"/>
          <w:b/>
          <w:bCs/>
          <w:color w:val="000000" w:themeColor="text1"/>
          <w:sz w:val="24"/>
        </w:rPr>
        <w:t>校园网网络安全监控服务</w:t>
      </w:r>
      <w:r>
        <w:rPr>
          <w:rFonts w:ascii="宋体" w:hAnsi="宋体" w:cs="宋体" w:hint="eastAsia"/>
          <w:color w:val="000000" w:themeColor="text1"/>
          <w:sz w:val="24"/>
        </w:rPr>
        <w:t>”服务款100元人民币，上述安全事件记录发现一次性100条以上，扣除“</w:t>
      </w:r>
      <w:r>
        <w:rPr>
          <w:rFonts w:ascii="宋体" w:hAnsi="宋体" w:cs="宋体" w:hint="eastAsia"/>
          <w:b/>
          <w:bCs/>
          <w:color w:val="000000" w:themeColor="text1"/>
          <w:sz w:val="24"/>
        </w:rPr>
        <w:t>校园网网络安全监控服务</w:t>
      </w:r>
      <w:r>
        <w:rPr>
          <w:rFonts w:ascii="宋体" w:hAnsi="宋体" w:cs="宋体" w:hint="eastAsia"/>
          <w:color w:val="000000" w:themeColor="text1"/>
          <w:sz w:val="24"/>
        </w:rPr>
        <w:t>”10%服务款；服务周期内每发生一次重大安全事故（注1）没有及时上报处置的，扣除“</w:t>
      </w:r>
      <w:r>
        <w:rPr>
          <w:rFonts w:ascii="宋体" w:hAnsi="宋体" w:cs="宋体" w:hint="eastAsia"/>
          <w:b/>
          <w:bCs/>
          <w:color w:val="000000" w:themeColor="text1"/>
          <w:sz w:val="24"/>
        </w:rPr>
        <w:t>校园网网络安全监控服务</w:t>
      </w:r>
      <w:r>
        <w:rPr>
          <w:rFonts w:ascii="宋体" w:hAnsi="宋体" w:cs="宋体" w:hint="eastAsia"/>
          <w:color w:val="000000" w:themeColor="text1"/>
          <w:sz w:val="24"/>
        </w:rPr>
        <w:t>”20%服务款。</w:t>
      </w:r>
    </w:p>
    <w:p w14:paraId="4CBC56CE" w14:textId="77777777" w:rsidR="00612BE7" w:rsidRDefault="00000000">
      <w:pPr>
        <w:tabs>
          <w:tab w:val="left" w:pos="42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（2）每发现一条IP+端口未按要求封堵，扣除“</w:t>
      </w:r>
      <w:r>
        <w:rPr>
          <w:rFonts w:ascii="宋体" w:hAnsi="宋体" w:cs="宋体" w:hint="eastAsia"/>
          <w:b/>
          <w:bCs/>
          <w:color w:val="000000" w:themeColor="text1"/>
          <w:sz w:val="24"/>
        </w:rPr>
        <w:t>校园网网络安全监控服务</w:t>
      </w:r>
      <w:r>
        <w:rPr>
          <w:rFonts w:ascii="宋体" w:hAnsi="宋体" w:cs="宋体" w:hint="eastAsia"/>
          <w:color w:val="000000" w:themeColor="text1"/>
          <w:sz w:val="24"/>
        </w:rPr>
        <w:t>”项目款50元。</w:t>
      </w:r>
    </w:p>
    <w:p w14:paraId="705AF64C" w14:textId="77777777" w:rsidR="00612BE7" w:rsidRDefault="00000000">
      <w:pPr>
        <w:tabs>
          <w:tab w:val="left" w:pos="42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（3）重保值守期间因值守因人员未按要求值守值班或者未及时接听上级单位查岗电话的，每发生一次，扣除“</w:t>
      </w:r>
      <w:r>
        <w:rPr>
          <w:rFonts w:ascii="宋体" w:hAnsi="宋体" w:cs="宋体" w:hint="eastAsia"/>
          <w:b/>
          <w:bCs/>
          <w:color w:val="000000" w:themeColor="text1"/>
          <w:sz w:val="24"/>
        </w:rPr>
        <w:t>校园网网络安全监控服务</w:t>
      </w:r>
      <w:r>
        <w:rPr>
          <w:rFonts w:ascii="宋体" w:hAnsi="宋体" w:cs="宋体" w:hint="eastAsia"/>
          <w:color w:val="000000" w:themeColor="text1"/>
          <w:sz w:val="24"/>
        </w:rPr>
        <w:t>”10%服务款；未按要求值班导致重大安全事故（注1），扣除“</w:t>
      </w:r>
      <w:r>
        <w:rPr>
          <w:rFonts w:ascii="宋体" w:hAnsi="宋体" w:cs="宋体" w:hint="eastAsia"/>
          <w:b/>
          <w:bCs/>
          <w:color w:val="000000" w:themeColor="text1"/>
          <w:sz w:val="24"/>
        </w:rPr>
        <w:t>校园网网络安全监控服务</w:t>
      </w:r>
      <w:r>
        <w:rPr>
          <w:rFonts w:ascii="宋体" w:hAnsi="宋体" w:cs="宋体" w:hint="eastAsia"/>
          <w:color w:val="000000" w:themeColor="text1"/>
          <w:sz w:val="24"/>
        </w:rPr>
        <w:t>”30%服务款。</w:t>
      </w:r>
    </w:p>
    <w:p w14:paraId="6CA7BD2A" w14:textId="77777777" w:rsidR="00612BE7" w:rsidRDefault="00000000">
      <w:pPr>
        <w:tabs>
          <w:tab w:val="left" w:pos="42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（4）所有报告、记录数据信息必须真实准确，记录与实际不相符的，每错一项扣除“</w:t>
      </w:r>
      <w:r>
        <w:rPr>
          <w:rFonts w:ascii="宋体" w:hAnsi="宋体" w:cs="宋体" w:hint="eastAsia"/>
          <w:b/>
          <w:bCs/>
          <w:color w:val="000000" w:themeColor="text1"/>
          <w:sz w:val="24"/>
        </w:rPr>
        <w:t>校园网网络安全监控服务</w:t>
      </w:r>
      <w:r>
        <w:rPr>
          <w:rFonts w:ascii="宋体" w:hAnsi="宋体" w:cs="宋体" w:hint="eastAsia"/>
          <w:color w:val="000000" w:themeColor="text1"/>
          <w:sz w:val="24"/>
        </w:rPr>
        <w:t>”项目款50元。</w:t>
      </w:r>
    </w:p>
    <w:p w14:paraId="7A10E253" w14:textId="77777777" w:rsidR="00612BE7" w:rsidRDefault="00000000">
      <w:pPr>
        <w:tabs>
          <w:tab w:val="left" w:pos="420"/>
        </w:tabs>
        <w:spacing w:after="0"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4.乙方不得以扣款过多为由拒绝履行合同约定职责，出现上述情况扣除本合同100%项目款。</w:t>
      </w:r>
    </w:p>
    <w:p w14:paraId="74C783E8" w14:textId="77777777" w:rsidR="00612BE7" w:rsidRDefault="00000000">
      <w:pPr>
        <w:spacing w:after="0" w:line="420" w:lineRule="exact"/>
        <w:ind w:firstLine="420"/>
        <w:rPr>
          <w:rFonts w:ascii="宋体" w:hAnsi="宋体" w:cs="宋体"/>
          <w:color w:val="000000" w:themeColor="text1"/>
          <w:sz w:val="24"/>
        </w:rPr>
      </w:pPr>
      <w:r>
        <w:rPr>
          <w:rFonts w:ascii="宋体" w:hAnsi="宋体" w:cs="宋体" w:hint="eastAsia"/>
          <w:color w:val="000000" w:themeColor="text1"/>
          <w:sz w:val="24"/>
        </w:rPr>
        <w:t>注：重大安全事故包括大批量信息泄露、内外网门户网站被篡改、1台重要业务服务器失陷（远控、提权、勒索、木马等）、3台以上非重要业务服务器失陷（远控、提权、勒索、木马等）、其他造成严重影响的，不包含上级单位授权的网络安全渗透测试、漏洞扫描等。</w:t>
      </w:r>
    </w:p>
    <w:p w14:paraId="251C61EE"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hint="eastAsia"/>
          <w:color w:val="000000" w:themeColor="text1"/>
          <w:sz w:val="24"/>
          <w:szCs w:val="24"/>
        </w:rPr>
        <w:t>5.一年内由于中标人工作失职造成的重大责任事故或使用多媒体人员投诉5次以上，甲方有权解除合同，并不负任何赔偿责任。</w:t>
      </w:r>
    </w:p>
    <w:p w14:paraId="4CE5AAAC"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hint="eastAsia"/>
          <w:color w:val="000000" w:themeColor="text1"/>
          <w:sz w:val="24"/>
          <w:szCs w:val="24"/>
        </w:rPr>
        <w:t>6</w:t>
      </w:r>
      <w:r>
        <w:rPr>
          <w:rFonts w:hAnsi="宋体"/>
          <w:color w:val="000000" w:themeColor="text1"/>
          <w:sz w:val="24"/>
          <w:szCs w:val="24"/>
        </w:rPr>
        <w:t>.甲方无正当理由拒绝接受服务的，甲方应向乙方支付合同总价款百分之五的违约金。</w:t>
      </w:r>
    </w:p>
    <w:p w14:paraId="21D15FB4"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hint="eastAsia"/>
          <w:color w:val="000000" w:themeColor="text1"/>
          <w:sz w:val="24"/>
          <w:szCs w:val="24"/>
        </w:rPr>
        <w:t>7</w:t>
      </w:r>
      <w:r>
        <w:rPr>
          <w:rFonts w:hAnsi="宋体"/>
          <w:color w:val="000000" w:themeColor="text1"/>
          <w:sz w:val="24"/>
          <w:szCs w:val="24"/>
        </w:rPr>
        <w:t>.甲方无故逾期付款的，应按逾期付款金额的万分之五每日支付违约金。</w:t>
      </w:r>
    </w:p>
    <w:p w14:paraId="78514059" w14:textId="77777777" w:rsidR="00612BE7" w:rsidRDefault="00000000">
      <w:pPr>
        <w:pStyle w:val="af2"/>
        <w:snapToGrid w:val="0"/>
        <w:spacing w:after="0" w:line="420" w:lineRule="exact"/>
        <w:ind w:firstLineChars="200" w:firstLine="480"/>
        <w:rPr>
          <w:rFonts w:hAnsi="宋体"/>
          <w:color w:val="000000" w:themeColor="text1"/>
          <w:sz w:val="24"/>
          <w:szCs w:val="24"/>
        </w:rPr>
      </w:pPr>
      <w:r>
        <w:rPr>
          <w:rFonts w:hAnsi="宋体" w:hint="eastAsia"/>
          <w:color w:val="000000" w:themeColor="text1"/>
          <w:sz w:val="24"/>
          <w:szCs w:val="24"/>
        </w:rPr>
        <w:t>8</w:t>
      </w:r>
      <w:r>
        <w:rPr>
          <w:rFonts w:hAnsi="宋体"/>
          <w:color w:val="000000" w:themeColor="text1"/>
          <w:sz w:val="24"/>
          <w:szCs w:val="24"/>
        </w:rPr>
        <w:t xml:space="preserve">.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14:paraId="601E8CDE" w14:textId="77777777" w:rsidR="00612BE7" w:rsidRDefault="00000000">
      <w:pPr>
        <w:pStyle w:val="af2"/>
        <w:snapToGrid w:val="0"/>
        <w:spacing w:after="0" w:line="420" w:lineRule="exact"/>
        <w:ind w:firstLineChars="200" w:firstLine="480"/>
        <w:rPr>
          <w:rFonts w:hAnsi="宋体" w:cs="宋体"/>
          <w:b/>
          <w:color w:val="000000" w:themeColor="text1"/>
          <w:sz w:val="24"/>
          <w:szCs w:val="24"/>
        </w:rPr>
      </w:pPr>
      <w:r>
        <w:rPr>
          <w:rFonts w:hAnsi="宋体" w:hint="eastAsia"/>
          <w:color w:val="000000" w:themeColor="text1"/>
          <w:sz w:val="24"/>
          <w:szCs w:val="24"/>
        </w:rPr>
        <w:t>9</w:t>
      </w:r>
      <w:r>
        <w:rPr>
          <w:rFonts w:hAnsi="宋体"/>
          <w:color w:val="000000" w:themeColor="text1"/>
          <w:sz w:val="24"/>
          <w:szCs w:val="24"/>
        </w:rPr>
        <w:t>.合同履行期内，任何一方因不可抗力事件不能履行合同的，合同履行期限可相应顺延。不可抗力事件发生后，应立即通知对方，并邮寄或送达有关权威机构出具的证明。</w:t>
      </w:r>
    </w:p>
    <w:p w14:paraId="0F0F0847" w14:textId="77777777" w:rsidR="00612BE7" w:rsidRDefault="00000000">
      <w:pPr>
        <w:spacing w:after="0" w:line="420" w:lineRule="exact"/>
        <w:ind w:firstLineChars="200" w:firstLine="482"/>
        <w:rPr>
          <w:rFonts w:ascii="宋体" w:hAnsi="宋体" w:cs="宋体"/>
          <w:b/>
          <w:color w:val="000000" w:themeColor="text1"/>
          <w:sz w:val="24"/>
        </w:rPr>
      </w:pPr>
      <w:r>
        <w:rPr>
          <w:rFonts w:ascii="宋体" w:hAnsi="宋体" w:cs="宋体"/>
          <w:b/>
          <w:color w:val="000000" w:themeColor="text1"/>
          <w:sz w:val="24"/>
        </w:rPr>
        <w:t>第</w:t>
      </w:r>
      <w:r>
        <w:rPr>
          <w:rFonts w:ascii="宋体" w:hAnsi="宋体" w:cs="宋体" w:hint="eastAsia"/>
          <w:b/>
          <w:color w:val="000000" w:themeColor="text1"/>
          <w:sz w:val="24"/>
        </w:rPr>
        <w:t>八</w:t>
      </w:r>
      <w:r>
        <w:rPr>
          <w:rFonts w:ascii="宋体" w:hAnsi="宋体" w:cs="宋体"/>
          <w:b/>
          <w:color w:val="000000" w:themeColor="text1"/>
          <w:sz w:val="24"/>
        </w:rPr>
        <w:t>条：不可抗力事件处理</w:t>
      </w:r>
    </w:p>
    <w:p w14:paraId="4EBD4749" w14:textId="77777777" w:rsidR="00612BE7" w:rsidRDefault="00000000">
      <w:pPr>
        <w:spacing w:after="0" w:line="420" w:lineRule="exact"/>
        <w:ind w:firstLineChars="200" w:firstLine="456"/>
        <w:rPr>
          <w:rFonts w:ascii="宋体" w:hAnsi="宋体" w:cs="宋体"/>
          <w:color w:val="000000" w:themeColor="text1"/>
          <w:spacing w:val="-6"/>
          <w:sz w:val="24"/>
        </w:rPr>
      </w:pPr>
      <w:r>
        <w:rPr>
          <w:rFonts w:ascii="宋体" w:hAnsi="宋体" w:cs="宋体"/>
          <w:color w:val="000000" w:themeColor="text1"/>
          <w:spacing w:val="-6"/>
          <w:sz w:val="24"/>
        </w:rPr>
        <w:t>1.在合同有效期内，任何一方因不可抗力事件导致不能履行合同，则合同履行期可延长，</w:t>
      </w:r>
      <w:r>
        <w:rPr>
          <w:rFonts w:ascii="宋体" w:hAnsi="宋体" w:cs="宋体"/>
          <w:color w:val="000000" w:themeColor="text1"/>
          <w:spacing w:val="-6"/>
          <w:sz w:val="24"/>
        </w:rPr>
        <w:lastRenderedPageBreak/>
        <w:t>其延长期与不可抗力影响期相同。</w:t>
      </w:r>
    </w:p>
    <w:p w14:paraId="4E649DE6" w14:textId="77777777" w:rsidR="00612BE7" w:rsidRDefault="00000000">
      <w:pPr>
        <w:spacing w:after="0" w:line="420" w:lineRule="exact"/>
        <w:ind w:firstLineChars="200" w:firstLine="456"/>
        <w:rPr>
          <w:rFonts w:ascii="宋体" w:hAnsi="宋体" w:cs="宋体"/>
          <w:color w:val="000000" w:themeColor="text1"/>
          <w:spacing w:val="-6"/>
          <w:sz w:val="24"/>
        </w:rPr>
      </w:pPr>
      <w:r>
        <w:rPr>
          <w:rFonts w:ascii="宋体" w:hAnsi="宋体" w:cs="宋体"/>
          <w:color w:val="000000" w:themeColor="text1"/>
          <w:spacing w:val="-6"/>
          <w:sz w:val="24"/>
        </w:rPr>
        <w:t>2.不可抗力事件发生后，应立即通知对方，并寄送有关权威机构出具的证明。</w:t>
      </w:r>
    </w:p>
    <w:p w14:paraId="050A6D5B" w14:textId="77777777" w:rsidR="00612BE7" w:rsidRDefault="00000000">
      <w:pPr>
        <w:spacing w:after="0" w:line="420" w:lineRule="exact"/>
        <w:ind w:firstLineChars="200" w:firstLine="456"/>
        <w:rPr>
          <w:rFonts w:ascii="宋体" w:hAnsi="宋体" w:cs="宋体"/>
          <w:color w:val="000000" w:themeColor="text1"/>
          <w:spacing w:val="-6"/>
          <w:sz w:val="24"/>
        </w:rPr>
      </w:pPr>
      <w:r>
        <w:rPr>
          <w:rFonts w:ascii="宋体" w:hAnsi="宋体" w:cs="宋体"/>
          <w:color w:val="000000" w:themeColor="text1"/>
          <w:spacing w:val="-6"/>
          <w:sz w:val="24"/>
        </w:rPr>
        <w:t>3.不可抗力事件延续120天以上，双方应通过友好协商，确定是否继续履行合同。</w:t>
      </w:r>
    </w:p>
    <w:p w14:paraId="7C11E5A4" w14:textId="77777777" w:rsidR="00612BE7" w:rsidRDefault="00000000">
      <w:pPr>
        <w:spacing w:after="0" w:line="420" w:lineRule="exact"/>
        <w:ind w:firstLineChars="200" w:firstLine="482"/>
        <w:rPr>
          <w:rFonts w:ascii="宋体" w:hAnsi="宋体" w:cs="宋体"/>
          <w:b/>
          <w:color w:val="000000" w:themeColor="text1"/>
          <w:sz w:val="24"/>
        </w:rPr>
      </w:pPr>
      <w:r>
        <w:rPr>
          <w:rFonts w:ascii="宋体" w:hAnsi="宋体" w:cs="宋体"/>
          <w:b/>
          <w:color w:val="000000" w:themeColor="text1"/>
          <w:sz w:val="24"/>
        </w:rPr>
        <w:t>第</w:t>
      </w:r>
      <w:r>
        <w:rPr>
          <w:rFonts w:ascii="宋体" w:hAnsi="宋体" w:cs="宋体" w:hint="eastAsia"/>
          <w:b/>
          <w:color w:val="000000" w:themeColor="text1"/>
          <w:sz w:val="24"/>
        </w:rPr>
        <w:t>九</w:t>
      </w:r>
      <w:r>
        <w:rPr>
          <w:rFonts w:ascii="宋体" w:hAnsi="宋体" w:cs="宋体"/>
          <w:b/>
          <w:color w:val="000000" w:themeColor="text1"/>
          <w:sz w:val="24"/>
        </w:rPr>
        <w:t>条：争议解决</w:t>
      </w:r>
    </w:p>
    <w:p w14:paraId="55A3BD83" w14:textId="77777777" w:rsidR="00612BE7" w:rsidRDefault="00000000">
      <w:pPr>
        <w:spacing w:after="0" w:line="420" w:lineRule="exact"/>
        <w:ind w:firstLineChars="200" w:firstLine="456"/>
        <w:rPr>
          <w:rFonts w:ascii="宋体" w:hAnsi="宋体" w:cs="宋体"/>
          <w:color w:val="000000" w:themeColor="text1"/>
          <w:spacing w:val="-6"/>
          <w:sz w:val="24"/>
        </w:rPr>
      </w:pPr>
      <w:r>
        <w:rPr>
          <w:rFonts w:ascii="宋体" w:hAnsi="宋体" w:cs="宋体"/>
          <w:color w:val="000000" w:themeColor="text1"/>
          <w:spacing w:val="-6"/>
          <w:sz w:val="24"/>
        </w:rPr>
        <w:t>本合同未尽事宜由双方协商解决，如协商不成，双方同意将本合同引起的争议提交甲方所在地法院起诉。</w:t>
      </w:r>
    </w:p>
    <w:p w14:paraId="05AA2B07" w14:textId="77777777" w:rsidR="00612BE7" w:rsidRDefault="00000000">
      <w:pPr>
        <w:spacing w:after="0" w:line="420" w:lineRule="exact"/>
        <w:ind w:firstLineChars="200" w:firstLine="482"/>
        <w:rPr>
          <w:rFonts w:ascii="宋体" w:hAnsi="宋体" w:cs="宋体"/>
          <w:b/>
          <w:color w:val="000000" w:themeColor="text1"/>
          <w:sz w:val="24"/>
        </w:rPr>
      </w:pPr>
      <w:r>
        <w:rPr>
          <w:rFonts w:ascii="宋体" w:hAnsi="宋体" w:cs="宋体"/>
          <w:b/>
          <w:color w:val="000000" w:themeColor="text1"/>
          <w:sz w:val="24"/>
        </w:rPr>
        <w:t>第十条：合同生效</w:t>
      </w:r>
    </w:p>
    <w:p w14:paraId="6C415640" w14:textId="77777777" w:rsidR="00612BE7" w:rsidRDefault="00000000">
      <w:pPr>
        <w:spacing w:after="0" w:line="420" w:lineRule="exact"/>
        <w:ind w:firstLineChars="200" w:firstLine="456"/>
        <w:rPr>
          <w:rFonts w:ascii="宋体" w:hAnsi="宋体" w:cs="宋体"/>
          <w:color w:val="000000" w:themeColor="text1"/>
          <w:spacing w:val="-6"/>
          <w:sz w:val="24"/>
        </w:rPr>
      </w:pPr>
      <w:r>
        <w:rPr>
          <w:rFonts w:ascii="宋体" w:hAnsi="宋体" w:cs="宋体"/>
          <w:color w:val="000000" w:themeColor="text1"/>
          <w:spacing w:val="-6"/>
          <w:sz w:val="24"/>
        </w:rPr>
        <w:t>1.合同经三方法定代表人或授权代表签字并加盖单位公章后生效。</w:t>
      </w:r>
    </w:p>
    <w:p w14:paraId="2196C39F" w14:textId="77777777" w:rsidR="00612BE7" w:rsidRDefault="00000000">
      <w:pPr>
        <w:spacing w:after="0" w:line="420" w:lineRule="exact"/>
        <w:ind w:firstLineChars="200" w:firstLine="456"/>
        <w:rPr>
          <w:rFonts w:ascii="宋体" w:hAnsi="宋体" w:cs="宋体"/>
          <w:color w:val="000000" w:themeColor="text1"/>
          <w:spacing w:val="-6"/>
          <w:sz w:val="24"/>
        </w:rPr>
      </w:pPr>
      <w:r>
        <w:rPr>
          <w:rFonts w:ascii="宋体" w:hAnsi="宋体" w:cs="宋体"/>
          <w:color w:val="000000" w:themeColor="text1"/>
          <w:spacing w:val="-6"/>
          <w:sz w:val="24"/>
        </w:rPr>
        <w:t>2.合同执行中涉及采购资金和采购内容修改或补充的，须经甲方审批，并签书面补充协议报采购监督管理部门备案，方可作为主合同不可分割的一部分。</w:t>
      </w:r>
    </w:p>
    <w:p w14:paraId="2FDB73AB" w14:textId="77777777" w:rsidR="00612BE7" w:rsidRDefault="00000000">
      <w:pPr>
        <w:spacing w:after="0" w:line="420" w:lineRule="exact"/>
        <w:ind w:firstLineChars="200" w:firstLine="456"/>
        <w:rPr>
          <w:rFonts w:ascii="宋体" w:hAnsi="宋体" w:cs="宋体"/>
          <w:color w:val="000000" w:themeColor="text1"/>
          <w:spacing w:val="-6"/>
          <w:sz w:val="24"/>
        </w:rPr>
      </w:pPr>
      <w:r>
        <w:rPr>
          <w:rFonts w:ascii="宋体" w:hAnsi="宋体" w:cs="宋体"/>
          <w:color w:val="000000" w:themeColor="text1"/>
          <w:spacing w:val="-6"/>
          <w:sz w:val="24"/>
        </w:rPr>
        <w:t>3.本合同未尽事宜，遵照《民法典》有关条文执行。</w:t>
      </w:r>
    </w:p>
    <w:p w14:paraId="10F136D9" w14:textId="77777777" w:rsidR="00612BE7" w:rsidRDefault="00000000">
      <w:pPr>
        <w:spacing w:after="0" w:line="420" w:lineRule="exact"/>
        <w:ind w:firstLineChars="200" w:firstLine="456"/>
        <w:rPr>
          <w:rFonts w:ascii="宋体" w:hAnsi="宋体" w:cs="宋体"/>
          <w:color w:val="000000" w:themeColor="text1"/>
          <w:spacing w:val="-6"/>
          <w:sz w:val="24"/>
        </w:rPr>
      </w:pPr>
      <w:r>
        <w:rPr>
          <w:rFonts w:ascii="宋体" w:hAnsi="宋体" w:cs="宋体"/>
          <w:color w:val="000000" w:themeColor="text1"/>
          <w:spacing w:val="-6"/>
          <w:sz w:val="24"/>
        </w:rPr>
        <w:t>4.本合同一式</w:t>
      </w:r>
      <w:r>
        <w:rPr>
          <w:rFonts w:ascii="宋体" w:hAnsi="宋体" w:cs="宋体" w:hint="eastAsia"/>
          <w:color w:val="000000" w:themeColor="text1"/>
          <w:spacing w:val="-6"/>
          <w:sz w:val="24"/>
        </w:rPr>
        <w:t>七</w:t>
      </w:r>
      <w:r>
        <w:rPr>
          <w:rFonts w:ascii="宋体" w:hAnsi="宋体" w:cs="宋体"/>
          <w:color w:val="000000" w:themeColor="text1"/>
          <w:spacing w:val="-6"/>
          <w:sz w:val="24"/>
        </w:rPr>
        <w:t>份，采购代理机构执</w:t>
      </w:r>
      <w:r>
        <w:rPr>
          <w:rFonts w:ascii="宋体" w:hAnsi="宋体" w:cs="宋体" w:hint="eastAsia"/>
          <w:color w:val="000000" w:themeColor="text1"/>
          <w:spacing w:val="-6"/>
          <w:sz w:val="24"/>
        </w:rPr>
        <w:t>一</w:t>
      </w:r>
      <w:r>
        <w:rPr>
          <w:rFonts w:ascii="宋体" w:hAnsi="宋体" w:cs="宋体"/>
          <w:color w:val="000000" w:themeColor="text1"/>
          <w:spacing w:val="-6"/>
          <w:sz w:val="24"/>
        </w:rPr>
        <w:t>份，甲乙双方各执</w:t>
      </w:r>
      <w:r>
        <w:rPr>
          <w:rFonts w:ascii="宋体" w:hAnsi="宋体" w:cs="宋体" w:hint="eastAsia"/>
          <w:color w:val="000000" w:themeColor="text1"/>
          <w:spacing w:val="-6"/>
          <w:sz w:val="24"/>
        </w:rPr>
        <w:t>三</w:t>
      </w:r>
      <w:r>
        <w:rPr>
          <w:rFonts w:ascii="宋体" w:hAnsi="宋体" w:cs="宋体"/>
          <w:color w:val="000000" w:themeColor="text1"/>
          <w:spacing w:val="-6"/>
          <w:sz w:val="24"/>
        </w:rPr>
        <w:t>份。</w:t>
      </w:r>
    </w:p>
    <w:p w14:paraId="10D1E080" w14:textId="77777777" w:rsidR="00612BE7" w:rsidRDefault="00000000">
      <w:pPr>
        <w:spacing w:after="0" w:line="420" w:lineRule="exact"/>
        <w:ind w:firstLineChars="200" w:firstLine="456"/>
        <w:rPr>
          <w:rFonts w:ascii="宋体" w:hAnsi="宋体"/>
          <w:color w:val="000000" w:themeColor="text1"/>
          <w:sz w:val="24"/>
        </w:rPr>
      </w:pPr>
      <w:r>
        <w:rPr>
          <w:rFonts w:ascii="宋体" w:hAnsi="宋体" w:cs="宋体"/>
          <w:color w:val="000000" w:themeColor="text1"/>
          <w:spacing w:val="-6"/>
          <w:sz w:val="24"/>
        </w:rPr>
        <w:t>5.</w:t>
      </w:r>
      <w:r>
        <w:rPr>
          <w:rFonts w:ascii="宋体" w:hAnsi="宋体"/>
          <w:color w:val="000000" w:themeColor="text1"/>
          <w:sz w:val="24"/>
        </w:rPr>
        <w:t>本合同附件及甲方的招标文件、乙方的投标文件、书面澄清（承诺）等系本合同的组成部分</w:t>
      </w:r>
      <w:r>
        <w:rPr>
          <w:rFonts w:ascii="宋体" w:hAnsi="宋体" w:cs="宋体"/>
          <w:color w:val="000000" w:themeColor="text1"/>
          <w:spacing w:val="-6"/>
          <w:sz w:val="24"/>
        </w:rPr>
        <w:t>。</w:t>
      </w:r>
    </w:p>
    <w:p w14:paraId="5E9E54C8" w14:textId="77777777" w:rsidR="00612BE7" w:rsidRDefault="00612BE7">
      <w:pPr>
        <w:spacing w:after="0" w:line="420" w:lineRule="exact"/>
        <w:rPr>
          <w:rFonts w:ascii="宋体" w:hAnsi="宋体"/>
          <w:color w:val="000000" w:themeColor="text1"/>
          <w:sz w:val="24"/>
        </w:rPr>
      </w:pPr>
    </w:p>
    <w:p w14:paraId="7B276507" w14:textId="77777777" w:rsidR="00612BE7" w:rsidRDefault="00000000">
      <w:pPr>
        <w:spacing w:after="0" w:line="420" w:lineRule="exact"/>
        <w:rPr>
          <w:rFonts w:ascii="宋体" w:hAnsi="宋体"/>
          <w:color w:val="000000" w:themeColor="text1"/>
          <w:sz w:val="24"/>
        </w:rPr>
      </w:pPr>
      <w:r>
        <w:rPr>
          <w:rFonts w:ascii="宋体" w:hAnsi="宋体" w:hint="eastAsia"/>
          <w:color w:val="000000" w:themeColor="text1"/>
          <w:sz w:val="24"/>
        </w:rPr>
        <w:t>附件：服务内容。</w:t>
      </w:r>
    </w:p>
    <w:p w14:paraId="315BBEB8" w14:textId="77777777" w:rsidR="00612BE7" w:rsidRDefault="00000000">
      <w:pPr>
        <w:spacing w:after="0" w:line="420" w:lineRule="exact"/>
        <w:rPr>
          <w:rFonts w:ascii="宋体" w:hAnsi="宋体"/>
          <w:color w:val="000000" w:themeColor="text1"/>
          <w:sz w:val="24"/>
        </w:rPr>
      </w:pPr>
      <w:r>
        <w:rPr>
          <w:rFonts w:ascii="宋体" w:hAnsi="宋体" w:hint="eastAsia"/>
          <w:color w:val="000000" w:themeColor="text1"/>
          <w:sz w:val="24"/>
        </w:rPr>
        <w:t>（以下无正文）</w:t>
      </w:r>
    </w:p>
    <w:p w14:paraId="27B07861" w14:textId="77777777" w:rsidR="00612BE7" w:rsidRDefault="00612BE7">
      <w:pPr>
        <w:snapToGrid w:val="0"/>
        <w:spacing w:after="0" w:line="420" w:lineRule="exact"/>
        <w:jc w:val="right"/>
        <w:rPr>
          <w:rFonts w:ascii="宋体" w:hAnsi="宋体"/>
          <w:color w:val="000000" w:themeColor="text1"/>
          <w:sz w:val="24"/>
        </w:rPr>
      </w:pPr>
    </w:p>
    <w:p w14:paraId="3806EB6B"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甲方（盖章）：浙江警察学院</w:t>
      </w:r>
    </w:p>
    <w:p w14:paraId="7C823AF7"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地址：</w:t>
      </w:r>
      <w:r>
        <w:rPr>
          <w:rFonts w:hAnsi="宋体"/>
          <w:color w:val="000000" w:themeColor="text1"/>
          <w:sz w:val="24"/>
          <w:szCs w:val="24"/>
        </w:rPr>
        <w:t xml:space="preserve"> </w:t>
      </w:r>
    </w:p>
    <w:p w14:paraId="2B1D006E"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法定（授权）代表人：</w:t>
      </w:r>
    </w:p>
    <w:p w14:paraId="12A6489E"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 xml:space="preserve">开户行： </w:t>
      </w:r>
    </w:p>
    <w:p w14:paraId="103C81E9"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 xml:space="preserve">开户帐号： </w:t>
      </w:r>
    </w:p>
    <w:p w14:paraId="7C507712"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日期：</w:t>
      </w:r>
    </w:p>
    <w:p w14:paraId="35F4ECEB" w14:textId="77777777" w:rsidR="00612BE7" w:rsidRDefault="00612BE7">
      <w:pPr>
        <w:pStyle w:val="af2"/>
        <w:snapToGrid w:val="0"/>
        <w:spacing w:after="0" w:line="420" w:lineRule="exact"/>
        <w:ind w:firstLineChars="213" w:firstLine="511"/>
        <w:rPr>
          <w:rFonts w:hAnsi="宋体"/>
          <w:color w:val="000000" w:themeColor="text1"/>
          <w:sz w:val="24"/>
          <w:szCs w:val="24"/>
        </w:rPr>
      </w:pPr>
    </w:p>
    <w:p w14:paraId="1031C51F"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 xml:space="preserve">乙方（盖章）： </w:t>
      </w:r>
    </w:p>
    <w:p w14:paraId="6063F041"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 xml:space="preserve">地址:  </w:t>
      </w:r>
    </w:p>
    <w:p w14:paraId="7504DE14"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法定（授权）代表人：</w:t>
      </w:r>
    </w:p>
    <w:p w14:paraId="56C897C1"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 xml:space="preserve">开户行： </w:t>
      </w:r>
    </w:p>
    <w:p w14:paraId="6872B5EE"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 xml:space="preserve">开户帐号： </w:t>
      </w:r>
    </w:p>
    <w:p w14:paraId="13BA5E1B" w14:textId="77777777" w:rsidR="00612BE7" w:rsidRDefault="00000000">
      <w:pPr>
        <w:pStyle w:val="af2"/>
        <w:snapToGrid w:val="0"/>
        <w:spacing w:after="0" w:line="420" w:lineRule="exact"/>
        <w:ind w:firstLineChars="213" w:firstLine="511"/>
        <w:rPr>
          <w:rFonts w:hAnsi="宋体"/>
          <w:color w:val="000000" w:themeColor="text1"/>
          <w:sz w:val="24"/>
          <w:szCs w:val="24"/>
        </w:rPr>
      </w:pPr>
      <w:r>
        <w:rPr>
          <w:rFonts w:hAnsi="宋体" w:hint="eastAsia"/>
          <w:color w:val="000000" w:themeColor="text1"/>
          <w:sz w:val="24"/>
          <w:szCs w:val="24"/>
        </w:rPr>
        <w:t>日期：</w:t>
      </w:r>
    </w:p>
    <w:p w14:paraId="6FB8E1D6" w14:textId="77777777" w:rsidR="00612BE7" w:rsidRDefault="00000000">
      <w:pPr>
        <w:pageBreakBefore/>
        <w:widowControl/>
        <w:adjustRightInd/>
        <w:ind w:firstLine="726"/>
        <w:jc w:val="center"/>
        <w:rPr>
          <w:rFonts w:ascii="宋体" w:hAnsi="宋体" w:cs="宋体"/>
          <w:b/>
          <w:color w:val="000000" w:themeColor="text1"/>
          <w:sz w:val="36"/>
          <w:szCs w:val="20"/>
        </w:rPr>
      </w:pPr>
      <w:r>
        <w:rPr>
          <w:rFonts w:ascii="宋体" w:hAnsi="宋体" w:cs="宋体" w:hint="eastAsia"/>
          <w:b/>
          <w:color w:val="000000" w:themeColor="text1"/>
          <w:sz w:val="36"/>
          <w:szCs w:val="20"/>
        </w:rPr>
        <w:lastRenderedPageBreak/>
        <w:t>第六部分</w:t>
      </w:r>
      <w:bookmarkEnd w:id="399"/>
      <w:r>
        <w:rPr>
          <w:rFonts w:ascii="宋体" w:hAnsi="宋体" w:cs="宋体" w:hint="eastAsia"/>
          <w:b/>
          <w:color w:val="000000" w:themeColor="text1"/>
          <w:sz w:val="36"/>
          <w:szCs w:val="20"/>
        </w:rPr>
        <w:t xml:space="preserve"> </w:t>
      </w:r>
      <w:bookmarkEnd w:id="400"/>
      <w:r>
        <w:rPr>
          <w:rFonts w:ascii="宋体" w:hAnsi="宋体" w:cs="宋体" w:hint="eastAsia"/>
          <w:b/>
          <w:color w:val="000000" w:themeColor="text1"/>
          <w:sz w:val="36"/>
          <w:szCs w:val="20"/>
        </w:rPr>
        <w:t>应提交的有关格式范例</w:t>
      </w:r>
    </w:p>
    <w:p w14:paraId="22BCB924" w14:textId="77777777" w:rsidR="00612BE7" w:rsidRDefault="00612BE7">
      <w:pPr>
        <w:spacing w:line="360" w:lineRule="auto"/>
        <w:ind w:firstLine="723"/>
        <w:jc w:val="center"/>
        <w:outlineLvl w:val="0"/>
        <w:rPr>
          <w:rFonts w:ascii="宋体" w:hAnsi="宋体" w:cs="宋体"/>
          <w:b/>
          <w:color w:val="000000" w:themeColor="text1"/>
          <w:kern w:val="0"/>
          <w:sz w:val="36"/>
          <w:szCs w:val="36"/>
        </w:rPr>
      </w:pPr>
    </w:p>
    <w:p w14:paraId="3D177138" w14:textId="77777777" w:rsidR="00612BE7" w:rsidRDefault="00000000">
      <w:pPr>
        <w:spacing w:line="360" w:lineRule="auto"/>
        <w:ind w:firstLine="723"/>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资格文件部分</w:t>
      </w:r>
    </w:p>
    <w:p w14:paraId="475F54B3" w14:textId="77777777" w:rsidR="00612BE7" w:rsidRDefault="00000000">
      <w:pPr>
        <w:spacing w:line="360" w:lineRule="auto"/>
        <w:ind w:firstLine="723"/>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14:paraId="2F412B53" w14:textId="77777777" w:rsidR="00612BE7" w:rsidRDefault="00612BE7">
      <w:pPr>
        <w:spacing w:line="360" w:lineRule="auto"/>
        <w:ind w:firstLine="723"/>
        <w:jc w:val="center"/>
        <w:outlineLvl w:val="0"/>
        <w:rPr>
          <w:rFonts w:ascii="宋体" w:hAnsi="宋体" w:cs="宋体"/>
          <w:b/>
          <w:color w:val="000000" w:themeColor="text1"/>
          <w:kern w:val="0"/>
          <w:sz w:val="36"/>
          <w:szCs w:val="36"/>
        </w:rPr>
      </w:pPr>
    </w:p>
    <w:p w14:paraId="7227CFE3"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（1）符合参加政府采购活动应当具备的一般条件的承诺函……………（页码）</w:t>
      </w:r>
    </w:p>
    <w:p w14:paraId="7C5F3544"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snapToGrid w:val="0"/>
          <w:color w:val="000000" w:themeColor="text1"/>
          <w:kern w:val="28"/>
          <w:sz w:val="24"/>
          <w:szCs w:val="20"/>
        </w:rPr>
        <w:t>（2）联合协议</w:t>
      </w:r>
      <w:r>
        <w:rPr>
          <w:rFonts w:ascii="宋体" w:hAnsi="宋体" w:cs="宋体" w:hint="eastAsia"/>
          <w:color w:val="000000" w:themeColor="text1"/>
          <w:sz w:val="24"/>
        </w:rPr>
        <w:t>………………………………………………………………（页码）</w:t>
      </w:r>
    </w:p>
    <w:p w14:paraId="6B8B7101"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）落实政府采购政策需满足的资格要求………………………………（页码）</w:t>
      </w:r>
    </w:p>
    <w:p w14:paraId="5F7B2494"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）本项目的特定资格要求………………………………………………（页码）</w:t>
      </w:r>
    </w:p>
    <w:p w14:paraId="12372D4A" w14:textId="77777777" w:rsidR="00612BE7" w:rsidRDefault="00612BE7">
      <w:pPr>
        <w:snapToGrid w:val="0"/>
        <w:spacing w:line="360" w:lineRule="auto"/>
        <w:ind w:firstLineChars="200" w:firstLine="480"/>
        <w:rPr>
          <w:rFonts w:ascii="宋体" w:hAnsi="宋体" w:cs="宋体"/>
          <w:color w:val="000000" w:themeColor="text1"/>
          <w:sz w:val="24"/>
        </w:rPr>
      </w:pPr>
    </w:p>
    <w:p w14:paraId="69D13C75" w14:textId="77777777" w:rsidR="00612BE7" w:rsidRDefault="00612BE7">
      <w:pPr>
        <w:spacing w:line="360" w:lineRule="auto"/>
        <w:ind w:firstLineChars="200" w:firstLine="480"/>
        <w:rPr>
          <w:rFonts w:ascii="宋体" w:hAnsi="宋体" w:cs="宋体"/>
          <w:color w:val="000000" w:themeColor="text1"/>
          <w:sz w:val="24"/>
        </w:rPr>
      </w:pPr>
    </w:p>
    <w:p w14:paraId="1B0946C6" w14:textId="77777777" w:rsidR="00612BE7" w:rsidRDefault="00000000">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kern w:val="0"/>
          <w:sz w:val="24"/>
        </w:rPr>
        <w:br w:type="page"/>
      </w:r>
      <w:r>
        <w:rPr>
          <w:rFonts w:ascii="宋体" w:hAnsi="宋体" w:cs="宋体" w:hint="eastAsia"/>
          <w:b/>
          <w:color w:val="000000" w:themeColor="text1"/>
          <w:kern w:val="0"/>
          <w:sz w:val="32"/>
          <w:szCs w:val="32"/>
        </w:rPr>
        <w:lastRenderedPageBreak/>
        <w:t xml:space="preserve">  一、 符合参加政府采购活动应当具备的一般条件的承诺函</w:t>
      </w:r>
    </w:p>
    <w:p w14:paraId="4DECCD7B"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浙江警察学院、华诚工程咨询集团有限公司：</w:t>
      </w:r>
    </w:p>
    <w:p w14:paraId="1093C054"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我方参与浙江警察学院2024年度硬件维保服务【招标编号：HCGCJC-2024008】政府采购活动，郑重承诺：</w:t>
      </w:r>
    </w:p>
    <w:p w14:paraId="0F46056D" w14:textId="77777777" w:rsidR="00612BE7" w:rsidRDefault="00000000">
      <w:pPr>
        <w:snapToGrid w:val="0"/>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（一）具备《中华人民共和国政府采购法》第二十二条第一款规定的条件：</w:t>
      </w:r>
    </w:p>
    <w:p w14:paraId="0C4ACED6"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1、具有独立承担民事责任的能力；</w:t>
      </w:r>
    </w:p>
    <w:p w14:paraId="2CEDAFF9"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2、具有良好的商业信誉和健全的财务会计制度； </w:t>
      </w:r>
    </w:p>
    <w:p w14:paraId="3584C131"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3、具有履行合同所必需的设备和专业技术能力；</w:t>
      </w:r>
    </w:p>
    <w:p w14:paraId="40F4578E"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4、有依法缴纳税收和社会保障资金的良好记录；</w:t>
      </w:r>
    </w:p>
    <w:p w14:paraId="78CFCBDB"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14:paraId="56CC98A1"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6、具有法律、行政法规规定的其他条件。</w:t>
      </w:r>
    </w:p>
    <w:p w14:paraId="02082CF0"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0EB09B81"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（三）不存在以下情况：</w:t>
      </w:r>
    </w:p>
    <w:p w14:paraId="284A4CB4"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1、单位负责人为同一人或者存在直接控股、管理关系的不同供应商参加同一合同项下的政府采购活动的；</w:t>
      </w:r>
    </w:p>
    <w:p w14:paraId="456D5FA5" w14:textId="77777777" w:rsidR="00612BE7" w:rsidRDefault="0000000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2、为采购项目提供整体设计、规范编制或者项目管理、监理、检测等服务后再参加该采购项目的其他采购活动的。</w:t>
      </w:r>
    </w:p>
    <w:p w14:paraId="0FFB1702" w14:textId="77777777" w:rsidR="00612BE7" w:rsidRDefault="00000000">
      <w:pPr>
        <w:snapToGrid w:val="0"/>
        <w:spacing w:line="360" w:lineRule="auto"/>
        <w:ind w:firstLineChars="2300" w:firstLine="5520"/>
        <w:rPr>
          <w:rFonts w:ascii="宋体" w:hAnsi="宋体" w:cs="宋体"/>
          <w:color w:val="000000" w:themeColor="text1"/>
          <w:kern w:val="0"/>
          <w:sz w:val="24"/>
        </w:rPr>
      </w:pPr>
      <w:r>
        <w:rPr>
          <w:rFonts w:ascii="宋体" w:hAnsi="宋体" w:cs="宋体" w:hint="eastAsia"/>
          <w:color w:val="000000" w:themeColor="text1"/>
          <w:kern w:val="0"/>
          <w:sz w:val="24"/>
          <w:lang w:val="zh-CN"/>
        </w:rPr>
        <w:t>投标人名称(电子签名)：</w:t>
      </w:r>
    </w:p>
    <w:p w14:paraId="2EAE67F1" w14:textId="77777777" w:rsidR="00612BE7" w:rsidRDefault="00000000">
      <w:pPr>
        <w:snapToGrid w:val="0"/>
        <w:spacing w:line="360" w:lineRule="auto"/>
        <w:rPr>
          <w:rFonts w:ascii="宋体" w:hAnsi="宋体" w:cs="宋体"/>
          <w:b/>
          <w:color w:val="000000" w:themeColor="text1"/>
          <w:kern w:val="0"/>
          <w:sz w:val="32"/>
          <w:szCs w:val="32"/>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14:paraId="73D65593" w14:textId="77777777" w:rsidR="00612BE7" w:rsidRDefault="00000000">
      <w:pPr>
        <w:widowControl/>
        <w:adjustRightInd/>
        <w:ind w:firstLine="643"/>
        <w:jc w:val="left"/>
        <w:rPr>
          <w:rFonts w:ascii="宋体" w:hAnsi="宋体" w:cs="宋体"/>
          <w:b/>
          <w:color w:val="000000" w:themeColor="text1"/>
          <w:kern w:val="0"/>
          <w:sz w:val="32"/>
          <w:szCs w:val="32"/>
        </w:rPr>
      </w:pPr>
      <w:r>
        <w:rPr>
          <w:rFonts w:ascii="宋体" w:hAnsi="宋体" w:cs="宋体"/>
          <w:b/>
          <w:color w:val="000000" w:themeColor="text1"/>
          <w:kern w:val="0"/>
          <w:sz w:val="32"/>
          <w:szCs w:val="32"/>
        </w:rPr>
        <w:br w:type="page"/>
      </w:r>
    </w:p>
    <w:p w14:paraId="009DDE1E" w14:textId="77777777" w:rsidR="00612BE7" w:rsidRDefault="00000000">
      <w:pPr>
        <w:widowControl/>
        <w:spacing w:line="360" w:lineRule="auto"/>
        <w:ind w:firstLineChars="200"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二、联合协议（如果有）</w:t>
      </w:r>
    </w:p>
    <w:p w14:paraId="435EE629" w14:textId="77777777" w:rsidR="00612BE7" w:rsidRDefault="00000000">
      <w:pPr>
        <w:widowControl/>
        <w:spacing w:line="360" w:lineRule="auto"/>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14:paraId="2AB094C1"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53477798" w14:textId="77777777" w:rsidR="00612BE7" w:rsidRDefault="00000000">
      <w:pPr>
        <w:snapToGrid w:val="0"/>
        <w:spacing w:line="360" w:lineRule="auto"/>
        <w:ind w:right="480"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三、落实政府采购政策需满足的资格要求</w:t>
      </w:r>
    </w:p>
    <w:p w14:paraId="77C3E6FF" w14:textId="77777777" w:rsidR="00612BE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（根据招标公告落实政府采购政策需满足的资格要求选择提供相应的材料；未要求的，无需提供）</w:t>
      </w:r>
    </w:p>
    <w:p w14:paraId="3181AA3E" w14:textId="77777777" w:rsidR="00612BE7" w:rsidRDefault="00000000">
      <w:pPr>
        <w:snapToGrid w:val="0"/>
        <w:spacing w:before="50" w:after="50" w:line="360" w:lineRule="auto"/>
        <w:ind w:firstLineChars="196" w:firstLine="472"/>
        <w:jc w:val="left"/>
        <w:rPr>
          <w:rFonts w:ascii="宋体" w:hAnsi="宋体" w:cs="宋体"/>
          <w:color w:val="000000" w:themeColor="text1"/>
          <w:sz w:val="24"/>
        </w:rPr>
      </w:pPr>
      <w:r>
        <w:rPr>
          <w:rFonts w:ascii="宋体" w:hAnsi="宋体" w:cs="宋体" w:hint="eastAsia"/>
          <w:b/>
          <w:color w:val="000000" w:themeColor="text1"/>
          <w:sz w:val="24"/>
        </w:rPr>
        <w:t>A</w:t>
      </w:r>
      <w:r>
        <w:rPr>
          <w:rFonts w:ascii="宋体" w:hAnsi="宋体" w:cs="宋体" w:hint="eastAsia"/>
          <w:color w:val="000000" w:themeColor="text1"/>
          <w:sz w:val="24"/>
        </w:rPr>
        <w:t>.专门面向中小企业，服务全部由符合政策要求的中小企业（或小微企业）承接的，提供相应的中小企业声明函（附件</w:t>
      </w:r>
      <w:r>
        <w:rPr>
          <w:rFonts w:ascii="宋体" w:hAnsi="宋体" w:cs="宋体"/>
          <w:color w:val="000000" w:themeColor="text1"/>
          <w:sz w:val="24"/>
        </w:rPr>
        <w:t>7</w:t>
      </w:r>
      <w:r>
        <w:rPr>
          <w:rFonts w:ascii="宋体" w:hAnsi="宋体" w:cs="宋体" w:hint="eastAsia"/>
          <w:color w:val="000000" w:themeColor="text1"/>
          <w:sz w:val="24"/>
        </w:rPr>
        <w:t xml:space="preserve">）。 </w:t>
      </w:r>
    </w:p>
    <w:p w14:paraId="566CCBB0" w14:textId="77777777" w:rsidR="00612BE7" w:rsidRDefault="00612BE7">
      <w:pPr>
        <w:widowControl/>
        <w:spacing w:line="360" w:lineRule="auto"/>
        <w:ind w:firstLine="480"/>
        <w:jc w:val="left"/>
        <w:rPr>
          <w:rFonts w:ascii="宋体" w:hAnsi="宋体" w:cs="宋体"/>
          <w:color w:val="000000" w:themeColor="text1"/>
          <w:sz w:val="24"/>
        </w:rPr>
      </w:pPr>
    </w:p>
    <w:p w14:paraId="26CEFD80" w14:textId="77777777" w:rsidR="00612BE7" w:rsidRDefault="00000000">
      <w:pPr>
        <w:widowControl/>
        <w:spacing w:line="360" w:lineRule="auto"/>
        <w:ind w:firstLineChars="196" w:firstLine="472"/>
        <w:jc w:val="left"/>
        <w:rPr>
          <w:rFonts w:ascii="宋体" w:hAnsi="宋体" w:cs="宋体"/>
          <w:color w:val="000000" w:themeColor="text1"/>
          <w:sz w:val="24"/>
        </w:rPr>
      </w:pPr>
      <w:r>
        <w:rPr>
          <w:rFonts w:ascii="宋体" w:hAnsi="宋体" w:cs="宋体" w:hint="eastAsia"/>
          <w:b/>
          <w:color w:val="000000" w:themeColor="text1"/>
          <w:sz w:val="24"/>
        </w:rPr>
        <w:t>B.</w:t>
      </w:r>
      <w:r>
        <w:rPr>
          <w:rFonts w:ascii="宋体" w:hAnsi="宋体" w:cs="宋体" w:hint="eastAsia"/>
          <w:color w:val="000000" w:themeColor="text1"/>
          <w:sz w:val="24"/>
        </w:rPr>
        <w:t>要求以联合体形式参加的，提供联合协议（附件</w:t>
      </w:r>
      <w:r>
        <w:rPr>
          <w:rFonts w:ascii="宋体" w:hAnsi="宋体" w:cs="宋体"/>
          <w:color w:val="000000" w:themeColor="text1"/>
          <w:sz w:val="24"/>
        </w:rPr>
        <w:t>5</w:t>
      </w:r>
      <w:r>
        <w:rPr>
          <w:rFonts w:ascii="宋体" w:hAnsi="宋体" w:cs="宋体" w:hint="eastAsia"/>
          <w:color w:val="000000" w:themeColor="text1"/>
          <w:sz w:val="24"/>
        </w:rPr>
        <w:t>）和中小企业声明函（附件</w:t>
      </w:r>
      <w:r>
        <w:rPr>
          <w:rFonts w:ascii="宋体" w:hAnsi="宋体" w:cs="宋体"/>
          <w:color w:val="000000" w:themeColor="text1"/>
          <w:sz w:val="24"/>
        </w:rPr>
        <w:t>7</w:t>
      </w:r>
      <w:r>
        <w:rPr>
          <w:rFonts w:ascii="宋体" w:hAnsi="宋体" w:cs="宋体" w:hint="eastAsia"/>
          <w:color w:val="000000" w:themeColor="text1"/>
          <w:sz w:val="24"/>
        </w:rPr>
        <w:t>），联合协议中中小企业合同金额应当达到招标公告载明的比例；如果供应商本身提供所有标的均由中小企业承接的，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宋体" w:hAnsi="宋体" w:cs="宋体" w:hint="eastAsia"/>
          <w:color w:val="000000" w:themeColor="text1"/>
          <w:sz w:val="24"/>
        </w:rPr>
        <w:t>视同符合了资格条件，无需再与其他中小企业组成联合体参加政府采购活动，无需提供联合协议。</w:t>
      </w:r>
    </w:p>
    <w:p w14:paraId="6DDFD3D1" w14:textId="77777777" w:rsidR="00612BE7" w:rsidRDefault="00000000">
      <w:pPr>
        <w:snapToGrid w:val="0"/>
        <w:spacing w:before="50" w:after="50" w:line="360" w:lineRule="auto"/>
        <w:ind w:firstLine="482"/>
        <w:jc w:val="center"/>
        <w:rPr>
          <w:rFonts w:ascii="宋体" w:hAnsi="宋体" w:cs="宋体"/>
          <w:color w:val="000000" w:themeColor="text1"/>
          <w:sz w:val="24"/>
        </w:rPr>
      </w:pPr>
      <w:r>
        <w:rPr>
          <w:rFonts w:ascii="宋体" w:hAnsi="宋体" w:cs="宋体" w:hint="eastAsia"/>
          <w:b/>
          <w:color w:val="000000" w:themeColor="text1"/>
          <w:sz w:val="24"/>
        </w:rPr>
        <w:t xml:space="preserve">    </w:t>
      </w:r>
    </w:p>
    <w:p w14:paraId="3ECDDB3B" w14:textId="77777777" w:rsidR="00612BE7" w:rsidRDefault="00000000">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C、</w:t>
      </w:r>
      <w:r>
        <w:rPr>
          <w:rFonts w:ascii="宋体" w:hAnsi="宋体" w:cs="宋体" w:hint="eastAsia"/>
          <w:color w:val="000000" w:themeColor="text1"/>
          <w:sz w:val="24"/>
        </w:rPr>
        <w:t>要求合同分包的，提供分包意向协议（附件6）和中小企业声明函（附件</w:t>
      </w:r>
      <w:r>
        <w:rPr>
          <w:rFonts w:ascii="宋体" w:hAnsi="宋体" w:cs="宋体"/>
          <w:color w:val="000000" w:themeColor="text1"/>
          <w:sz w:val="24"/>
        </w:rPr>
        <w:t>7</w:t>
      </w:r>
      <w:r>
        <w:rPr>
          <w:rFonts w:ascii="宋体" w:hAnsi="宋体" w:cs="宋体" w:hint="eastAsia"/>
          <w:color w:val="000000" w:themeColor="text1"/>
          <w:sz w:val="24"/>
        </w:rPr>
        <w:t>），分包意向协议中中小企业合同金额应当达到招标公告载明的比例；如果供应商本身提供所有标的均由中小企业承接的，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宋体" w:hAnsi="宋体" w:cs="宋体" w:hint="eastAsia"/>
          <w:color w:val="000000" w:themeColor="text1"/>
          <w:sz w:val="24"/>
        </w:rPr>
        <w:t>视同符合了资格条件，无需再向中小企业分包，无需提供分包意向协议。</w:t>
      </w:r>
    </w:p>
    <w:p w14:paraId="7A604C42" w14:textId="77777777" w:rsidR="00612BE7" w:rsidRDefault="00612BE7">
      <w:pPr>
        <w:widowControl/>
        <w:spacing w:line="360" w:lineRule="auto"/>
        <w:ind w:left="150" w:firstLine="643"/>
        <w:jc w:val="center"/>
        <w:rPr>
          <w:rFonts w:ascii="宋体" w:hAnsi="宋体" w:cs="宋体"/>
          <w:b/>
          <w:color w:val="000000" w:themeColor="text1"/>
          <w:kern w:val="0"/>
          <w:sz w:val="32"/>
          <w:szCs w:val="32"/>
        </w:rPr>
      </w:pPr>
    </w:p>
    <w:p w14:paraId="5B5A7A68" w14:textId="77777777" w:rsidR="00612BE7" w:rsidRDefault="00000000">
      <w:pPr>
        <w:widowControl/>
        <w:spacing w:line="360" w:lineRule="auto"/>
        <w:ind w:left="150"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四、本项目的特定资格要求</w:t>
      </w:r>
    </w:p>
    <w:p w14:paraId="3916E07E" w14:textId="77777777" w:rsidR="00612BE7" w:rsidRDefault="00000000">
      <w:pPr>
        <w:spacing w:line="360" w:lineRule="auto"/>
        <w:jc w:val="center"/>
        <w:rPr>
          <w:rFonts w:ascii="宋体" w:hAnsi="宋体" w:cs="宋体"/>
          <w:b/>
          <w:color w:val="000000" w:themeColor="text1"/>
          <w:kern w:val="0"/>
          <w:sz w:val="36"/>
          <w:szCs w:val="36"/>
        </w:rPr>
      </w:pPr>
      <w:r>
        <w:rPr>
          <w:rFonts w:ascii="宋体" w:hAnsi="宋体" w:cs="宋体" w:hint="eastAsia"/>
          <w:color w:val="000000" w:themeColor="text1"/>
          <w:sz w:val="24"/>
        </w:rPr>
        <w:t>（根据招标公告本项目的特定资格要求提供相应的材料；未要求的，无需提供）</w:t>
      </w:r>
    </w:p>
    <w:p w14:paraId="3DAF0D27" w14:textId="77777777" w:rsidR="00612BE7" w:rsidRDefault="00612BE7">
      <w:pPr>
        <w:spacing w:line="360" w:lineRule="auto"/>
        <w:ind w:right="420" w:firstLineChars="1000" w:firstLine="3614"/>
        <w:rPr>
          <w:rFonts w:ascii="宋体" w:hAnsi="宋体" w:cs="宋体"/>
          <w:b/>
          <w:color w:val="000000" w:themeColor="text1"/>
          <w:kern w:val="0"/>
          <w:sz w:val="36"/>
          <w:szCs w:val="36"/>
        </w:rPr>
      </w:pPr>
    </w:p>
    <w:p w14:paraId="7F9860AA" w14:textId="77777777" w:rsidR="00612BE7" w:rsidRDefault="00000000">
      <w:pPr>
        <w:spacing w:line="360" w:lineRule="auto"/>
        <w:ind w:right="420" w:firstLineChars="1000" w:firstLine="3614"/>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商务技术文件部分</w:t>
      </w:r>
    </w:p>
    <w:p w14:paraId="13C14F40" w14:textId="77777777" w:rsidR="00612BE7" w:rsidRDefault="00612BE7">
      <w:pPr>
        <w:spacing w:line="360" w:lineRule="auto"/>
        <w:ind w:firstLine="482"/>
        <w:jc w:val="center"/>
        <w:outlineLvl w:val="0"/>
        <w:rPr>
          <w:rFonts w:ascii="宋体" w:hAnsi="宋体" w:cs="宋体"/>
          <w:b/>
          <w:color w:val="000000" w:themeColor="text1"/>
          <w:kern w:val="0"/>
          <w:sz w:val="24"/>
        </w:rPr>
      </w:pPr>
    </w:p>
    <w:p w14:paraId="7A09F688" w14:textId="77777777" w:rsidR="00612BE7" w:rsidRDefault="00000000">
      <w:pPr>
        <w:spacing w:line="360" w:lineRule="auto"/>
        <w:ind w:firstLine="562"/>
        <w:jc w:val="center"/>
        <w:outlineLvl w:val="0"/>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目录</w:t>
      </w:r>
    </w:p>
    <w:p w14:paraId="6B43A6A8" w14:textId="77777777" w:rsidR="00612BE7" w:rsidRDefault="00000000">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（1）投标函</w:t>
      </w:r>
      <w:r>
        <w:rPr>
          <w:rFonts w:ascii="宋体" w:hAnsi="宋体" w:cs="宋体" w:hint="eastAsia"/>
          <w:color w:val="000000" w:themeColor="text1"/>
        </w:rPr>
        <w:t>…………………………………………………………………………………（页码）</w:t>
      </w:r>
      <w:r>
        <w:rPr>
          <w:rFonts w:ascii="宋体" w:hAnsi="宋体" w:cs="宋体" w:hint="eastAsia"/>
          <w:color w:val="000000" w:themeColor="text1"/>
          <w:sz w:val="24"/>
        </w:rPr>
        <w:t>（2）授权委托书或法定代表人（单位负责人、自然人本人）身份证明</w:t>
      </w:r>
      <w:r>
        <w:rPr>
          <w:rFonts w:ascii="宋体" w:hAnsi="宋体" w:cs="宋体" w:hint="eastAsia"/>
          <w:color w:val="000000" w:themeColor="text1"/>
        </w:rPr>
        <w:t>………（页码）</w:t>
      </w:r>
    </w:p>
    <w:p w14:paraId="1D5D6090" w14:textId="77777777" w:rsidR="00612BE7" w:rsidRDefault="00000000">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color w:val="000000" w:themeColor="text1"/>
        </w:rPr>
        <w:t>…………………………………………………………………………（页码）</w:t>
      </w:r>
    </w:p>
    <w:p w14:paraId="224E2C96" w14:textId="77777777" w:rsidR="00612BE7" w:rsidRDefault="00000000">
      <w:pPr>
        <w:snapToGrid w:val="0"/>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）符合性审查资料</w:t>
      </w:r>
      <w:r>
        <w:rPr>
          <w:rFonts w:ascii="宋体" w:hAnsi="宋体" w:cs="宋体" w:hint="eastAsia"/>
          <w:color w:val="000000" w:themeColor="text1"/>
        </w:rPr>
        <w:t>………………………………………………………………………（页码）</w:t>
      </w:r>
    </w:p>
    <w:p w14:paraId="2C1139C8" w14:textId="77777777" w:rsidR="00612BE7" w:rsidRDefault="00000000">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……………（页码）</w:t>
      </w:r>
      <w:r>
        <w:rPr>
          <w:rFonts w:ascii="宋体" w:hAnsi="宋体" w:cs="宋体" w:hint="eastAsia"/>
          <w:color w:val="000000" w:themeColor="text1"/>
          <w:sz w:val="24"/>
        </w:rPr>
        <w:t>（</w:t>
      </w:r>
      <w:r>
        <w:rPr>
          <w:rFonts w:ascii="宋体" w:hAnsi="宋体" w:cs="宋体"/>
          <w:color w:val="000000" w:themeColor="text1"/>
          <w:sz w:val="24"/>
        </w:rPr>
        <w:t>6</w:t>
      </w:r>
      <w:r>
        <w:rPr>
          <w:rFonts w:ascii="宋体" w:hAnsi="宋体" w:cs="宋体" w:hint="eastAsia"/>
          <w:color w:val="000000" w:themeColor="text1"/>
          <w:sz w:val="24"/>
        </w:rPr>
        <w:t>）投标标的清单</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w:t>
      </w:r>
      <w:r>
        <w:rPr>
          <w:rFonts w:ascii="宋体" w:hAnsi="宋体" w:cs="宋体" w:hint="eastAsia"/>
          <w:color w:val="000000" w:themeColor="text1"/>
          <w:sz w:val="24"/>
        </w:rPr>
        <w:t>…</w:t>
      </w:r>
      <w:r>
        <w:rPr>
          <w:rFonts w:ascii="宋体" w:hAnsi="宋体" w:cs="宋体" w:hint="eastAsia"/>
          <w:color w:val="000000" w:themeColor="text1"/>
        </w:rPr>
        <w:t>……………（页码）</w:t>
      </w:r>
      <w:r>
        <w:rPr>
          <w:rFonts w:ascii="宋体" w:hAnsi="宋体" w:cs="宋体" w:hint="eastAsia"/>
          <w:color w:val="000000" w:themeColor="text1"/>
          <w:sz w:val="24"/>
        </w:rPr>
        <w:t>（</w:t>
      </w:r>
      <w:r>
        <w:rPr>
          <w:rFonts w:ascii="宋体" w:hAnsi="宋体" w:cs="宋体"/>
          <w:color w:val="000000" w:themeColor="text1"/>
          <w:sz w:val="24"/>
        </w:rPr>
        <w:t>7</w:t>
      </w:r>
      <w:r>
        <w:rPr>
          <w:rFonts w:ascii="宋体" w:hAnsi="宋体" w:cs="宋体" w:hint="eastAsia"/>
          <w:color w:val="000000" w:themeColor="text1"/>
          <w:sz w:val="24"/>
        </w:rPr>
        <w:t>）商务技术偏离表</w:t>
      </w:r>
      <w:r>
        <w:rPr>
          <w:rFonts w:ascii="宋体" w:hAnsi="宋体" w:cs="宋体" w:hint="eastAsia"/>
          <w:color w:val="000000" w:themeColor="text1"/>
        </w:rPr>
        <w:t>………………………………………………………………………（页码）</w:t>
      </w:r>
    </w:p>
    <w:p w14:paraId="2BE2657B" w14:textId="77777777" w:rsidR="00612BE7" w:rsidRDefault="00000000">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r>
        <w:rPr>
          <w:rFonts w:ascii="宋体" w:hAnsi="宋体" w:cs="宋体" w:hint="eastAsia"/>
          <w:color w:val="000000" w:themeColor="text1"/>
        </w:rPr>
        <w:t>…………………………………………………（页码）</w:t>
      </w:r>
    </w:p>
    <w:p w14:paraId="275BDF86" w14:textId="77777777" w:rsidR="00612BE7" w:rsidRDefault="00612BE7">
      <w:pPr>
        <w:snapToGrid w:val="0"/>
        <w:spacing w:line="360" w:lineRule="auto"/>
        <w:ind w:firstLine="643"/>
        <w:jc w:val="center"/>
        <w:rPr>
          <w:rFonts w:ascii="宋体" w:hAnsi="宋体" w:cs="宋体"/>
          <w:b/>
          <w:color w:val="000000" w:themeColor="text1"/>
          <w:kern w:val="0"/>
          <w:sz w:val="32"/>
          <w:szCs w:val="32"/>
          <w:lang w:val="zh-CN"/>
        </w:rPr>
      </w:pPr>
    </w:p>
    <w:p w14:paraId="0A9AE83B" w14:textId="77777777" w:rsidR="00612BE7" w:rsidRDefault="00612BE7">
      <w:pPr>
        <w:snapToGrid w:val="0"/>
        <w:spacing w:line="360" w:lineRule="auto"/>
        <w:ind w:firstLine="643"/>
        <w:jc w:val="center"/>
        <w:rPr>
          <w:rFonts w:ascii="宋体" w:hAnsi="宋体" w:cs="宋体"/>
          <w:b/>
          <w:color w:val="000000" w:themeColor="text1"/>
          <w:kern w:val="0"/>
          <w:sz w:val="32"/>
          <w:szCs w:val="32"/>
          <w:lang w:val="zh-CN"/>
        </w:rPr>
      </w:pPr>
    </w:p>
    <w:p w14:paraId="73CBDD06" w14:textId="77777777" w:rsidR="00612BE7" w:rsidRDefault="00612BE7">
      <w:pPr>
        <w:snapToGrid w:val="0"/>
        <w:spacing w:line="360" w:lineRule="auto"/>
        <w:ind w:firstLine="643"/>
        <w:jc w:val="center"/>
        <w:rPr>
          <w:rFonts w:ascii="宋体" w:hAnsi="宋体" w:cs="宋体"/>
          <w:b/>
          <w:color w:val="000000" w:themeColor="text1"/>
          <w:kern w:val="0"/>
          <w:sz w:val="32"/>
          <w:szCs w:val="32"/>
          <w:lang w:val="zh-CN"/>
        </w:rPr>
      </w:pPr>
    </w:p>
    <w:p w14:paraId="6EEB14DB" w14:textId="77777777" w:rsidR="00612BE7" w:rsidRDefault="00612BE7">
      <w:pPr>
        <w:snapToGrid w:val="0"/>
        <w:spacing w:line="360" w:lineRule="auto"/>
        <w:ind w:firstLine="643"/>
        <w:jc w:val="center"/>
        <w:rPr>
          <w:rFonts w:ascii="宋体" w:hAnsi="宋体" w:cs="宋体"/>
          <w:b/>
          <w:color w:val="000000" w:themeColor="text1"/>
          <w:kern w:val="0"/>
          <w:sz w:val="32"/>
          <w:szCs w:val="32"/>
          <w:lang w:val="zh-CN"/>
        </w:rPr>
      </w:pPr>
    </w:p>
    <w:p w14:paraId="4B8C0221" w14:textId="77777777" w:rsidR="00612BE7" w:rsidRDefault="00612BE7">
      <w:pPr>
        <w:snapToGrid w:val="0"/>
        <w:spacing w:line="360" w:lineRule="auto"/>
        <w:ind w:firstLine="643"/>
        <w:jc w:val="center"/>
        <w:rPr>
          <w:rFonts w:ascii="宋体" w:hAnsi="宋体" w:cs="宋体"/>
          <w:b/>
          <w:color w:val="000000" w:themeColor="text1"/>
          <w:kern w:val="0"/>
          <w:sz w:val="32"/>
          <w:szCs w:val="32"/>
          <w:lang w:val="zh-CN"/>
        </w:rPr>
      </w:pPr>
    </w:p>
    <w:p w14:paraId="553A8D78" w14:textId="77777777" w:rsidR="00612BE7" w:rsidRDefault="00612BE7">
      <w:pPr>
        <w:snapToGrid w:val="0"/>
        <w:spacing w:line="360" w:lineRule="auto"/>
        <w:ind w:firstLine="643"/>
        <w:jc w:val="center"/>
        <w:rPr>
          <w:rFonts w:ascii="宋体" w:hAnsi="宋体" w:cs="宋体"/>
          <w:b/>
          <w:color w:val="000000" w:themeColor="text1"/>
          <w:kern w:val="0"/>
          <w:sz w:val="32"/>
          <w:szCs w:val="32"/>
          <w:lang w:val="zh-CN"/>
        </w:rPr>
      </w:pPr>
    </w:p>
    <w:p w14:paraId="42521A7F" w14:textId="77777777" w:rsidR="00612BE7" w:rsidRDefault="00612BE7">
      <w:pPr>
        <w:snapToGrid w:val="0"/>
        <w:spacing w:line="360" w:lineRule="auto"/>
        <w:ind w:firstLine="643"/>
        <w:jc w:val="center"/>
        <w:rPr>
          <w:rFonts w:ascii="宋体" w:hAnsi="宋体" w:cs="宋体"/>
          <w:b/>
          <w:color w:val="000000" w:themeColor="text1"/>
          <w:kern w:val="0"/>
          <w:sz w:val="32"/>
          <w:szCs w:val="32"/>
          <w:lang w:val="zh-CN"/>
        </w:rPr>
      </w:pPr>
    </w:p>
    <w:p w14:paraId="62CF552C" w14:textId="77777777" w:rsidR="00612BE7" w:rsidRDefault="00612BE7">
      <w:pPr>
        <w:pStyle w:val="3"/>
        <w:ind w:firstLine="643"/>
        <w:rPr>
          <w:color w:val="000000" w:themeColor="text1"/>
          <w:lang w:val="zh-CN"/>
        </w:rPr>
      </w:pPr>
    </w:p>
    <w:p w14:paraId="47036D6C" w14:textId="77777777" w:rsidR="00612BE7" w:rsidRDefault="00612BE7">
      <w:pPr>
        <w:snapToGrid w:val="0"/>
        <w:spacing w:line="360" w:lineRule="auto"/>
        <w:ind w:firstLine="643"/>
        <w:jc w:val="center"/>
        <w:rPr>
          <w:rFonts w:ascii="宋体" w:hAnsi="宋体" w:cs="宋体"/>
          <w:b/>
          <w:color w:val="000000" w:themeColor="text1"/>
          <w:kern w:val="0"/>
          <w:sz w:val="32"/>
          <w:szCs w:val="32"/>
          <w:lang w:val="zh-CN"/>
        </w:rPr>
      </w:pPr>
    </w:p>
    <w:p w14:paraId="6989AC69" w14:textId="77777777" w:rsidR="00612BE7" w:rsidRDefault="00000000">
      <w:pPr>
        <w:snapToGrid w:val="0"/>
        <w:spacing w:line="360" w:lineRule="auto"/>
        <w:ind w:firstLine="643"/>
        <w:jc w:val="center"/>
        <w:outlineLvl w:val="0"/>
        <w:rPr>
          <w:rFonts w:ascii="宋体" w:hAnsi="宋体" w:cs="宋体"/>
          <w:b/>
          <w:color w:val="000000" w:themeColor="text1"/>
          <w:sz w:val="32"/>
          <w:szCs w:val="32"/>
        </w:rPr>
      </w:pPr>
      <w:r>
        <w:rPr>
          <w:rFonts w:ascii="宋体" w:hAnsi="宋体" w:cs="宋体" w:hint="eastAsia"/>
          <w:b/>
          <w:color w:val="000000" w:themeColor="text1"/>
          <w:kern w:val="0"/>
          <w:sz w:val="32"/>
          <w:szCs w:val="32"/>
        </w:rPr>
        <w:lastRenderedPageBreak/>
        <w:t>一、投标</w:t>
      </w:r>
      <w:r>
        <w:rPr>
          <w:rFonts w:ascii="宋体" w:hAnsi="宋体" w:cs="宋体" w:hint="eastAsia"/>
          <w:b/>
          <w:color w:val="000000" w:themeColor="text1"/>
          <w:sz w:val="32"/>
          <w:szCs w:val="32"/>
        </w:rPr>
        <w:t>函</w:t>
      </w:r>
    </w:p>
    <w:p w14:paraId="61A832BA"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浙江警察学院、华诚工程咨询集团有限公司：</w:t>
      </w:r>
    </w:p>
    <w:p w14:paraId="0CAEE9B5" w14:textId="77777777" w:rsidR="00612BE7" w:rsidRDefault="00000000">
      <w:pPr>
        <w:snapToGrid w:val="0"/>
        <w:spacing w:after="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我方参加你方组织的浙江警察学院2024年度硬件维保服务【招标编号：HCGCJC-2024008】招标的有关活动，并对此项目进行投标。为此：</w:t>
      </w:r>
    </w:p>
    <w:p w14:paraId="2D4879F4" w14:textId="77777777" w:rsidR="00612BE7" w:rsidRDefault="00000000">
      <w:pPr>
        <w:snapToGrid w:val="0"/>
        <w:spacing w:after="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1、我方承诺投标有效期从提交投标文件的截止之日起</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天（不少于90天），本投标文件在投标有效期满之前均具有约束力。</w:t>
      </w:r>
    </w:p>
    <w:p w14:paraId="507B5E21" w14:textId="77777777" w:rsidR="00612BE7" w:rsidRDefault="00000000">
      <w:pPr>
        <w:snapToGrid w:val="0"/>
        <w:spacing w:after="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2、我方的投标文件包括以下内容：</w:t>
      </w:r>
    </w:p>
    <w:p w14:paraId="27D705AF" w14:textId="77777777" w:rsidR="00612BE7" w:rsidRDefault="00000000">
      <w:pPr>
        <w:snapToGrid w:val="0"/>
        <w:spacing w:after="0" w:line="340" w:lineRule="exact"/>
        <w:ind w:leftChars="100" w:left="210" w:firstLineChars="200" w:firstLine="420"/>
        <w:rPr>
          <w:rFonts w:ascii="宋体" w:hAnsi="宋体" w:cs="宋体"/>
          <w:color w:val="000000" w:themeColor="text1"/>
          <w:szCs w:val="21"/>
        </w:rPr>
      </w:pPr>
      <w:r>
        <w:rPr>
          <w:rFonts w:ascii="宋体" w:hAnsi="宋体" w:cs="宋体" w:hint="eastAsia"/>
          <w:color w:val="000000" w:themeColor="text1"/>
          <w:szCs w:val="21"/>
        </w:rPr>
        <w:t>2.1资格文件：</w:t>
      </w:r>
    </w:p>
    <w:p w14:paraId="7F01E16A"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2.1.1承诺函；</w:t>
      </w:r>
    </w:p>
    <w:p w14:paraId="06318D5B"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2.1.2</w:t>
      </w:r>
      <w:r>
        <w:rPr>
          <w:rFonts w:ascii="宋体" w:hAnsi="宋体" w:cs="宋体" w:hint="eastAsia"/>
          <w:snapToGrid w:val="0"/>
          <w:color w:val="000000" w:themeColor="text1"/>
          <w:kern w:val="28"/>
          <w:szCs w:val="21"/>
        </w:rPr>
        <w:t>联合协议</w:t>
      </w:r>
      <w:bookmarkStart w:id="401" w:name="_Hlk101257010"/>
      <w:r>
        <w:rPr>
          <w:rFonts w:ascii="宋体" w:hAnsi="宋体" w:cs="宋体" w:hint="eastAsia"/>
          <w:color w:val="000000" w:themeColor="text1"/>
          <w:szCs w:val="21"/>
        </w:rPr>
        <w:t>（如果有)</w:t>
      </w:r>
      <w:bookmarkEnd w:id="401"/>
      <w:r>
        <w:rPr>
          <w:rFonts w:ascii="宋体" w:hAnsi="宋体" w:cs="宋体" w:hint="eastAsia"/>
          <w:snapToGrid w:val="0"/>
          <w:color w:val="000000" w:themeColor="text1"/>
          <w:kern w:val="28"/>
          <w:szCs w:val="21"/>
        </w:rPr>
        <w:t>；</w:t>
      </w:r>
    </w:p>
    <w:p w14:paraId="36089AA0"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.1.3</w:t>
      </w:r>
      <w:r>
        <w:rPr>
          <w:rFonts w:ascii="宋体" w:hAnsi="宋体" w:cs="宋体" w:hint="eastAsia"/>
          <w:color w:val="000000" w:themeColor="text1"/>
          <w:szCs w:val="21"/>
        </w:rPr>
        <w:t>落实政府采购政策需满足的资格要求（如果有）；</w:t>
      </w:r>
    </w:p>
    <w:p w14:paraId="0320B94E"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color w:val="000000" w:themeColor="text1"/>
          <w:szCs w:val="21"/>
        </w:rPr>
        <w:t>4</w:t>
      </w:r>
      <w:r>
        <w:rPr>
          <w:rFonts w:ascii="宋体" w:hAnsi="宋体" w:cs="宋体" w:hint="eastAsia"/>
          <w:color w:val="000000" w:themeColor="text1"/>
          <w:szCs w:val="21"/>
        </w:rPr>
        <w:t>本项目的特定资格要求（如果有)。</w:t>
      </w:r>
    </w:p>
    <w:p w14:paraId="19719C43" w14:textId="77777777" w:rsidR="00612BE7" w:rsidRDefault="00000000">
      <w:pPr>
        <w:snapToGrid w:val="0"/>
        <w:spacing w:after="0" w:line="340" w:lineRule="exact"/>
        <w:ind w:leftChars="100" w:left="210" w:firstLineChars="200" w:firstLine="420"/>
        <w:rPr>
          <w:rFonts w:ascii="宋体" w:hAnsi="宋体" w:cs="宋体"/>
          <w:color w:val="000000" w:themeColor="text1"/>
          <w:szCs w:val="21"/>
          <w:lang w:val="zh-CN"/>
        </w:rPr>
      </w:pPr>
      <w:r>
        <w:rPr>
          <w:rFonts w:ascii="宋体" w:hAnsi="宋体" w:cs="宋体" w:hint="eastAsia"/>
          <w:color w:val="000000" w:themeColor="text1"/>
          <w:szCs w:val="21"/>
        </w:rPr>
        <w:t>2</w:t>
      </w:r>
      <w:r>
        <w:rPr>
          <w:rFonts w:ascii="宋体" w:hAnsi="宋体" w:cs="宋体" w:hint="eastAsia"/>
          <w:color w:val="000000" w:themeColor="text1"/>
          <w:szCs w:val="21"/>
          <w:lang w:val="zh-CN"/>
        </w:rPr>
        <w:t>.</w:t>
      </w:r>
      <w:r>
        <w:rPr>
          <w:rFonts w:ascii="宋体" w:hAnsi="宋体" w:cs="宋体" w:hint="eastAsia"/>
          <w:color w:val="000000" w:themeColor="text1"/>
          <w:szCs w:val="21"/>
        </w:rPr>
        <w:t>2</w:t>
      </w:r>
      <w:r>
        <w:rPr>
          <w:rFonts w:ascii="宋体" w:hAnsi="宋体" w:cs="宋体" w:hint="eastAsia"/>
          <w:color w:val="000000" w:themeColor="text1"/>
          <w:szCs w:val="21"/>
          <w:lang w:val="zh-CN"/>
        </w:rPr>
        <w:t xml:space="preserve"> </w:t>
      </w:r>
      <w:r>
        <w:rPr>
          <w:rFonts w:ascii="宋体" w:hAnsi="宋体" w:cs="宋体" w:hint="eastAsia"/>
          <w:color w:val="000000" w:themeColor="text1"/>
          <w:szCs w:val="21"/>
        </w:rPr>
        <w:t>商务技术</w:t>
      </w:r>
      <w:r>
        <w:rPr>
          <w:rFonts w:ascii="宋体" w:hAnsi="宋体" w:cs="宋体" w:hint="eastAsia"/>
          <w:color w:val="000000" w:themeColor="text1"/>
          <w:szCs w:val="21"/>
          <w:lang w:val="zh-CN"/>
        </w:rPr>
        <w:t>文件：</w:t>
      </w:r>
    </w:p>
    <w:p w14:paraId="36846F4A"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2.2.1投标函；</w:t>
      </w:r>
      <w:r>
        <w:rPr>
          <w:rFonts w:ascii="宋体" w:hAnsi="宋体" w:cs="宋体" w:hint="eastAsia"/>
          <w:color w:val="000000" w:themeColor="text1"/>
          <w:szCs w:val="21"/>
          <w:lang w:val="zh-CN"/>
        </w:rPr>
        <w:t xml:space="preserve"> </w:t>
      </w:r>
    </w:p>
    <w:p w14:paraId="11AE362A"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2.2.2授权委托书或法定代表人（单位负责人）身份证明；</w:t>
      </w:r>
    </w:p>
    <w:p w14:paraId="63609949"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color w:val="000000" w:themeColor="text1"/>
          <w:szCs w:val="21"/>
        </w:rPr>
        <w:t>3</w:t>
      </w:r>
      <w:r>
        <w:rPr>
          <w:rFonts w:ascii="宋体" w:hAnsi="宋体" w:cs="宋体" w:hint="eastAsia"/>
          <w:color w:val="000000" w:themeColor="text1"/>
          <w:szCs w:val="21"/>
        </w:rPr>
        <w:t>分包意向协议（如果有)；</w:t>
      </w:r>
    </w:p>
    <w:p w14:paraId="0BE56FEC"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color w:val="000000" w:themeColor="text1"/>
          <w:szCs w:val="21"/>
        </w:rPr>
        <w:t>4</w:t>
      </w:r>
      <w:r>
        <w:rPr>
          <w:rFonts w:ascii="宋体" w:hAnsi="宋体" w:cs="宋体" w:hint="eastAsia"/>
          <w:color w:val="000000" w:themeColor="text1"/>
          <w:szCs w:val="21"/>
        </w:rPr>
        <w:t>符合性审查资料；</w:t>
      </w:r>
    </w:p>
    <w:p w14:paraId="7C036182"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color w:val="000000" w:themeColor="text1"/>
          <w:szCs w:val="21"/>
        </w:rPr>
        <w:t>5</w:t>
      </w:r>
      <w:r>
        <w:rPr>
          <w:rFonts w:ascii="宋体" w:hAnsi="宋体" w:cs="宋体" w:hint="eastAsia"/>
          <w:color w:val="000000" w:themeColor="text1"/>
          <w:szCs w:val="21"/>
        </w:rPr>
        <w:t>评标标准相应的商务技术资料；</w:t>
      </w:r>
    </w:p>
    <w:p w14:paraId="28C0C1F2"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color w:val="000000" w:themeColor="text1"/>
          <w:szCs w:val="21"/>
        </w:rPr>
        <w:t>6</w:t>
      </w:r>
      <w:r>
        <w:rPr>
          <w:rFonts w:ascii="宋体" w:hAnsi="宋体" w:cs="宋体" w:hint="eastAsia"/>
          <w:color w:val="000000" w:themeColor="text1"/>
          <w:szCs w:val="21"/>
        </w:rPr>
        <w:t>投标标的清单；</w:t>
      </w:r>
    </w:p>
    <w:p w14:paraId="05DD355D"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color w:val="000000" w:themeColor="text1"/>
          <w:szCs w:val="21"/>
        </w:rPr>
        <w:t>7</w:t>
      </w:r>
      <w:r>
        <w:rPr>
          <w:rFonts w:ascii="宋体" w:hAnsi="宋体" w:cs="宋体" w:hint="eastAsia"/>
          <w:color w:val="000000" w:themeColor="text1"/>
          <w:szCs w:val="21"/>
        </w:rPr>
        <w:t>商务技术偏离表；</w:t>
      </w:r>
    </w:p>
    <w:p w14:paraId="1254D91A" w14:textId="77777777" w:rsidR="00612BE7" w:rsidRDefault="00000000">
      <w:pPr>
        <w:snapToGrid w:val="0"/>
        <w:spacing w:after="0" w:line="340" w:lineRule="exact"/>
        <w:ind w:leftChars="200" w:left="420" w:firstLineChars="200" w:firstLine="420"/>
        <w:rPr>
          <w:rFonts w:ascii="宋体" w:hAnsi="宋体" w:cs="宋体"/>
          <w:color w:val="000000" w:themeColor="text1"/>
          <w:szCs w:val="21"/>
          <w:lang w:val="zh-CN"/>
        </w:rPr>
      </w:pPr>
      <w:r>
        <w:rPr>
          <w:rFonts w:ascii="宋体" w:hAnsi="宋体" w:cs="宋体" w:hint="eastAsia"/>
          <w:color w:val="000000" w:themeColor="text1"/>
          <w:szCs w:val="21"/>
        </w:rPr>
        <w:t>2</w:t>
      </w:r>
      <w:r>
        <w:rPr>
          <w:rFonts w:ascii="宋体" w:hAnsi="宋体" w:cs="宋体" w:hint="eastAsia"/>
          <w:color w:val="000000" w:themeColor="text1"/>
          <w:szCs w:val="21"/>
          <w:lang w:val="zh-CN"/>
        </w:rPr>
        <w:t>.</w:t>
      </w:r>
      <w:r>
        <w:rPr>
          <w:rFonts w:ascii="宋体" w:hAnsi="宋体" w:cs="宋体" w:hint="eastAsia"/>
          <w:color w:val="000000" w:themeColor="text1"/>
          <w:szCs w:val="21"/>
        </w:rPr>
        <w:t>2</w:t>
      </w:r>
      <w:r>
        <w:rPr>
          <w:rFonts w:ascii="宋体" w:hAnsi="宋体" w:cs="宋体" w:hint="eastAsia"/>
          <w:color w:val="000000" w:themeColor="text1"/>
          <w:szCs w:val="21"/>
          <w:lang w:val="zh-CN"/>
        </w:rPr>
        <w:t>.</w:t>
      </w:r>
      <w:r>
        <w:rPr>
          <w:rFonts w:ascii="宋体" w:hAnsi="宋体" w:cs="宋体"/>
          <w:color w:val="000000" w:themeColor="text1"/>
          <w:szCs w:val="21"/>
        </w:rPr>
        <w:t>8</w:t>
      </w:r>
      <w:r>
        <w:rPr>
          <w:rFonts w:ascii="宋体" w:hAnsi="宋体" w:cs="宋体" w:hint="eastAsia"/>
          <w:color w:val="000000" w:themeColor="text1"/>
          <w:szCs w:val="21"/>
          <w:lang w:val="zh-CN"/>
        </w:rPr>
        <w:t>政府采购供应商廉洁自律承诺书；</w:t>
      </w:r>
    </w:p>
    <w:p w14:paraId="5C196348" w14:textId="77777777" w:rsidR="00612BE7" w:rsidRDefault="00000000">
      <w:pPr>
        <w:snapToGrid w:val="0"/>
        <w:spacing w:after="0" w:line="340" w:lineRule="exact"/>
        <w:ind w:leftChars="100" w:left="210"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lang w:val="zh-CN"/>
        </w:rPr>
        <w:t>.</w:t>
      </w:r>
      <w:r>
        <w:rPr>
          <w:rFonts w:ascii="宋体" w:hAnsi="宋体" w:cs="宋体" w:hint="eastAsia"/>
          <w:color w:val="000000" w:themeColor="text1"/>
          <w:szCs w:val="21"/>
        </w:rPr>
        <w:t>3报价文件</w:t>
      </w:r>
    </w:p>
    <w:p w14:paraId="55029AC5" w14:textId="77777777" w:rsidR="00612BE7" w:rsidRDefault="00000000">
      <w:pPr>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2.3.1开标一览表（报价表）；</w:t>
      </w:r>
    </w:p>
    <w:p w14:paraId="5FF85AB2" w14:textId="77777777" w:rsidR="00612BE7" w:rsidRDefault="00000000">
      <w:pPr>
        <w:spacing w:after="0" w:line="340" w:lineRule="exact"/>
        <w:ind w:leftChars="200" w:left="420" w:firstLineChars="200" w:firstLine="420"/>
        <w:rPr>
          <w:rFonts w:ascii="宋体" w:hAnsi="宋体"/>
          <w:color w:val="000000" w:themeColor="text1"/>
          <w:szCs w:val="21"/>
        </w:rPr>
      </w:pPr>
      <w:r>
        <w:rPr>
          <w:rFonts w:ascii="宋体" w:hAnsi="宋体" w:cs="宋体" w:hint="eastAsia"/>
          <w:color w:val="000000" w:themeColor="text1"/>
          <w:szCs w:val="21"/>
        </w:rPr>
        <w:t>2.3.2 报价情况说明（如果有）</w:t>
      </w:r>
    </w:p>
    <w:p w14:paraId="55BC446A" w14:textId="77777777" w:rsidR="00612BE7" w:rsidRDefault="00000000">
      <w:pPr>
        <w:snapToGrid w:val="0"/>
        <w:spacing w:after="0" w:line="340" w:lineRule="exact"/>
        <w:ind w:leftChars="200" w:left="420" w:firstLineChars="200" w:firstLine="420"/>
        <w:rPr>
          <w:rFonts w:ascii="宋体" w:hAnsi="宋体" w:cs="宋体"/>
          <w:color w:val="000000" w:themeColor="text1"/>
          <w:szCs w:val="21"/>
        </w:rPr>
      </w:pPr>
      <w:r>
        <w:rPr>
          <w:rFonts w:ascii="宋体" w:hAnsi="宋体" w:cs="宋体" w:hint="eastAsia"/>
          <w:color w:val="000000" w:themeColor="text1"/>
          <w:szCs w:val="21"/>
        </w:rPr>
        <w:t>2.3.2中小企业声明函（如果有）。</w:t>
      </w:r>
    </w:p>
    <w:p w14:paraId="329989F9" w14:textId="77777777" w:rsidR="00612BE7" w:rsidRDefault="00000000">
      <w:pPr>
        <w:pStyle w:val="2b"/>
        <w:spacing w:after="0" w:line="340" w:lineRule="exact"/>
        <w:ind w:firstLineChars="400" w:firstLine="84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3、我方承诺除商务技术偏离表列出的偏离外，我方响应招标文件的全部要求。对投标文件中材料的真实性、合法性负责。</w:t>
      </w:r>
    </w:p>
    <w:p w14:paraId="474EEBC6" w14:textId="77777777" w:rsidR="00612BE7" w:rsidRDefault="00000000">
      <w:pPr>
        <w:snapToGrid w:val="0"/>
        <w:spacing w:after="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4、如我方中标，我方承诺：</w:t>
      </w:r>
    </w:p>
    <w:p w14:paraId="39B7EE5C" w14:textId="77777777" w:rsidR="00612BE7" w:rsidRDefault="00000000">
      <w:pPr>
        <w:snapToGrid w:val="0"/>
        <w:spacing w:after="0" w:line="340" w:lineRule="exact"/>
        <w:ind w:leftChars="100" w:left="210" w:firstLineChars="200" w:firstLine="420"/>
        <w:rPr>
          <w:rFonts w:ascii="宋体" w:hAnsi="宋体" w:cs="宋体"/>
          <w:color w:val="000000" w:themeColor="text1"/>
          <w:szCs w:val="21"/>
        </w:rPr>
      </w:pPr>
      <w:r>
        <w:rPr>
          <w:rFonts w:ascii="宋体" w:hAnsi="宋体" w:cs="宋体" w:hint="eastAsia"/>
          <w:color w:val="000000" w:themeColor="text1"/>
          <w:szCs w:val="21"/>
        </w:rPr>
        <w:t xml:space="preserve">4.1在收到中标通知书后，在中标通知书规定的期限内与你方签订合同； </w:t>
      </w:r>
    </w:p>
    <w:p w14:paraId="60401AAF" w14:textId="77777777" w:rsidR="00612BE7" w:rsidRDefault="00000000">
      <w:pPr>
        <w:snapToGrid w:val="0"/>
        <w:spacing w:after="0" w:line="340" w:lineRule="exact"/>
        <w:ind w:leftChars="100" w:left="210" w:firstLineChars="200" w:firstLine="420"/>
        <w:rPr>
          <w:rFonts w:ascii="宋体" w:hAnsi="宋体" w:cs="宋体"/>
          <w:color w:val="000000" w:themeColor="text1"/>
          <w:szCs w:val="21"/>
        </w:rPr>
      </w:pPr>
      <w:r>
        <w:rPr>
          <w:rFonts w:ascii="宋体" w:hAnsi="宋体" w:cs="宋体" w:hint="eastAsia"/>
          <w:color w:val="000000" w:themeColor="text1"/>
          <w:szCs w:val="21"/>
        </w:rPr>
        <w:t xml:space="preserve">4.2在签订合同时不向你方提出附加条件； </w:t>
      </w:r>
    </w:p>
    <w:p w14:paraId="164C8E8F" w14:textId="77777777" w:rsidR="00612BE7" w:rsidRDefault="00000000">
      <w:pPr>
        <w:snapToGrid w:val="0"/>
        <w:spacing w:after="0" w:line="340" w:lineRule="exact"/>
        <w:ind w:leftChars="100" w:left="210" w:firstLineChars="200" w:firstLine="420"/>
        <w:rPr>
          <w:rFonts w:ascii="宋体" w:hAnsi="宋体" w:cs="宋体"/>
          <w:color w:val="000000" w:themeColor="text1"/>
          <w:szCs w:val="21"/>
        </w:rPr>
      </w:pPr>
      <w:r>
        <w:rPr>
          <w:rFonts w:ascii="宋体" w:hAnsi="宋体" w:cs="宋体" w:hint="eastAsia"/>
          <w:color w:val="000000" w:themeColor="text1"/>
          <w:szCs w:val="21"/>
        </w:rPr>
        <w:t xml:space="preserve">4.3按照招标文件要求提交履约保证金； </w:t>
      </w:r>
    </w:p>
    <w:p w14:paraId="1205B568" w14:textId="77777777" w:rsidR="00612BE7" w:rsidRDefault="00000000">
      <w:pPr>
        <w:snapToGrid w:val="0"/>
        <w:spacing w:after="0" w:line="340" w:lineRule="exact"/>
        <w:ind w:leftChars="100" w:left="210" w:firstLineChars="200" w:firstLine="420"/>
        <w:rPr>
          <w:rFonts w:ascii="宋体" w:hAnsi="宋体" w:cs="宋体"/>
          <w:color w:val="000000" w:themeColor="text1"/>
          <w:szCs w:val="21"/>
        </w:rPr>
      </w:pPr>
      <w:r>
        <w:rPr>
          <w:rFonts w:ascii="宋体" w:hAnsi="宋体" w:cs="宋体" w:hint="eastAsia"/>
          <w:color w:val="000000" w:themeColor="text1"/>
          <w:szCs w:val="21"/>
        </w:rPr>
        <w:t xml:space="preserve">4.4在合同约定的期限内完成合同规定的全部义务。 </w:t>
      </w:r>
    </w:p>
    <w:p w14:paraId="000D05C4" w14:textId="77777777" w:rsidR="00612BE7" w:rsidRDefault="00000000">
      <w:pPr>
        <w:snapToGrid w:val="0"/>
        <w:spacing w:after="0" w:line="340" w:lineRule="exact"/>
        <w:ind w:leftChars="100" w:left="210" w:firstLineChars="200" w:firstLine="420"/>
        <w:rPr>
          <w:rFonts w:ascii="宋体" w:hAnsi="宋体" w:cs="宋体"/>
          <w:color w:val="000000" w:themeColor="text1"/>
          <w:szCs w:val="21"/>
        </w:rPr>
      </w:pPr>
      <w:r>
        <w:rPr>
          <w:rFonts w:ascii="宋体" w:hAnsi="宋体" w:cs="宋体" w:hint="eastAsia"/>
          <w:color w:val="000000" w:themeColor="text1"/>
          <w:szCs w:val="21"/>
        </w:rPr>
        <w:t>5、其他补充说明:</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p>
    <w:p w14:paraId="0EA2DF69" w14:textId="77777777" w:rsidR="00612BE7" w:rsidRDefault="00000000">
      <w:pPr>
        <w:spacing w:after="0" w:line="340" w:lineRule="exact"/>
        <w:ind w:firstLineChars="1500" w:firstLine="3150"/>
        <w:rPr>
          <w:rFonts w:ascii="宋体" w:hAnsi="宋体" w:cs="宋体"/>
          <w:color w:val="000000" w:themeColor="text1"/>
          <w:szCs w:val="21"/>
        </w:rPr>
      </w:pPr>
      <w:r>
        <w:rPr>
          <w:rFonts w:ascii="宋体" w:hAnsi="宋体" w:cs="宋体" w:hint="eastAsia"/>
          <w:color w:val="000000" w:themeColor="text1"/>
          <w:szCs w:val="21"/>
        </w:rPr>
        <w:t xml:space="preserve">投标人名称（电子签名）：                          </w:t>
      </w:r>
    </w:p>
    <w:p w14:paraId="19618342" w14:textId="77777777" w:rsidR="00612BE7" w:rsidRDefault="00000000">
      <w:pPr>
        <w:spacing w:after="0" w:line="340" w:lineRule="exact"/>
        <w:jc w:val="center"/>
        <w:rPr>
          <w:rFonts w:ascii="宋体" w:hAnsi="宋体" w:cs="宋体"/>
          <w:color w:val="000000" w:themeColor="text1"/>
          <w:szCs w:val="21"/>
        </w:rPr>
      </w:pPr>
      <w:r>
        <w:rPr>
          <w:rFonts w:ascii="宋体" w:hAnsi="宋体" w:cs="宋体" w:hint="eastAsia"/>
          <w:color w:val="000000" w:themeColor="text1"/>
          <w:szCs w:val="21"/>
        </w:rPr>
        <w:t xml:space="preserve">     日期：  年   月   日</w:t>
      </w:r>
    </w:p>
    <w:p w14:paraId="4CF54061" w14:textId="77777777" w:rsidR="00612BE7" w:rsidRDefault="00000000">
      <w:pPr>
        <w:spacing w:after="0" w:line="340" w:lineRule="exact"/>
        <w:ind w:right="420"/>
        <w:rPr>
          <w:rFonts w:ascii="宋体" w:hAnsi="宋体" w:cs="宋体"/>
          <w:color w:val="000000" w:themeColor="text1"/>
          <w:szCs w:val="21"/>
        </w:rPr>
      </w:pPr>
      <w:r>
        <w:rPr>
          <w:rFonts w:ascii="宋体" w:hAnsi="宋体" w:cs="宋体" w:hint="eastAsia"/>
          <w:color w:val="000000" w:themeColor="text1"/>
          <w:szCs w:val="21"/>
        </w:rPr>
        <w:t>注：按本格式和要求提供。</w:t>
      </w:r>
    </w:p>
    <w:p w14:paraId="77B3A2DE" w14:textId="77777777" w:rsidR="00612BE7" w:rsidRDefault="00612BE7">
      <w:pPr>
        <w:ind w:firstLine="562"/>
        <w:jc w:val="center"/>
        <w:rPr>
          <w:rFonts w:ascii="宋体" w:hAnsi="宋体" w:cs="宋体"/>
          <w:b/>
          <w:color w:val="000000" w:themeColor="text1"/>
          <w:kern w:val="0"/>
          <w:sz w:val="28"/>
          <w:szCs w:val="28"/>
        </w:rPr>
      </w:pPr>
    </w:p>
    <w:p w14:paraId="417C2046" w14:textId="77777777" w:rsidR="00612BE7" w:rsidRDefault="00000000">
      <w:pPr>
        <w:ind w:firstLine="562"/>
        <w:jc w:val="center"/>
        <w:rPr>
          <w:rFonts w:ascii="宋体" w:hAnsi="宋体" w:cs="宋体"/>
          <w:b/>
          <w:color w:val="000000" w:themeColor="text1"/>
          <w:kern w:val="0"/>
          <w:sz w:val="28"/>
          <w:szCs w:val="28"/>
          <w:lang w:val="zh-CN"/>
        </w:rPr>
      </w:pPr>
      <w:r>
        <w:rPr>
          <w:rFonts w:ascii="宋体" w:hAnsi="宋体" w:cs="宋体" w:hint="eastAsia"/>
          <w:b/>
          <w:color w:val="000000" w:themeColor="text1"/>
          <w:kern w:val="0"/>
          <w:sz w:val="28"/>
          <w:szCs w:val="28"/>
          <w:lang w:val="zh-CN"/>
        </w:rPr>
        <w:lastRenderedPageBreak/>
        <w:t>二、授权委托书或法定代表人（单位负责人、自然人本人）身份证明</w:t>
      </w:r>
    </w:p>
    <w:p w14:paraId="51EF008F" w14:textId="77777777" w:rsidR="00612BE7" w:rsidRDefault="00000000">
      <w:pPr>
        <w:snapToGrid w:val="0"/>
        <w:spacing w:line="360" w:lineRule="auto"/>
        <w:ind w:firstLineChars="894" w:firstLine="2872"/>
        <w:rPr>
          <w:rFonts w:ascii="宋体" w:hAnsi="宋体" w:cs="宋体"/>
          <w:color w:val="000000" w:themeColor="text1"/>
        </w:rPr>
      </w:pPr>
      <w:r>
        <w:rPr>
          <w:rFonts w:ascii="宋体" w:hAnsi="宋体" w:cs="宋体" w:hint="eastAsia"/>
          <w:b/>
          <w:color w:val="000000" w:themeColor="text1"/>
          <w:kern w:val="0"/>
          <w:sz w:val="32"/>
          <w:szCs w:val="32"/>
          <w:lang w:val="zh-CN"/>
        </w:rPr>
        <w:t>授权委托书（适用于非联合体投标）</w:t>
      </w:r>
      <w:r>
        <w:rPr>
          <w:rFonts w:ascii="宋体" w:hAnsi="宋体" w:cs="宋体" w:hint="eastAsia"/>
          <w:color w:val="000000" w:themeColor="text1"/>
        </w:rPr>
        <w:t xml:space="preserve">                               </w:t>
      </w:r>
    </w:p>
    <w:p w14:paraId="58F553B3" w14:textId="77777777" w:rsidR="00612BE7" w:rsidRDefault="00000000">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浙江警察学院、华诚工程咨询集团有限公司</w:t>
      </w:r>
      <w:r>
        <w:rPr>
          <w:rFonts w:ascii="宋体" w:hAnsi="宋体" w:cs="宋体" w:hint="eastAsia"/>
          <w:color w:val="000000" w:themeColor="text1"/>
          <w:kern w:val="0"/>
          <w:sz w:val="24"/>
          <w:lang w:val="zh-CN"/>
        </w:rPr>
        <w:t>：</w:t>
      </w:r>
    </w:p>
    <w:p w14:paraId="5698ED7E" w14:textId="77777777" w:rsidR="00612BE7" w:rsidRDefault="00000000">
      <w:pPr>
        <w:snapToGrid w:val="0"/>
        <w:spacing w:after="0"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rPr>
        <w:t>，所在单位：</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浙江警察学院2024年度硬件维保服务（标项  ）【招标编号：HCGCJC-2024008】</w:t>
      </w:r>
      <w:r>
        <w:rPr>
          <w:rFonts w:ascii="宋体" w:hAnsi="宋体" w:cs="宋体" w:hint="eastAsia"/>
          <w:color w:val="000000" w:themeColor="text1"/>
          <w:kern w:val="0"/>
          <w:sz w:val="24"/>
          <w:lang w:val="zh-CN"/>
        </w:rPr>
        <w:t>政府采购投标的一切事项，其法律后果由我方承担。</w:t>
      </w:r>
    </w:p>
    <w:p w14:paraId="43DBD117" w14:textId="77777777" w:rsidR="00612BE7" w:rsidRDefault="00000000">
      <w:pPr>
        <w:snapToGrid w:val="0"/>
        <w:spacing w:after="0"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14:paraId="62F142C9" w14:textId="77777777" w:rsidR="00612BE7" w:rsidRDefault="00000000">
      <w:pPr>
        <w:snapToGrid w:val="0"/>
        <w:spacing w:after="0"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14:paraId="5C9BF448" w14:textId="77777777" w:rsidR="00612BE7" w:rsidRDefault="00000000">
      <w:pPr>
        <w:snapToGrid w:val="0"/>
        <w:spacing w:after="0" w:line="360" w:lineRule="auto"/>
        <w:rPr>
          <w:rFonts w:ascii="宋体" w:hAnsi="宋体" w:cs="宋体"/>
          <w:color w:val="000000" w:themeColor="text1"/>
          <w:kern w:val="0"/>
          <w:sz w:val="24"/>
        </w:rPr>
      </w:pPr>
      <w:r>
        <w:rPr>
          <w:rFonts w:ascii="宋体" w:hAnsi="宋体" w:cs="宋体" w:hint="eastAsia"/>
          <w:color w:val="000000" w:themeColor="text1"/>
          <w:kern w:val="0"/>
          <w:sz w:val="24"/>
          <w:lang w:val="zh-CN"/>
        </w:rPr>
        <w:t xml:space="preserve">                                                 投标人名称(电子签名)：</w:t>
      </w:r>
    </w:p>
    <w:p w14:paraId="65F75122" w14:textId="77777777" w:rsidR="00612BE7" w:rsidRDefault="00000000">
      <w:pPr>
        <w:snapToGrid w:val="0"/>
        <w:spacing w:after="0"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14:paraId="5BF08388" w14:textId="77777777" w:rsidR="00612BE7" w:rsidRDefault="00612BE7">
      <w:pPr>
        <w:snapToGrid w:val="0"/>
        <w:spacing w:line="360" w:lineRule="auto"/>
        <w:rPr>
          <w:rFonts w:ascii="宋体" w:hAnsi="宋体" w:cs="宋体"/>
          <w:color w:val="000000" w:themeColor="text1"/>
          <w:sz w:val="24"/>
        </w:rPr>
      </w:pPr>
    </w:p>
    <w:p w14:paraId="34F2CDC0" w14:textId="77777777" w:rsidR="00612BE7" w:rsidRDefault="00000000">
      <w:pPr>
        <w:ind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lang w:val="zh-CN"/>
        </w:rPr>
        <w:t xml:space="preserve">      </w:t>
      </w:r>
      <w:r>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lang w:val="zh-CN"/>
        </w:rPr>
        <w:t>授权委托书（适用于联合体投标）</w:t>
      </w:r>
    </w:p>
    <w:p w14:paraId="61CC1451" w14:textId="77777777" w:rsidR="00612BE7" w:rsidRDefault="00000000">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浙江警察学院、华诚工程咨询集团有限公司</w:t>
      </w:r>
      <w:r>
        <w:rPr>
          <w:rFonts w:ascii="宋体" w:hAnsi="宋体" w:cs="宋体" w:hint="eastAsia"/>
          <w:color w:val="000000" w:themeColor="text1"/>
          <w:kern w:val="0"/>
          <w:sz w:val="24"/>
          <w:lang w:val="zh-CN"/>
        </w:rPr>
        <w:t>：</w:t>
      </w:r>
    </w:p>
    <w:p w14:paraId="6D3451E5" w14:textId="77777777" w:rsidR="00612BE7" w:rsidRDefault="00000000">
      <w:pPr>
        <w:snapToGrid w:val="0"/>
        <w:spacing w:after="0"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rPr>
        <w:t>，所在单位：</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浙江警察学院2024年度硬件维保服务（标项  ）【招标编号：HCGCJC-2024008】</w:t>
      </w:r>
      <w:r>
        <w:rPr>
          <w:rFonts w:ascii="宋体" w:hAnsi="宋体" w:cs="宋体" w:hint="eastAsia"/>
          <w:color w:val="000000" w:themeColor="text1"/>
          <w:kern w:val="0"/>
          <w:sz w:val="24"/>
          <w:lang w:val="zh-CN"/>
        </w:rPr>
        <w:t>政府采购投标的一切事项，其法律后果由我方承担。</w:t>
      </w:r>
    </w:p>
    <w:p w14:paraId="0B36C2AB" w14:textId="77777777" w:rsidR="00612BE7" w:rsidRDefault="00000000">
      <w:pPr>
        <w:snapToGrid w:val="0"/>
        <w:spacing w:after="0"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14:paraId="4ED6D2FE" w14:textId="77777777" w:rsidR="00612BE7" w:rsidRDefault="00000000">
      <w:pPr>
        <w:snapToGrid w:val="0"/>
        <w:spacing w:after="0" w:line="360" w:lineRule="auto"/>
        <w:rPr>
          <w:rFonts w:ascii="宋体" w:hAnsi="宋体" w:cs="宋体"/>
          <w:color w:val="000000" w:themeColor="text1"/>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14:paraId="22692EF2" w14:textId="77777777" w:rsidR="00612BE7" w:rsidRDefault="00000000">
      <w:pPr>
        <w:snapToGrid w:val="0"/>
        <w:spacing w:after="0"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联合体成员名称(电子签名/公章)：</w:t>
      </w:r>
    </w:p>
    <w:p w14:paraId="383AB722" w14:textId="77777777" w:rsidR="00612BE7" w:rsidRDefault="00000000">
      <w:pPr>
        <w:snapToGrid w:val="0"/>
        <w:spacing w:after="0"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联合体成员名称(电子签名/公章)：</w:t>
      </w:r>
    </w:p>
    <w:p w14:paraId="3F905630" w14:textId="77777777" w:rsidR="00612BE7" w:rsidRDefault="00000000">
      <w:pPr>
        <w:snapToGrid w:val="0"/>
        <w:spacing w:after="0" w:line="360" w:lineRule="auto"/>
        <w:ind w:firstLineChars="2400" w:firstLine="5760"/>
        <w:rPr>
          <w:rFonts w:ascii="宋体" w:hAnsi="宋体" w:cs="宋体"/>
          <w:color w:val="000000" w:themeColor="text1"/>
        </w:rPr>
      </w:pPr>
      <w:r>
        <w:rPr>
          <w:rFonts w:ascii="宋体" w:hAnsi="宋体" w:cs="宋体" w:hint="eastAsia"/>
          <w:color w:val="000000" w:themeColor="text1"/>
          <w:kern w:val="0"/>
          <w:sz w:val="24"/>
          <w:lang w:val="zh-CN"/>
        </w:rPr>
        <w:t>……</w:t>
      </w:r>
    </w:p>
    <w:p w14:paraId="1F474A2E" w14:textId="77777777" w:rsidR="00612BE7" w:rsidRDefault="00000000">
      <w:pPr>
        <w:snapToGrid w:val="0"/>
        <w:spacing w:after="0"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14:paraId="0CF578EB" w14:textId="77777777" w:rsidR="00612BE7" w:rsidRDefault="00612BE7">
      <w:pPr>
        <w:autoSpaceDE w:val="0"/>
        <w:autoSpaceDN w:val="0"/>
        <w:spacing w:line="360" w:lineRule="auto"/>
        <w:ind w:firstLine="643"/>
        <w:jc w:val="center"/>
        <w:rPr>
          <w:rFonts w:ascii="宋体" w:hAnsi="宋体" w:cs="宋体"/>
          <w:b/>
          <w:color w:val="000000" w:themeColor="text1"/>
          <w:kern w:val="0"/>
          <w:sz w:val="32"/>
          <w:szCs w:val="32"/>
          <w:lang w:val="zh-CN"/>
        </w:rPr>
      </w:pPr>
    </w:p>
    <w:p w14:paraId="402C774F" w14:textId="77777777" w:rsidR="00612BE7" w:rsidRDefault="00612BE7">
      <w:pPr>
        <w:autoSpaceDE w:val="0"/>
        <w:autoSpaceDN w:val="0"/>
        <w:spacing w:line="360" w:lineRule="auto"/>
        <w:ind w:firstLine="643"/>
        <w:jc w:val="center"/>
        <w:rPr>
          <w:rFonts w:ascii="宋体" w:hAnsi="宋体" w:cs="宋体"/>
          <w:b/>
          <w:color w:val="000000" w:themeColor="text1"/>
          <w:kern w:val="0"/>
          <w:sz w:val="32"/>
          <w:szCs w:val="32"/>
          <w:lang w:val="zh-CN"/>
        </w:rPr>
      </w:pPr>
    </w:p>
    <w:p w14:paraId="04E9E46D" w14:textId="77777777" w:rsidR="00612BE7" w:rsidRDefault="00000000">
      <w:pPr>
        <w:autoSpaceDE w:val="0"/>
        <w:autoSpaceDN w:val="0"/>
        <w:spacing w:line="360" w:lineRule="auto"/>
        <w:ind w:firstLine="643"/>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lastRenderedPageBreak/>
        <w:t>法定代表人、单位负责人或自然人本人</w:t>
      </w:r>
      <w:r>
        <w:rPr>
          <w:rFonts w:ascii="宋体" w:hAnsi="宋体" w:cs="宋体" w:hint="eastAsia"/>
          <w:b/>
          <w:color w:val="000000" w:themeColor="text1"/>
          <w:sz w:val="30"/>
          <w:szCs w:val="30"/>
        </w:rPr>
        <w:t>的身份证明（适用于法定代表人、单位负责人或者自然人本人代表投标人参加投标）</w:t>
      </w:r>
    </w:p>
    <w:p w14:paraId="1BECCB18" w14:textId="77777777" w:rsidR="00612BE7" w:rsidRDefault="00000000">
      <w:pPr>
        <w:pStyle w:val="00"/>
        <w:spacing w:line="360" w:lineRule="auto"/>
        <w:rPr>
          <w:rFonts w:hAnsi="宋体" w:cs="宋体"/>
          <w:bCs/>
          <w:color w:val="000000" w:themeColor="text1"/>
          <w:sz w:val="24"/>
        </w:rPr>
      </w:pPr>
      <w:r>
        <w:rPr>
          <w:rFonts w:hAnsi="宋体" w:cs="宋体" w:hint="eastAsia"/>
          <w:bCs/>
          <w:color w:val="000000" w:themeColor="text1"/>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12BE7" w14:paraId="71A2344E" w14:textId="77777777">
        <w:trPr>
          <w:trHeight w:val="4812"/>
          <w:jc w:val="center"/>
        </w:trPr>
        <w:tc>
          <w:tcPr>
            <w:tcW w:w="9207" w:type="dxa"/>
          </w:tcPr>
          <w:p w14:paraId="6638129C" w14:textId="77777777" w:rsidR="00612BE7" w:rsidRDefault="00000000">
            <w:pPr>
              <w:pStyle w:val="00"/>
              <w:adjustRightInd w:val="0"/>
              <w:spacing w:line="360" w:lineRule="auto"/>
              <w:rPr>
                <w:rFonts w:hAnsi="宋体" w:cs="宋体"/>
                <w:bCs/>
                <w:color w:val="000000" w:themeColor="text1"/>
                <w:sz w:val="24"/>
              </w:rPr>
            </w:pPr>
            <w:r>
              <w:rPr>
                <w:rFonts w:hAnsi="宋体" w:cs="宋体" w:hint="eastAsia"/>
                <w:bCs/>
                <w:color w:val="000000" w:themeColor="text1"/>
                <w:sz w:val="24"/>
              </w:rPr>
              <w:t>正面：                                 反面：</w:t>
            </w:r>
          </w:p>
          <w:p w14:paraId="102EE209" w14:textId="77777777" w:rsidR="00612BE7" w:rsidRDefault="00612BE7">
            <w:pPr>
              <w:pStyle w:val="00"/>
              <w:adjustRightInd w:val="0"/>
              <w:spacing w:line="360" w:lineRule="auto"/>
              <w:rPr>
                <w:rFonts w:hAnsi="宋体" w:cs="宋体"/>
                <w:bCs/>
                <w:color w:val="000000" w:themeColor="text1"/>
                <w:sz w:val="24"/>
              </w:rPr>
            </w:pPr>
          </w:p>
        </w:tc>
      </w:tr>
    </w:tbl>
    <w:p w14:paraId="76BD87A6" w14:textId="77777777" w:rsidR="00612BE7" w:rsidRDefault="00000000">
      <w:pPr>
        <w:snapToGrid w:val="0"/>
        <w:spacing w:line="360" w:lineRule="auto"/>
        <w:ind w:firstLine="480"/>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p>
    <w:p w14:paraId="6009DA1F" w14:textId="77777777" w:rsidR="00612BE7" w:rsidRDefault="00000000">
      <w:pPr>
        <w:snapToGrid w:val="0"/>
        <w:spacing w:line="360" w:lineRule="auto"/>
        <w:ind w:firstLine="480"/>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投标人名称(电子签名)：                              </w:t>
      </w:r>
    </w:p>
    <w:p w14:paraId="7501C9F9" w14:textId="77777777" w:rsidR="00612BE7" w:rsidRDefault="00000000">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14:paraId="60AE592E" w14:textId="77777777" w:rsidR="00612BE7" w:rsidRDefault="00612BE7">
      <w:pPr>
        <w:ind w:firstLine="643"/>
        <w:jc w:val="center"/>
        <w:rPr>
          <w:rFonts w:ascii="宋体" w:hAnsi="宋体" w:cs="宋体"/>
          <w:b/>
          <w:color w:val="000000" w:themeColor="text1"/>
          <w:kern w:val="0"/>
          <w:sz w:val="32"/>
          <w:szCs w:val="32"/>
        </w:rPr>
      </w:pPr>
    </w:p>
    <w:p w14:paraId="1BA02024" w14:textId="77777777" w:rsidR="00612BE7" w:rsidRDefault="00612BE7">
      <w:pPr>
        <w:ind w:firstLine="643"/>
        <w:jc w:val="center"/>
        <w:rPr>
          <w:rFonts w:ascii="宋体" w:hAnsi="宋体" w:cs="宋体"/>
          <w:b/>
          <w:color w:val="000000" w:themeColor="text1"/>
          <w:kern w:val="0"/>
          <w:sz w:val="32"/>
          <w:szCs w:val="32"/>
        </w:rPr>
      </w:pPr>
    </w:p>
    <w:p w14:paraId="68FDC42A" w14:textId="77777777" w:rsidR="00612BE7" w:rsidRDefault="00612BE7">
      <w:pPr>
        <w:ind w:firstLine="643"/>
        <w:jc w:val="center"/>
        <w:rPr>
          <w:rFonts w:ascii="宋体" w:hAnsi="宋体" w:cs="宋体"/>
          <w:b/>
          <w:color w:val="000000" w:themeColor="text1"/>
          <w:kern w:val="0"/>
          <w:sz w:val="32"/>
          <w:szCs w:val="32"/>
        </w:rPr>
      </w:pPr>
    </w:p>
    <w:p w14:paraId="6A5B7D36" w14:textId="77777777" w:rsidR="00612BE7" w:rsidRDefault="00612BE7">
      <w:pPr>
        <w:ind w:firstLine="643"/>
        <w:jc w:val="center"/>
        <w:rPr>
          <w:rFonts w:ascii="宋体" w:hAnsi="宋体" w:cs="宋体"/>
          <w:b/>
          <w:color w:val="000000" w:themeColor="text1"/>
          <w:kern w:val="0"/>
          <w:sz w:val="32"/>
          <w:szCs w:val="32"/>
        </w:rPr>
      </w:pPr>
    </w:p>
    <w:p w14:paraId="52DF676B" w14:textId="77777777" w:rsidR="00612BE7" w:rsidRDefault="00612BE7">
      <w:pPr>
        <w:ind w:firstLine="643"/>
        <w:jc w:val="center"/>
        <w:rPr>
          <w:rFonts w:ascii="宋体" w:hAnsi="宋体" w:cs="宋体"/>
          <w:b/>
          <w:color w:val="000000" w:themeColor="text1"/>
          <w:kern w:val="0"/>
          <w:sz w:val="32"/>
          <w:szCs w:val="32"/>
        </w:rPr>
      </w:pPr>
    </w:p>
    <w:p w14:paraId="5F8F55CD" w14:textId="77777777" w:rsidR="00612BE7" w:rsidRDefault="00612BE7">
      <w:pPr>
        <w:ind w:firstLine="643"/>
        <w:jc w:val="center"/>
        <w:rPr>
          <w:rFonts w:ascii="宋体" w:hAnsi="宋体" w:cs="宋体"/>
          <w:b/>
          <w:color w:val="000000" w:themeColor="text1"/>
          <w:kern w:val="0"/>
          <w:sz w:val="32"/>
          <w:szCs w:val="32"/>
        </w:rPr>
      </w:pPr>
    </w:p>
    <w:p w14:paraId="18DB82D3" w14:textId="77777777" w:rsidR="00612BE7" w:rsidRDefault="00612BE7">
      <w:pPr>
        <w:ind w:firstLine="643"/>
        <w:jc w:val="center"/>
        <w:rPr>
          <w:rFonts w:ascii="宋体" w:hAnsi="宋体" w:cs="宋体"/>
          <w:b/>
          <w:color w:val="000000" w:themeColor="text1"/>
          <w:kern w:val="0"/>
          <w:sz w:val="32"/>
          <w:szCs w:val="32"/>
        </w:rPr>
      </w:pPr>
    </w:p>
    <w:p w14:paraId="38369AF7" w14:textId="77777777" w:rsidR="00612BE7" w:rsidRDefault="00612BE7">
      <w:pPr>
        <w:snapToGrid w:val="0"/>
        <w:spacing w:line="360" w:lineRule="auto"/>
        <w:ind w:firstLineChars="1100" w:firstLine="3534"/>
        <w:rPr>
          <w:rFonts w:ascii="宋体" w:hAnsi="宋体" w:cs="宋体"/>
          <w:b/>
          <w:color w:val="000000" w:themeColor="text1"/>
          <w:kern w:val="0"/>
          <w:sz w:val="32"/>
          <w:szCs w:val="32"/>
        </w:rPr>
      </w:pPr>
    </w:p>
    <w:p w14:paraId="21E3C60E" w14:textId="77777777" w:rsidR="00612BE7" w:rsidRDefault="00000000">
      <w:pPr>
        <w:snapToGrid w:val="0"/>
        <w:spacing w:line="360" w:lineRule="auto"/>
        <w:ind w:firstLineChars="1100" w:firstLine="3534"/>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三、分包意向协议（如果有）</w:t>
      </w:r>
    </w:p>
    <w:p w14:paraId="3A31D623" w14:textId="77777777" w:rsidR="00612BE7" w:rsidRDefault="00000000">
      <w:pPr>
        <w:widowControl/>
        <w:spacing w:line="360" w:lineRule="auto"/>
        <w:ind w:firstLineChars="50" w:firstLine="120"/>
        <w:jc w:val="lef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b/>
          <w:color w:val="000000" w:themeColor="text1"/>
          <w:sz w:val="24"/>
        </w:rPr>
        <w:t>中标后以分包方式履行合同的，提供分包意向协议(附件6</w:t>
      </w:r>
      <w:r>
        <w:rPr>
          <w:rFonts w:ascii="宋体" w:hAnsi="宋体" w:cs="宋体"/>
          <w:b/>
          <w:color w:val="000000" w:themeColor="text1"/>
          <w:sz w:val="24"/>
        </w:rPr>
        <w:t>)</w:t>
      </w:r>
      <w:r>
        <w:rPr>
          <w:rFonts w:ascii="宋体" w:hAnsi="宋体" w:cs="宋体" w:hint="eastAsia"/>
          <w:b/>
          <w:color w:val="000000" w:themeColor="text1"/>
          <w:sz w:val="24"/>
        </w:rPr>
        <w:t>；采购人不同意分包或者投标人中标后不以分包方式履行合同的，则不需要提供。</w:t>
      </w:r>
      <w:r>
        <w:rPr>
          <w:rFonts w:ascii="宋体" w:hAnsi="宋体" w:cs="宋体" w:hint="eastAsia"/>
          <w:color w:val="000000" w:themeColor="text1"/>
          <w:sz w:val="24"/>
        </w:rPr>
        <w:t>]</w:t>
      </w:r>
    </w:p>
    <w:p w14:paraId="24F0C865" w14:textId="77777777" w:rsidR="00612BE7" w:rsidRDefault="00612BE7">
      <w:pPr>
        <w:snapToGrid w:val="0"/>
        <w:spacing w:line="360" w:lineRule="auto"/>
        <w:rPr>
          <w:rFonts w:ascii="宋体" w:hAnsi="宋体" w:cs="宋体"/>
          <w:color w:val="000000" w:themeColor="text1"/>
          <w:kern w:val="0"/>
          <w:sz w:val="24"/>
        </w:rPr>
      </w:pPr>
    </w:p>
    <w:p w14:paraId="44448FB3" w14:textId="77777777" w:rsidR="00612BE7" w:rsidRDefault="00000000">
      <w:pPr>
        <w:ind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四、符合性审查资料</w:t>
      </w:r>
    </w:p>
    <w:p w14:paraId="1549AB09" w14:textId="77777777" w:rsidR="00612BE7" w:rsidRDefault="00612BE7">
      <w:pPr>
        <w:ind w:firstLine="643"/>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12BE7" w14:paraId="4E54EE96" w14:textId="77777777">
        <w:trPr>
          <w:trHeight w:val="882"/>
        </w:trPr>
        <w:tc>
          <w:tcPr>
            <w:tcW w:w="646" w:type="dxa"/>
            <w:vAlign w:val="center"/>
          </w:tcPr>
          <w:p w14:paraId="4633260D" w14:textId="77777777" w:rsidR="00612BE7" w:rsidRDefault="00000000">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4991" w:type="dxa"/>
            <w:vAlign w:val="center"/>
          </w:tcPr>
          <w:p w14:paraId="334799E3" w14:textId="77777777" w:rsidR="00612BE7" w:rsidRDefault="00000000">
            <w:pPr>
              <w:snapToGrid w:val="0"/>
              <w:spacing w:line="240" w:lineRule="atLeast"/>
              <w:ind w:firstLine="482"/>
              <w:jc w:val="center"/>
              <w:rPr>
                <w:rFonts w:ascii="宋体" w:hAnsi="宋体" w:cs="宋体"/>
                <w:b/>
                <w:color w:val="000000" w:themeColor="text1"/>
                <w:sz w:val="24"/>
              </w:rPr>
            </w:pPr>
            <w:r>
              <w:rPr>
                <w:rFonts w:ascii="宋体" w:hAnsi="宋体" w:cs="宋体" w:hint="eastAsia"/>
                <w:b/>
                <w:color w:val="000000" w:themeColor="text1"/>
                <w:sz w:val="24"/>
              </w:rPr>
              <w:t>实质性要求</w:t>
            </w:r>
          </w:p>
        </w:tc>
        <w:tc>
          <w:tcPr>
            <w:tcW w:w="2551" w:type="dxa"/>
            <w:vAlign w:val="center"/>
          </w:tcPr>
          <w:p w14:paraId="5CE77926" w14:textId="77777777" w:rsidR="00612BE7" w:rsidRDefault="00000000">
            <w:pPr>
              <w:snapToGrid w:val="0"/>
              <w:spacing w:line="240" w:lineRule="atLeast"/>
              <w:rPr>
                <w:rFonts w:ascii="宋体" w:hAnsi="宋体" w:cs="宋体"/>
                <w:b/>
                <w:color w:val="000000" w:themeColor="text1"/>
                <w:sz w:val="24"/>
              </w:rPr>
            </w:pPr>
            <w:r>
              <w:rPr>
                <w:rFonts w:ascii="宋体" w:hAnsi="宋体" w:cs="宋体" w:hint="eastAsia"/>
                <w:b/>
                <w:color w:val="000000" w:themeColor="text1"/>
                <w:sz w:val="24"/>
              </w:rPr>
              <w:t>需要提供的符合性审查资料</w:t>
            </w:r>
          </w:p>
        </w:tc>
        <w:tc>
          <w:tcPr>
            <w:tcW w:w="1418" w:type="dxa"/>
            <w:vAlign w:val="center"/>
          </w:tcPr>
          <w:p w14:paraId="371F7EEC" w14:textId="77777777" w:rsidR="00612BE7" w:rsidRDefault="00000000">
            <w:pPr>
              <w:snapToGrid w:val="0"/>
              <w:spacing w:line="240" w:lineRule="atLeast"/>
              <w:rPr>
                <w:rFonts w:ascii="宋体" w:hAnsi="宋体" w:cs="宋体"/>
                <w:b/>
                <w:color w:val="000000" w:themeColor="text1"/>
                <w:sz w:val="24"/>
              </w:rPr>
            </w:pPr>
            <w:r>
              <w:rPr>
                <w:rFonts w:ascii="宋体" w:hAnsi="宋体" w:cs="宋体" w:hint="eastAsia"/>
                <w:b/>
                <w:color w:val="000000" w:themeColor="text1"/>
                <w:sz w:val="24"/>
              </w:rPr>
              <w:t>投标文件中的页码位置</w:t>
            </w:r>
          </w:p>
        </w:tc>
      </w:tr>
      <w:tr w:rsidR="00612BE7" w14:paraId="316A3ED8" w14:textId="77777777">
        <w:trPr>
          <w:trHeight w:val="860"/>
        </w:trPr>
        <w:tc>
          <w:tcPr>
            <w:tcW w:w="646" w:type="dxa"/>
            <w:vAlign w:val="center"/>
          </w:tcPr>
          <w:p w14:paraId="2B51DBF1" w14:textId="77777777" w:rsidR="00612BE7" w:rsidRDefault="00000000">
            <w:pPr>
              <w:jc w:val="center"/>
              <w:rPr>
                <w:rFonts w:ascii="宋体" w:hAnsi="宋体" w:cs="宋体"/>
                <w:color w:val="000000" w:themeColor="text1"/>
                <w:sz w:val="24"/>
              </w:rPr>
            </w:pPr>
            <w:r>
              <w:rPr>
                <w:rFonts w:ascii="宋体" w:hAnsi="宋体" w:cs="宋体" w:hint="eastAsia"/>
                <w:color w:val="000000" w:themeColor="text1"/>
                <w:sz w:val="24"/>
              </w:rPr>
              <w:t>1</w:t>
            </w:r>
          </w:p>
        </w:tc>
        <w:tc>
          <w:tcPr>
            <w:tcW w:w="4991" w:type="dxa"/>
          </w:tcPr>
          <w:p w14:paraId="7E6F7228" w14:textId="77777777" w:rsidR="00612BE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投标文件按照招标文件要求签署、盖章。</w:t>
            </w:r>
          </w:p>
        </w:tc>
        <w:tc>
          <w:tcPr>
            <w:tcW w:w="2551" w:type="dxa"/>
            <w:vAlign w:val="center"/>
          </w:tcPr>
          <w:p w14:paraId="147B5EEC" w14:textId="77777777" w:rsidR="00612BE7" w:rsidRDefault="00000000">
            <w:pPr>
              <w:rPr>
                <w:rFonts w:ascii="宋体" w:hAnsi="宋体" w:cs="宋体"/>
                <w:color w:val="000000" w:themeColor="text1"/>
                <w:sz w:val="24"/>
              </w:rPr>
            </w:pPr>
            <w:r>
              <w:rPr>
                <w:rFonts w:ascii="宋体" w:hAnsi="宋体" w:cs="宋体" w:hint="eastAsia"/>
                <w:color w:val="000000" w:themeColor="text1"/>
                <w:sz w:val="24"/>
              </w:rPr>
              <w:t>需要使用电子签名或者签字盖章的投标文件的组成部分</w:t>
            </w:r>
          </w:p>
        </w:tc>
        <w:tc>
          <w:tcPr>
            <w:tcW w:w="1418" w:type="dxa"/>
          </w:tcPr>
          <w:p w14:paraId="5BF536E9" w14:textId="77777777" w:rsidR="00612BE7" w:rsidRDefault="00612BE7">
            <w:pPr>
              <w:rPr>
                <w:rFonts w:ascii="宋体" w:hAnsi="宋体" w:cs="宋体"/>
                <w:color w:val="000000" w:themeColor="text1"/>
                <w:sz w:val="24"/>
              </w:rPr>
            </w:pPr>
          </w:p>
          <w:p w14:paraId="694864CE" w14:textId="77777777" w:rsidR="00612BE7" w:rsidRDefault="00000000">
            <w:pPr>
              <w:rPr>
                <w:rFonts w:ascii="宋体" w:hAnsi="宋体" w:cs="宋体"/>
                <w:color w:val="000000" w:themeColor="text1"/>
                <w:sz w:val="24"/>
              </w:rPr>
            </w:pPr>
            <w:r>
              <w:rPr>
                <w:rFonts w:ascii="宋体" w:hAnsi="宋体" w:cs="宋体" w:hint="eastAsia"/>
                <w:color w:val="000000" w:themeColor="text1"/>
                <w:sz w:val="24"/>
              </w:rPr>
              <w:t>见投标文件</w:t>
            </w:r>
          </w:p>
          <w:p w14:paraId="19501CB6" w14:textId="77777777" w:rsidR="00612BE7" w:rsidRDefault="00000000">
            <w:pPr>
              <w:rPr>
                <w:rFonts w:ascii="宋体" w:hAnsi="宋体" w:cs="宋体"/>
                <w:color w:val="000000" w:themeColor="text1"/>
              </w:rPr>
            </w:pPr>
            <w:r>
              <w:rPr>
                <w:rFonts w:ascii="宋体" w:hAnsi="宋体" w:cs="宋体" w:hint="eastAsia"/>
                <w:color w:val="000000" w:themeColor="text1"/>
                <w:sz w:val="24"/>
              </w:rPr>
              <w:t>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612BE7" w14:paraId="042A7633" w14:textId="77777777">
        <w:trPr>
          <w:trHeight w:val="860"/>
        </w:trPr>
        <w:tc>
          <w:tcPr>
            <w:tcW w:w="646" w:type="dxa"/>
            <w:vAlign w:val="center"/>
          </w:tcPr>
          <w:p w14:paraId="53F9BE4F" w14:textId="77777777" w:rsidR="00612BE7" w:rsidRDefault="00000000">
            <w:pPr>
              <w:jc w:val="center"/>
              <w:rPr>
                <w:rFonts w:ascii="宋体" w:hAnsi="宋体" w:cs="宋体"/>
                <w:color w:val="000000" w:themeColor="text1"/>
                <w:sz w:val="24"/>
              </w:rPr>
            </w:pPr>
            <w:r>
              <w:rPr>
                <w:rFonts w:ascii="宋体" w:hAnsi="宋体" w:cs="宋体" w:hint="eastAsia"/>
                <w:color w:val="000000" w:themeColor="text1"/>
                <w:sz w:val="24"/>
              </w:rPr>
              <w:t>2</w:t>
            </w:r>
          </w:p>
        </w:tc>
        <w:tc>
          <w:tcPr>
            <w:tcW w:w="4991" w:type="dxa"/>
          </w:tcPr>
          <w:p w14:paraId="2F06AE5F" w14:textId="77777777" w:rsidR="00612BE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投标文件中承诺的投标有效期不少于招标文件中载明的投标有效期。</w:t>
            </w:r>
          </w:p>
        </w:tc>
        <w:tc>
          <w:tcPr>
            <w:tcW w:w="2551" w:type="dxa"/>
            <w:vAlign w:val="center"/>
          </w:tcPr>
          <w:p w14:paraId="2E5C4BE7" w14:textId="77777777" w:rsidR="00612BE7" w:rsidRDefault="00000000">
            <w:pPr>
              <w:rPr>
                <w:rFonts w:ascii="宋体" w:hAnsi="宋体" w:cs="宋体"/>
                <w:color w:val="000000" w:themeColor="text1"/>
                <w:sz w:val="24"/>
              </w:rPr>
            </w:pPr>
            <w:r>
              <w:rPr>
                <w:rFonts w:ascii="宋体" w:hAnsi="宋体" w:cs="宋体" w:hint="eastAsia"/>
                <w:color w:val="000000" w:themeColor="text1"/>
                <w:sz w:val="24"/>
              </w:rPr>
              <w:t>投标函</w:t>
            </w:r>
          </w:p>
        </w:tc>
        <w:tc>
          <w:tcPr>
            <w:tcW w:w="1418" w:type="dxa"/>
          </w:tcPr>
          <w:p w14:paraId="25D8AB25" w14:textId="77777777" w:rsidR="00612BE7" w:rsidRDefault="00000000">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612BE7" w14:paraId="65FA9324" w14:textId="77777777">
        <w:trPr>
          <w:trHeight w:val="860"/>
        </w:trPr>
        <w:tc>
          <w:tcPr>
            <w:tcW w:w="646" w:type="dxa"/>
            <w:vAlign w:val="center"/>
          </w:tcPr>
          <w:p w14:paraId="6C052824" w14:textId="77777777" w:rsidR="00612BE7" w:rsidRDefault="00000000">
            <w:pPr>
              <w:jc w:val="center"/>
              <w:rPr>
                <w:rFonts w:ascii="宋体" w:hAnsi="宋体" w:cs="宋体"/>
                <w:color w:val="000000" w:themeColor="text1"/>
                <w:sz w:val="24"/>
              </w:rPr>
            </w:pPr>
            <w:r>
              <w:rPr>
                <w:rFonts w:ascii="宋体" w:hAnsi="宋体" w:cs="宋体" w:hint="eastAsia"/>
                <w:color w:val="000000" w:themeColor="text1"/>
                <w:sz w:val="24"/>
              </w:rPr>
              <w:t>3</w:t>
            </w:r>
          </w:p>
        </w:tc>
        <w:tc>
          <w:tcPr>
            <w:tcW w:w="4991" w:type="dxa"/>
          </w:tcPr>
          <w:p w14:paraId="1CE1CDF6" w14:textId="77777777" w:rsidR="00612BE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投标文件满足招标文件的其它实质性要求。</w:t>
            </w:r>
          </w:p>
        </w:tc>
        <w:tc>
          <w:tcPr>
            <w:tcW w:w="2551" w:type="dxa"/>
            <w:vAlign w:val="center"/>
          </w:tcPr>
          <w:p w14:paraId="1DA72AF7" w14:textId="77777777" w:rsidR="00612BE7" w:rsidRDefault="00000000">
            <w:pPr>
              <w:rPr>
                <w:rFonts w:ascii="宋体" w:hAnsi="宋体" w:cs="宋体"/>
                <w:color w:val="000000" w:themeColor="text1"/>
                <w:sz w:val="24"/>
              </w:rPr>
            </w:pPr>
            <w:r>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14:paraId="3127FBFB" w14:textId="77777777" w:rsidR="00612BE7" w:rsidRDefault="00000000">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bl>
    <w:p w14:paraId="58EBA671" w14:textId="77777777" w:rsidR="00612BE7" w:rsidRDefault="00000000">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14:paraId="635D1923" w14:textId="77777777" w:rsidR="00612BE7" w:rsidRDefault="00612BE7">
      <w:pPr>
        <w:ind w:firstLine="643"/>
        <w:jc w:val="center"/>
        <w:rPr>
          <w:rFonts w:ascii="宋体" w:hAnsi="宋体" w:cs="宋体"/>
          <w:b/>
          <w:color w:val="000000" w:themeColor="text1"/>
          <w:kern w:val="0"/>
          <w:sz w:val="32"/>
          <w:szCs w:val="32"/>
        </w:rPr>
      </w:pPr>
    </w:p>
    <w:p w14:paraId="059A36A0" w14:textId="77777777" w:rsidR="00612BE7" w:rsidRDefault="00612BE7">
      <w:pPr>
        <w:ind w:firstLine="643"/>
        <w:jc w:val="center"/>
        <w:rPr>
          <w:rFonts w:ascii="宋体" w:hAnsi="宋体" w:cs="宋体"/>
          <w:b/>
          <w:color w:val="000000" w:themeColor="text1"/>
          <w:kern w:val="0"/>
          <w:sz w:val="32"/>
          <w:szCs w:val="32"/>
        </w:rPr>
      </w:pPr>
    </w:p>
    <w:p w14:paraId="082E429D" w14:textId="77777777" w:rsidR="00612BE7" w:rsidRDefault="00000000">
      <w:pPr>
        <w:ind w:firstLine="643"/>
        <w:jc w:val="center"/>
        <w:rPr>
          <w:rFonts w:ascii="宋体" w:hAnsi="宋体" w:cs="宋体"/>
          <w:color w:val="000000" w:themeColor="text1"/>
        </w:rPr>
      </w:pPr>
      <w:r>
        <w:rPr>
          <w:rFonts w:ascii="宋体" w:hAnsi="宋体" w:cs="宋体" w:hint="eastAsia"/>
          <w:b/>
          <w:color w:val="000000" w:themeColor="text1"/>
          <w:kern w:val="0"/>
          <w:sz w:val="32"/>
          <w:szCs w:val="32"/>
        </w:rPr>
        <w:t>五、评标标准相应的商务技术资料</w:t>
      </w:r>
    </w:p>
    <w:p w14:paraId="71BE3422" w14:textId="77777777" w:rsidR="00612BE7" w:rsidRDefault="00000000">
      <w:pPr>
        <w:snapToGrid w:val="0"/>
        <w:spacing w:line="360" w:lineRule="auto"/>
        <w:ind w:firstLine="482"/>
        <w:jc w:val="left"/>
        <w:rPr>
          <w:rFonts w:ascii="宋体" w:hAnsi="宋体" w:cs="宋体"/>
          <w:b/>
          <w:color w:val="000000" w:themeColor="text1"/>
          <w:sz w:val="24"/>
        </w:rPr>
      </w:pPr>
      <w:r>
        <w:rPr>
          <w:rFonts w:ascii="宋体" w:hAnsi="宋体" w:cs="宋体" w:hint="eastAsia"/>
          <w:b/>
          <w:color w:val="000000" w:themeColor="text1"/>
          <w:sz w:val="24"/>
        </w:rPr>
        <w:t>（按招标文件第四部分评标办法前附表中“投标文件中评标标准相应的商务技术资料目录”提供资料。）</w:t>
      </w:r>
    </w:p>
    <w:p w14:paraId="28E2F7E9" w14:textId="77777777" w:rsidR="00612BE7" w:rsidRDefault="00612BE7">
      <w:pPr>
        <w:ind w:firstLine="643"/>
        <w:jc w:val="center"/>
        <w:rPr>
          <w:rFonts w:ascii="宋体" w:hAnsi="宋体" w:cs="宋体"/>
          <w:b/>
          <w:color w:val="000000" w:themeColor="text1"/>
          <w:kern w:val="0"/>
          <w:sz w:val="32"/>
          <w:szCs w:val="32"/>
        </w:rPr>
      </w:pPr>
    </w:p>
    <w:p w14:paraId="264D6D5A" w14:textId="77777777" w:rsidR="00612BE7" w:rsidRDefault="00000000">
      <w:pPr>
        <w:ind w:firstLineChars="900" w:firstLine="2891"/>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六、投标标的清单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575"/>
        <w:gridCol w:w="1260"/>
        <w:gridCol w:w="1291"/>
        <w:gridCol w:w="2127"/>
      </w:tblGrid>
      <w:tr w:rsidR="00612BE7" w14:paraId="6CD17569"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368E905" w14:textId="77777777" w:rsidR="00612BE7" w:rsidRDefault="00000000">
            <w:pPr>
              <w:spacing w:line="360" w:lineRule="auto"/>
              <w:rPr>
                <w:rFonts w:ascii="宋体" w:hAnsi="宋体" w:cs="宋体"/>
                <w:b/>
                <w:color w:val="000000" w:themeColor="text1"/>
                <w:sz w:val="24"/>
              </w:rPr>
            </w:pPr>
            <w:r>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AC017B1" w14:textId="77777777" w:rsidR="00612BE7" w:rsidRDefault="00000000">
            <w:pPr>
              <w:spacing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1575" w:type="dxa"/>
            <w:tcBorders>
              <w:top w:val="single" w:sz="4" w:space="0" w:color="auto"/>
              <w:left w:val="single" w:sz="4" w:space="0" w:color="auto"/>
              <w:bottom w:val="single" w:sz="4" w:space="0" w:color="auto"/>
              <w:right w:val="single" w:sz="4" w:space="0" w:color="auto"/>
            </w:tcBorders>
          </w:tcPr>
          <w:p w14:paraId="6659C7F3" w14:textId="77777777" w:rsidR="00612BE7" w:rsidRDefault="00612BE7">
            <w:pPr>
              <w:spacing w:line="360" w:lineRule="auto"/>
              <w:ind w:firstLine="482"/>
              <w:jc w:val="center"/>
              <w:rPr>
                <w:rFonts w:ascii="宋体" w:hAnsi="宋体" w:cs="宋体"/>
                <w:b/>
                <w:color w:val="000000" w:themeColor="text1"/>
                <w:sz w:val="24"/>
              </w:rPr>
            </w:pPr>
          </w:p>
          <w:p w14:paraId="1D58AFA3" w14:textId="77777777" w:rsidR="00612BE7" w:rsidRDefault="00000000">
            <w:pPr>
              <w:spacing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规格型号</w:t>
            </w:r>
          </w:p>
        </w:tc>
        <w:tc>
          <w:tcPr>
            <w:tcW w:w="1260" w:type="dxa"/>
            <w:tcBorders>
              <w:top w:val="single" w:sz="4" w:space="0" w:color="auto"/>
              <w:left w:val="single" w:sz="4" w:space="0" w:color="auto"/>
              <w:bottom w:val="single" w:sz="4" w:space="0" w:color="auto"/>
              <w:right w:val="single" w:sz="4" w:space="0" w:color="auto"/>
            </w:tcBorders>
            <w:vAlign w:val="center"/>
          </w:tcPr>
          <w:p w14:paraId="6E56CB71" w14:textId="77777777" w:rsidR="00612BE7" w:rsidRDefault="00000000">
            <w:pPr>
              <w:spacing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品牌</w:t>
            </w:r>
          </w:p>
        </w:tc>
        <w:tc>
          <w:tcPr>
            <w:tcW w:w="1291" w:type="dxa"/>
            <w:tcBorders>
              <w:top w:val="single" w:sz="4" w:space="0" w:color="auto"/>
              <w:left w:val="single" w:sz="4" w:space="0" w:color="auto"/>
              <w:bottom w:val="single" w:sz="4" w:space="0" w:color="auto"/>
              <w:right w:val="single" w:sz="4" w:space="0" w:color="auto"/>
            </w:tcBorders>
            <w:vAlign w:val="center"/>
          </w:tcPr>
          <w:p w14:paraId="12C795FB" w14:textId="77777777" w:rsidR="00612BE7" w:rsidRDefault="00000000">
            <w:pPr>
              <w:spacing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供货标准</w:t>
            </w:r>
          </w:p>
        </w:tc>
        <w:tc>
          <w:tcPr>
            <w:tcW w:w="2127" w:type="dxa"/>
            <w:tcBorders>
              <w:top w:val="single" w:sz="4" w:space="0" w:color="auto"/>
              <w:left w:val="single" w:sz="4" w:space="0" w:color="auto"/>
              <w:bottom w:val="single" w:sz="4" w:space="0" w:color="auto"/>
              <w:right w:val="single" w:sz="4" w:space="0" w:color="auto"/>
            </w:tcBorders>
            <w:vAlign w:val="center"/>
          </w:tcPr>
          <w:p w14:paraId="0DD16F44" w14:textId="77777777" w:rsidR="00612BE7" w:rsidRDefault="00612BE7">
            <w:pPr>
              <w:spacing w:line="360" w:lineRule="auto"/>
              <w:ind w:firstLine="482"/>
              <w:jc w:val="center"/>
              <w:rPr>
                <w:rFonts w:ascii="宋体" w:hAnsi="宋体" w:cs="宋体"/>
                <w:b/>
                <w:color w:val="000000" w:themeColor="text1"/>
                <w:sz w:val="24"/>
              </w:rPr>
            </w:pPr>
          </w:p>
          <w:p w14:paraId="36A63635" w14:textId="77777777" w:rsidR="00612BE7" w:rsidRDefault="00000000">
            <w:pPr>
              <w:spacing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备注（如果有）</w:t>
            </w:r>
          </w:p>
          <w:p w14:paraId="217A5311" w14:textId="77777777" w:rsidR="00612BE7" w:rsidRDefault="00612BE7">
            <w:pPr>
              <w:spacing w:line="360" w:lineRule="auto"/>
              <w:ind w:firstLine="482"/>
              <w:jc w:val="center"/>
              <w:rPr>
                <w:rFonts w:ascii="宋体" w:hAnsi="宋体" w:cs="宋体"/>
                <w:b/>
                <w:color w:val="000000" w:themeColor="text1"/>
                <w:sz w:val="24"/>
              </w:rPr>
            </w:pPr>
          </w:p>
        </w:tc>
      </w:tr>
      <w:tr w:rsidR="00612BE7" w14:paraId="03C176DE"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A922CDD" w14:textId="77777777" w:rsidR="00612BE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4CFED89" w14:textId="77777777" w:rsidR="00612BE7" w:rsidRDefault="00612BE7">
            <w:pPr>
              <w:snapToGrid w:val="0"/>
              <w:spacing w:line="360" w:lineRule="auto"/>
              <w:jc w:val="center"/>
              <w:rPr>
                <w:rFonts w:ascii="宋体" w:hAnsi="宋体" w:cs="宋体"/>
                <w:color w:val="000000" w:themeColor="text1"/>
                <w:sz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7D84CAE" w14:textId="77777777" w:rsidR="00612BE7" w:rsidRDefault="00612BE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00273A0" w14:textId="77777777" w:rsidR="00612BE7" w:rsidRDefault="00612BE7">
            <w:pPr>
              <w:snapToGrid w:val="0"/>
              <w:spacing w:line="360" w:lineRule="auto"/>
              <w:jc w:val="center"/>
              <w:rPr>
                <w:rFonts w:ascii="宋体" w:hAnsi="宋体" w:cs="宋体"/>
                <w:color w:val="000000" w:themeColor="text1"/>
                <w:sz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91A6E62" w14:textId="77777777" w:rsidR="00612BE7" w:rsidRDefault="00612BE7">
            <w:pPr>
              <w:spacing w:line="360" w:lineRule="auto"/>
              <w:jc w:val="center"/>
              <w:rPr>
                <w:rFonts w:ascii="宋体" w:hAnsi="宋体" w:cs="宋体"/>
                <w:color w:val="000000" w:themeColor="text1"/>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609745B" w14:textId="77777777" w:rsidR="00612BE7" w:rsidRDefault="00612BE7">
            <w:pPr>
              <w:spacing w:line="360" w:lineRule="auto"/>
              <w:jc w:val="center"/>
              <w:rPr>
                <w:rFonts w:ascii="宋体" w:hAnsi="宋体" w:cs="宋体"/>
                <w:color w:val="000000" w:themeColor="text1"/>
                <w:sz w:val="24"/>
              </w:rPr>
            </w:pPr>
          </w:p>
        </w:tc>
      </w:tr>
      <w:tr w:rsidR="00612BE7" w14:paraId="351F686A"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FF9D1C8" w14:textId="77777777" w:rsidR="00612BE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1DF1A2CD" w14:textId="77777777" w:rsidR="00612BE7" w:rsidRDefault="00612BE7">
            <w:pPr>
              <w:snapToGrid w:val="0"/>
              <w:spacing w:line="360" w:lineRule="auto"/>
              <w:jc w:val="center"/>
              <w:rPr>
                <w:rFonts w:ascii="宋体" w:hAnsi="宋体" w:cs="宋体"/>
                <w:color w:val="000000" w:themeColor="text1"/>
                <w:sz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9FF4E57" w14:textId="77777777" w:rsidR="00612BE7" w:rsidRDefault="00612BE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26D3E77" w14:textId="77777777" w:rsidR="00612BE7" w:rsidRDefault="00612BE7">
            <w:pPr>
              <w:snapToGrid w:val="0"/>
              <w:spacing w:line="360" w:lineRule="auto"/>
              <w:jc w:val="center"/>
              <w:rPr>
                <w:rFonts w:ascii="宋体" w:hAnsi="宋体" w:cs="宋体"/>
                <w:color w:val="000000" w:themeColor="text1"/>
                <w:sz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2402336C" w14:textId="77777777" w:rsidR="00612BE7" w:rsidRDefault="00612BE7">
            <w:pPr>
              <w:spacing w:line="360" w:lineRule="auto"/>
              <w:jc w:val="center"/>
              <w:rPr>
                <w:rFonts w:ascii="宋体" w:hAnsi="宋体" w:cs="宋体"/>
                <w:color w:val="000000" w:themeColor="text1"/>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37B880F" w14:textId="77777777" w:rsidR="00612BE7" w:rsidRDefault="00612BE7">
            <w:pPr>
              <w:spacing w:line="360" w:lineRule="auto"/>
              <w:jc w:val="center"/>
              <w:rPr>
                <w:rFonts w:ascii="宋体" w:hAnsi="宋体" w:cs="宋体"/>
                <w:color w:val="000000" w:themeColor="text1"/>
                <w:sz w:val="24"/>
              </w:rPr>
            </w:pPr>
          </w:p>
        </w:tc>
      </w:tr>
      <w:tr w:rsidR="00612BE7" w14:paraId="15175C1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0F5707E" w14:textId="77777777" w:rsidR="00612BE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2E95E47" w14:textId="77777777" w:rsidR="00612BE7" w:rsidRDefault="00612BE7">
            <w:pPr>
              <w:snapToGrid w:val="0"/>
              <w:spacing w:line="360" w:lineRule="auto"/>
              <w:jc w:val="center"/>
              <w:rPr>
                <w:rFonts w:ascii="宋体" w:hAnsi="宋体" w:cs="宋体"/>
                <w:color w:val="000000" w:themeColor="text1"/>
                <w:sz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DD28EBA" w14:textId="77777777" w:rsidR="00612BE7" w:rsidRDefault="00612BE7">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1BA539B" w14:textId="77777777" w:rsidR="00612BE7" w:rsidRDefault="00612BE7">
            <w:pPr>
              <w:snapToGrid w:val="0"/>
              <w:spacing w:line="360" w:lineRule="auto"/>
              <w:jc w:val="center"/>
              <w:rPr>
                <w:rFonts w:ascii="宋体" w:hAnsi="宋体" w:cs="宋体"/>
                <w:color w:val="000000" w:themeColor="text1"/>
                <w:sz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74263992" w14:textId="77777777" w:rsidR="00612BE7" w:rsidRDefault="00612BE7">
            <w:pPr>
              <w:spacing w:line="360" w:lineRule="auto"/>
              <w:jc w:val="center"/>
              <w:rPr>
                <w:rFonts w:ascii="宋体" w:hAnsi="宋体" w:cs="宋体"/>
                <w:color w:val="000000" w:themeColor="text1"/>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97B9530" w14:textId="77777777" w:rsidR="00612BE7" w:rsidRDefault="00612BE7">
            <w:pPr>
              <w:spacing w:line="360" w:lineRule="auto"/>
              <w:jc w:val="center"/>
              <w:rPr>
                <w:rFonts w:ascii="宋体" w:hAnsi="宋体" w:cs="宋体"/>
                <w:color w:val="000000" w:themeColor="text1"/>
                <w:sz w:val="24"/>
              </w:rPr>
            </w:pPr>
          </w:p>
        </w:tc>
      </w:tr>
    </w:tbl>
    <w:p w14:paraId="3C345F08" w14:textId="77777777" w:rsidR="00612BE7" w:rsidRDefault="00000000">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14:paraId="402E81BC" w14:textId="77777777" w:rsidR="00612BE7" w:rsidRDefault="00612BE7">
      <w:pPr>
        <w:ind w:firstLine="643"/>
        <w:jc w:val="center"/>
        <w:rPr>
          <w:rFonts w:ascii="宋体" w:hAnsi="宋体" w:cs="宋体"/>
          <w:b/>
          <w:color w:val="000000" w:themeColor="text1"/>
          <w:kern w:val="0"/>
          <w:sz w:val="32"/>
          <w:szCs w:val="32"/>
        </w:rPr>
      </w:pPr>
    </w:p>
    <w:p w14:paraId="5333DC3E" w14:textId="77777777" w:rsidR="00612BE7" w:rsidRDefault="00000000">
      <w:pPr>
        <w:ind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612BE7" w14:paraId="3F3CE504" w14:textId="77777777">
        <w:tc>
          <w:tcPr>
            <w:tcW w:w="959" w:type="dxa"/>
          </w:tcPr>
          <w:p w14:paraId="0795134A" w14:textId="77777777" w:rsidR="00612BE7" w:rsidRDefault="00000000">
            <w:pPr>
              <w:rPr>
                <w:rFonts w:ascii="宋体" w:hAnsi="宋体" w:cs="宋体"/>
                <w:b/>
                <w:bCs/>
                <w:color w:val="000000" w:themeColor="text1"/>
                <w:sz w:val="24"/>
              </w:rPr>
            </w:pPr>
            <w:r>
              <w:rPr>
                <w:rFonts w:ascii="宋体" w:hAnsi="宋体" w:cs="宋体" w:hint="eastAsia"/>
                <w:b/>
                <w:bCs/>
                <w:color w:val="000000" w:themeColor="text1"/>
                <w:sz w:val="24"/>
              </w:rPr>
              <w:t>序号</w:t>
            </w:r>
          </w:p>
        </w:tc>
        <w:tc>
          <w:tcPr>
            <w:tcW w:w="3683" w:type="dxa"/>
          </w:tcPr>
          <w:p w14:paraId="7D11AC69" w14:textId="77777777" w:rsidR="00612BE7" w:rsidRDefault="00000000">
            <w:pPr>
              <w:ind w:firstLine="482"/>
              <w:jc w:val="center"/>
              <w:rPr>
                <w:rFonts w:ascii="宋体" w:hAnsi="宋体" w:cs="宋体"/>
                <w:b/>
                <w:bCs/>
                <w:color w:val="000000" w:themeColor="text1"/>
                <w:sz w:val="24"/>
              </w:rPr>
            </w:pPr>
            <w:r>
              <w:rPr>
                <w:rFonts w:ascii="宋体" w:hAnsi="宋体" w:cs="宋体" w:hint="eastAsia"/>
                <w:b/>
                <w:bCs/>
                <w:color w:val="000000" w:themeColor="text1"/>
                <w:sz w:val="24"/>
              </w:rPr>
              <w:t>招标文件章节及具体内容</w:t>
            </w:r>
          </w:p>
        </w:tc>
        <w:tc>
          <w:tcPr>
            <w:tcW w:w="3546" w:type="dxa"/>
          </w:tcPr>
          <w:p w14:paraId="2A1030A2" w14:textId="77777777" w:rsidR="00612BE7" w:rsidRDefault="00000000">
            <w:pPr>
              <w:ind w:firstLine="482"/>
              <w:jc w:val="center"/>
              <w:rPr>
                <w:rFonts w:ascii="宋体" w:hAnsi="宋体" w:cs="宋体"/>
                <w:b/>
                <w:bCs/>
                <w:color w:val="000000" w:themeColor="text1"/>
                <w:sz w:val="24"/>
              </w:rPr>
            </w:pPr>
            <w:r>
              <w:rPr>
                <w:rFonts w:ascii="宋体" w:hAnsi="宋体" w:cs="宋体" w:hint="eastAsia"/>
                <w:b/>
                <w:bCs/>
                <w:color w:val="000000" w:themeColor="text1"/>
                <w:sz w:val="24"/>
              </w:rPr>
              <w:t>投标文件章节及具体内容</w:t>
            </w:r>
          </w:p>
        </w:tc>
        <w:tc>
          <w:tcPr>
            <w:tcW w:w="1276" w:type="dxa"/>
          </w:tcPr>
          <w:p w14:paraId="4A266D53" w14:textId="77777777" w:rsidR="00612BE7" w:rsidRDefault="00000000">
            <w:pPr>
              <w:rPr>
                <w:rFonts w:ascii="宋体" w:hAnsi="宋体" w:cs="宋体"/>
                <w:b/>
                <w:bCs/>
                <w:color w:val="000000" w:themeColor="text1"/>
                <w:sz w:val="24"/>
              </w:rPr>
            </w:pPr>
            <w:r>
              <w:rPr>
                <w:rFonts w:ascii="宋体" w:hAnsi="宋体" w:cs="宋体" w:hint="eastAsia"/>
                <w:b/>
                <w:bCs/>
                <w:color w:val="000000" w:themeColor="text1"/>
                <w:sz w:val="24"/>
              </w:rPr>
              <w:t>偏离说明</w:t>
            </w:r>
          </w:p>
        </w:tc>
      </w:tr>
      <w:tr w:rsidR="00612BE7" w14:paraId="08D9B0C8" w14:textId="77777777">
        <w:tc>
          <w:tcPr>
            <w:tcW w:w="959" w:type="dxa"/>
          </w:tcPr>
          <w:p w14:paraId="1E2A9875" w14:textId="77777777" w:rsidR="00612BE7" w:rsidRDefault="00000000">
            <w:pPr>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3683" w:type="dxa"/>
          </w:tcPr>
          <w:p w14:paraId="63277759" w14:textId="77777777" w:rsidR="00612BE7" w:rsidRDefault="00612BE7">
            <w:pPr>
              <w:ind w:firstLine="643"/>
              <w:jc w:val="center"/>
              <w:rPr>
                <w:rFonts w:ascii="宋体" w:hAnsi="宋体" w:cs="宋体"/>
                <w:b/>
                <w:color w:val="000000" w:themeColor="text1"/>
                <w:kern w:val="0"/>
                <w:sz w:val="32"/>
                <w:szCs w:val="32"/>
              </w:rPr>
            </w:pPr>
          </w:p>
        </w:tc>
        <w:tc>
          <w:tcPr>
            <w:tcW w:w="3546" w:type="dxa"/>
          </w:tcPr>
          <w:p w14:paraId="7C1A9008" w14:textId="77777777" w:rsidR="00612BE7" w:rsidRDefault="00612BE7">
            <w:pPr>
              <w:ind w:firstLine="643"/>
              <w:jc w:val="center"/>
              <w:rPr>
                <w:rFonts w:ascii="宋体" w:hAnsi="宋体" w:cs="宋体"/>
                <w:b/>
                <w:color w:val="000000" w:themeColor="text1"/>
                <w:kern w:val="0"/>
                <w:sz w:val="32"/>
                <w:szCs w:val="32"/>
              </w:rPr>
            </w:pPr>
          </w:p>
        </w:tc>
        <w:tc>
          <w:tcPr>
            <w:tcW w:w="1276" w:type="dxa"/>
          </w:tcPr>
          <w:p w14:paraId="22148908" w14:textId="77777777" w:rsidR="00612BE7" w:rsidRDefault="00612BE7">
            <w:pPr>
              <w:ind w:firstLine="643"/>
              <w:jc w:val="center"/>
              <w:rPr>
                <w:rFonts w:ascii="宋体" w:hAnsi="宋体" w:cs="宋体"/>
                <w:b/>
                <w:color w:val="000000" w:themeColor="text1"/>
                <w:kern w:val="0"/>
                <w:sz w:val="32"/>
                <w:szCs w:val="32"/>
              </w:rPr>
            </w:pPr>
          </w:p>
        </w:tc>
      </w:tr>
      <w:tr w:rsidR="00612BE7" w14:paraId="241A67FF" w14:textId="77777777">
        <w:tc>
          <w:tcPr>
            <w:tcW w:w="959" w:type="dxa"/>
          </w:tcPr>
          <w:p w14:paraId="225F96F7" w14:textId="77777777" w:rsidR="00612BE7" w:rsidRDefault="00000000">
            <w:pPr>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3683" w:type="dxa"/>
          </w:tcPr>
          <w:p w14:paraId="482F3EF2" w14:textId="77777777" w:rsidR="00612BE7" w:rsidRDefault="00612BE7">
            <w:pPr>
              <w:ind w:firstLine="643"/>
              <w:jc w:val="center"/>
              <w:rPr>
                <w:rFonts w:ascii="宋体" w:hAnsi="宋体" w:cs="宋体"/>
                <w:b/>
                <w:color w:val="000000" w:themeColor="text1"/>
                <w:kern w:val="0"/>
                <w:sz w:val="32"/>
                <w:szCs w:val="32"/>
              </w:rPr>
            </w:pPr>
          </w:p>
        </w:tc>
        <w:tc>
          <w:tcPr>
            <w:tcW w:w="3546" w:type="dxa"/>
          </w:tcPr>
          <w:p w14:paraId="578EB31D" w14:textId="77777777" w:rsidR="00612BE7" w:rsidRDefault="00612BE7">
            <w:pPr>
              <w:ind w:firstLine="643"/>
              <w:jc w:val="center"/>
              <w:rPr>
                <w:rFonts w:ascii="宋体" w:hAnsi="宋体" w:cs="宋体"/>
                <w:b/>
                <w:color w:val="000000" w:themeColor="text1"/>
                <w:kern w:val="0"/>
                <w:sz w:val="32"/>
                <w:szCs w:val="32"/>
              </w:rPr>
            </w:pPr>
          </w:p>
        </w:tc>
        <w:tc>
          <w:tcPr>
            <w:tcW w:w="1276" w:type="dxa"/>
          </w:tcPr>
          <w:p w14:paraId="187A3A47" w14:textId="77777777" w:rsidR="00612BE7" w:rsidRDefault="00612BE7">
            <w:pPr>
              <w:ind w:firstLine="643"/>
              <w:jc w:val="center"/>
              <w:rPr>
                <w:rFonts w:ascii="宋体" w:hAnsi="宋体" w:cs="宋体"/>
                <w:b/>
                <w:color w:val="000000" w:themeColor="text1"/>
                <w:kern w:val="0"/>
                <w:sz w:val="32"/>
                <w:szCs w:val="32"/>
              </w:rPr>
            </w:pPr>
          </w:p>
        </w:tc>
      </w:tr>
      <w:tr w:rsidR="00612BE7" w14:paraId="7239A49F" w14:textId="77777777">
        <w:tc>
          <w:tcPr>
            <w:tcW w:w="959" w:type="dxa"/>
          </w:tcPr>
          <w:p w14:paraId="24146FF0" w14:textId="77777777" w:rsidR="00612BE7" w:rsidRDefault="00000000">
            <w:pPr>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3683" w:type="dxa"/>
          </w:tcPr>
          <w:p w14:paraId="3F171CE9" w14:textId="77777777" w:rsidR="00612BE7" w:rsidRDefault="00612BE7">
            <w:pPr>
              <w:ind w:firstLine="643"/>
              <w:jc w:val="center"/>
              <w:rPr>
                <w:rFonts w:ascii="宋体" w:hAnsi="宋体" w:cs="宋体"/>
                <w:b/>
                <w:color w:val="000000" w:themeColor="text1"/>
                <w:kern w:val="0"/>
                <w:sz w:val="32"/>
                <w:szCs w:val="32"/>
              </w:rPr>
            </w:pPr>
          </w:p>
        </w:tc>
        <w:tc>
          <w:tcPr>
            <w:tcW w:w="3546" w:type="dxa"/>
          </w:tcPr>
          <w:p w14:paraId="74BCDE7F" w14:textId="77777777" w:rsidR="00612BE7" w:rsidRDefault="00612BE7">
            <w:pPr>
              <w:ind w:firstLine="643"/>
              <w:jc w:val="center"/>
              <w:rPr>
                <w:rFonts w:ascii="宋体" w:hAnsi="宋体" w:cs="宋体"/>
                <w:b/>
                <w:color w:val="000000" w:themeColor="text1"/>
                <w:kern w:val="0"/>
                <w:sz w:val="32"/>
                <w:szCs w:val="32"/>
              </w:rPr>
            </w:pPr>
          </w:p>
        </w:tc>
        <w:tc>
          <w:tcPr>
            <w:tcW w:w="1276" w:type="dxa"/>
          </w:tcPr>
          <w:p w14:paraId="0CB0B5C3" w14:textId="77777777" w:rsidR="00612BE7" w:rsidRDefault="00612BE7">
            <w:pPr>
              <w:ind w:firstLine="643"/>
              <w:jc w:val="center"/>
              <w:rPr>
                <w:rFonts w:ascii="宋体" w:hAnsi="宋体" w:cs="宋体"/>
                <w:b/>
                <w:color w:val="000000" w:themeColor="text1"/>
                <w:kern w:val="0"/>
                <w:sz w:val="32"/>
                <w:szCs w:val="32"/>
              </w:rPr>
            </w:pPr>
          </w:p>
        </w:tc>
      </w:tr>
    </w:tbl>
    <w:p w14:paraId="286D5D1A" w14:textId="77777777" w:rsidR="00612BE7" w:rsidRDefault="00000000">
      <w:pPr>
        <w:jc w:val="left"/>
        <w:rPr>
          <w:rFonts w:ascii="宋体" w:hAnsi="宋体" w:cs="宋体"/>
          <w:color w:val="000000" w:themeColor="text1"/>
          <w:kern w:val="0"/>
          <w:sz w:val="24"/>
        </w:rPr>
      </w:pPr>
      <w:r>
        <w:rPr>
          <w:rFonts w:ascii="宋体" w:hAnsi="宋体" w:cs="宋体" w:hint="eastAsia"/>
          <w:color w:val="000000" w:themeColor="text1"/>
          <w:kern w:val="0"/>
          <w:sz w:val="24"/>
        </w:rPr>
        <w:t>投标人保证：除商务技术偏离表列出的偏离外，投标人响应招标文件的全部要求</w:t>
      </w:r>
    </w:p>
    <w:p w14:paraId="0699734F" w14:textId="77777777" w:rsidR="00612BE7" w:rsidRDefault="00612BE7">
      <w:pPr>
        <w:ind w:firstLine="643"/>
        <w:jc w:val="center"/>
        <w:rPr>
          <w:rFonts w:ascii="宋体" w:hAnsi="宋体" w:cs="宋体"/>
          <w:b/>
          <w:color w:val="000000" w:themeColor="text1"/>
          <w:kern w:val="0"/>
          <w:sz w:val="32"/>
          <w:szCs w:val="32"/>
        </w:rPr>
      </w:pPr>
    </w:p>
    <w:p w14:paraId="47E94E67" w14:textId="77777777" w:rsidR="00612BE7" w:rsidRDefault="00000000">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14:paraId="5C71A1CE" w14:textId="77777777" w:rsidR="00612BE7" w:rsidRDefault="00000000">
      <w:pPr>
        <w:pageBreakBefore/>
        <w:ind w:firstLineChars="595" w:firstLine="1911"/>
        <w:rPr>
          <w:rFonts w:ascii="宋体" w:hAnsi="宋体" w:cs="宋体"/>
          <w:b/>
          <w:color w:val="000000" w:themeColor="text1"/>
          <w:kern w:val="0"/>
          <w:sz w:val="32"/>
          <w:szCs w:val="32"/>
        </w:rPr>
      </w:pPr>
      <w:r>
        <w:rPr>
          <w:rFonts w:ascii="宋体" w:hAnsi="宋体" w:cs="宋体" w:hint="eastAsia"/>
          <w:b/>
          <w:bCs/>
          <w:color w:val="000000" w:themeColor="text1"/>
          <w:sz w:val="32"/>
          <w:szCs w:val="32"/>
        </w:rPr>
        <w:lastRenderedPageBreak/>
        <w:t>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32"/>
          <w:lang w:val="zh-CN"/>
        </w:rPr>
        <w:t>政府采购供应商廉洁自律承诺书</w:t>
      </w:r>
    </w:p>
    <w:p w14:paraId="0E593441" w14:textId="77777777" w:rsidR="00612BE7" w:rsidRDefault="00612BE7">
      <w:pPr>
        <w:snapToGrid w:val="0"/>
        <w:spacing w:line="360" w:lineRule="auto"/>
        <w:rPr>
          <w:rFonts w:ascii="宋体" w:hAnsi="宋体" w:cs="宋体"/>
          <w:color w:val="000000" w:themeColor="text1"/>
          <w:sz w:val="24"/>
        </w:rPr>
      </w:pPr>
    </w:p>
    <w:p w14:paraId="0F3661FB" w14:textId="77777777" w:rsidR="00612BE7" w:rsidRDefault="00000000">
      <w:pPr>
        <w:snapToGrid w:val="0"/>
        <w:spacing w:after="0" w:line="360" w:lineRule="auto"/>
        <w:rPr>
          <w:rFonts w:ascii="宋体" w:hAnsi="宋体" w:cs="宋体"/>
          <w:color w:val="000000" w:themeColor="text1"/>
          <w:kern w:val="0"/>
          <w:sz w:val="24"/>
        </w:rPr>
      </w:pPr>
      <w:r>
        <w:rPr>
          <w:rFonts w:ascii="宋体" w:hAnsi="宋体" w:cs="宋体" w:hint="eastAsia"/>
          <w:color w:val="000000" w:themeColor="text1"/>
          <w:sz w:val="24"/>
        </w:rPr>
        <w:t>浙江警察学院、华诚工程咨询集团有限公司</w:t>
      </w:r>
      <w:r>
        <w:rPr>
          <w:rFonts w:ascii="宋体" w:hAnsi="宋体" w:cs="宋体" w:hint="eastAsia"/>
          <w:color w:val="000000" w:themeColor="text1"/>
          <w:kern w:val="0"/>
          <w:sz w:val="24"/>
          <w:lang w:val="zh-CN"/>
        </w:rPr>
        <w:t>：</w:t>
      </w:r>
    </w:p>
    <w:p w14:paraId="34598EC9" w14:textId="77777777" w:rsidR="00612BE7" w:rsidRDefault="00000000">
      <w:pPr>
        <w:autoSpaceDE w:val="0"/>
        <w:autoSpaceDN w:val="0"/>
        <w:spacing w:after="0"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我单位响应你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14:paraId="6AC77C20" w14:textId="77777777" w:rsidR="00612BE7" w:rsidRDefault="00000000">
      <w:pPr>
        <w:autoSpaceDE w:val="0"/>
        <w:autoSpaceDN w:val="0"/>
        <w:spacing w:after="0"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14:paraId="01F1BFEE" w14:textId="77777777" w:rsidR="00612BE7" w:rsidRDefault="00000000">
      <w:pPr>
        <w:autoSpaceDE w:val="0"/>
        <w:autoSpaceDN w:val="0"/>
        <w:spacing w:after="0"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二、不为项目有关人员及部门报销应由你方单位或个人支付的费用； </w:t>
      </w:r>
    </w:p>
    <w:p w14:paraId="325CBAF2" w14:textId="77777777" w:rsidR="00612BE7" w:rsidRDefault="00000000">
      <w:pPr>
        <w:autoSpaceDE w:val="0"/>
        <w:autoSpaceDN w:val="0"/>
        <w:spacing w:after="0"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三、不向项目有关人员及部门提供有可能影响公正的宴请和健身娱乐等活动； </w:t>
      </w:r>
    </w:p>
    <w:p w14:paraId="2A7C9336" w14:textId="77777777" w:rsidR="00612BE7" w:rsidRDefault="00000000">
      <w:pPr>
        <w:autoSpaceDE w:val="0"/>
        <w:autoSpaceDN w:val="0"/>
        <w:spacing w:after="0"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四、不为项目有关人员及部门出国（境）、旅游等提供方便；</w:t>
      </w:r>
    </w:p>
    <w:p w14:paraId="08283911" w14:textId="77777777" w:rsidR="00612BE7" w:rsidRDefault="00000000">
      <w:pPr>
        <w:autoSpaceDE w:val="0"/>
        <w:autoSpaceDN w:val="0"/>
        <w:spacing w:after="0"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五、不为项目有关人员个人装修住房、婚丧嫁娶、配偶子女工作安排等提供</w:t>
      </w:r>
    </w:p>
    <w:p w14:paraId="0A21E85E" w14:textId="77777777" w:rsidR="00612BE7" w:rsidRDefault="00000000">
      <w:pPr>
        <w:autoSpaceDE w:val="0"/>
        <w:autoSpaceDN w:val="0"/>
        <w:spacing w:after="0"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好处；</w:t>
      </w:r>
    </w:p>
    <w:p w14:paraId="51DC118C" w14:textId="77777777" w:rsidR="00612BE7" w:rsidRDefault="00000000">
      <w:pPr>
        <w:autoSpaceDE w:val="0"/>
        <w:autoSpaceDN w:val="0"/>
        <w:spacing w:after="0"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六、严格遵守《</w:t>
      </w:r>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政府采购法》《</w:t>
      </w:r>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招标投标</w:t>
      </w:r>
    </w:p>
    <w:p w14:paraId="029A18EE" w14:textId="77777777" w:rsidR="00612BE7" w:rsidRDefault="00000000">
      <w:pPr>
        <w:autoSpaceDE w:val="0"/>
        <w:autoSpaceDN w:val="0"/>
        <w:spacing w:after="0"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法》</w:t>
      </w:r>
      <w:r>
        <w:rPr>
          <w:rFonts w:ascii="宋体" w:hAnsi="宋体" w:cs="宋体" w:hint="eastAsia"/>
          <w:color w:val="000000" w:themeColor="text1"/>
          <w:sz w:val="24"/>
          <w:lang w:val="zh-CN"/>
        </w:rPr>
        <w:t>《中华人民共和国民法典》</w:t>
      </w:r>
      <w:r>
        <w:rPr>
          <w:rFonts w:ascii="宋体" w:hAnsi="宋体" w:cs="宋体" w:hint="eastAsia"/>
          <w:color w:val="000000" w:themeColor="text1"/>
          <w:kern w:val="0"/>
          <w:sz w:val="24"/>
          <w:lang w:val="zh-CN"/>
        </w:rPr>
        <w:t xml:space="preserve">等法律法规，诚实守信，合法经营，坚决抵制各种违法违纪行为。 </w:t>
      </w:r>
    </w:p>
    <w:p w14:paraId="6CBB199B" w14:textId="77777777" w:rsidR="00612BE7" w:rsidRDefault="00000000">
      <w:pPr>
        <w:autoSpaceDE w:val="0"/>
        <w:autoSpaceDN w:val="0"/>
        <w:spacing w:after="0"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如违反上述承诺，你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有权立即取消我单位投标、中标或在建项目的建设资格，有权拒绝我单位在一定时期内进入你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进行项目建设或其他经营活动，并通报市财政局。由此引起的相应损失均由我单位承担。</w:t>
      </w:r>
    </w:p>
    <w:p w14:paraId="60D24386" w14:textId="77777777" w:rsidR="00612BE7" w:rsidRDefault="00612BE7">
      <w:pPr>
        <w:autoSpaceDE w:val="0"/>
        <w:autoSpaceDN w:val="0"/>
        <w:spacing w:after="0" w:line="360" w:lineRule="auto"/>
        <w:ind w:left="2"/>
        <w:jc w:val="left"/>
        <w:rPr>
          <w:rFonts w:ascii="宋体" w:hAnsi="宋体" w:cs="宋体"/>
          <w:color w:val="000000" w:themeColor="text1"/>
          <w:kern w:val="0"/>
          <w:sz w:val="24"/>
          <w:lang w:val="zh-CN"/>
        </w:rPr>
      </w:pPr>
    </w:p>
    <w:p w14:paraId="7D7551F4" w14:textId="77777777" w:rsidR="00612BE7" w:rsidRDefault="00612BE7">
      <w:pPr>
        <w:autoSpaceDE w:val="0"/>
        <w:autoSpaceDN w:val="0"/>
        <w:spacing w:after="0" w:line="360" w:lineRule="auto"/>
        <w:ind w:left="2"/>
        <w:jc w:val="left"/>
        <w:rPr>
          <w:rFonts w:ascii="宋体" w:hAnsi="宋体" w:cs="宋体"/>
          <w:color w:val="000000" w:themeColor="text1"/>
          <w:kern w:val="0"/>
          <w:sz w:val="24"/>
          <w:lang w:val="zh-CN"/>
        </w:rPr>
      </w:pPr>
    </w:p>
    <w:p w14:paraId="18D5FB86" w14:textId="77777777" w:rsidR="00612BE7" w:rsidRDefault="00612BE7">
      <w:pPr>
        <w:autoSpaceDE w:val="0"/>
        <w:autoSpaceDN w:val="0"/>
        <w:spacing w:after="0" w:line="360" w:lineRule="auto"/>
        <w:ind w:left="2"/>
        <w:jc w:val="left"/>
        <w:rPr>
          <w:rFonts w:ascii="宋体" w:hAnsi="宋体" w:cs="宋体"/>
          <w:color w:val="000000" w:themeColor="text1"/>
          <w:kern w:val="0"/>
          <w:sz w:val="24"/>
          <w:lang w:val="zh-CN"/>
        </w:rPr>
      </w:pPr>
    </w:p>
    <w:p w14:paraId="641EFD26" w14:textId="77777777" w:rsidR="00612BE7" w:rsidRDefault="00000000">
      <w:pPr>
        <w:autoSpaceDE w:val="0"/>
        <w:autoSpaceDN w:val="0"/>
        <w:spacing w:after="0" w:line="360" w:lineRule="auto"/>
        <w:ind w:leftChars="1" w:left="2" w:right="1120" w:firstLineChars="1900" w:firstLine="456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投标人名称（</w:t>
      </w:r>
      <w:r>
        <w:rPr>
          <w:rFonts w:ascii="宋体" w:hAnsi="宋体" w:cs="宋体" w:hint="eastAsia"/>
          <w:color w:val="000000" w:themeColor="text1"/>
          <w:sz w:val="24"/>
        </w:rPr>
        <w:t>电子签名</w:t>
      </w:r>
      <w:r>
        <w:rPr>
          <w:rFonts w:ascii="宋体" w:hAnsi="宋体" w:cs="宋体" w:hint="eastAsia"/>
          <w:color w:val="000000" w:themeColor="text1"/>
          <w:kern w:val="0"/>
          <w:sz w:val="24"/>
          <w:lang w:val="zh-CN"/>
        </w:rPr>
        <w:t xml:space="preserve">）：                                                                                                                                                                                                               </w:t>
      </w:r>
    </w:p>
    <w:p w14:paraId="13E280DC" w14:textId="77777777" w:rsidR="00612BE7" w:rsidRDefault="00000000">
      <w:pPr>
        <w:spacing w:after="0" w:line="360" w:lineRule="auto"/>
        <w:ind w:leftChars="2200" w:left="4620"/>
        <w:rPr>
          <w:rFonts w:ascii="宋体" w:hAnsi="宋体" w:cs="宋体"/>
          <w:color w:val="000000" w:themeColor="text1"/>
          <w:sz w:val="24"/>
        </w:rPr>
      </w:pP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 xml:space="preserve">   年   月   日</w:t>
      </w:r>
    </w:p>
    <w:p w14:paraId="73763A88" w14:textId="77777777" w:rsidR="00612BE7" w:rsidRDefault="00612BE7">
      <w:pPr>
        <w:spacing w:after="0" w:line="360" w:lineRule="auto"/>
        <w:ind w:firstLine="482"/>
        <w:jc w:val="center"/>
        <w:rPr>
          <w:rFonts w:ascii="宋体" w:hAnsi="宋体" w:cs="宋体"/>
          <w:b/>
          <w:bCs/>
          <w:color w:val="000000" w:themeColor="text1"/>
          <w:sz w:val="24"/>
        </w:rPr>
      </w:pPr>
    </w:p>
    <w:p w14:paraId="19B05F9B" w14:textId="77777777" w:rsidR="00612BE7" w:rsidRDefault="00000000">
      <w:pPr>
        <w:spacing w:after="0"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14:paraId="1E507BE0" w14:textId="77777777" w:rsidR="00612BE7" w:rsidRDefault="00612BE7">
      <w:pPr>
        <w:spacing w:after="0" w:line="360" w:lineRule="auto"/>
        <w:ind w:firstLine="482"/>
        <w:jc w:val="center"/>
        <w:rPr>
          <w:rFonts w:ascii="宋体" w:hAnsi="宋体" w:cs="宋体"/>
          <w:b/>
          <w:bCs/>
          <w:color w:val="000000" w:themeColor="text1"/>
          <w:sz w:val="24"/>
        </w:rPr>
        <w:sectPr w:rsidR="00612BE7">
          <w:headerReference w:type="default" r:id="rId16"/>
          <w:footerReference w:type="default" r:id="rId17"/>
          <w:headerReference w:type="first" r:id="rId18"/>
          <w:footerReference w:type="first" r:id="rId19"/>
          <w:pgSz w:w="11906" w:h="16838"/>
          <w:pgMar w:top="1201" w:right="1418" w:bottom="1247" w:left="1418" w:header="851" w:footer="992" w:gutter="0"/>
          <w:cols w:space="720"/>
          <w:titlePg/>
          <w:docGrid w:linePitch="312"/>
        </w:sectPr>
      </w:pPr>
    </w:p>
    <w:p w14:paraId="10AD0D8E" w14:textId="77777777" w:rsidR="00612BE7" w:rsidRDefault="00000000">
      <w:pPr>
        <w:spacing w:line="360" w:lineRule="auto"/>
        <w:ind w:firstLine="723"/>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报价文件部分</w:t>
      </w:r>
    </w:p>
    <w:p w14:paraId="59EDB782" w14:textId="77777777" w:rsidR="00612BE7" w:rsidRDefault="00000000">
      <w:pPr>
        <w:spacing w:line="360" w:lineRule="auto"/>
        <w:ind w:firstLine="723"/>
        <w:jc w:val="center"/>
        <w:outlineLvl w:val="0"/>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14:paraId="0FA5D58A" w14:textId="77777777" w:rsidR="00612BE7" w:rsidRDefault="00612BE7">
      <w:pPr>
        <w:spacing w:line="360" w:lineRule="auto"/>
        <w:ind w:firstLine="723"/>
        <w:jc w:val="center"/>
        <w:outlineLvl w:val="0"/>
        <w:rPr>
          <w:rFonts w:ascii="宋体" w:hAnsi="宋体" w:cs="宋体"/>
          <w:b/>
          <w:color w:val="000000" w:themeColor="text1"/>
          <w:kern w:val="0"/>
          <w:sz w:val="36"/>
          <w:szCs w:val="36"/>
        </w:rPr>
      </w:pPr>
    </w:p>
    <w:p w14:paraId="67FDC468" w14:textId="77777777" w:rsidR="00612BE7" w:rsidRDefault="00000000">
      <w:pPr>
        <w:numPr>
          <w:ilvl w:val="0"/>
          <w:numId w:val="1"/>
        </w:numPr>
        <w:snapToGrid w:val="0"/>
        <w:spacing w:line="360" w:lineRule="auto"/>
        <w:rPr>
          <w:rFonts w:ascii="宋体" w:hAnsi="宋体" w:cs="宋体"/>
          <w:color w:val="000000" w:themeColor="text1"/>
          <w:sz w:val="24"/>
        </w:rPr>
      </w:pPr>
      <w:r>
        <w:rPr>
          <w:rFonts w:ascii="宋体" w:hAnsi="宋体" w:cs="宋体" w:hint="eastAsia"/>
          <w:color w:val="000000" w:themeColor="text1"/>
          <w:sz w:val="24"/>
        </w:rPr>
        <w:t>开标一览表（报价表）………………………………………………………（页码）</w:t>
      </w:r>
    </w:p>
    <w:p w14:paraId="0D64A93E" w14:textId="77777777" w:rsidR="00612BE7" w:rsidRDefault="00000000">
      <w:pPr>
        <w:spacing w:line="360" w:lineRule="auto"/>
        <w:rPr>
          <w:rFonts w:ascii="宋体" w:hAnsi="宋体"/>
          <w:color w:val="000000" w:themeColor="text1"/>
          <w:sz w:val="24"/>
        </w:rPr>
      </w:pPr>
      <w:r>
        <w:rPr>
          <w:rFonts w:ascii="宋体" w:hAnsi="宋体" w:cs="宋体" w:hint="eastAsia"/>
          <w:color w:val="000000" w:themeColor="text1"/>
          <w:sz w:val="24"/>
        </w:rPr>
        <w:t>（2）</w:t>
      </w:r>
      <w:r>
        <w:rPr>
          <w:rFonts w:ascii="宋体" w:hAnsi="宋体" w:cs="仿宋_GB2312" w:hint="eastAsia"/>
          <w:bCs/>
          <w:snapToGrid w:val="0"/>
          <w:color w:val="000000" w:themeColor="text1"/>
          <w:sz w:val="24"/>
        </w:rPr>
        <w:t>报价情况说明</w:t>
      </w:r>
      <w:r>
        <w:rPr>
          <w:rFonts w:ascii="宋体" w:hAnsi="宋体" w:cs="宋体" w:hint="eastAsia"/>
          <w:color w:val="000000" w:themeColor="text1"/>
          <w:sz w:val="24"/>
        </w:rPr>
        <w:t>……………………………………………………………（页码）</w:t>
      </w:r>
    </w:p>
    <w:p w14:paraId="69BD72BB"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（3）中小企业声明函………………………………………………………………（页码）</w:t>
      </w:r>
    </w:p>
    <w:p w14:paraId="23E76D84" w14:textId="77777777" w:rsidR="00612BE7" w:rsidRDefault="00612BE7">
      <w:pPr>
        <w:pStyle w:val="2b"/>
        <w:rPr>
          <w:rFonts w:ascii="宋体" w:eastAsia="宋体" w:hAnsi="宋体"/>
          <w:color w:val="000000" w:themeColor="text1"/>
        </w:rPr>
      </w:pPr>
    </w:p>
    <w:p w14:paraId="006124EB" w14:textId="77777777" w:rsidR="00612BE7" w:rsidRDefault="00612BE7">
      <w:pPr>
        <w:pStyle w:val="2b"/>
        <w:rPr>
          <w:rFonts w:ascii="宋体" w:eastAsia="宋体" w:hAnsi="宋体"/>
          <w:color w:val="000000" w:themeColor="text1"/>
        </w:rPr>
      </w:pPr>
    </w:p>
    <w:p w14:paraId="29D1F52F"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76B7CD2F"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04478CBF"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47EF3ADA"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3FB19144"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1A1EAFE7"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264EEE5C"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3D1B172A"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535474A2" w14:textId="77777777" w:rsidR="00612BE7" w:rsidRDefault="00612BE7">
      <w:pPr>
        <w:snapToGrid w:val="0"/>
        <w:spacing w:line="360" w:lineRule="auto"/>
        <w:ind w:right="480" w:firstLine="643"/>
        <w:jc w:val="center"/>
        <w:rPr>
          <w:rFonts w:ascii="宋体" w:hAnsi="宋体" w:cs="宋体"/>
          <w:b/>
          <w:color w:val="000000" w:themeColor="text1"/>
          <w:kern w:val="0"/>
          <w:sz w:val="32"/>
          <w:szCs w:val="32"/>
        </w:rPr>
      </w:pPr>
    </w:p>
    <w:p w14:paraId="6A0B448A" w14:textId="77777777" w:rsidR="00612BE7" w:rsidRDefault="00612BE7">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612BE7">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4D514C3B" w14:textId="77777777" w:rsidR="00612BE7" w:rsidRDefault="00000000">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r>
        <w:rPr>
          <w:rFonts w:ascii="宋体" w:eastAsia="宋体" w:hAnsi="宋体" w:cs="宋体" w:hint="eastAsia"/>
          <w:color w:val="000000" w:themeColor="text1"/>
          <w:kern w:val="2"/>
          <w:sz w:val="32"/>
          <w:szCs w:val="32"/>
        </w:rPr>
        <w:lastRenderedPageBreak/>
        <w:t>一、开标一览表（报价表）</w:t>
      </w:r>
    </w:p>
    <w:p w14:paraId="42E65511" w14:textId="77777777" w:rsidR="00612BE7" w:rsidRDefault="00000000">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浙江警察学院、华诚工程咨询集团有限公司</w:t>
      </w:r>
      <w:r>
        <w:rPr>
          <w:rFonts w:ascii="宋体" w:hAnsi="宋体" w:cs="宋体" w:hint="eastAsia"/>
          <w:color w:val="000000" w:themeColor="text1"/>
          <w:kern w:val="0"/>
          <w:sz w:val="24"/>
          <w:lang w:val="zh-CN"/>
        </w:rPr>
        <w:t>：</w:t>
      </w:r>
    </w:p>
    <w:p w14:paraId="195A3AA8" w14:textId="77777777" w:rsidR="00612BE7" w:rsidRDefault="00000000">
      <w:pPr>
        <w:snapToGrid w:val="0"/>
        <w:spacing w:line="360" w:lineRule="auto"/>
        <w:ind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00" w:themeColor="text1"/>
          <w:sz w:val="24"/>
        </w:rPr>
        <w:t>浙江警察学院2024年度硬件维保服务（标项  ）</w:t>
      </w:r>
      <w:r>
        <w:rPr>
          <w:rFonts w:ascii="宋体" w:hAnsi="宋体" w:cs="宋体" w:hint="eastAsia"/>
          <w:color w:val="000000" w:themeColor="text1"/>
          <w:kern w:val="0"/>
          <w:sz w:val="24"/>
          <w:lang w:val="zh-CN"/>
        </w:rPr>
        <w:t>【招标编号：</w:t>
      </w:r>
      <w:r>
        <w:rPr>
          <w:rFonts w:ascii="宋体" w:hAnsi="宋体" w:cs="宋体" w:hint="eastAsia"/>
          <w:color w:val="000000" w:themeColor="text1"/>
          <w:sz w:val="24"/>
        </w:rPr>
        <w:t>HCGCJC-2024008】的实施</w:t>
      </w:r>
      <w:r>
        <w:rPr>
          <w:rFonts w:ascii="宋体" w:hAnsi="宋体" w:cs="宋体" w:hint="eastAsia"/>
          <w:color w:val="000000" w:themeColor="text1"/>
          <w:kern w:val="0"/>
          <w:sz w:val="24"/>
          <w:lang w:val="zh-CN"/>
        </w:rPr>
        <w:t>。</w:t>
      </w:r>
    </w:p>
    <w:p w14:paraId="3588EB77" w14:textId="77777777" w:rsidR="00612BE7" w:rsidRDefault="00000000">
      <w:pPr>
        <w:spacing w:line="360" w:lineRule="auto"/>
        <w:ind w:firstLine="482"/>
        <w:jc w:val="center"/>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612BE7" w14:paraId="47275F47" w14:textId="77777777">
        <w:trPr>
          <w:trHeight w:val="580"/>
        </w:trPr>
        <w:tc>
          <w:tcPr>
            <w:tcW w:w="817" w:type="dxa"/>
            <w:vAlign w:val="center"/>
          </w:tcPr>
          <w:p w14:paraId="60BE030E" w14:textId="77777777" w:rsidR="00612BE7" w:rsidRDefault="00000000">
            <w:pPr>
              <w:spacing w:after="0" w:line="360" w:lineRule="auto"/>
              <w:rPr>
                <w:rFonts w:ascii="宋体" w:hAnsi="宋体" w:cs="宋体"/>
                <w:b/>
                <w:color w:val="000000" w:themeColor="text1"/>
                <w:sz w:val="24"/>
              </w:rPr>
            </w:pPr>
            <w:r>
              <w:rPr>
                <w:rFonts w:ascii="宋体" w:hAnsi="宋体" w:cs="宋体" w:hint="eastAsia"/>
                <w:b/>
                <w:color w:val="000000" w:themeColor="text1"/>
                <w:sz w:val="24"/>
              </w:rPr>
              <w:t>序号</w:t>
            </w:r>
          </w:p>
        </w:tc>
        <w:tc>
          <w:tcPr>
            <w:tcW w:w="992" w:type="dxa"/>
            <w:vAlign w:val="center"/>
          </w:tcPr>
          <w:p w14:paraId="74880D38" w14:textId="77777777" w:rsidR="00612BE7" w:rsidRDefault="00000000">
            <w:pPr>
              <w:spacing w:after="0" w:line="360" w:lineRule="auto"/>
              <w:rPr>
                <w:rFonts w:ascii="宋体" w:hAnsi="宋体" w:cs="宋体"/>
                <w:b/>
                <w:color w:val="000000" w:themeColor="text1"/>
                <w:sz w:val="24"/>
              </w:rPr>
            </w:pPr>
            <w:r>
              <w:rPr>
                <w:rFonts w:ascii="宋体" w:hAnsi="宋体" w:cs="宋体" w:hint="eastAsia"/>
                <w:b/>
                <w:color w:val="000000" w:themeColor="text1"/>
                <w:sz w:val="24"/>
              </w:rPr>
              <w:t>名称</w:t>
            </w:r>
          </w:p>
        </w:tc>
        <w:tc>
          <w:tcPr>
            <w:tcW w:w="2268" w:type="dxa"/>
            <w:vAlign w:val="center"/>
          </w:tcPr>
          <w:p w14:paraId="22701515" w14:textId="77777777" w:rsidR="00612BE7" w:rsidRDefault="00000000">
            <w:pPr>
              <w:spacing w:after="0"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规格参数</w:t>
            </w:r>
          </w:p>
        </w:tc>
        <w:tc>
          <w:tcPr>
            <w:tcW w:w="2410" w:type="dxa"/>
            <w:vAlign w:val="center"/>
          </w:tcPr>
          <w:p w14:paraId="40E5844C" w14:textId="77777777" w:rsidR="00612BE7" w:rsidRDefault="00000000">
            <w:pPr>
              <w:spacing w:after="0" w:line="360" w:lineRule="auto"/>
              <w:ind w:firstLine="482"/>
              <w:rPr>
                <w:rFonts w:ascii="宋体" w:hAnsi="宋体" w:cs="宋体"/>
                <w:b/>
                <w:color w:val="000000" w:themeColor="text1"/>
                <w:sz w:val="24"/>
              </w:rPr>
            </w:pPr>
            <w:r>
              <w:rPr>
                <w:rFonts w:ascii="宋体" w:hAnsi="宋体" w:cs="宋体" w:hint="eastAsia"/>
                <w:b/>
                <w:color w:val="000000" w:themeColor="text1"/>
                <w:sz w:val="24"/>
              </w:rPr>
              <w:t>详细说明（如有）</w:t>
            </w:r>
          </w:p>
        </w:tc>
        <w:tc>
          <w:tcPr>
            <w:tcW w:w="2268" w:type="dxa"/>
            <w:vAlign w:val="center"/>
          </w:tcPr>
          <w:p w14:paraId="40111DE4" w14:textId="77777777" w:rsidR="00612BE7" w:rsidRDefault="00000000">
            <w:pPr>
              <w:spacing w:after="0"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单价</w:t>
            </w:r>
          </w:p>
        </w:tc>
        <w:tc>
          <w:tcPr>
            <w:tcW w:w="2126" w:type="dxa"/>
            <w:vAlign w:val="center"/>
          </w:tcPr>
          <w:p w14:paraId="6BB49C33" w14:textId="77777777" w:rsidR="00612BE7" w:rsidRDefault="00000000">
            <w:pPr>
              <w:spacing w:after="0"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合价</w:t>
            </w:r>
          </w:p>
        </w:tc>
        <w:tc>
          <w:tcPr>
            <w:tcW w:w="2127" w:type="dxa"/>
            <w:vAlign w:val="center"/>
          </w:tcPr>
          <w:p w14:paraId="0AD951B5" w14:textId="77777777" w:rsidR="00612BE7" w:rsidRDefault="00000000">
            <w:pPr>
              <w:spacing w:after="0"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服务期</w:t>
            </w:r>
          </w:p>
        </w:tc>
        <w:tc>
          <w:tcPr>
            <w:tcW w:w="2126" w:type="dxa"/>
            <w:vAlign w:val="center"/>
          </w:tcPr>
          <w:p w14:paraId="4E2045EC" w14:textId="77777777" w:rsidR="00612BE7" w:rsidRDefault="00000000">
            <w:pPr>
              <w:spacing w:after="0" w:line="360" w:lineRule="auto"/>
              <w:rPr>
                <w:rFonts w:ascii="宋体" w:hAnsi="宋体" w:cs="宋体"/>
                <w:b/>
                <w:color w:val="000000" w:themeColor="text1"/>
                <w:sz w:val="24"/>
              </w:rPr>
            </w:pPr>
            <w:r>
              <w:rPr>
                <w:rFonts w:ascii="宋体" w:hAnsi="宋体" w:cs="宋体" w:hint="eastAsia"/>
                <w:b/>
                <w:color w:val="000000" w:themeColor="text1"/>
                <w:sz w:val="24"/>
              </w:rPr>
              <w:t>备注（如果有）</w:t>
            </w:r>
          </w:p>
        </w:tc>
      </w:tr>
      <w:tr w:rsidR="00612BE7" w14:paraId="24D376FB" w14:textId="77777777">
        <w:trPr>
          <w:trHeight w:val="441"/>
        </w:trPr>
        <w:tc>
          <w:tcPr>
            <w:tcW w:w="817" w:type="dxa"/>
            <w:vAlign w:val="center"/>
          </w:tcPr>
          <w:p w14:paraId="4C7EF9E3" w14:textId="77777777" w:rsidR="00612BE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992" w:type="dxa"/>
            <w:vAlign w:val="center"/>
          </w:tcPr>
          <w:p w14:paraId="3E45642A" w14:textId="77777777" w:rsidR="00612BE7" w:rsidRDefault="00000000">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X</w:t>
            </w:r>
            <w:r>
              <w:rPr>
                <w:rFonts w:ascii="宋体" w:hAnsi="宋体" w:cs="宋体"/>
                <w:color w:val="000000" w:themeColor="text1"/>
                <w:sz w:val="24"/>
              </w:rPr>
              <w:t>X</w:t>
            </w:r>
          </w:p>
        </w:tc>
        <w:tc>
          <w:tcPr>
            <w:tcW w:w="2268" w:type="dxa"/>
            <w:vAlign w:val="center"/>
          </w:tcPr>
          <w:p w14:paraId="07206BEA" w14:textId="77777777" w:rsidR="00612BE7" w:rsidRDefault="00612BE7">
            <w:pPr>
              <w:snapToGrid w:val="0"/>
              <w:spacing w:line="360" w:lineRule="auto"/>
              <w:jc w:val="center"/>
              <w:rPr>
                <w:rFonts w:ascii="宋体" w:hAnsi="宋体" w:cs="宋体"/>
                <w:color w:val="000000" w:themeColor="text1"/>
                <w:sz w:val="24"/>
              </w:rPr>
            </w:pPr>
          </w:p>
        </w:tc>
        <w:tc>
          <w:tcPr>
            <w:tcW w:w="2410" w:type="dxa"/>
            <w:vAlign w:val="center"/>
          </w:tcPr>
          <w:p w14:paraId="01D89C85" w14:textId="77777777" w:rsidR="00612BE7" w:rsidRDefault="00612BE7">
            <w:pPr>
              <w:snapToGrid w:val="0"/>
              <w:spacing w:line="360" w:lineRule="auto"/>
              <w:jc w:val="center"/>
              <w:rPr>
                <w:rFonts w:ascii="宋体" w:hAnsi="宋体" w:cs="宋体"/>
                <w:color w:val="000000" w:themeColor="text1"/>
                <w:sz w:val="24"/>
              </w:rPr>
            </w:pPr>
          </w:p>
        </w:tc>
        <w:tc>
          <w:tcPr>
            <w:tcW w:w="2268" w:type="dxa"/>
            <w:vAlign w:val="center"/>
          </w:tcPr>
          <w:p w14:paraId="6DF949BE" w14:textId="77777777" w:rsidR="00612BE7" w:rsidRDefault="00612BE7">
            <w:pPr>
              <w:snapToGrid w:val="0"/>
              <w:spacing w:line="360" w:lineRule="auto"/>
              <w:jc w:val="center"/>
              <w:rPr>
                <w:rFonts w:ascii="宋体" w:hAnsi="宋体" w:cs="宋体"/>
                <w:color w:val="000000" w:themeColor="text1"/>
                <w:sz w:val="24"/>
              </w:rPr>
            </w:pPr>
          </w:p>
        </w:tc>
        <w:tc>
          <w:tcPr>
            <w:tcW w:w="2126" w:type="dxa"/>
            <w:vAlign w:val="center"/>
          </w:tcPr>
          <w:p w14:paraId="0F8EFD68" w14:textId="77777777" w:rsidR="00612BE7" w:rsidRDefault="00612BE7">
            <w:pPr>
              <w:spacing w:line="360" w:lineRule="auto"/>
              <w:jc w:val="center"/>
              <w:rPr>
                <w:rFonts w:ascii="宋体" w:hAnsi="宋体" w:cs="宋体"/>
                <w:color w:val="000000" w:themeColor="text1"/>
                <w:sz w:val="24"/>
              </w:rPr>
            </w:pPr>
          </w:p>
        </w:tc>
        <w:tc>
          <w:tcPr>
            <w:tcW w:w="2127" w:type="dxa"/>
          </w:tcPr>
          <w:p w14:paraId="7B9C413D" w14:textId="77777777" w:rsidR="00612BE7" w:rsidRDefault="00612BE7">
            <w:pPr>
              <w:spacing w:line="360" w:lineRule="auto"/>
              <w:jc w:val="center"/>
              <w:rPr>
                <w:rFonts w:ascii="宋体" w:hAnsi="宋体" w:cs="宋体"/>
                <w:color w:val="000000" w:themeColor="text1"/>
                <w:sz w:val="24"/>
              </w:rPr>
            </w:pPr>
          </w:p>
        </w:tc>
        <w:tc>
          <w:tcPr>
            <w:tcW w:w="2126" w:type="dxa"/>
            <w:vAlign w:val="center"/>
          </w:tcPr>
          <w:p w14:paraId="347FC5C9" w14:textId="77777777" w:rsidR="00612BE7" w:rsidRDefault="00612BE7">
            <w:pPr>
              <w:spacing w:line="360" w:lineRule="auto"/>
              <w:jc w:val="center"/>
              <w:rPr>
                <w:rFonts w:ascii="宋体" w:hAnsi="宋体" w:cs="宋体"/>
                <w:color w:val="000000" w:themeColor="text1"/>
                <w:sz w:val="24"/>
              </w:rPr>
            </w:pPr>
          </w:p>
        </w:tc>
      </w:tr>
      <w:tr w:rsidR="00612BE7" w14:paraId="38E10B7D" w14:textId="77777777">
        <w:trPr>
          <w:trHeight w:val="453"/>
        </w:trPr>
        <w:tc>
          <w:tcPr>
            <w:tcW w:w="817" w:type="dxa"/>
            <w:vAlign w:val="center"/>
          </w:tcPr>
          <w:p w14:paraId="5F882F2F" w14:textId="77777777" w:rsidR="00612BE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992" w:type="dxa"/>
            <w:vAlign w:val="center"/>
          </w:tcPr>
          <w:p w14:paraId="0686FA2A" w14:textId="77777777" w:rsidR="00612BE7" w:rsidRDefault="00000000">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X</w:t>
            </w:r>
            <w:r>
              <w:rPr>
                <w:rFonts w:ascii="宋体" w:hAnsi="宋体" w:cs="宋体"/>
                <w:color w:val="000000" w:themeColor="text1"/>
                <w:sz w:val="24"/>
              </w:rPr>
              <w:t>X</w:t>
            </w:r>
          </w:p>
        </w:tc>
        <w:tc>
          <w:tcPr>
            <w:tcW w:w="2268" w:type="dxa"/>
            <w:vAlign w:val="center"/>
          </w:tcPr>
          <w:p w14:paraId="0337D9CE" w14:textId="77777777" w:rsidR="00612BE7" w:rsidRDefault="00612BE7">
            <w:pPr>
              <w:snapToGrid w:val="0"/>
              <w:spacing w:line="360" w:lineRule="auto"/>
              <w:jc w:val="center"/>
              <w:rPr>
                <w:rFonts w:ascii="宋体" w:hAnsi="宋体" w:cs="宋体"/>
                <w:color w:val="000000" w:themeColor="text1"/>
                <w:sz w:val="24"/>
              </w:rPr>
            </w:pPr>
          </w:p>
        </w:tc>
        <w:tc>
          <w:tcPr>
            <w:tcW w:w="2410" w:type="dxa"/>
            <w:vAlign w:val="center"/>
          </w:tcPr>
          <w:p w14:paraId="10AB5E53" w14:textId="77777777" w:rsidR="00612BE7" w:rsidRDefault="00612BE7">
            <w:pPr>
              <w:snapToGrid w:val="0"/>
              <w:spacing w:line="360" w:lineRule="auto"/>
              <w:jc w:val="center"/>
              <w:rPr>
                <w:rFonts w:ascii="宋体" w:hAnsi="宋体" w:cs="宋体"/>
                <w:color w:val="000000" w:themeColor="text1"/>
                <w:sz w:val="24"/>
              </w:rPr>
            </w:pPr>
          </w:p>
        </w:tc>
        <w:tc>
          <w:tcPr>
            <w:tcW w:w="2268" w:type="dxa"/>
            <w:vAlign w:val="center"/>
          </w:tcPr>
          <w:p w14:paraId="194E4942" w14:textId="77777777" w:rsidR="00612BE7" w:rsidRDefault="00612BE7">
            <w:pPr>
              <w:snapToGrid w:val="0"/>
              <w:spacing w:line="360" w:lineRule="auto"/>
              <w:jc w:val="center"/>
              <w:rPr>
                <w:rFonts w:ascii="宋体" w:hAnsi="宋体" w:cs="宋体"/>
                <w:color w:val="000000" w:themeColor="text1"/>
                <w:sz w:val="24"/>
              </w:rPr>
            </w:pPr>
          </w:p>
        </w:tc>
        <w:tc>
          <w:tcPr>
            <w:tcW w:w="2126" w:type="dxa"/>
            <w:vAlign w:val="center"/>
          </w:tcPr>
          <w:p w14:paraId="6B5D2ECF" w14:textId="77777777" w:rsidR="00612BE7" w:rsidRDefault="00612BE7">
            <w:pPr>
              <w:spacing w:line="360" w:lineRule="auto"/>
              <w:jc w:val="center"/>
              <w:rPr>
                <w:rFonts w:ascii="宋体" w:hAnsi="宋体" w:cs="宋体"/>
                <w:color w:val="000000" w:themeColor="text1"/>
                <w:sz w:val="24"/>
              </w:rPr>
            </w:pPr>
          </w:p>
        </w:tc>
        <w:tc>
          <w:tcPr>
            <w:tcW w:w="2127" w:type="dxa"/>
          </w:tcPr>
          <w:p w14:paraId="70D9A020" w14:textId="77777777" w:rsidR="00612BE7" w:rsidRDefault="00612BE7">
            <w:pPr>
              <w:spacing w:line="360" w:lineRule="auto"/>
              <w:jc w:val="center"/>
              <w:rPr>
                <w:rFonts w:ascii="宋体" w:hAnsi="宋体" w:cs="宋体"/>
                <w:color w:val="000000" w:themeColor="text1"/>
                <w:sz w:val="24"/>
              </w:rPr>
            </w:pPr>
          </w:p>
        </w:tc>
        <w:tc>
          <w:tcPr>
            <w:tcW w:w="2126" w:type="dxa"/>
            <w:vAlign w:val="center"/>
          </w:tcPr>
          <w:p w14:paraId="67E0DF3D" w14:textId="77777777" w:rsidR="00612BE7" w:rsidRDefault="00612BE7">
            <w:pPr>
              <w:spacing w:line="360" w:lineRule="auto"/>
              <w:jc w:val="center"/>
              <w:rPr>
                <w:rFonts w:ascii="宋体" w:hAnsi="宋体" w:cs="宋体"/>
                <w:color w:val="000000" w:themeColor="text1"/>
                <w:sz w:val="24"/>
              </w:rPr>
            </w:pPr>
          </w:p>
        </w:tc>
      </w:tr>
      <w:tr w:rsidR="00612BE7" w14:paraId="73C7A43B" w14:textId="77777777">
        <w:trPr>
          <w:trHeight w:val="453"/>
        </w:trPr>
        <w:tc>
          <w:tcPr>
            <w:tcW w:w="817" w:type="dxa"/>
            <w:vAlign w:val="center"/>
          </w:tcPr>
          <w:p w14:paraId="2C829C91" w14:textId="77777777" w:rsidR="00612BE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992" w:type="dxa"/>
            <w:vAlign w:val="center"/>
          </w:tcPr>
          <w:p w14:paraId="29BD3E91" w14:textId="77777777" w:rsidR="00612BE7" w:rsidRDefault="00612BE7">
            <w:pPr>
              <w:snapToGrid w:val="0"/>
              <w:spacing w:line="360" w:lineRule="auto"/>
              <w:jc w:val="center"/>
              <w:rPr>
                <w:rFonts w:ascii="宋体" w:hAnsi="宋体" w:cs="宋体"/>
                <w:color w:val="000000" w:themeColor="text1"/>
                <w:sz w:val="24"/>
              </w:rPr>
            </w:pPr>
          </w:p>
        </w:tc>
        <w:tc>
          <w:tcPr>
            <w:tcW w:w="2268" w:type="dxa"/>
            <w:vAlign w:val="center"/>
          </w:tcPr>
          <w:p w14:paraId="5C161CFC" w14:textId="77777777" w:rsidR="00612BE7" w:rsidRDefault="00612BE7">
            <w:pPr>
              <w:snapToGrid w:val="0"/>
              <w:spacing w:line="360" w:lineRule="auto"/>
              <w:jc w:val="center"/>
              <w:rPr>
                <w:rFonts w:ascii="宋体" w:hAnsi="宋体" w:cs="宋体"/>
                <w:color w:val="000000" w:themeColor="text1"/>
                <w:sz w:val="24"/>
              </w:rPr>
            </w:pPr>
          </w:p>
        </w:tc>
        <w:tc>
          <w:tcPr>
            <w:tcW w:w="2410" w:type="dxa"/>
            <w:vAlign w:val="center"/>
          </w:tcPr>
          <w:p w14:paraId="5762E75B" w14:textId="77777777" w:rsidR="00612BE7" w:rsidRDefault="00612BE7">
            <w:pPr>
              <w:snapToGrid w:val="0"/>
              <w:spacing w:line="360" w:lineRule="auto"/>
              <w:jc w:val="center"/>
              <w:rPr>
                <w:rFonts w:ascii="宋体" w:hAnsi="宋体" w:cs="宋体"/>
                <w:color w:val="000000" w:themeColor="text1"/>
                <w:sz w:val="24"/>
              </w:rPr>
            </w:pPr>
          </w:p>
        </w:tc>
        <w:tc>
          <w:tcPr>
            <w:tcW w:w="2268" w:type="dxa"/>
            <w:vAlign w:val="center"/>
          </w:tcPr>
          <w:p w14:paraId="085278E9" w14:textId="77777777" w:rsidR="00612BE7" w:rsidRDefault="00612BE7">
            <w:pPr>
              <w:snapToGrid w:val="0"/>
              <w:spacing w:line="360" w:lineRule="auto"/>
              <w:jc w:val="center"/>
              <w:rPr>
                <w:rFonts w:ascii="宋体" w:hAnsi="宋体" w:cs="宋体"/>
                <w:color w:val="000000" w:themeColor="text1"/>
                <w:sz w:val="24"/>
              </w:rPr>
            </w:pPr>
          </w:p>
        </w:tc>
        <w:tc>
          <w:tcPr>
            <w:tcW w:w="2126" w:type="dxa"/>
            <w:vAlign w:val="center"/>
          </w:tcPr>
          <w:p w14:paraId="5EF536DE" w14:textId="77777777" w:rsidR="00612BE7" w:rsidRDefault="00612BE7">
            <w:pPr>
              <w:spacing w:line="360" w:lineRule="auto"/>
              <w:jc w:val="center"/>
              <w:rPr>
                <w:rFonts w:ascii="宋体" w:hAnsi="宋体" w:cs="宋体"/>
                <w:color w:val="000000" w:themeColor="text1"/>
                <w:sz w:val="24"/>
              </w:rPr>
            </w:pPr>
          </w:p>
        </w:tc>
        <w:tc>
          <w:tcPr>
            <w:tcW w:w="2127" w:type="dxa"/>
          </w:tcPr>
          <w:p w14:paraId="0046D3A5" w14:textId="77777777" w:rsidR="00612BE7" w:rsidRDefault="00612BE7">
            <w:pPr>
              <w:spacing w:line="360" w:lineRule="auto"/>
              <w:jc w:val="center"/>
              <w:rPr>
                <w:rFonts w:ascii="宋体" w:hAnsi="宋体" w:cs="宋体"/>
                <w:color w:val="000000" w:themeColor="text1"/>
                <w:sz w:val="24"/>
              </w:rPr>
            </w:pPr>
          </w:p>
        </w:tc>
        <w:tc>
          <w:tcPr>
            <w:tcW w:w="2126" w:type="dxa"/>
            <w:vAlign w:val="center"/>
          </w:tcPr>
          <w:p w14:paraId="3832111F" w14:textId="77777777" w:rsidR="00612BE7" w:rsidRDefault="00612BE7">
            <w:pPr>
              <w:spacing w:line="360" w:lineRule="auto"/>
              <w:jc w:val="center"/>
              <w:rPr>
                <w:rFonts w:ascii="宋体" w:hAnsi="宋体" w:cs="宋体"/>
                <w:color w:val="000000" w:themeColor="text1"/>
                <w:sz w:val="24"/>
              </w:rPr>
            </w:pPr>
          </w:p>
        </w:tc>
      </w:tr>
      <w:tr w:rsidR="00612BE7" w14:paraId="037B4DB3" w14:textId="77777777">
        <w:trPr>
          <w:trHeight w:val="659"/>
        </w:trPr>
        <w:tc>
          <w:tcPr>
            <w:tcW w:w="6487" w:type="dxa"/>
            <w:gridSpan w:val="4"/>
            <w:vAlign w:val="center"/>
          </w:tcPr>
          <w:p w14:paraId="4CF46F15" w14:textId="77777777" w:rsidR="00612BE7" w:rsidRDefault="00000000">
            <w:pPr>
              <w:spacing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投标报价（小写）</w:t>
            </w:r>
          </w:p>
        </w:tc>
        <w:tc>
          <w:tcPr>
            <w:tcW w:w="8647" w:type="dxa"/>
            <w:gridSpan w:val="4"/>
          </w:tcPr>
          <w:p w14:paraId="58565803" w14:textId="77777777" w:rsidR="00612BE7" w:rsidRDefault="00612BE7">
            <w:pPr>
              <w:spacing w:line="360" w:lineRule="auto"/>
              <w:jc w:val="center"/>
              <w:rPr>
                <w:rFonts w:ascii="宋体" w:hAnsi="宋体" w:cs="宋体"/>
                <w:color w:val="000000" w:themeColor="text1"/>
                <w:sz w:val="24"/>
              </w:rPr>
            </w:pPr>
          </w:p>
        </w:tc>
      </w:tr>
      <w:tr w:rsidR="00612BE7" w14:paraId="2F7A2BF9" w14:textId="77777777">
        <w:trPr>
          <w:trHeight w:val="597"/>
        </w:trPr>
        <w:tc>
          <w:tcPr>
            <w:tcW w:w="6487" w:type="dxa"/>
            <w:gridSpan w:val="4"/>
            <w:vAlign w:val="center"/>
          </w:tcPr>
          <w:p w14:paraId="2C608101" w14:textId="77777777" w:rsidR="00612BE7" w:rsidRDefault="00000000">
            <w:pPr>
              <w:spacing w:line="360" w:lineRule="auto"/>
              <w:ind w:firstLine="482"/>
              <w:jc w:val="center"/>
              <w:rPr>
                <w:rFonts w:ascii="宋体" w:hAnsi="宋体" w:cs="宋体"/>
                <w:b/>
                <w:color w:val="000000" w:themeColor="text1"/>
                <w:sz w:val="24"/>
              </w:rPr>
            </w:pPr>
            <w:r>
              <w:rPr>
                <w:rFonts w:ascii="宋体" w:hAnsi="宋体" w:cs="宋体" w:hint="eastAsia"/>
                <w:b/>
                <w:color w:val="000000" w:themeColor="text1"/>
                <w:sz w:val="24"/>
              </w:rPr>
              <w:t>投标报价（大写）</w:t>
            </w:r>
          </w:p>
        </w:tc>
        <w:tc>
          <w:tcPr>
            <w:tcW w:w="8647" w:type="dxa"/>
            <w:gridSpan w:val="4"/>
          </w:tcPr>
          <w:p w14:paraId="0D41C6F4" w14:textId="77777777" w:rsidR="00612BE7" w:rsidRDefault="00612BE7">
            <w:pPr>
              <w:spacing w:line="360" w:lineRule="auto"/>
              <w:jc w:val="center"/>
              <w:rPr>
                <w:rFonts w:ascii="宋体" w:hAnsi="宋体" w:cs="宋体"/>
                <w:color w:val="000000" w:themeColor="text1"/>
                <w:sz w:val="24"/>
              </w:rPr>
            </w:pPr>
          </w:p>
        </w:tc>
      </w:tr>
    </w:tbl>
    <w:p w14:paraId="7CF5C52C" w14:textId="77777777" w:rsidR="00612BE7" w:rsidRDefault="00000000">
      <w:pPr>
        <w:snapToGrid w:val="0"/>
        <w:spacing w:after="0" w:line="360" w:lineRule="auto"/>
        <w:ind w:left="480" w:firstLine="482"/>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注：</w:t>
      </w:r>
    </w:p>
    <w:p w14:paraId="7B9A2164" w14:textId="77777777" w:rsidR="00612BE7" w:rsidRDefault="00000000">
      <w:pPr>
        <w:spacing w:after="0" w:line="360" w:lineRule="auto"/>
        <w:ind w:leftChars="-1" w:left="-2"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1、投标人需按本表格式填写</w:t>
      </w:r>
      <w:r>
        <w:rPr>
          <w:rFonts w:ascii="宋体" w:hAnsi="宋体" w:cs="宋体" w:hint="eastAsia"/>
          <w:b/>
          <w:color w:val="000000" w:themeColor="text1"/>
          <w:kern w:val="0"/>
          <w:sz w:val="24"/>
          <w:lang w:val="zh-CN"/>
        </w:rPr>
        <w:t>，</w:t>
      </w:r>
      <w:r>
        <w:rPr>
          <w:rFonts w:ascii="宋体" w:hAnsi="宋体" w:cs="宋体" w:hint="eastAsia"/>
          <w:b/>
          <w:color w:val="000000" w:themeColor="text1"/>
          <w:kern w:val="0"/>
          <w:sz w:val="24"/>
        </w:rPr>
        <w:t>否则视为</w:t>
      </w:r>
      <w:r>
        <w:rPr>
          <w:rFonts w:ascii="宋体" w:hAnsi="宋体" w:cs="宋体" w:hint="eastAsia"/>
          <w:b/>
          <w:color w:val="000000" w:themeColor="text1"/>
          <w:sz w:val="24"/>
        </w:rPr>
        <w:t>投标文件含有采购人不能接受的附加条件，投标无效</w:t>
      </w:r>
      <w:r>
        <w:rPr>
          <w:rFonts w:ascii="宋体" w:hAnsi="宋体" w:cs="宋体" w:hint="eastAsia"/>
          <w:b/>
          <w:color w:val="000000" w:themeColor="text1"/>
          <w:kern w:val="0"/>
          <w:sz w:val="24"/>
          <w:lang w:val="zh-CN"/>
        </w:rPr>
        <w:t>；</w:t>
      </w:r>
      <w:r>
        <w:rPr>
          <w:rFonts w:ascii="宋体" w:hAnsi="宋体" w:cs="宋体" w:hint="eastAsia"/>
          <w:color w:val="000000" w:themeColor="text1"/>
          <w:kern w:val="0"/>
          <w:sz w:val="24"/>
          <w:lang w:val="zh-CN"/>
        </w:rPr>
        <w:t>。</w:t>
      </w:r>
    </w:p>
    <w:p w14:paraId="62FFF5A2" w14:textId="77777777" w:rsidR="00612BE7" w:rsidRDefault="00000000">
      <w:pPr>
        <w:spacing w:after="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lang w:val="zh-CN"/>
        </w:rPr>
        <w:t>2、有关本项目实施所涉及的一切费用均计入报价。</w:t>
      </w:r>
      <w:r>
        <w:rPr>
          <w:rFonts w:ascii="宋体" w:hAnsi="宋体" w:cs="宋体" w:hint="eastAsia"/>
          <w:color w:val="000000" w:themeColor="text1"/>
          <w:kern w:val="0"/>
          <w:sz w:val="24"/>
        </w:rPr>
        <w:t>采购人不得向供应商索要或者接受供应商给予的赠品、回扣或者与采购无关的其</w:t>
      </w:r>
      <w:r>
        <w:rPr>
          <w:rFonts w:ascii="宋体" w:hAnsi="宋体" w:cs="宋体" w:hint="eastAsia"/>
          <w:color w:val="000000" w:themeColor="text1"/>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color w:val="000000" w:themeColor="text1"/>
          <w:kern w:val="0"/>
          <w:sz w:val="24"/>
          <w:lang w:val="zh-CN"/>
        </w:rPr>
        <w:t>采购内容未包含在《开标一览表（报价表）》名称栏中，投标人不能作出合理解释的，</w:t>
      </w:r>
      <w:r>
        <w:rPr>
          <w:rFonts w:ascii="宋体" w:hAnsi="宋体" w:cs="宋体" w:hint="eastAsia"/>
          <w:b/>
          <w:color w:val="000000" w:themeColor="text1"/>
          <w:kern w:val="0"/>
          <w:sz w:val="24"/>
        </w:rPr>
        <w:t>视为</w:t>
      </w:r>
      <w:r>
        <w:rPr>
          <w:rFonts w:ascii="宋体" w:hAnsi="宋体" w:cs="宋体" w:hint="eastAsia"/>
          <w:b/>
          <w:color w:val="000000" w:themeColor="text1"/>
          <w:sz w:val="24"/>
        </w:rPr>
        <w:t>投标文件含有采购人不能接受的附加条件的，投标无效。</w:t>
      </w:r>
    </w:p>
    <w:p w14:paraId="107F2EE2" w14:textId="77777777" w:rsidR="00612BE7" w:rsidRDefault="00000000">
      <w:pPr>
        <w:snapToGrid w:val="0"/>
        <w:spacing w:after="0"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3、特别提示：采购代理机构将对项目名称和项目编号，中标供应商名称、地址和中标金额，主要中标标的名称、服务范围、服务要求、服务时间、服务标准等予以公示。</w:t>
      </w:r>
    </w:p>
    <w:p w14:paraId="7A363E35" w14:textId="77777777" w:rsidR="00612BE7" w:rsidRDefault="00000000">
      <w:pPr>
        <w:snapToGrid w:val="0"/>
        <w:spacing w:after="0" w:line="360" w:lineRule="auto"/>
        <w:ind w:firstLineChars="200" w:firstLine="480"/>
        <w:jc w:val="left"/>
        <w:rPr>
          <w:rFonts w:ascii="宋体" w:hAnsi="宋体" w:cs="宋体"/>
          <w:color w:val="000000" w:themeColor="text1"/>
          <w:kern w:val="0"/>
          <w:sz w:val="24"/>
          <w:lang w:val="zh-CN"/>
        </w:rPr>
      </w:pPr>
      <w:r>
        <w:rPr>
          <w:rFonts w:ascii="宋体" w:hAnsi="宋体" w:cs="宋体"/>
          <w:color w:val="000000" w:themeColor="text1"/>
          <w:kern w:val="0"/>
          <w:sz w:val="24"/>
          <w:szCs w:val="22"/>
          <w:lang w:val="zh-CN"/>
        </w:rPr>
        <w:t>4</w:t>
      </w:r>
      <w:r>
        <w:rPr>
          <w:rFonts w:ascii="宋体" w:hAnsi="宋体" w:cs="宋体" w:hint="eastAsia"/>
          <w:color w:val="000000" w:themeColor="text1"/>
          <w:kern w:val="0"/>
          <w:sz w:val="24"/>
          <w:szCs w:val="22"/>
          <w:lang w:val="zh-CN"/>
        </w:rPr>
        <w:t>、</w:t>
      </w:r>
      <w:r>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FD7A9B" w14:textId="77777777" w:rsidR="00612BE7" w:rsidRDefault="00612BE7">
      <w:pPr>
        <w:snapToGrid w:val="0"/>
        <w:spacing w:after="0" w:line="360" w:lineRule="auto"/>
        <w:rPr>
          <w:rFonts w:ascii="宋体" w:hAnsi="宋体" w:cs="宋体"/>
          <w:color w:val="000000" w:themeColor="text1"/>
          <w:kern w:val="0"/>
          <w:sz w:val="24"/>
          <w:lang w:val="zh-CN"/>
        </w:rPr>
      </w:pPr>
    </w:p>
    <w:p w14:paraId="50554FD1" w14:textId="77777777" w:rsidR="00612BE7" w:rsidRDefault="00000000">
      <w:pPr>
        <w:snapToGrid w:val="0"/>
        <w:spacing w:after="0" w:line="360" w:lineRule="auto"/>
        <w:rPr>
          <w:rFonts w:ascii="宋体" w:hAnsi="宋体" w:cs="宋体"/>
          <w:color w:val="000000" w:themeColor="text1"/>
          <w:kern w:val="0"/>
          <w:sz w:val="24"/>
        </w:rPr>
      </w:pPr>
      <w:r>
        <w:rPr>
          <w:rFonts w:ascii="宋体" w:hAnsi="宋体" w:cs="宋体" w:hint="eastAsia"/>
          <w:color w:val="000000" w:themeColor="text1"/>
          <w:kern w:val="0"/>
          <w:sz w:val="24"/>
          <w:lang w:val="zh-CN"/>
        </w:rPr>
        <w:t>投标人名称(电子签名)：</w:t>
      </w:r>
    </w:p>
    <w:p w14:paraId="73E3F803" w14:textId="77777777" w:rsidR="00612BE7" w:rsidRDefault="00000000">
      <w:pPr>
        <w:snapToGrid w:val="0"/>
        <w:spacing w:after="0"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签发日期：  年  月   日</w:t>
      </w:r>
    </w:p>
    <w:p w14:paraId="0BAE8B4C" w14:textId="77777777" w:rsidR="00612BE7" w:rsidRDefault="00612BE7">
      <w:pPr>
        <w:spacing w:after="0" w:line="360" w:lineRule="auto"/>
        <w:ind w:firstLineChars="200" w:firstLine="482"/>
        <w:rPr>
          <w:rFonts w:ascii="宋体" w:hAnsi="宋体" w:cs="宋体"/>
          <w:b/>
          <w:color w:val="000000" w:themeColor="text1"/>
          <w:kern w:val="0"/>
          <w:sz w:val="24"/>
        </w:rPr>
      </w:pPr>
    </w:p>
    <w:p w14:paraId="42228DFE" w14:textId="77777777" w:rsidR="00612BE7" w:rsidRDefault="00612BE7">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42AE29A2" w14:textId="77777777" w:rsidR="00612BE7" w:rsidRDefault="00612BE7">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612BE7">
          <w:pgSz w:w="16838" w:h="11906" w:orient="landscape"/>
          <w:pgMar w:top="1418" w:right="1247" w:bottom="1418" w:left="1276" w:header="851" w:footer="992" w:gutter="0"/>
          <w:cols w:space="720"/>
          <w:titlePg/>
          <w:docGrid w:linePitch="312"/>
        </w:sectPr>
      </w:pPr>
    </w:p>
    <w:p w14:paraId="2E7FF5F5" w14:textId="77777777" w:rsidR="00612BE7" w:rsidRDefault="00000000">
      <w:pPr>
        <w:pStyle w:val="1f5"/>
        <w:keepNext w:val="0"/>
        <w:numPr>
          <w:ilvl w:val="0"/>
          <w:numId w:val="2"/>
        </w:numPr>
        <w:tabs>
          <w:tab w:val="clear" w:pos="720"/>
        </w:tabs>
        <w:snapToGrid w:val="0"/>
        <w:spacing w:before="120" w:after="120"/>
        <w:ind w:firstLine="643"/>
        <w:outlineLvl w:val="9"/>
        <w:rPr>
          <w:rFonts w:ascii="宋体" w:eastAsia="宋体" w:hAnsi="宋体" w:cs="宋体"/>
          <w:color w:val="000000" w:themeColor="text1"/>
          <w:kern w:val="2"/>
          <w:sz w:val="32"/>
          <w:szCs w:val="32"/>
        </w:rPr>
      </w:pPr>
      <w:r>
        <w:rPr>
          <w:rFonts w:ascii="宋体" w:eastAsia="宋体" w:hAnsi="宋体" w:cs="宋体" w:hint="eastAsia"/>
          <w:color w:val="000000" w:themeColor="text1"/>
          <w:kern w:val="2"/>
          <w:sz w:val="32"/>
          <w:szCs w:val="32"/>
        </w:rPr>
        <w:lastRenderedPageBreak/>
        <w:t>报价情况说明（如果有）</w:t>
      </w:r>
    </w:p>
    <w:p w14:paraId="7E0B8421" w14:textId="77777777" w:rsidR="00612BE7" w:rsidRDefault="00000000">
      <w:pPr>
        <w:pStyle w:val="2"/>
        <w:ind w:firstLine="643"/>
        <w:rPr>
          <w:color w:val="000000" w:themeColor="text1"/>
        </w:rPr>
      </w:pPr>
      <w:r>
        <w:rPr>
          <w:rFonts w:hint="eastAsia"/>
          <w:color w:val="000000" w:themeColor="text1"/>
        </w:rPr>
        <w:t>（如供应商报价低于项目预算50%的，应当提交本文档，详细阐述不影响产品质量或者诚信履约的具体原因。）</w:t>
      </w:r>
    </w:p>
    <w:p w14:paraId="1AD8D4CF" w14:textId="77777777" w:rsidR="00612BE7" w:rsidRDefault="00612BE7">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14:paraId="0B68D58E" w14:textId="77777777" w:rsidR="00612BE7" w:rsidRDefault="00000000">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sz w:val="32"/>
          <w:szCs w:val="32"/>
        </w:rPr>
      </w:pPr>
      <w:r>
        <w:rPr>
          <w:rFonts w:ascii="宋体" w:eastAsia="宋体" w:hAnsi="宋体" w:cs="宋体" w:hint="eastAsia"/>
          <w:color w:val="000000" w:themeColor="text1"/>
          <w:kern w:val="2"/>
          <w:sz w:val="32"/>
          <w:szCs w:val="32"/>
        </w:rPr>
        <w:t>三、</w:t>
      </w:r>
      <w:r>
        <w:rPr>
          <w:rFonts w:ascii="宋体" w:eastAsia="宋体" w:hAnsi="宋体" w:cs="宋体" w:hint="eastAsia"/>
          <w:color w:val="000000" w:themeColor="text1"/>
          <w:sz w:val="32"/>
          <w:szCs w:val="32"/>
        </w:rPr>
        <w:t>中小企业声明函（如果有）</w:t>
      </w:r>
    </w:p>
    <w:p w14:paraId="4FD55F95" w14:textId="77777777" w:rsidR="00612BE7" w:rsidRDefault="00000000">
      <w:pPr>
        <w:widowControl/>
        <w:spacing w:line="360" w:lineRule="auto"/>
        <w:ind w:firstLineChars="50" w:firstLine="120"/>
        <w:jc w:val="left"/>
        <w:rPr>
          <w:rFonts w:ascii="宋体" w:hAnsi="宋体" w:cs="宋体"/>
          <w:b/>
          <w:color w:val="000000" w:themeColor="text1"/>
          <w:sz w:val="24"/>
        </w:rPr>
      </w:pPr>
      <w:r>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rPr>
        <w:t>7</w:t>
      </w:r>
      <w:r>
        <w:rPr>
          <w:rFonts w:ascii="宋体" w:hAnsi="宋体" w:cs="宋体" w:hint="eastAsia"/>
          <w:b/>
          <w:color w:val="000000" w:themeColor="text1"/>
          <w:sz w:val="24"/>
        </w:rPr>
        <w:t>）。]</w:t>
      </w:r>
    </w:p>
    <w:p w14:paraId="47C0BD68" w14:textId="77777777" w:rsidR="00612BE7" w:rsidRDefault="00612BE7">
      <w:pPr>
        <w:pStyle w:val="2b"/>
        <w:ind w:firstLine="482"/>
        <w:rPr>
          <w:rFonts w:ascii="宋体" w:eastAsia="宋体" w:hAnsi="宋体" w:cs="宋体"/>
          <w:b/>
          <w:color w:val="000000" w:themeColor="text1"/>
          <w:sz w:val="24"/>
        </w:rPr>
      </w:pPr>
    </w:p>
    <w:p w14:paraId="482F164C" w14:textId="77777777" w:rsidR="00612BE7" w:rsidRDefault="00612BE7">
      <w:pPr>
        <w:pStyle w:val="2b"/>
        <w:ind w:firstLine="482"/>
        <w:rPr>
          <w:rFonts w:ascii="宋体" w:eastAsia="宋体" w:hAnsi="宋体" w:cs="宋体"/>
          <w:b/>
          <w:color w:val="000000" w:themeColor="text1"/>
          <w:sz w:val="24"/>
        </w:rPr>
      </w:pPr>
    </w:p>
    <w:p w14:paraId="51774171" w14:textId="77777777" w:rsidR="00612BE7" w:rsidRDefault="00612BE7">
      <w:pPr>
        <w:pStyle w:val="1f5"/>
        <w:keepNext w:val="0"/>
        <w:pageBreakBefore w:val="0"/>
        <w:tabs>
          <w:tab w:val="clear" w:pos="720"/>
        </w:tabs>
        <w:snapToGrid w:val="0"/>
        <w:spacing w:before="120" w:after="120"/>
        <w:ind w:firstLine="640"/>
        <w:outlineLvl w:val="9"/>
        <w:rPr>
          <w:rFonts w:ascii="宋体" w:eastAsia="宋体" w:hAnsi="宋体" w:cs="宋体"/>
          <w:b w:val="0"/>
          <w:color w:val="000000" w:themeColor="text1"/>
          <w:sz w:val="32"/>
          <w:szCs w:val="32"/>
        </w:rPr>
      </w:pPr>
    </w:p>
    <w:p w14:paraId="6716721A" w14:textId="77777777" w:rsidR="00612BE7" w:rsidRDefault="00612BE7">
      <w:pPr>
        <w:spacing w:line="360" w:lineRule="auto"/>
        <w:ind w:right="420" w:firstLineChars="1000" w:firstLine="3614"/>
        <w:rPr>
          <w:rFonts w:ascii="宋体" w:hAnsi="宋体" w:cs="宋体"/>
          <w:b/>
          <w:color w:val="000000" w:themeColor="text1"/>
          <w:kern w:val="0"/>
          <w:sz w:val="36"/>
          <w:szCs w:val="36"/>
        </w:rPr>
      </w:pPr>
    </w:p>
    <w:p w14:paraId="6324386B" w14:textId="77777777" w:rsidR="00612BE7" w:rsidRDefault="00612BE7">
      <w:pPr>
        <w:spacing w:line="360" w:lineRule="auto"/>
        <w:ind w:right="420" w:firstLineChars="1000" w:firstLine="3614"/>
        <w:rPr>
          <w:rFonts w:ascii="宋体" w:hAnsi="宋体" w:cs="宋体"/>
          <w:b/>
          <w:color w:val="000000" w:themeColor="text1"/>
          <w:kern w:val="0"/>
          <w:sz w:val="36"/>
          <w:szCs w:val="36"/>
        </w:rPr>
      </w:pPr>
    </w:p>
    <w:p w14:paraId="7F954D10" w14:textId="77777777" w:rsidR="00612BE7" w:rsidRDefault="00612BE7">
      <w:pPr>
        <w:spacing w:line="360" w:lineRule="auto"/>
        <w:ind w:right="420" w:firstLineChars="1000" w:firstLine="3614"/>
        <w:rPr>
          <w:rFonts w:ascii="宋体" w:hAnsi="宋体" w:cs="宋体"/>
          <w:b/>
          <w:color w:val="000000" w:themeColor="text1"/>
          <w:kern w:val="0"/>
          <w:sz w:val="36"/>
          <w:szCs w:val="36"/>
        </w:rPr>
      </w:pPr>
    </w:p>
    <w:p w14:paraId="1DBA6A1B" w14:textId="77777777" w:rsidR="00612BE7" w:rsidRDefault="00612BE7">
      <w:pPr>
        <w:spacing w:line="360" w:lineRule="auto"/>
        <w:ind w:right="420" w:firstLineChars="1000" w:firstLine="3614"/>
        <w:rPr>
          <w:rFonts w:ascii="宋体" w:hAnsi="宋体" w:cs="宋体"/>
          <w:b/>
          <w:color w:val="000000" w:themeColor="text1"/>
          <w:kern w:val="0"/>
          <w:sz w:val="36"/>
          <w:szCs w:val="36"/>
        </w:rPr>
      </w:pPr>
    </w:p>
    <w:p w14:paraId="13855B10" w14:textId="77777777" w:rsidR="00612BE7" w:rsidRDefault="00612BE7">
      <w:pPr>
        <w:spacing w:line="360" w:lineRule="auto"/>
        <w:ind w:right="420" w:firstLineChars="1000" w:firstLine="3614"/>
        <w:rPr>
          <w:rFonts w:ascii="宋体" w:hAnsi="宋体" w:cs="宋体"/>
          <w:b/>
          <w:color w:val="000000" w:themeColor="text1"/>
          <w:kern w:val="0"/>
          <w:sz w:val="36"/>
          <w:szCs w:val="36"/>
        </w:rPr>
      </w:pPr>
    </w:p>
    <w:p w14:paraId="7E0332B3" w14:textId="77777777" w:rsidR="00612BE7"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color w:val="000000" w:themeColor="text1"/>
        </w:rPr>
      </w:pPr>
      <w:r>
        <w:rPr>
          <w:rFonts w:ascii="宋体" w:hAnsi="宋体" w:cs="宋体" w:hint="eastAsia"/>
          <w:color w:val="000000" w:themeColor="text1"/>
        </w:rPr>
        <w:lastRenderedPageBreak/>
        <w:t>附件</w:t>
      </w:r>
    </w:p>
    <w:p w14:paraId="5BBCFE94" w14:textId="77777777" w:rsidR="00612BE7" w:rsidRDefault="00000000">
      <w:pPr>
        <w:spacing w:line="360" w:lineRule="auto"/>
        <w:ind w:firstLine="667"/>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附件1：</w:t>
      </w:r>
    </w:p>
    <w:p w14:paraId="7C7F4FD9" w14:textId="77777777" w:rsidR="00612BE7" w:rsidRDefault="00000000">
      <w:pPr>
        <w:spacing w:line="360" w:lineRule="auto"/>
        <w:ind w:firstLine="667"/>
        <w:jc w:val="center"/>
        <w:rPr>
          <w:rFonts w:ascii="宋体" w:hAnsi="宋体" w:cs="宋体"/>
          <w:b/>
          <w:color w:val="000000" w:themeColor="text1"/>
          <w:spacing w:val="6"/>
          <w:sz w:val="32"/>
          <w:szCs w:val="32"/>
        </w:rPr>
      </w:pPr>
      <w:bookmarkStart w:id="402" w:name="OLE_LINK14"/>
      <w:bookmarkStart w:id="403" w:name="OLE_LINK13"/>
      <w:r>
        <w:rPr>
          <w:rFonts w:ascii="宋体" w:hAnsi="宋体" w:cs="宋体" w:hint="eastAsia"/>
          <w:b/>
          <w:color w:val="000000" w:themeColor="text1"/>
          <w:spacing w:val="6"/>
          <w:sz w:val="32"/>
          <w:szCs w:val="32"/>
        </w:rPr>
        <w:t>残疾人福利性单位声明函</w:t>
      </w:r>
    </w:p>
    <w:bookmarkEnd w:id="402"/>
    <w:bookmarkEnd w:id="403"/>
    <w:p w14:paraId="3B27411A" w14:textId="77777777" w:rsidR="00612BE7" w:rsidRDefault="00612BE7">
      <w:pPr>
        <w:spacing w:line="360" w:lineRule="auto"/>
        <w:ind w:firstLine="626"/>
        <w:rPr>
          <w:rFonts w:ascii="宋体" w:hAnsi="宋体" w:cs="宋体"/>
          <w:b/>
          <w:color w:val="000000" w:themeColor="text1"/>
          <w:spacing w:val="6"/>
          <w:sz w:val="30"/>
          <w:szCs w:val="30"/>
        </w:rPr>
      </w:pPr>
    </w:p>
    <w:p w14:paraId="6BF9534A" w14:textId="77777777" w:rsidR="00612BE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00" w:themeColor="text1"/>
          <w:sz w:val="24"/>
          <w:u w:val="single"/>
        </w:rPr>
        <w:t>(采购人)</w:t>
      </w:r>
      <w:r>
        <w:rPr>
          <w:rFonts w:ascii="宋体" w:hAnsi="宋体" w:cs="宋体" w:hint="eastAsia"/>
          <w:color w:val="000000" w:themeColor="text1"/>
          <w:sz w:val="24"/>
        </w:rPr>
        <w:t>_单位的_</w:t>
      </w:r>
      <w:r>
        <w:rPr>
          <w:rFonts w:ascii="宋体" w:hAnsi="宋体" w:cs="宋体" w:hint="eastAsia"/>
          <w:color w:val="000000" w:themeColor="text1"/>
          <w:sz w:val="24"/>
          <w:u w:val="single"/>
        </w:rPr>
        <w:t>浙江警察学院2024年度硬件维保服务</w:t>
      </w:r>
      <w:r>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56FD3DB6" w14:textId="77777777" w:rsidR="00612BE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本单位对上述声明的真实性负责。如有虚假，将依法承担相应责任。</w:t>
      </w:r>
    </w:p>
    <w:p w14:paraId="4C354476" w14:textId="77777777" w:rsidR="00612BE7" w:rsidRDefault="00612BE7">
      <w:pPr>
        <w:spacing w:line="360" w:lineRule="auto"/>
        <w:ind w:firstLineChars="200" w:firstLine="480"/>
        <w:rPr>
          <w:rFonts w:ascii="宋体" w:hAnsi="宋体" w:cs="宋体"/>
          <w:color w:val="000000" w:themeColor="text1"/>
          <w:sz w:val="24"/>
        </w:rPr>
      </w:pPr>
    </w:p>
    <w:p w14:paraId="32903870" w14:textId="77777777" w:rsidR="00612BE7" w:rsidRDefault="00612BE7">
      <w:pPr>
        <w:spacing w:line="360" w:lineRule="auto"/>
        <w:ind w:firstLineChars="200" w:firstLine="480"/>
        <w:rPr>
          <w:rFonts w:ascii="宋体" w:hAnsi="宋体" w:cs="宋体"/>
          <w:color w:val="000000" w:themeColor="text1"/>
          <w:sz w:val="24"/>
        </w:rPr>
      </w:pPr>
    </w:p>
    <w:p w14:paraId="61D1E4CC" w14:textId="77777777" w:rsidR="00612BE7" w:rsidRDefault="00000000">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投标人名称（电子签名）</w:t>
      </w:r>
      <w:r>
        <w:rPr>
          <w:rFonts w:ascii="宋体" w:hAnsi="宋体" w:cs="宋体" w:hint="eastAsia"/>
          <w:color w:val="000000" w:themeColor="text1"/>
          <w:sz w:val="24"/>
        </w:rPr>
        <w:t>：</w:t>
      </w:r>
    </w:p>
    <w:p w14:paraId="4C434438" w14:textId="77777777" w:rsidR="00612BE7" w:rsidRDefault="00000000">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日  期：</w:t>
      </w:r>
    </w:p>
    <w:p w14:paraId="4B9CF794" w14:textId="77777777" w:rsidR="00612BE7" w:rsidRDefault="00612BE7">
      <w:pPr>
        <w:spacing w:line="360" w:lineRule="auto"/>
        <w:ind w:firstLineChars="200" w:firstLine="480"/>
        <w:rPr>
          <w:rFonts w:ascii="宋体" w:hAnsi="宋体" w:cs="宋体"/>
          <w:color w:val="000000" w:themeColor="text1"/>
          <w:sz w:val="24"/>
        </w:rPr>
      </w:pPr>
    </w:p>
    <w:p w14:paraId="5FD2BD6F" w14:textId="77777777" w:rsidR="00612BE7" w:rsidRDefault="00612BE7">
      <w:pPr>
        <w:spacing w:line="360" w:lineRule="auto"/>
        <w:ind w:firstLineChars="200" w:firstLine="420"/>
        <w:rPr>
          <w:rFonts w:ascii="宋体" w:hAnsi="宋体" w:cs="宋体"/>
          <w:color w:val="000000" w:themeColor="text1"/>
        </w:rPr>
      </w:pPr>
    </w:p>
    <w:p w14:paraId="32BA2EE8" w14:textId="77777777" w:rsidR="00612BE7" w:rsidRDefault="00612BE7">
      <w:pPr>
        <w:spacing w:line="360" w:lineRule="auto"/>
        <w:ind w:firstLineChars="200" w:firstLine="420"/>
        <w:rPr>
          <w:rFonts w:ascii="宋体" w:hAnsi="宋体" w:cs="宋体"/>
          <w:color w:val="000000" w:themeColor="text1"/>
        </w:rPr>
      </w:pPr>
    </w:p>
    <w:p w14:paraId="2BA63D1E" w14:textId="77777777" w:rsidR="00612BE7" w:rsidRDefault="00612BE7">
      <w:pPr>
        <w:spacing w:line="360" w:lineRule="auto"/>
        <w:ind w:firstLineChars="200" w:firstLine="420"/>
        <w:rPr>
          <w:rFonts w:ascii="宋体" w:hAnsi="宋体" w:cs="宋体"/>
          <w:color w:val="000000" w:themeColor="text1"/>
        </w:rPr>
      </w:pPr>
    </w:p>
    <w:p w14:paraId="238382A3" w14:textId="77777777" w:rsidR="00612BE7" w:rsidRDefault="00612BE7">
      <w:pPr>
        <w:spacing w:line="360" w:lineRule="auto"/>
        <w:ind w:firstLineChars="200" w:firstLine="420"/>
        <w:rPr>
          <w:rFonts w:ascii="宋体" w:hAnsi="宋体" w:cs="宋体"/>
          <w:color w:val="000000" w:themeColor="text1"/>
        </w:rPr>
      </w:pPr>
    </w:p>
    <w:p w14:paraId="07377FC9" w14:textId="77777777" w:rsidR="00612BE7" w:rsidRDefault="00612BE7">
      <w:pPr>
        <w:spacing w:line="360" w:lineRule="auto"/>
        <w:ind w:firstLine="482"/>
        <w:rPr>
          <w:rFonts w:ascii="宋体" w:hAnsi="宋体" w:cs="宋体"/>
          <w:b/>
          <w:color w:val="000000" w:themeColor="text1"/>
          <w:sz w:val="24"/>
        </w:rPr>
      </w:pPr>
    </w:p>
    <w:p w14:paraId="772DE9F4" w14:textId="77777777" w:rsidR="00612BE7" w:rsidRDefault="00612BE7">
      <w:pPr>
        <w:spacing w:line="360" w:lineRule="auto"/>
        <w:ind w:firstLine="482"/>
        <w:rPr>
          <w:rFonts w:ascii="宋体" w:hAnsi="宋体" w:cs="宋体"/>
          <w:b/>
          <w:color w:val="000000" w:themeColor="text1"/>
          <w:sz w:val="24"/>
        </w:rPr>
      </w:pPr>
    </w:p>
    <w:p w14:paraId="37752EBA" w14:textId="77777777" w:rsidR="00612BE7" w:rsidRDefault="00612BE7">
      <w:pPr>
        <w:spacing w:line="360" w:lineRule="auto"/>
        <w:ind w:firstLine="482"/>
        <w:rPr>
          <w:rFonts w:ascii="宋体" w:hAnsi="宋体" w:cs="宋体"/>
          <w:b/>
          <w:color w:val="000000" w:themeColor="text1"/>
          <w:sz w:val="24"/>
        </w:rPr>
      </w:pPr>
    </w:p>
    <w:p w14:paraId="258E5D6E" w14:textId="77777777" w:rsidR="00612BE7" w:rsidRDefault="00612BE7">
      <w:pPr>
        <w:pStyle w:val="3"/>
        <w:ind w:firstLine="643"/>
        <w:rPr>
          <w:color w:val="000000" w:themeColor="text1"/>
        </w:rPr>
      </w:pPr>
    </w:p>
    <w:p w14:paraId="61A2FFDA" w14:textId="77777777" w:rsidR="00612BE7" w:rsidRDefault="00000000">
      <w:pPr>
        <w:spacing w:line="360" w:lineRule="auto"/>
        <w:ind w:firstLine="667"/>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附件2：质疑函范本及制作说明</w:t>
      </w:r>
    </w:p>
    <w:p w14:paraId="453E458E" w14:textId="77777777" w:rsidR="00612BE7" w:rsidRDefault="00000000">
      <w:pPr>
        <w:spacing w:line="360" w:lineRule="auto"/>
        <w:ind w:firstLine="667"/>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质疑函范本</w:t>
      </w:r>
    </w:p>
    <w:p w14:paraId="00FF3FFE" w14:textId="77777777" w:rsidR="00612BE7" w:rsidRDefault="00000000">
      <w:pPr>
        <w:snapToGrid w:val="0"/>
        <w:spacing w:beforeLines="100" w:before="240" w:line="360" w:lineRule="auto"/>
        <w:rPr>
          <w:rFonts w:ascii="宋体" w:hAnsi="宋体" w:cs="宋体"/>
          <w:bCs/>
          <w:color w:val="000000" w:themeColor="text1"/>
          <w:sz w:val="24"/>
        </w:rPr>
      </w:pPr>
      <w:r>
        <w:rPr>
          <w:rFonts w:ascii="宋体" w:hAnsi="宋体" w:cs="宋体" w:hint="eastAsia"/>
          <w:bCs/>
          <w:color w:val="000000" w:themeColor="text1"/>
          <w:sz w:val="24"/>
        </w:rPr>
        <w:t>一、质疑供应商基本信息</w:t>
      </w:r>
    </w:p>
    <w:p w14:paraId="5B4699DC"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质疑供应商：</w:t>
      </w:r>
      <w:r>
        <w:rPr>
          <w:rFonts w:ascii="宋体" w:hAnsi="宋体" w:cs="宋体" w:hint="eastAsia"/>
          <w:color w:val="000000" w:themeColor="text1"/>
          <w:sz w:val="24"/>
          <w:u w:val="dotted"/>
        </w:rPr>
        <w:t xml:space="preserve">                                        </w:t>
      </w:r>
    </w:p>
    <w:p w14:paraId="3E897BAB"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14:paraId="3B5A1FE5"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14:paraId="0B8666B1"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p>
    <w:p w14:paraId="3E1E4741"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14:paraId="2AA04FDF"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地址： </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14:paraId="6324EDE2" w14:textId="77777777" w:rsidR="00612BE7" w:rsidRDefault="00000000">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二、质疑项目基本情况</w:t>
      </w:r>
    </w:p>
    <w:p w14:paraId="1AC6E912"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质疑项目的名称：</w:t>
      </w:r>
      <w:r>
        <w:rPr>
          <w:rFonts w:ascii="宋体" w:hAnsi="宋体" w:cs="宋体" w:hint="eastAsia"/>
          <w:color w:val="000000" w:themeColor="text1"/>
          <w:sz w:val="24"/>
          <w:u w:val="dotted"/>
        </w:rPr>
        <w:t xml:space="preserve">                                      </w:t>
      </w:r>
    </w:p>
    <w:p w14:paraId="5BE81594"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14:paraId="7190B7E3"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p>
    <w:p w14:paraId="57EB7999"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采购文件获取日期：</w:t>
      </w:r>
      <w:r>
        <w:rPr>
          <w:rFonts w:ascii="宋体" w:hAnsi="宋体" w:cs="宋体" w:hint="eastAsia"/>
          <w:color w:val="000000" w:themeColor="text1"/>
          <w:sz w:val="24"/>
          <w:u w:val="dotted"/>
        </w:rPr>
        <w:t xml:space="preserve">                                           </w:t>
      </w:r>
    </w:p>
    <w:p w14:paraId="7FA4BF6A" w14:textId="77777777" w:rsidR="00612BE7" w:rsidRDefault="00000000">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三、质疑事项具体内容</w:t>
      </w:r>
    </w:p>
    <w:p w14:paraId="6E5047BB"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质疑事项1：</w:t>
      </w:r>
      <w:r>
        <w:rPr>
          <w:rFonts w:ascii="宋体" w:hAnsi="宋体" w:cs="宋体" w:hint="eastAsia"/>
          <w:color w:val="000000" w:themeColor="text1"/>
          <w:sz w:val="24"/>
          <w:u w:val="dotted"/>
        </w:rPr>
        <w:t xml:space="preserve">                                         </w:t>
      </w:r>
    </w:p>
    <w:p w14:paraId="18DCC573"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lastRenderedPageBreak/>
        <w:t>事实依据：</w:t>
      </w:r>
      <w:r>
        <w:rPr>
          <w:rFonts w:ascii="宋体" w:hAnsi="宋体" w:cs="宋体" w:hint="eastAsia"/>
          <w:color w:val="000000" w:themeColor="text1"/>
          <w:sz w:val="24"/>
          <w:u w:val="dotted"/>
        </w:rPr>
        <w:t xml:space="preserve">                                          </w:t>
      </w:r>
    </w:p>
    <w:p w14:paraId="688F91A2"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u w:val="dotted"/>
        </w:rPr>
        <w:t xml:space="preserve">                                                       </w:t>
      </w:r>
    </w:p>
    <w:p w14:paraId="66D2F148"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14:paraId="457F338B"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14:paraId="3BE933E9"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质疑事项2</w:t>
      </w:r>
    </w:p>
    <w:p w14:paraId="7C79585E" w14:textId="77777777" w:rsidR="00612BE7" w:rsidRDefault="00000000">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p w14:paraId="56400F79" w14:textId="77777777" w:rsidR="00612BE7" w:rsidRDefault="00000000">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四、与质疑事项相关的质疑请求</w:t>
      </w:r>
    </w:p>
    <w:p w14:paraId="729E8293" w14:textId="77777777" w:rsidR="00612BE7" w:rsidRDefault="00000000">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p>
    <w:p w14:paraId="460437A4" w14:textId="77777777" w:rsidR="00612BE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14:paraId="2AD75A55" w14:textId="77777777" w:rsidR="00612BE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14:paraId="22B13ADC" w14:textId="77777777" w:rsidR="00612BE7" w:rsidRDefault="00612BE7">
      <w:pPr>
        <w:spacing w:line="360" w:lineRule="auto"/>
        <w:ind w:firstLine="482"/>
        <w:jc w:val="center"/>
        <w:rPr>
          <w:rFonts w:ascii="宋体" w:hAnsi="宋体" w:cs="宋体"/>
          <w:b/>
          <w:bCs/>
          <w:color w:val="000000" w:themeColor="text1"/>
          <w:sz w:val="24"/>
        </w:rPr>
      </w:pPr>
    </w:p>
    <w:p w14:paraId="042BC472" w14:textId="77777777" w:rsidR="00612BE7" w:rsidRDefault="00612BE7">
      <w:pPr>
        <w:spacing w:line="360" w:lineRule="auto"/>
        <w:ind w:firstLine="482"/>
        <w:rPr>
          <w:rFonts w:ascii="宋体" w:hAnsi="宋体" w:cs="宋体"/>
          <w:b/>
          <w:color w:val="000000" w:themeColor="text1"/>
          <w:sz w:val="24"/>
        </w:rPr>
      </w:pPr>
    </w:p>
    <w:p w14:paraId="1E1BF793" w14:textId="77777777" w:rsidR="00612BE7" w:rsidRDefault="00612BE7">
      <w:pPr>
        <w:spacing w:line="360" w:lineRule="auto"/>
        <w:ind w:firstLine="482"/>
        <w:rPr>
          <w:rFonts w:ascii="宋体" w:hAnsi="宋体" w:cs="宋体"/>
          <w:b/>
          <w:color w:val="000000" w:themeColor="text1"/>
          <w:sz w:val="24"/>
        </w:rPr>
      </w:pPr>
    </w:p>
    <w:p w14:paraId="31F571AF" w14:textId="77777777" w:rsidR="00612BE7" w:rsidRDefault="00612BE7">
      <w:pPr>
        <w:spacing w:line="360" w:lineRule="auto"/>
        <w:ind w:firstLine="482"/>
        <w:rPr>
          <w:rFonts w:ascii="宋体" w:hAnsi="宋体" w:cs="宋体"/>
          <w:b/>
          <w:color w:val="000000" w:themeColor="text1"/>
          <w:sz w:val="24"/>
        </w:rPr>
      </w:pPr>
    </w:p>
    <w:p w14:paraId="301711A7" w14:textId="77777777" w:rsidR="00612BE7" w:rsidRDefault="00000000">
      <w:pPr>
        <w:spacing w:line="360" w:lineRule="auto"/>
        <w:ind w:firstLine="482"/>
        <w:rPr>
          <w:rFonts w:ascii="宋体" w:hAnsi="宋体" w:cs="宋体"/>
          <w:b/>
          <w:color w:val="000000" w:themeColor="text1"/>
          <w:sz w:val="24"/>
        </w:rPr>
      </w:pPr>
      <w:r>
        <w:rPr>
          <w:rFonts w:ascii="宋体" w:hAnsi="宋体" w:cs="宋体" w:hint="eastAsia"/>
          <w:b/>
          <w:color w:val="000000" w:themeColor="text1"/>
          <w:sz w:val="24"/>
        </w:rPr>
        <w:t>质疑函制作说明：</w:t>
      </w:r>
    </w:p>
    <w:p w14:paraId="000D0DA9" w14:textId="77777777" w:rsidR="00612BE7" w:rsidRDefault="00000000">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1.供应商提出质疑时，应提交质疑函和必要的证明材料。</w:t>
      </w:r>
    </w:p>
    <w:p w14:paraId="0FD1C5A5" w14:textId="77777777" w:rsidR="00612BE7" w:rsidRDefault="00000000">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2.质疑供应商若委托代理人进行质疑的，质疑函应按要求列明“授权代表”的有关内容，并在附件中提交由质疑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7D97F5B9" w14:textId="77777777" w:rsidR="00612BE7" w:rsidRDefault="00000000">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3.质疑供应商若对项目的某一分包进行质疑，质疑函中应列明具体分包号。</w:t>
      </w:r>
    </w:p>
    <w:p w14:paraId="49BABD33" w14:textId="77777777" w:rsidR="00612BE7" w:rsidRDefault="00000000">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4.质疑函的质疑事项应具体、明确，并有必要的事实依据和法律依据。</w:t>
      </w:r>
    </w:p>
    <w:p w14:paraId="1BF9330F" w14:textId="77777777" w:rsidR="00612BE7" w:rsidRDefault="00000000">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5.质疑函的质疑请求应与质疑事项相关。</w:t>
      </w:r>
    </w:p>
    <w:p w14:paraId="42287EA5" w14:textId="77777777" w:rsidR="00612BE7" w:rsidRDefault="00000000">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14:paraId="268F62A0" w14:textId="77777777" w:rsidR="00612BE7" w:rsidRDefault="00612BE7">
      <w:pPr>
        <w:widowControl/>
        <w:spacing w:line="360" w:lineRule="auto"/>
        <w:ind w:firstLineChars="200" w:firstLine="600"/>
        <w:jc w:val="left"/>
        <w:rPr>
          <w:rFonts w:ascii="宋体" w:hAnsi="宋体" w:cs="宋体"/>
          <w:color w:val="000000" w:themeColor="text1"/>
          <w:sz w:val="30"/>
          <w:szCs w:val="30"/>
        </w:rPr>
      </w:pPr>
    </w:p>
    <w:p w14:paraId="65C75011" w14:textId="77777777" w:rsidR="00612BE7" w:rsidRDefault="00612BE7">
      <w:pPr>
        <w:spacing w:line="360" w:lineRule="auto"/>
        <w:ind w:firstLine="667"/>
        <w:jc w:val="center"/>
        <w:rPr>
          <w:rFonts w:ascii="宋体" w:hAnsi="宋体" w:cs="宋体"/>
          <w:b/>
          <w:color w:val="000000" w:themeColor="text1"/>
          <w:spacing w:val="6"/>
          <w:sz w:val="32"/>
          <w:szCs w:val="32"/>
        </w:rPr>
      </w:pPr>
    </w:p>
    <w:p w14:paraId="2A578201" w14:textId="77777777" w:rsidR="00612BE7" w:rsidRDefault="00612BE7">
      <w:pPr>
        <w:spacing w:line="360" w:lineRule="auto"/>
        <w:ind w:firstLine="667"/>
        <w:jc w:val="center"/>
        <w:rPr>
          <w:rFonts w:ascii="宋体" w:hAnsi="宋体" w:cs="宋体"/>
          <w:b/>
          <w:color w:val="000000" w:themeColor="text1"/>
          <w:spacing w:val="6"/>
          <w:sz w:val="32"/>
          <w:szCs w:val="32"/>
        </w:rPr>
      </w:pPr>
    </w:p>
    <w:p w14:paraId="7A23346E" w14:textId="77777777" w:rsidR="00612BE7" w:rsidRDefault="00612BE7">
      <w:pPr>
        <w:spacing w:line="360" w:lineRule="auto"/>
        <w:ind w:firstLine="667"/>
        <w:jc w:val="center"/>
        <w:rPr>
          <w:rFonts w:ascii="宋体" w:hAnsi="宋体" w:cs="宋体"/>
          <w:b/>
          <w:color w:val="000000" w:themeColor="text1"/>
          <w:spacing w:val="6"/>
          <w:sz w:val="32"/>
          <w:szCs w:val="32"/>
        </w:rPr>
      </w:pPr>
    </w:p>
    <w:p w14:paraId="339F5886" w14:textId="77777777" w:rsidR="00612BE7" w:rsidRDefault="00000000">
      <w:pPr>
        <w:spacing w:line="360" w:lineRule="auto"/>
        <w:ind w:firstLine="667"/>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附件3：投诉书范本及制作说明</w:t>
      </w:r>
    </w:p>
    <w:p w14:paraId="0313CA33" w14:textId="77777777" w:rsidR="00612BE7" w:rsidRDefault="00612BE7">
      <w:pPr>
        <w:spacing w:line="360" w:lineRule="auto"/>
        <w:ind w:firstLine="482"/>
        <w:jc w:val="center"/>
        <w:rPr>
          <w:rFonts w:ascii="宋体" w:hAnsi="宋体" w:cs="宋体"/>
          <w:b/>
          <w:color w:val="000000" w:themeColor="text1"/>
          <w:sz w:val="24"/>
        </w:rPr>
      </w:pPr>
    </w:p>
    <w:p w14:paraId="2940BEE0" w14:textId="77777777" w:rsidR="00612BE7" w:rsidRDefault="00000000">
      <w:pPr>
        <w:spacing w:after="0" w:line="360" w:lineRule="auto"/>
        <w:ind w:firstLine="667"/>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投诉书范本</w:t>
      </w:r>
    </w:p>
    <w:p w14:paraId="33E761A2"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一、投诉相关主体基本情况</w:t>
      </w:r>
    </w:p>
    <w:p w14:paraId="4E994E8E"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rPr>
        <w:t>投诉人：</w:t>
      </w:r>
      <w:r>
        <w:rPr>
          <w:rFonts w:ascii="宋体" w:hAnsi="宋体" w:cs="宋体" w:hint="eastAsia"/>
          <w:color w:val="000000" w:themeColor="text1"/>
          <w:sz w:val="24"/>
          <w:u w:val="dotted"/>
        </w:rPr>
        <w:t xml:space="preserve">                                               </w:t>
      </w:r>
    </w:p>
    <w:p w14:paraId="6A677B18"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14:paraId="1EEA3BEF" w14:textId="77777777" w:rsidR="00612BE7" w:rsidRDefault="00000000">
      <w:pPr>
        <w:tabs>
          <w:tab w:val="left" w:pos="6510"/>
        </w:tabs>
        <w:spacing w:after="0" w:line="360" w:lineRule="auto"/>
        <w:jc w:val="left"/>
        <w:rPr>
          <w:rFonts w:ascii="宋体" w:hAnsi="宋体" w:cs="宋体"/>
          <w:color w:val="000000" w:themeColor="text1"/>
          <w:sz w:val="24"/>
        </w:rPr>
      </w:pPr>
      <w:r>
        <w:rPr>
          <w:rFonts w:ascii="宋体" w:hAnsi="宋体" w:cs="宋体" w:hint="eastAsia"/>
          <w:color w:val="000000" w:themeColor="text1"/>
          <w:sz w:val="24"/>
        </w:rPr>
        <w:t>法定代表人/主要负责人：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14:paraId="1B0A0F1A" w14:textId="77777777" w:rsidR="00612BE7" w:rsidRDefault="00000000">
      <w:pPr>
        <w:tabs>
          <w:tab w:val="left" w:pos="6510"/>
        </w:tabs>
        <w:spacing w:after="0" w:line="360" w:lineRule="auto"/>
        <w:rPr>
          <w:rFonts w:ascii="宋体" w:hAnsi="宋体" w:cs="宋体"/>
          <w:color w:val="000000" w:themeColor="text1"/>
          <w:sz w:val="24"/>
          <w:u w:val="dotted"/>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14:paraId="6BF212AA"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14:paraId="40C2E2C4"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dotted"/>
        </w:rPr>
        <w:t xml:space="preserve">                   </w:t>
      </w:r>
    </w:p>
    <w:p w14:paraId="0F825F55"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被投诉人1：</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14:paraId="17900976"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14:paraId="0BC7B595"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14:paraId="078DD413"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被投诉人2</w:t>
      </w:r>
    </w:p>
    <w:p w14:paraId="670D8031"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rPr>
        <w:t>……</w:t>
      </w:r>
    </w:p>
    <w:p w14:paraId="0BFBC6D9"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lastRenderedPageBreak/>
        <w:t>相关供应商：</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14:paraId="55082DA6"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14:paraId="35CC29B3"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14:paraId="74687D2F"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二、投诉项目基本情况</w:t>
      </w:r>
    </w:p>
    <w:p w14:paraId="67976703"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rPr>
        <w:t>采购项目名称：</w:t>
      </w:r>
      <w:r>
        <w:rPr>
          <w:rFonts w:ascii="宋体" w:hAnsi="宋体" w:cs="宋体" w:hint="eastAsia"/>
          <w:color w:val="000000" w:themeColor="text1"/>
          <w:sz w:val="24"/>
          <w:u w:val="dotted"/>
        </w:rPr>
        <w:t xml:space="preserve">                                        </w:t>
      </w:r>
    </w:p>
    <w:p w14:paraId="3657D082"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采购项目编号：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14:paraId="61E6CCB6"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14:paraId="6E4858E0"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代理机构名称：</w:t>
      </w:r>
      <w:r>
        <w:rPr>
          <w:rFonts w:ascii="宋体" w:hAnsi="宋体" w:cs="宋体" w:hint="eastAsia"/>
          <w:color w:val="000000" w:themeColor="text1"/>
          <w:sz w:val="24"/>
          <w:u w:val="dotted"/>
        </w:rPr>
        <w:t xml:space="preserve">                                         </w:t>
      </w:r>
    </w:p>
    <w:p w14:paraId="688685C1"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rPr>
        <w:t>采购文件公告: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14:paraId="0BC62B09"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采购结果公告: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14:paraId="4C6DBDA7"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三、质疑基本情况</w:t>
      </w:r>
    </w:p>
    <w:p w14:paraId="29119127" w14:textId="77777777" w:rsidR="00612BE7" w:rsidRDefault="00000000">
      <w:pPr>
        <w:spacing w:after="0" w:line="360" w:lineRule="auto"/>
        <w:ind w:firstLineChars="200" w:firstLine="480"/>
        <w:rPr>
          <w:rFonts w:ascii="宋体" w:hAnsi="宋体" w:cs="宋体"/>
          <w:color w:val="000000" w:themeColor="text1"/>
          <w:sz w:val="24"/>
          <w:u w:val="dotted"/>
        </w:rPr>
      </w:pPr>
      <w:r>
        <w:rPr>
          <w:rFonts w:ascii="宋体" w:hAnsi="宋体" w:cs="宋体" w:hint="eastAsia"/>
          <w:color w:val="000000" w:themeColor="text1"/>
          <w:sz w:val="24"/>
        </w:rPr>
        <w:t>投诉人于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日,向</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提出质疑，质疑事项为：</w:t>
      </w:r>
      <w:r>
        <w:rPr>
          <w:rFonts w:ascii="宋体" w:hAnsi="宋体" w:cs="宋体" w:hint="eastAsia"/>
          <w:color w:val="000000" w:themeColor="text1"/>
          <w:sz w:val="24"/>
          <w:u w:val="dotted"/>
        </w:rPr>
        <w:t xml:space="preserve">                                </w:t>
      </w:r>
    </w:p>
    <w:p w14:paraId="21FA44B6"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14:paraId="192AAECB" w14:textId="77777777" w:rsidR="00612BE7" w:rsidRDefault="00000000">
      <w:pPr>
        <w:spacing w:after="0"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u w:val="dotted"/>
        </w:rPr>
        <w:t>采购人/代理机构</w:t>
      </w:r>
      <w:r>
        <w:rPr>
          <w:rFonts w:ascii="宋体" w:hAnsi="宋体" w:cs="宋体" w:hint="eastAsia"/>
          <w:color w:val="000000" w:themeColor="text1"/>
          <w:sz w:val="24"/>
        </w:rPr>
        <w:t>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日,就质疑事项作出了答复/没有在法定期限内作出答复。</w:t>
      </w:r>
    </w:p>
    <w:p w14:paraId="15806FD3"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四、投诉事项具体内容</w:t>
      </w:r>
    </w:p>
    <w:p w14:paraId="7B4EAF77"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投诉事项 1：</w:t>
      </w:r>
      <w:r>
        <w:rPr>
          <w:rFonts w:ascii="宋体" w:hAnsi="宋体" w:cs="宋体" w:hint="eastAsia"/>
          <w:color w:val="000000" w:themeColor="text1"/>
          <w:sz w:val="24"/>
          <w:u w:val="dotted"/>
        </w:rPr>
        <w:t xml:space="preserve">                                       </w:t>
      </w:r>
    </w:p>
    <w:p w14:paraId="14AE62D1"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14:paraId="0111A5B3"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14:paraId="1D0E793B"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14:paraId="4F4D7E90"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14:paraId="6AFD2D25"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投诉事项2</w:t>
      </w:r>
    </w:p>
    <w:p w14:paraId="0DB9C9E6" w14:textId="77777777" w:rsidR="00612BE7" w:rsidRDefault="00000000">
      <w:pPr>
        <w:spacing w:after="0" w:line="360" w:lineRule="auto"/>
        <w:rPr>
          <w:rFonts w:ascii="宋体" w:hAnsi="宋体" w:cs="宋体"/>
          <w:color w:val="000000" w:themeColor="text1"/>
          <w:sz w:val="24"/>
          <w:u w:val="dotted"/>
        </w:rPr>
      </w:pPr>
      <w:r>
        <w:rPr>
          <w:rFonts w:ascii="宋体" w:hAnsi="宋体" w:cs="宋体" w:hint="eastAsia"/>
          <w:color w:val="000000" w:themeColor="text1"/>
          <w:sz w:val="24"/>
        </w:rPr>
        <w:t>……</w:t>
      </w:r>
    </w:p>
    <w:p w14:paraId="2B832DEF"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五、与投诉事项相关的投诉请求</w:t>
      </w:r>
    </w:p>
    <w:p w14:paraId="6285F833"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14:paraId="488F9637" w14:textId="77777777" w:rsidR="00612BE7" w:rsidRDefault="00000000">
      <w:pPr>
        <w:spacing w:after="0" w:line="360" w:lineRule="auto"/>
        <w:rPr>
          <w:rFonts w:ascii="宋体" w:hAnsi="宋体" w:cs="宋体"/>
          <w:color w:val="000000" w:themeColor="text1"/>
          <w:sz w:val="24"/>
          <w:u w:val="single"/>
        </w:rPr>
      </w:pPr>
      <w:r>
        <w:rPr>
          <w:rFonts w:ascii="宋体" w:hAnsi="宋体" w:cs="宋体" w:hint="eastAsia"/>
          <w:color w:val="000000" w:themeColor="text1"/>
          <w:sz w:val="24"/>
        </w:rPr>
        <w:t xml:space="preserve">                                                                                                    </w:t>
      </w:r>
    </w:p>
    <w:p w14:paraId="4782A614"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14:paraId="7A2A2EE5" w14:textId="77777777" w:rsidR="00612BE7" w:rsidRDefault="00000000">
      <w:pPr>
        <w:spacing w:after="0" w:line="360" w:lineRule="auto"/>
        <w:rPr>
          <w:rFonts w:ascii="宋体" w:hAnsi="宋体" w:cs="宋体"/>
          <w:color w:val="000000" w:themeColor="text1"/>
          <w:sz w:val="24"/>
        </w:rPr>
      </w:pPr>
      <w:r>
        <w:rPr>
          <w:rFonts w:ascii="宋体" w:hAnsi="宋体" w:cs="宋体" w:hint="eastAsia"/>
          <w:color w:val="000000" w:themeColor="text1"/>
          <w:sz w:val="24"/>
        </w:rPr>
        <w:lastRenderedPageBreak/>
        <w:t xml:space="preserve">日期：    </w:t>
      </w:r>
    </w:p>
    <w:p w14:paraId="3F55FB08" w14:textId="77777777" w:rsidR="00612BE7" w:rsidRDefault="00612BE7">
      <w:pPr>
        <w:spacing w:line="360" w:lineRule="auto"/>
        <w:ind w:firstLine="482"/>
        <w:rPr>
          <w:rFonts w:ascii="宋体" w:hAnsi="宋体" w:cs="宋体"/>
          <w:b/>
          <w:color w:val="000000" w:themeColor="text1"/>
          <w:sz w:val="24"/>
        </w:rPr>
      </w:pPr>
    </w:p>
    <w:p w14:paraId="608C34DA" w14:textId="77777777" w:rsidR="00612BE7" w:rsidRDefault="00612BE7">
      <w:pPr>
        <w:spacing w:line="360" w:lineRule="auto"/>
        <w:ind w:firstLine="482"/>
        <w:rPr>
          <w:rFonts w:ascii="宋体" w:hAnsi="宋体" w:cs="宋体"/>
          <w:b/>
          <w:color w:val="000000" w:themeColor="text1"/>
          <w:sz w:val="24"/>
        </w:rPr>
      </w:pPr>
    </w:p>
    <w:p w14:paraId="7DD46BF4" w14:textId="77777777" w:rsidR="00612BE7" w:rsidRDefault="00000000">
      <w:pPr>
        <w:spacing w:after="0" w:line="420" w:lineRule="exact"/>
        <w:ind w:firstLine="482"/>
        <w:rPr>
          <w:rFonts w:ascii="宋体" w:hAnsi="宋体" w:cs="宋体"/>
          <w:b/>
          <w:color w:val="000000" w:themeColor="text1"/>
          <w:sz w:val="24"/>
        </w:rPr>
      </w:pPr>
      <w:r>
        <w:rPr>
          <w:rFonts w:ascii="宋体" w:hAnsi="宋体" w:cs="宋体" w:hint="eastAsia"/>
          <w:b/>
          <w:color w:val="000000" w:themeColor="text1"/>
          <w:sz w:val="24"/>
        </w:rPr>
        <w:t>投诉书制作说明：</w:t>
      </w:r>
    </w:p>
    <w:p w14:paraId="593E6AE5" w14:textId="77777777" w:rsidR="00612BE7" w:rsidRDefault="00000000">
      <w:pPr>
        <w:widowControl/>
        <w:spacing w:after="0" w:line="420" w:lineRule="exact"/>
        <w:ind w:firstLineChars="200" w:firstLine="480"/>
        <w:rPr>
          <w:rFonts w:ascii="宋体" w:hAnsi="宋体" w:cs="宋体"/>
          <w:color w:val="000000" w:themeColor="text1"/>
          <w:kern w:val="0"/>
          <w:sz w:val="24"/>
        </w:rPr>
      </w:pPr>
      <w:r>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14:paraId="4A97CBC0" w14:textId="77777777" w:rsidR="00612BE7" w:rsidRDefault="00000000">
      <w:pPr>
        <w:widowControl/>
        <w:spacing w:after="0" w:line="42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2.投诉人若委托代理人进行投诉的，投诉书应按照要求列明“授权代表”的有关内容，并在附件中提交由</w:t>
      </w:r>
      <w:r>
        <w:rPr>
          <w:rFonts w:ascii="宋体" w:hAnsi="宋体" w:cs="宋体" w:hint="eastAsia"/>
          <w:color w:val="000000" w:themeColor="text1"/>
          <w:kern w:val="0"/>
          <w:sz w:val="24"/>
        </w:rPr>
        <w:t>投诉人签署的授权委托书。授权委托书应当载明代理人的姓名或者名称、代理事项、具体权限、期限和相关事项。</w:t>
      </w:r>
    </w:p>
    <w:p w14:paraId="3C70688E" w14:textId="77777777" w:rsidR="00612BE7" w:rsidRDefault="00000000">
      <w:pPr>
        <w:widowControl/>
        <w:spacing w:after="0" w:line="4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3.投诉人若对项目的某一分包进行投诉，投诉书应列明具体分包号。</w:t>
      </w:r>
    </w:p>
    <w:p w14:paraId="3F67E754" w14:textId="77777777" w:rsidR="00612BE7" w:rsidRDefault="00000000">
      <w:pPr>
        <w:widowControl/>
        <w:spacing w:after="0" w:line="4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4.投诉书应简要列明质疑事项，质疑函、质疑答复等作为附件材料提供。</w:t>
      </w:r>
    </w:p>
    <w:p w14:paraId="10224FE5" w14:textId="77777777" w:rsidR="00612BE7" w:rsidRDefault="00000000">
      <w:pPr>
        <w:widowControl/>
        <w:spacing w:after="0" w:line="4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5.投诉书的投诉事项应具体、明确，并有必要的事实依据和法律依据。</w:t>
      </w:r>
    </w:p>
    <w:p w14:paraId="0F5FB785" w14:textId="77777777" w:rsidR="00612BE7" w:rsidRDefault="00000000">
      <w:pPr>
        <w:widowControl/>
        <w:spacing w:after="0" w:line="4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6.投诉书的投诉请求应与投诉事项相关。</w:t>
      </w:r>
    </w:p>
    <w:p w14:paraId="66102D0D" w14:textId="77777777" w:rsidR="00612BE7" w:rsidRDefault="00000000">
      <w:pPr>
        <w:widowControl/>
        <w:spacing w:after="0" w:line="420" w:lineRule="exact"/>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159D2D5B" w14:textId="77777777" w:rsidR="00612BE7" w:rsidRDefault="00612BE7">
      <w:pPr>
        <w:spacing w:line="360" w:lineRule="auto"/>
        <w:ind w:firstLine="482"/>
        <w:rPr>
          <w:rFonts w:ascii="宋体" w:hAnsi="宋体" w:cs="宋体"/>
          <w:b/>
          <w:color w:val="000000" w:themeColor="text1"/>
          <w:sz w:val="24"/>
        </w:rPr>
      </w:pPr>
    </w:p>
    <w:p w14:paraId="49E1C989" w14:textId="77777777" w:rsidR="00612BE7" w:rsidRDefault="00000000">
      <w:pPr>
        <w:autoSpaceDE w:val="0"/>
        <w:autoSpaceDN w:val="0"/>
        <w:ind w:firstLine="667"/>
        <w:jc w:val="center"/>
        <w:rPr>
          <w:rFonts w:ascii="宋体" w:hAnsi="宋体" w:cs="宋体"/>
          <w:b/>
          <w:bCs/>
          <w:color w:val="000000" w:themeColor="text1"/>
          <w:sz w:val="32"/>
          <w:szCs w:val="32"/>
        </w:rPr>
      </w:pPr>
      <w:r>
        <w:rPr>
          <w:rFonts w:ascii="宋体" w:hAnsi="宋体" w:cs="宋体" w:hint="eastAsia"/>
          <w:b/>
          <w:color w:val="000000" w:themeColor="text1"/>
          <w:spacing w:val="6"/>
          <w:sz w:val="32"/>
          <w:szCs w:val="32"/>
        </w:rPr>
        <w:t>附件4：</w:t>
      </w:r>
      <w:r>
        <w:rPr>
          <w:rFonts w:ascii="宋体" w:hAnsi="宋体" w:cs="宋体" w:hint="eastAsia"/>
          <w:b/>
          <w:bCs/>
          <w:color w:val="000000" w:themeColor="text1"/>
          <w:sz w:val="32"/>
          <w:szCs w:val="32"/>
        </w:rPr>
        <w:t>业务专用章使用说明函</w:t>
      </w:r>
    </w:p>
    <w:p w14:paraId="75FD5F90" w14:textId="77777777" w:rsidR="00612BE7" w:rsidRDefault="00612BE7">
      <w:pPr>
        <w:spacing w:line="360" w:lineRule="auto"/>
        <w:rPr>
          <w:rFonts w:ascii="宋体" w:hAnsi="宋体" w:cs="宋体"/>
          <w:color w:val="000000" w:themeColor="text1"/>
          <w:sz w:val="24"/>
          <w:u w:val="single"/>
        </w:rPr>
      </w:pPr>
    </w:p>
    <w:p w14:paraId="14480C81" w14:textId="77777777" w:rsidR="00612BE7" w:rsidRDefault="00000000">
      <w:pPr>
        <w:spacing w:line="360" w:lineRule="auto"/>
        <w:rPr>
          <w:rFonts w:ascii="宋体" w:hAnsi="宋体" w:cs="宋体"/>
          <w:color w:val="000000" w:themeColor="text1"/>
          <w:sz w:val="24"/>
        </w:rPr>
      </w:pPr>
      <w:r>
        <w:rPr>
          <w:rFonts w:ascii="宋体" w:hAnsi="宋体" w:cs="宋体" w:hint="eastAsia"/>
          <w:color w:val="000000" w:themeColor="text1"/>
          <w:sz w:val="24"/>
          <w:u w:val="single"/>
        </w:rPr>
        <w:t>浙江警察学院、华诚工程咨询集团有限公司：</w:t>
      </w:r>
    </w:p>
    <w:p w14:paraId="2B1467A3" w14:textId="77777777" w:rsidR="00612BE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val="zh-CN"/>
        </w:rPr>
        <w:t>我方</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sz w:val="24"/>
        </w:rPr>
        <w:t>(投标人全称)是中华人民共和国依法登记注册的合法企业，</w:t>
      </w:r>
      <w:r>
        <w:rPr>
          <w:rFonts w:ascii="宋体" w:hAnsi="宋体" w:cs="宋体" w:hint="eastAsia"/>
          <w:bCs/>
          <w:color w:val="000000" w:themeColor="text1"/>
          <w:sz w:val="24"/>
        </w:rPr>
        <w:t>在参加</w:t>
      </w:r>
      <w:r>
        <w:rPr>
          <w:rFonts w:ascii="宋体" w:hAnsi="宋体" w:cs="宋体" w:hint="eastAsia"/>
          <w:color w:val="000000" w:themeColor="text1"/>
          <w:sz w:val="24"/>
        </w:rPr>
        <w:t>你方组织的浙江警察学院2024年度硬件维保服务（标项  ）【招标编号：HCGCJC-2024008】</w:t>
      </w:r>
      <w:r>
        <w:rPr>
          <w:rFonts w:ascii="宋体" w:hAnsi="宋体" w:cs="宋体" w:hint="eastAsia"/>
          <w:bCs/>
          <w:color w:val="000000" w:themeColor="text1"/>
          <w:sz w:val="24"/>
        </w:rPr>
        <w:t>投标活动中作如下说明：</w:t>
      </w:r>
      <w:r>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14:paraId="48D8A996" w14:textId="77777777" w:rsidR="00612BE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特此说明。</w:t>
      </w:r>
    </w:p>
    <w:p w14:paraId="3AEEC35F" w14:textId="77777777" w:rsidR="00612BE7" w:rsidRDefault="00612BE7">
      <w:pPr>
        <w:spacing w:line="360" w:lineRule="auto"/>
        <w:ind w:firstLine="480"/>
        <w:rPr>
          <w:rFonts w:ascii="宋体" w:hAnsi="宋体" w:cs="宋体"/>
          <w:color w:val="000000" w:themeColor="text1"/>
          <w:sz w:val="24"/>
        </w:rPr>
      </w:pPr>
    </w:p>
    <w:p w14:paraId="74C9F238" w14:textId="77777777" w:rsidR="00612BE7" w:rsidRDefault="00612BE7">
      <w:pPr>
        <w:spacing w:line="360" w:lineRule="auto"/>
        <w:ind w:firstLine="480"/>
        <w:rPr>
          <w:rFonts w:ascii="宋体" w:hAnsi="宋体" w:cs="宋体"/>
          <w:color w:val="000000" w:themeColor="text1"/>
          <w:sz w:val="24"/>
        </w:rPr>
      </w:pPr>
    </w:p>
    <w:p w14:paraId="025E3EF7" w14:textId="77777777" w:rsidR="00612BE7" w:rsidRDefault="00000000">
      <w:pPr>
        <w:spacing w:line="360" w:lineRule="auto"/>
        <w:ind w:right="480" w:firstLineChars="1700" w:firstLine="4080"/>
        <w:rPr>
          <w:rFonts w:ascii="宋体" w:hAnsi="宋体" w:cs="宋体"/>
          <w:color w:val="000000" w:themeColor="text1"/>
          <w:sz w:val="24"/>
        </w:rPr>
      </w:pPr>
      <w:r>
        <w:rPr>
          <w:rFonts w:ascii="宋体" w:hAnsi="宋体" w:cs="宋体" w:hint="eastAsia"/>
          <w:color w:val="000000" w:themeColor="text1"/>
          <w:sz w:val="24"/>
        </w:rPr>
        <w:t>投标单位（法定名称章）：</w:t>
      </w:r>
    </w:p>
    <w:p w14:paraId="74A23D81" w14:textId="77777777" w:rsidR="00612BE7" w:rsidRDefault="00000000">
      <w:pPr>
        <w:ind w:right="1440" w:firstLine="480"/>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14:paraId="0F1E6B6A" w14:textId="77777777" w:rsidR="00612BE7" w:rsidRDefault="00000000">
      <w:pPr>
        <w:ind w:firstLine="482"/>
        <w:rPr>
          <w:rFonts w:ascii="宋体" w:hAnsi="宋体" w:cs="宋体"/>
          <w:color w:val="000000" w:themeColor="text1"/>
          <w:sz w:val="24"/>
        </w:rPr>
      </w:pPr>
      <w:r>
        <w:rPr>
          <w:rFonts w:ascii="宋体" w:hAnsi="宋体" w:cs="宋体" w:hint="eastAsia"/>
          <w:b/>
          <w:bCs/>
          <w:color w:val="000000" w:themeColor="text1"/>
          <w:sz w:val="24"/>
        </w:rPr>
        <w:t>附：</w:t>
      </w:r>
    </w:p>
    <w:p w14:paraId="1D0B7B21" w14:textId="77777777" w:rsidR="00612BE7" w:rsidRDefault="00000000">
      <w:pPr>
        <w:spacing w:line="360" w:lineRule="auto"/>
        <w:ind w:firstLine="482"/>
        <w:rPr>
          <w:rFonts w:ascii="宋体" w:hAnsi="宋体" w:cs="宋体"/>
          <w:bCs/>
          <w:color w:val="000000" w:themeColor="text1"/>
          <w:sz w:val="24"/>
        </w:rPr>
      </w:pPr>
      <w:r>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25B3FC3B" wp14:editId="04E02DB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14:anchorId="27459301" wp14:editId="33254D94">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color w:val="000000" w:themeColor="text1"/>
          <w:sz w:val="24"/>
        </w:rPr>
        <w:t>投标单位法定名称章（印模）                投标单位“XX专用章”（印模）</w:t>
      </w:r>
    </w:p>
    <w:p w14:paraId="5C7F6E9D" w14:textId="77777777" w:rsidR="00612BE7" w:rsidRDefault="00612BE7">
      <w:pPr>
        <w:autoSpaceDE w:val="0"/>
        <w:autoSpaceDN w:val="0"/>
        <w:ind w:firstLine="667"/>
        <w:jc w:val="center"/>
        <w:rPr>
          <w:rFonts w:ascii="宋体" w:hAnsi="宋体" w:cs="宋体"/>
          <w:b/>
          <w:color w:val="000000" w:themeColor="text1"/>
          <w:spacing w:val="6"/>
          <w:sz w:val="32"/>
          <w:szCs w:val="32"/>
        </w:rPr>
      </w:pPr>
    </w:p>
    <w:p w14:paraId="1FC35DC5" w14:textId="77777777" w:rsidR="00612BE7" w:rsidRDefault="00612BE7">
      <w:pPr>
        <w:autoSpaceDE w:val="0"/>
        <w:autoSpaceDN w:val="0"/>
        <w:ind w:firstLine="667"/>
        <w:jc w:val="center"/>
        <w:rPr>
          <w:rFonts w:ascii="宋体" w:hAnsi="宋体" w:cs="宋体"/>
          <w:b/>
          <w:color w:val="000000" w:themeColor="text1"/>
          <w:spacing w:val="6"/>
          <w:sz w:val="32"/>
          <w:szCs w:val="32"/>
        </w:rPr>
      </w:pPr>
    </w:p>
    <w:p w14:paraId="24F11527" w14:textId="77777777" w:rsidR="00612BE7" w:rsidRDefault="00612BE7">
      <w:pPr>
        <w:autoSpaceDE w:val="0"/>
        <w:autoSpaceDN w:val="0"/>
        <w:ind w:firstLine="667"/>
        <w:jc w:val="center"/>
        <w:rPr>
          <w:rFonts w:ascii="宋体" w:hAnsi="宋体" w:cs="宋体"/>
          <w:b/>
          <w:color w:val="000000" w:themeColor="text1"/>
          <w:spacing w:val="6"/>
          <w:sz w:val="32"/>
          <w:szCs w:val="32"/>
        </w:rPr>
      </w:pPr>
    </w:p>
    <w:p w14:paraId="4FC530B0" w14:textId="77777777" w:rsidR="00612BE7" w:rsidRDefault="00612BE7">
      <w:pPr>
        <w:autoSpaceDE w:val="0"/>
        <w:autoSpaceDN w:val="0"/>
        <w:ind w:firstLine="667"/>
        <w:jc w:val="center"/>
        <w:rPr>
          <w:rFonts w:ascii="宋体" w:hAnsi="宋体" w:cs="宋体"/>
          <w:b/>
          <w:color w:val="000000" w:themeColor="text1"/>
          <w:spacing w:val="6"/>
          <w:sz w:val="32"/>
          <w:szCs w:val="32"/>
        </w:rPr>
      </w:pPr>
    </w:p>
    <w:p w14:paraId="5AE9C0A1" w14:textId="77777777" w:rsidR="00612BE7" w:rsidRDefault="00612BE7">
      <w:pPr>
        <w:autoSpaceDE w:val="0"/>
        <w:autoSpaceDN w:val="0"/>
        <w:ind w:firstLine="667"/>
        <w:jc w:val="center"/>
        <w:rPr>
          <w:rFonts w:ascii="宋体" w:hAnsi="宋体" w:cs="宋体"/>
          <w:b/>
          <w:color w:val="000000" w:themeColor="text1"/>
          <w:spacing w:val="6"/>
          <w:sz w:val="32"/>
          <w:szCs w:val="32"/>
        </w:rPr>
      </w:pPr>
    </w:p>
    <w:p w14:paraId="548FC185" w14:textId="77777777" w:rsidR="00612BE7" w:rsidRDefault="00612BE7">
      <w:pPr>
        <w:autoSpaceDE w:val="0"/>
        <w:autoSpaceDN w:val="0"/>
        <w:ind w:firstLine="667"/>
        <w:jc w:val="center"/>
        <w:rPr>
          <w:rFonts w:ascii="宋体" w:hAnsi="宋体" w:cs="宋体"/>
          <w:b/>
          <w:color w:val="000000" w:themeColor="text1"/>
          <w:spacing w:val="6"/>
          <w:sz w:val="32"/>
          <w:szCs w:val="32"/>
        </w:rPr>
      </w:pPr>
    </w:p>
    <w:p w14:paraId="29FFEDC6" w14:textId="77777777" w:rsidR="00612BE7" w:rsidRDefault="00612BE7">
      <w:pPr>
        <w:autoSpaceDE w:val="0"/>
        <w:autoSpaceDN w:val="0"/>
        <w:ind w:firstLine="667"/>
        <w:jc w:val="center"/>
        <w:rPr>
          <w:rFonts w:ascii="宋体" w:hAnsi="宋体" w:cs="宋体"/>
          <w:b/>
          <w:color w:val="000000" w:themeColor="text1"/>
          <w:spacing w:val="6"/>
          <w:sz w:val="32"/>
          <w:szCs w:val="32"/>
        </w:rPr>
      </w:pPr>
    </w:p>
    <w:p w14:paraId="5A519254" w14:textId="77777777" w:rsidR="00612BE7" w:rsidRDefault="00612BE7">
      <w:pPr>
        <w:autoSpaceDE w:val="0"/>
        <w:autoSpaceDN w:val="0"/>
        <w:ind w:firstLine="667"/>
        <w:jc w:val="center"/>
        <w:rPr>
          <w:rFonts w:ascii="宋体" w:hAnsi="宋体" w:cs="宋体"/>
          <w:b/>
          <w:color w:val="000000" w:themeColor="text1"/>
          <w:spacing w:val="6"/>
          <w:sz w:val="32"/>
          <w:szCs w:val="32"/>
        </w:rPr>
      </w:pPr>
    </w:p>
    <w:p w14:paraId="066792B6" w14:textId="77777777" w:rsidR="00612BE7" w:rsidRDefault="00000000">
      <w:pPr>
        <w:pageBreakBefore/>
        <w:autoSpaceDE w:val="0"/>
        <w:autoSpaceDN w:val="0"/>
        <w:ind w:firstLine="667"/>
        <w:jc w:val="center"/>
        <w:rPr>
          <w:rFonts w:ascii="宋体" w:hAnsi="宋体" w:cs="宋体"/>
          <w:b/>
          <w:color w:val="000000" w:themeColor="text1"/>
          <w:kern w:val="0"/>
          <w:sz w:val="32"/>
          <w:szCs w:val="32"/>
          <w:lang w:val="zh-CN"/>
        </w:rPr>
      </w:pPr>
      <w:r>
        <w:rPr>
          <w:rFonts w:ascii="宋体" w:hAnsi="宋体" w:cs="宋体" w:hint="eastAsia"/>
          <w:b/>
          <w:color w:val="000000" w:themeColor="text1"/>
          <w:spacing w:val="6"/>
          <w:sz w:val="32"/>
          <w:szCs w:val="32"/>
        </w:rPr>
        <w:lastRenderedPageBreak/>
        <w:t>附件</w:t>
      </w:r>
      <w:r>
        <w:rPr>
          <w:rFonts w:ascii="宋体" w:hAnsi="宋体" w:cs="宋体"/>
          <w:b/>
          <w:color w:val="000000" w:themeColor="text1"/>
          <w:spacing w:val="6"/>
          <w:sz w:val="32"/>
          <w:szCs w:val="32"/>
        </w:rPr>
        <w:t>5</w:t>
      </w:r>
      <w:r>
        <w:rPr>
          <w:rFonts w:ascii="宋体" w:hAnsi="宋体" w:cs="宋体" w:hint="eastAsia"/>
          <w:b/>
          <w:color w:val="000000" w:themeColor="text1"/>
          <w:spacing w:val="6"/>
          <w:sz w:val="32"/>
          <w:szCs w:val="32"/>
        </w:rPr>
        <w:t>：</w:t>
      </w:r>
      <w:r>
        <w:rPr>
          <w:rFonts w:ascii="宋体" w:hAnsi="宋体" w:cs="宋体" w:hint="eastAsia"/>
          <w:b/>
          <w:color w:val="000000" w:themeColor="text1"/>
          <w:kern w:val="0"/>
          <w:sz w:val="32"/>
          <w:szCs w:val="32"/>
          <w:lang w:val="zh-CN"/>
        </w:rPr>
        <w:t>联合协议</w:t>
      </w:r>
    </w:p>
    <w:p w14:paraId="4E73FCB3" w14:textId="77777777" w:rsidR="00612BE7" w:rsidRDefault="00000000">
      <w:pPr>
        <w:widowControl/>
        <w:spacing w:after="0" w:line="360" w:lineRule="exact"/>
        <w:ind w:firstLineChars="200" w:firstLine="422"/>
        <w:jc w:val="left"/>
        <w:rPr>
          <w:rFonts w:ascii="宋体" w:hAnsi="宋体" w:cs="宋体"/>
          <w:b/>
          <w:color w:val="000000" w:themeColor="text1"/>
          <w:szCs w:val="21"/>
        </w:rPr>
      </w:pPr>
      <w:r>
        <w:rPr>
          <w:rFonts w:ascii="宋体" w:hAnsi="宋体" w:cs="宋体" w:hint="eastAsia"/>
          <w:b/>
          <w:color w:val="000000" w:themeColor="text1"/>
          <w:szCs w:val="21"/>
        </w:rPr>
        <w:t>（以联合体形式投标的，提供联合协议；本项目不接受联合体投标或者投标人不以联合体形式投标的，则不需要提供）</w:t>
      </w:r>
    </w:p>
    <w:p w14:paraId="52B23BCA"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u w:val="single"/>
        </w:rPr>
        <w:t>（联合体所有成员名称）</w:t>
      </w:r>
      <w:r>
        <w:rPr>
          <w:rFonts w:ascii="宋体" w:hAnsi="宋体" w:cs="宋体" w:hint="eastAsia"/>
          <w:color w:val="000000" w:themeColor="text1"/>
          <w:kern w:val="0"/>
          <w:szCs w:val="21"/>
        </w:rPr>
        <w:t>自愿</w:t>
      </w:r>
      <w:r>
        <w:rPr>
          <w:rFonts w:ascii="宋体" w:hAnsi="宋体" w:cs="宋体" w:hint="eastAsia"/>
          <w:color w:val="000000" w:themeColor="text1"/>
          <w:kern w:val="0"/>
          <w:szCs w:val="21"/>
          <w:lang w:val="zh-CN"/>
        </w:rPr>
        <w:t>组成一个联合体，以一个投标人的身份</w:t>
      </w:r>
      <w:r>
        <w:rPr>
          <w:rFonts w:ascii="宋体" w:hAnsi="宋体" w:cs="宋体" w:hint="eastAsia"/>
          <w:color w:val="000000" w:themeColor="text1"/>
          <w:kern w:val="0"/>
          <w:szCs w:val="21"/>
        </w:rPr>
        <w:t>参加</w:t>
      </w:r>
      <w:r>
        <w:rPr>
          <w:rFonts w:ascii="宋体" w:hAnsi="宋体" w:cs="宋体" w:hint="eastAsia"/>
          <w:color w:val="000000" w:themeColor="text1"/>
          <w:szCs w:val="21"/>
        </w:rPr>
        <w:t>浙江警察学院2024年度硬件维保服务（标项  ）【招标编号：HCGCJC-2024008】</w:t>
      </w:r>
      <w:r>
        <w:rPr>
          <w:rFonts w:ascii="宋体" w:hAnsi="宋体" w:cs="宋体" w:hint="eastAsia"/>
          <w:color w:val="000000" w:themeColor="text1"/>
          <w:kern w:val="0"/>
          <w:szCs w:val="21"/>
          <w:lang w:val="zh-CN"/>
        </w:rPr>
        <w:t xml:space="preserve">投标。 </w:t>
      </w:r>
    </w:p>
    <w:p w14:paraId="1AAC8947"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一、各方一致决定，</w:t>
      </w:r>
      <w:r>
        <w:rPr>
          <w:rFonts w:ascii="宋体" w:hAnsi="宋体" w:cs="宋体" w:hint="eastAsia"/>
          <w:color w:val="000000" w:themeColor="text1"/>
          <w:kern w:val="0"/>
          <w:szCs w:val="21"/>
          <w:u w:val="single"/>
        </w:rPr>
        <w:t>（某联合体成员名称）</w:t>
      </w:r>
      <w:r>
        <w:rPr>
          <w:rFonts w:ascii="宋体" w:hAnsi="宋体" w:cs="宋体" w:hint="eastAsia"/>
          <w:color w:val="000000" w:themeColor="text1"/>
          <w:kern w:val="0"/>
          <w:szCs w:val="21"/>
        </w:rPr>
        <w:t>为联合体</w:t>
      </w:r>
      <w:r>
        <w:rPr>
          <w:rFonts w:ascii="宋体" w:hAnsi="宋体" w:cs="宋体" w:hint="eastAsia"/>
          <w:color w:val="000000" w:themeColor="text1"/>
          <w:kern w:val="0"/>
          <w:szCs w:val="21"/>
          <w:lang w:val="zh-CN"/>
        </w:rPr>
        <w:t>牵头人</w:t>
      </w:r>
      <w:r>
        <w:rPr>
          <w:rFonts w:ascii="宋体" w:hAnsi="宋体" w:cs="宋体" w:hint="eastAsia"/>
          <w:color w:val="000000" w:themeColor="text1"/>
          <w:szCs w:val="21"/>
        </w:rPr>
        <w:t>，代表所有联合体成员负责投标和合同实施阶段的主办、协调工作</w:t>
      </w:r>
      <w:r>
        <w:rPr>
          <w:rFonts w:ascii="宋体" w:hAnsi="宋体" w:cs="宋体" w:hint="eastAsia"/>
          <w:color w:val="000000" w:themeColor="text1"/>
          <w:kern w:val="0"/>
          <w:szCs w:val="21"/>
          <w:lang w:val="zh-CN"/>
        </w:rPr>
        <w:t>。</w:t>
      </w:r>
    </w:p>
    <w:p w14:paraId="681B3AEA"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二、</w:t>
      </w:r>
      <w:r>
        <w:rPr>
          <w:rFonts w:ascii="宋体" w:hAnsi="宋体" w:cs="宋体" w:hint="eastAsia"/>
          <w:color w:val="000000" w:themeColor="text1"/>
          <w:szCs w:val="21"/>
        </w:rPr>
        <w:t>所有联合体成员各方签署授权书，授权书载明的</w:t>
      </w:r>
      <w:r>
        <w:rPr>
          <w:rFonts w:ascii="宋体" w:hAnsi="宋体" w:cs="宋体" w:hint="eastAsia"/>
          <w:color w:val="000000" w:themeColor="text1"/>
          <w:kern w:val="0"/>
          <w:szCs w:val="21"/>
          <w:lang w:val="zh-CN"/>
        </w:rPr>
        <w:t>授权代表根据招标文件规定及投标内容而对采购人、采购代理机构所作的任何合法承诺，包括书面澄清及相应等均对联合投标各方产生约束力。</w:t>
      </w:r>
    </w:p>
    <w:p w14:paraId="77AFFFD7"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三、本次联合投标中，分工如下：</w:t>
      </w:r>
    </w:p>
    <w:p w14:paraId="35F6DD55"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u w:val="single"/>
        </w:rPr>
        <w:t>（联合体成员1）</w:t>
      </w:r>
      <w:r>
        <w:rPr>
          <w:rFonts w:ascii="宋体" w:hAnsi="宋体" w:cs="宋体" w:hint="eastAsia"/>
          <w:color w:val="000000" w:themeColor="text1"/>
          <w:kern w:val="0"/>
          <w:szCs w:val="21"/>
          <w:lang w:val="zh-CN"/>
        </w:rPr>
        <w:t>承担的工作和义务为：</w:t>
      </w:r>
      <w:r>
        <w:rPr>
          <w:rFonts w:ascii="宋体" w:hAnsi="宋体" w:cs="宋体" w:hint="eastAsia"/>
          <w:color w:val="000000" w:themeColor="text1"/>
          <w:szCs w:val="21"/>
          <w:u w:val="single"/>
        </w:rPr>
        <w:t xml:space="preserve">             </w:t>
      </w:r>
      <w:r>
        <w:rPr>
          <w:rFonts w:ascii="宋体" w:hAnsi="宋体" w:cs="宋体" w:hint="eastAsia"/>
          <w:color w:val="000000" w:themeColor="text1"/>
          <w:kern w:val="0"/>
          <w:szCs w:val="21"/>
          <w:lang w:val="zh-CN"/>
        </w:rPr>
        <w:t>；</w:t>
      </w:r>
    </w:p>
    <w:p w14:paraId="5A95D407"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u w:val="single"/>
        </w:rPr>
        <w:t>（联合体成员</w:t>
      </w:r>
      <w:r>
        <w:rPr>
          <w:rFonts w:ascii="宋体" w:hAnsi="宋体" w:cs="宋体"/>
          <w:color w:val="000000" w:themeColor="text1"/>
          <w:kern w:val="0"/>
          <w:szCs w:val="21"/>
          <w:u w:val="single"/>
        </w:rPr>
        <w:t>2</w:t>
      </w:r>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lang w:val="zh-CN"/>
        </w:rPr>
        <w:t>承担的工作和义务为：</w:t>
      </w:r>
      <w:r>
        <w:rPr>
          <w:rFonts w:ascii="宋体" w:hAnsi="宋体" w:cs="宋体" w:hint="eastAsia"/>
          <w:color w:val="000000" w:themeColor="text1"/>
          <w:szCs w:val="21"/>
          <w:u w:val="single"/>
        </w:rPr>
        <w:t xml:space="preserve">             </w:t>
      </w:r>
      <w:r>
        <w:rPr>
          <w:rFonts w:ascii="宋体" w:hAnsi="宋体" w:cs="宋体" w:hint="eastAsia"/>
          <w:color w:val="000000" w:themeColor="text1"/>
          <w:kern w:val="0"/>
          <w:szCs w:val="21"/>
          <w:lang w:val="zh-CN"/>
        </w:rPr>
        <w:t>；</w:t>
      </w:r>
    </w:p>
    <w:p w14:paraId="40F3FBB1"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w:t>
      </w:r>
    </w:p>
    <w:p w14:paraId="6B0B8566"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四、联合体成员中小企业合同份额。</w:t>
      </w:r>
    </w:p>
    <w:p w14:paraId="34097A90" w14:textId="77777777" w:rsidR="00612BE7" w:rsidRDefault="00000000">
      <w:pPr>
        <w:snapToGrid w:val="0"/>
        <w:spacing w:after="0" w:line="360" w:lineRule="exact"/>
        <w:ind w:firstLine="480"/>
        <w:rPr>
          <w:rFonts w:ascii="宋体" w:hAnsi="宋体" w:cs="宋体"/>
          <w:b/>
          <w:color w:val="000000" w:themeColor="text1"/>
          <w:kern w:val="0"/>
          <w:szCs w:val="21"/>
          <w:lang w:val="zh-CN"/>
        </w:rPr>
      </w:pPr>
      <w:r>
        <w:rPr>
          <w:rFonts w:ascii="宋体" w:hAnsi="宋体" w:cs="宋体" w:hint="eastAsia"/>
          <w:color w:val="000000" w:themeColor="text1"/>
          <w:kern w:val="0"/>
          <w:szCs w:val="21"/>
          <w:lang w:val="zh-CN"/>
        </w:rPr>
        <w:t>1、</w:t>
      </w:r>
      <w:r>
        <w:rPr>
          <w:rFonts w:ascii="宋体" w:hAnsi="宋体" w:cs="宋体" w:hint="eastAsia"/>
          <w:color w:val="000000" w:themeColor="text1"/>
          <w:kern w:val="0"/>
          <w:szCs w:val="21"/>
          <w:u w:val="single"/>
        </w:rPr>
        <w:t>（</w:t>
      </w:r>
      <w:bookmarkStart w:id="404" w:name="_Hlk101131882"/>
      <w:r>
        <w:rPr>
          <w:rFonts w:ascii="宋体" w:hAnsi="宋体" w:cs="宋体" w:hint="eastAsia"/>
          <w:color w:val="000000" w:themeColor="text1"/>
          <w:kern w:val="0"/>
          <w:szCs w:val="21"/>
          <w:u w:val="single"/>
        </w:rPr>
        <w:t>联合体成员X</w:t>
      </w:r>
      <w:r>
        <w:rPr>
          <w:rFonts w:ascii="宋体" w:hAnsi="宋体" w:cs="宋体"/>
          <w:color w:val="000000" w:themeColor="text1"/>
          <w:kern w:val="0"/>
          <w:szCs w:val="21"/>
          <w:u w:val="single"/>
        </w:rPr>
        <w:t>,</w:t>
      </w:r>
      <w:r>
        <w:rPr>
          <w:rFonts w:ascii="宋体" w:hAnsi="宋体" w:cs="宋体" w:hint="eastAsia"/>
          <w:color w:val="000000" w:themeColor="text1"/>
          <w:kern w:val="0"/>
          <w:szCs w:val="21"/>
          <w:u w:val="single"/>
        </w:rPr>
        <w:t>……</w:t>
      </w:r>
      <w:bookmarkEnd w:id="404"/>
      <w:r>
        <w:rPr>
          <w:rFonts w:ascii="宋体" w:hAnsi="宋体" w:cs="宋体" w:hint="eastAsia"/>
          <w:color w:val="000000" w:themeColor="text1"/>
          <w:kern w:val="0"/>
          <w:szCs w:val="21"/>
          <w:u w:val="single"/>
        </w:rPr>
        <w:t>）</w:t>
      </w:r>
      <w:r>
        <w:rPr>
          <w:rFonts w:ascii="宋体" w:hAnsi="宋体" w:cs="宋体" w:hint="eastAsia"/>
          <w:color w:val="000000" w:themeColor="text1"/>
          <w:kern w:val="0"/>
          <w:szCs w:val="21"/>
        </w:rPr>
        <w:t>提供的服务由小微企业承接，其合同份额占到合同总金额</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%以上</w:t>
      </w:r>
      <w:r>
        <w:rPr>
          <w:rFonts w:ascii="宋体" w:hAnsi="宋体" w:cs="宋体" w:hint="eastAsia"/>
          <w:color w:val="000000" w:themeColor="text1"/>
          <w:kern w:val="0"/>
          <w:szCs w:val="21"/>
          <w:lang w:val="zh-CN"/>
        </w:rPr>
        <w:t>。</w:t>
      </w:r>
      <w:r>
        <w:rPr>
          <w:rFonts w:ascii="宋体" w:hAnsi="宋体" w:cs="宋体" w:hint="eastAsia"/>
          <w:b/>
          <w:color w:val="000000" w:themeColor="text1"/>
          <w:kern w:val="0"/>
          <w:szCs w:val="21"/>
          <w:lang w:val="zh-CN"/>
        </w:rPr>
        <w:t>（</w:t>
      </w:r>
      <w:bookmarkStart w:id="405" w:name="_Hlk101133598"/>
      <w:r>
        <w:rPr>
          <w:rFonts w:ascii="宋体" w:hAnsi="宋体" w:cs="宋体" w:hint="eastAsia"/>
          <w:b/>
          <w:color w:val="000000" w:themeColor="text1"/>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color w:val="000000" w:themeColor="text1"/>
          <w:szCs w:val="21"/>
        </w:rPr>
        <w:t>拟享受以上价格扣除政策的，填写有关内容。</w:t>
      </w:r>
      <w:bookmarkEnd w:id="405"/>
      <w:r>
        <w:rPr>
          <w:rFonts w:ascii="宋体" w:hAnsi="宋体" w:cs="宋体" w:hint="eastAsia"/>
          <w:b/>
          <w:color w:val="000000" w:themeColor="text1"/>
          <w:kern w:val="0"/>
          <w:szCs w:val="21"/>
          <w:lang w:val="zh-CN"/>
        </w:rPr>
        <w:t>）</w:t>
      </w:r>
    </w:p>
    <w:p w14:paraId="6AAFBE5A" w14:textId="77777777" w:rsidR="00612BE7" w:rsidRDefault="00000000">
      <w:pPr>
        <w:spacing w:after="0" w:line="360" w:lineRule="exact"/>
        <w:ind w:firstLineChars="200" w:firstLine="420"/>
        <w:rPr>
          <w:rFonts w:ascii="宋体" w:hAnsi="宋体" w:cs="宋体"/>
          <w:b/>
          <w:bCs/>
          <w:color w:val="000000" w:themeColor="text1"/>
          <w:kern w:val="0"/>
          <w:szCs w:val="21"/>
          <w:lang w:val="zh-CN"/>
        </w:rPr>
      </w:pPr>
      <w:r>
        <w:rPr>
          <w:rFonts w:ascii="宋体" w:hAnsi="宋体" w:cs="宋体" w:hint="eastAsia"/>
          <w:color w:val="000000" w:themeColor="text1"/>
          <w:szCs w:val="21"/>
        </w:rPr>
        <w:t>2、</w:t>
      </w:r>
      <w:bookmarkStart w:id="406" w:name="_Hlk101133173"/>
      <w:r>
        <w:rPr>
          <w:rFonts w:ascii="宋体" w:hAnsi="宋体" w:cs="宋体" w:hint="eastAsia"/>
          <w:color w:val="000000" w:themeColor="text1"/>
          <w:szCs w:val="21"/>
        </w:rPr>
        <w:t>中小企业合同金额达到</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%，小微企业合同金额达到</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r>
        <w:rPr>
          <w:rFonts w:ascii="宋体" w:hAnsi="宋体" w:cs="宋体" w:hint="eastAsia"/>
          <w:color w:val="000000" w:themeColor="text1"/>
          <w:kern w:val="0"/>
          <w:szCs w:val="21"/>
          <w:lang w:val="zh-CN"/>
        </w:rPr>
        <w:t>。</w:t>
      </w:r>
      <w:r>
        <w:rPr>
          <w:rFonts w:ascii="宋体" w:hAnsi="宋体" w:cs="宋体" w:hint="eastAsia"/>
          <w:b/>
          <w:bCs/>
          <w:color w:val="000000" w:themeColor="text1"/>
          <w:kern w:val="0"/>
          <w:szCs w:val="21"/>
          <w:lang w:val="zh-CN"/>
        </w:rPr>
        <w:t>（</w:t>
      </w:r>
      <w:r>
        <w:rPr>
          <w:rFonts w:ascii="宋体" w:hAnsi="宋体" w:cs="宋体" w:hint="eastAsia"/>
          <w:b/>
          <w:bCs/>
          <w:color w:val="000000" w:themeColor="text1"/>
          <w:szCs w:val="21"/>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color w:val="000000" w:themeColor="text1"/>
          <w:kern w:val="0"/>
          <w:szCs w:val="21"/>
          <w:lang w:val="zh-CN"/>
        </w:rPr>
        <w:t>）</w:t>
      </w:r>
      <w:bookmarkEnd w:id="406"/>
    </w:p>
    <w:p w14:paraId="73266CF1"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五、如果中标，</w:t>
      </w:r>
      <w:r>
        <w:rPr>
          <w:rFonts w:ascii="宋体" w:hAnsi="宋体" w:cs="宋体" w:hint="eastAsia"/>
          <w:color w:val="000000" w:themeColor="text1"/>
          <w:szCs w:val="21"/>
        </w:rPr>
        <w:t>联合体各成员方共同与采购人签订合同，并就采购合同约定的事项对采购人承担连带责任。</w:t>
      </w:r>
    </w:p>
    <w:p w14:paraId="242E491F"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六、有关本次联合投标的其他事宜：</w:t>
      </w:r>
    </w:p>
    <w:p w14:paraId="1EB7EF93"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1、联合体各方不再单独参加或者与其他供应商另外组成联合体参加同一合同项下的政府采购活动。</w:t>
      </w:r>
    </w:p>
    <w:p w14:paraId="116E8E8E"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2、联合体中有同类资质的各方按照联合体分工承担相同工作的，按照资质等级较低的供应商确定资质等级。</w:t>
      </w:r>
    </w:p>
    <w:p w14:paraId="595FA13F" w14:textId="77777777" w:rsidR="00612BE7" w:rsidRDefault="00000000">
      <w:pPr>
        <w:snapToGrid w:val="0"/>
        <w:spacing w:after="0" w:line="36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3、本协议提交采购人、采购代理机构后，联合体各方不得以任何形式对上述内容进行修改或撤销。</w:t>
      </w:r>
    </w:p>
    <w:p w14:paraId="44B9C88D" w14:textId="77777777" w:rsidR="00612BE7" w:rsidRDefault="00000000">
      <w:pPr>
        <w:snapToGrid w:val="0"/>
        <w:spacing w:after="0" w:line="380" w:lineRule="exact"/>
        <w:ind w:firstLineChars="2100" w:firstLine="441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联合体成员名称(电子签名/公章)：</w:t>
      </w:r>
    </w:p>
    <w:p w14:paraId="264F9AD2" w14:textId="77777777" w:rsidR="00612BE7" w:rsidRDefault="00000000">
      <w:pPr>
        <w:snapToGrid w:val="0"/>
        <w:spacing w:after="0" w:line="380" w:lineRule="exact"/>
        <w:ind w:firstLineChars="2100" w:firstLine="441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联合体成员名称(电子签名/公章)：</w:t>
      </w:r>
    </w:p>
    <w:p w14:paraId="56F33CB6" w14:textId="77777777" w:rsidR="00612BE7" w:rsidRDefault="00000000">
      <w:pPr>
        <w:snapToGrid w:val="0"/>
        <w:spacing w:after="0" w:line="380" w:lineRule="exact"/>
        <w:ind w:right="960"/>
        <w:jc w:val="center"/>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 xml:space="preserve">                   ……</w:t>
      </w:r>
    </w:p>
    <w:p w14:paraId="4C6CE477" w14:textId="77777777" w:rsidR="00612BE7" w:rsidRDefault="00000000">
      <w:pPr>
        <w:snapToGrid w:val="0"/>
        <w:spacing w:after="0" w:line="380" w:lineRule="exact"/>
        <w:jc w:val="right"/>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lastRenderedPageBreak/>
        <w:t>日期：  年  月   日</w:t>
      </w:r>
    </w:p>
    <w:p w14:paraId="0885749D" w14:textId="77777777" w:rsidR="00612BE7" w:rsidRDefault="00000000">
      <w:pPr>
        <w:spacing w:after="0" w:line="380" w:lineRule="exact"/>
        <w:ind w:right="420"/>
        <w:rPr>
          <w:rFonts w:ascii="宋体" w:hAnsi="宋体" w:cs="宋体"/>
          <w:color w:val="000000" w:themeColor="text1"/>
          <w:szCs w:val="21"/>
        </w:rPr>
      </w:pPr>
      <w:r>
        <w:rPr>
          <w:rFonts w:ascii="宋体" w:hAnsi="宋体" w:cs="宋体" w:hint="eastAsia"/>
          <w:color w:val="000000" w:themeColor="text1"/>
          <w:szCs w:val="21"/>
        </w:rPr>
        <w:t>注：按本格式和要求提供。</w:t>
      </w:r>
    </w:p>
    <w:p w14:paraId="02D7542D" w14:textId="77777777" w:rsidR="00612BE7" w:rsidRDefault="00612BE7">
      <w:pPr>
        <w:pStyle w:val="3"/>
        <w:ind w:firstLine="643"/>
        <w:rPr>
          <w:color w:val="000000" w:themeColor="text1"/>
        </w:rPr>
      </w:pPr>
    </w:p>
    <w:p w14:paraId="19C4EB1C" w14:textId="77777777" w:rsidR="00612BE7" w:rsidRDefault="00000000">
      <w:pPr>
        <w:snapToGrid w:val="0"/>
        <w:spacing w:line="360" w:lineRule="auto"/>
        <w:ind w:firstLineChars="1100" w:firstLine="3666"/>
        <w:rPr>
          <w:rFonts w:ascii="宋体" w:hAnsi="宋体" w:cs="宋体"/>
          <w:b/>
          <w:color w:val="000000" w:themeColor="text1"/>
          <w:kern w:val="0"/>
          <w:sz w:val="32"/>
          <w:szCs w:val="32"/>
        </w:rPr>
      </w:pPr>
      <w:r>
        <w:rPr>
          <w:rFonts w:ascii="宋体" w:hAnsi="宋体" w:cs="宋体" w:hint="eastAsia"/>
          <w:b/>
          <w:color w:val="000000" w:themeColor="text1"/>
          <w:spacing w:val="6"/>
          <w:sz w:val="32"/>
          <w:szCs w:val="32"/>
        </w:rPr>
        <w:t>附件</w:t>
      </w:r>
      <w:r>
        <w:rPr>
          <w:rFonts w:ascii="宋体" w:hAnsi="宋体" w:cs="宋体"/>
          <w:b/>
          <w:color w:val="000000" w:themeColor="text1"/>
          <w:spacing w:val="6"/>
          <w:sz w:val="32"/>
          <w:szCs w:val="32"/>
        </w:rPr>
        <w:t>6</w:t>
      </w:r>
      <w:r>
        <w:rPr>
          <w:rFonts w:ascii="宋体" w:hAnsi="宋体" w:cs="宋体" w:hint="eastAsia"/>
          <w:b/>
          <w:color w:val="000000" w:themeColor="text1"/>
          <w:spacing w:val="6"/>
          <w:sz w:val="32"/>
          <w:szCs w:val="32"/>
        </w:rPr>
        <w:t>：</w:t>
      </w:r>
      <w:r>
        <w:rPr>
          <w:rFonts w:ascii="宋体" w:hAnsi="宋体" w:cs="宋体" w:hint="eastAsia"/>
          <w:b/>
          <w:color w:val="000000" w:themeColor="text1"/>
          <w:kern w:val="0"/>
          <w:sz w:val="32"/>
          <w:szCs w:val="32"/>
        </w:rPr>
        <w:t>分包意向协议</w:t>
      </w:r>
    </w:p>
    <w:p w14:paraId="327C63D2" w14:textId="77777777" w:rsidR="00612BE7" w:rsidRDefault="00000000">
      <w:pPr>
        <w:widowControl/>
        <w:spacing w:after="0" w:line="340" w:lineRule="exact"/>
        <w:ind w:firstLineChars="50" w:firstLine="105"/>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中标后以分包方式履行合同的，提供分包意向协议；采购人不同意分包或者投标人中标后不以分包方式履行合同的，则不需要提供。</w:t>
      </w:r>
      <w:r>
        <w:rPr>
          <w:rFonts w:ascii="宋体" w:hAnsi="宋体" w:cs="宋体" w:hint="eastAsia"/>
          <w:color w:val="000000" w:themeColor="text1"/>
          <w:szCs w:val="21"/>
        </w:rPr>
        <w:t>）</w:t>
      </w:r>
    </w:p>
    <w:p w14:paraId="690E472E"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u w:val="single"/>
        </w:rPr>
        <w:t>（投标人名称）</w:t>
      </w:r>
      <w:r>
        <w:rPr>
          <w:rFonts w:ascii="宋体" w:hAnsi="宋体" w:cs="宋体" w:hint="eastAsia"/>
          <w:color w:val="000000" w:themeColor="text1"/>
          <w:kern w:val="0"/>
          <w:szCs w:val="21"/>
          <w:lang w:val="zh-CN"/>
        </w:rPr>
        <w:t>若成为</w:t>
      </w:r>
      <w:r>
        <w:rPr>
          <w:rFonts w:ascii="宋体" w:hAnsi="宋体" w:cs="宋体" w:hint="eastAsia"/>
          <w:color w:val="000000" w:themeColor="text1"/>
          <w:szCs w:val="21"/>
        </w:rPr>
        <w:t>浙江警察学院2024年度硬件维保服务（标项  ）【招标编号：HCGCJC-2024008】</w:t>
      </w:r>
      <w:r>
        <w:rPr>
          <w:rFonts w:ascii="宋体" w:hAnsi="宋体" w:cs="宋体" w:hint="eastAsia"/>
          <w:color w:val="000000" w:themeColor="text1"/>
          <w:kern w:val="0"/>
          <w:szCs w:val="21"/>
          <w:lang w:val="zh-CN"/>
        </w:rPr>
        <w:t>的中标供应商，将依法采取分包方式履行合同。</w:t>
      </w:r>
      <w:r>
        <w:rPr>
          <w:rFonts w:ascii="宋体" w:hAnsi="宋体" w:cs="宋体" w:hint="eastAsia"/>
          <w:color w:val="000000" w:themeColor="text1"/>
          <w:kern w:val="0"/>
          <w:szCs w:val="21"/>
          <w:u w:val="single"/>
        </w:rPr>
        <w:t>（投标人名称）</w:t>
      </w:r>
      <w:r>
        <w:rPr>
          <w:rFonts w:ascii="宋体" w:hAnsi="宋体" w:cs="宋体" w:hint="eastAsia"/>
          <w:color w:val="000000" w:themeColor="text1"/>
          <w:kern w:val="0"/>
          <w:szCs w:val="21"/>
        </w:rPr>
        <w:t>与</w:t>
      </w:r>
      <w:r>
        <w:rPr>
          <w:rFonts w:ascii="宋体" w:hAnsi="宋体" w:cs="宋体" w:hint="eastAsia"/>
          <w:color w:val="000000" w:themeColor="text1"/>
          <w:kern w:val="0"/>
          <w:szCs w:val="21"/>
          <w:u w:val="single"/>
        </w:rPr>
        <w:t>（所有分包供应商名称）</w:t>
      </w:r>
      <w:r>
        <w:rPr>
          <w:rFonts w:ascii="宋体" w:hAnsi="宋体" w:cs="宋体" w:hint="eastAsia"/>
          <w:color w:val="000000" w:themeColor="text1"/>
          <w:kern w:val="0"/>
          <w:szCs w:val="21"/>
        </w:rPr>
        <w:t>达成分包意向协议</w:t>
      </w:r>
      <w:r>
        <w:rPr>
          <w:rFonts w:ascii="宋体" w:hAnsi="宋体" w:cs="宋体" w:hint="eastAsia"/>
          <w:color w:val="000000" w:themeColor="text1"/>
          <w:kern w:val="0"/>
          <w:szCs w:val="21"/>
          <w:lang w:val="zh-CN"/>
        </w:rPr>
        <w:t xml:space="preserve">。 </w:t>
      </w:r>
    </w:p>
    <w:p w14:paraId="63CD8C05"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一、分包标的及数量</w:t>
      </w:r>
    </w:p>
    <w:p w14:paraId="5F8193A0"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u w:val="single"/>
        </w:rPr>
        <w:t>（投标人名称）</w:t>
      </w:r>
      <w:r>
        <w:rPr>
          <w:rFonts w:ascii="宋体" w:hAnsi="宋体" w:cs="宋体" w:hint="eastAsia"/>
          <w:color w:val="000000" w:themeColor="text1"/>
          <w:kern w:val="0"/>
          <w:szCs w:val="21"/>
          <w:lang w:val="zh-CN"/>
        </w:rPr>
        <w:t>将</w:t>
      </w:r>
      <w:r>
        <w:rPr>
          <w:rFonts w:ascii="宋体" w:hAnsi="宋体" w:cs="宋体" w:hint="eastAsia"/>
          <w:color w:val="000000" w:themeColor="text1"/>
          <w:szCs w:val="21"/>
          <w:u w:val="single"/>
        </w:rPr>
        <w:t xml:space="preserve">  </w:t>
      </w:r>
      <w:r>
        <w:rPr>
          <w:rFonts w:ascii="宋体" w:hAnsi="宋体" w:cs="宋体"/>
          <w:color w:val="000000" w:themeColor="text1"/>
          <w:kern w:val="0"/>
          <w:szCs w:val="21"/>
          <w:u w:val="single"/>
        </w:rPr>
        <w:t xml:space="preserve"> XX工作内容   </w:t>
      </w:r>
      <w:r>
        <w:rPr>
          <w:rFonts w:ascii="宋体" w:hAnsi="宋体" w:cs="宋体" w:hint="eastAsia"/>
          <w:color w:val="000000" w:themeColor="text1"/>
          <w:szCs w:val="21"/>
        </w:rPr>
        <w:t>分包给</w:t>
      </w:r>
      <w:r>
        <w:rPr>
          <w:rFonts w:ascii="宋体" w:hAnsi="宋体" w:cs="宋体" w:hint="eastAsia"/>
          <w:color w:val="000000" w:themeColor="text1"/>
          <w:kern w:val="0"/>
          <w:szCs w:val="21"/>
          <w:u w:val="single"/>
        </w:rPr>
        <w:t>（分包供应商1名称）</w:t>
      </w:r>
      <w:r>
        <w:rPr>
          <w:rFonts w:ascii="宋体" w:hAnsi="宋体" w:cs="宋体" w:hint="eastAsia"/>
          <w:color w:val="000000" w:themeColor="text1"/>
          <w:kern w:val="0"/>
          <w:szCs w:val="21"/>
          <w:lang w:val="zh-CN"/>
        </w:rPr>
        <w:t>，</w:t>
      </w:r>
      <w:r>
        <w:rPr>
          <w:rFonts w:ascii="宋体" w:hAnsi="宋体" w:cs="宋体" w:hint="eastAsia"/>
          <w:color w:val="000000" w:themeColor="text1"/>
          <w:kern w:val="0"/>
          <w:szCs w:val="21"/>
          <w:u w:val="single"/>
        </w:rPr>
        <w:t>（分包供应商2名称），</w:t>
      </w:r>
      <w:r>
        <w:rPr>
          <w:rFonts w:ascii="宋体" w:hAnsi="宋体" w:cs="宋体" w:hint="eastAsia"/>
          <w:color w:val="000000" w:themeColor="text1"/>
          <w:kern w:val="0"/>
          <w:szCs w:val="21"/>
          <w:lang w:val="zh-CN"/>
        </w:rPr>
        <w:t>具备承</w:t>
      </w:r>
      <w:r>
        <w:rPr>
          <w:rFonts w:ascii="宋体" w:hAnsi="宋体" w:cs="宋体" w:hint="eastAsia"/>
          <w:color w:val="000000" w:themeColor="text1"/>
          <w:kern w:val="0"/>
          <w:szCs w:val="21"/>
        </w:rPr>
        <w:t>担</w:t>
      </w:r>
      <w:r>
        <w:rPr>
          <w:rFonts w:ascii="宋体" w:hAnsi="宋体" w:cs="宋体" w:hint="eastAsia"/>
          <w:color w:val="000000" w:themeColor="text1"/>
          <w:kern w:val="0"/>
          <w:szCs w:val="21"/>
          <w:u w:val="single"/>
          <w:lang w:val="zh-CN"/>
        </w:rPr>
        <w:t>XX工作内容</w:t>
      </w:r>
      <w:r>
        <w:rPr>
          <w:rFonts w:ascii="宋体" w:hAnsi="宋体" w:cs="宋体" w:hint="eastAsia"/>
          <w:color w:val="000000" w:themeColor="text1"/>
          <w:kern w:val="0"/>
          <w:szCs w:val="21"/>
          <w:lang w:val="zh-CN"/>
        </w:rPr>
        <w:t>相应资质条件且不得再次分包；</w:t>
      </w:r>
    </w:p>
    <w:p w14:paraId="09094BFA" w14:textId="77777777" w:rsidR="00612BE7" w:rsidRDefault="00000000">
      <w:pPr>
        <w:pStyle w:val="2"/>
        <w:spacing w:line="340" w:lineRule="exact"/>
        <w:ind w:firstLine="643"/>
        <w:rPr>
          <w:color w:val="000000" w:themeColor="text1"/>
        </w:rPr>
      </w:pPr>
      <w:r>
        <w:rPr>
          <w:rFonts w:hint="eastAsia"/>
          <w:color w:val="000000" w:themeColor="text1"/>
        </w:rPr>
        <w:t>……</w:t>
      </w:r>
    </w:p>
    <w:p w14:paraId="44B46A0C" w14:textId="77777777" w:rsidR="00612BE7" w:rsidRDefault="00000000">
      <w:pPr>
        <w:spacing w:after="0" w:line="340" w:lineRule="exact"/>
        <w:rPr>
          <w:rFonts w:ascii="宋体" w:hAnsi="宋体" w:cs="宋体"/>
          <w:color w:val="000000" w:themeColor="text1"/>
          <w:kern w:val="0"/>
          <w:szCs w:val="21"/>
          <w:lang w:val="zh-CN"/>
        </w:rPr>
      </w:pPr>
      <w:r>
        <w:rPr>
          <w:rFonts w:ascii="宋体" w:hAnsi="宋体" w:hint="eastAsia"/>
          <w:color w:val="000000" w:themeColor="text1"/>
          <w:szCs w:val="21"/>
          <w:lang w:val="zh-CN"/>
        </w:rPr>
        <w:t xml:space="preserve"> </w:t>
      </w:r>
      <w:r>
        <w:rPr>
          <w:rFonts w:ascii="宋体" w:hAnsi="宋体" w:cs="宋体" w:hint="eastAsia"/>
          <w:color w:val="000000" w:themeColor="text1"/>
          <w:kern w:val="0"/>
          <w:szCs w:val="21"/>
          <w:lang w:val="zh-CN"/>
        </w:rPr>
        <w:t>二、分包供应商中小企业合同份额</w:t>
      </w:r>
    </w:p>
    <w:p w14:paraId="585518FD" w14:textId="77777777" w:rsidR="00612BE7" w:rsidRDefault="00000000">
      <w:pPr>
        <w:snapToGrid w:val="0"/>
        <w:spacing w:after="0" w:line="340" w:lineRule="exact"/>
        <w:ind w:firstLine="480"/>
        <w:rPr>
          <w:rFonts w:ascii="宋体" w:hAnsi="宋体" w:cs="宋体"/>
          <w:b/>
          <w:color w:val="000000" w:themeColor="text1"/>
          <w:kern w:val="0"/>
          <w:szCs w:val="21"/>
          <w:lang w:val="zh-CN"/>
        </w:rPr>
      </w:pPr>
      <w:r>
        <w:rPr>
          <w:rFonts w:ascii="宋体" w:hAnsi="宋体" w:cs="宋体"/>
          <w:color w:val="000000" w:themeColor="text1"/>
          <w:kern w:val="0"/>
          <w:szCs w:val="21"/>
        </w:rPr>
        <w:t>1、</w:t>
      </w:r>
      <w:r>
        <w:rPr>
          <w:rFonts w:ascii="宋体" w:hAnsi="宋体" w:cs="宋体" w:hint="eastAsia"/>
          <w:color w:val="000000" w:themeColor="text1"/>
          <w:kern w:val="0"/>
          <w:szCs w:val="21"/>
          <w:u w:val="single"/>
        </w:rPr>
        <w:t>（分包供应商X</w:t>
      </w:r>
      <w:r>
        <w:rPr>
          <w:rFonts w:ascii="宋体" w:hAnsi="宋体" w:cs="宋体"/>
          <w:color w:val="000000" w:themeColor="text1"/>
          <w:kern w:val="0"/>
          <w:szCs w:val="21"/>
          <w:u w:val="single"/>
        </w:rPr>
        <w:t>,</w:t>
      </w:r>
      <w:r>
        <w:rPr>
          <w:rFonts w:ascii="宋体" w:hAnsi="宋体" w:cs="宋体" w:hint="eastAsia"/>
          <w:color w:val="000000" w:themeColor="text1"/>
          <w:kern w:val="0"/>
          <w:szCs w:val="21"/>
          <w:u w:val="single"/>
        </w:rPr>
        <w:t>……）提供的服务全部由小微企业承接，</w:t>
      </w:r>
      <w:r>
        <w:rPr>
          <w:rFonts w:ascii="宋体" w:hAnsi="宋体" w:cs="宋体" w:hint="eastAsia"/>
          <w:color w:val="000000" w:themeColor="text1"/>
          <w:kern w:val="0"/>
          <w:szCs w:val="21"/>
        </w:rPr>
        <w:t>其合同份额占到合同总金额</w:t>
      </w:r>
      <w:r>
        <w:rPr>
          <w:rFonts w:ascii="宋体" w:hAnsi="宋体" w:cs="宋体" w:hint="eastAsia"/>
          <w:color w:val="000000" w:themeColor="text1"/>
          <w:kern w:val="0"/>
          <w:szCs w:val="21"/>
          <w:u w:val="single"/>
        </w:rPr>
        <w:t xml:space="preserve">     </w:t>
      </w:r>
      <w:r>
        <w:rPr>
          <w:rFonts w:ascii="宋体" w:hAnsi="宋体" w:cs="宋体" w:hint="eastAsia"/>
          <w:color w:val="000000" w:themeColor="text1"/>
          <w:kern w:val="0"/>
          <w:szCs w:val="21"/>
        </w:rPr>
        <w:t>%以上</w:t>
      </w:r>
      <w:r>
        <w:rPr>
          <w:rFonts w:ascii="宋体" w:hAnsi="宋体" w:cs="宋体" w:hint="eastAsia"/>
          <w:color w:val="000000" w:themeColor="text1"/>
          <w:szCs w:val="21"/>
        </w:rPr>
        <w:t>。</w:t>
      </w:r>
      <w:r>
        <w:rPr>
          <w:rFonts w:ascii="宋体" w:hAnsi="宋体" w:cs="宋体" w:hint="eastAsia"/>
          <w:b/>
          <w:color w:val="000000" w:themeColor="text1"/>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000000" w:themeColor="text1"/>
          <w:szCs w:val="21"/>
        </w:rPr>
        <w:t>拟享受以上价格扣除政策的，填写有关内容。</w:t>
      </w:r>
      <w:r>
        <w:rPr>
          <w:rFonts w:ascii="宋体" w:hAnsi="宋体" w:cs="宋体" w:hint="eastAsia"/>
          <w:b/>
          <w:color w:val="000000" w:themeColor="text1"/>
          <w:kern w:val="0"/>
          <w:szCs w:val="21"/>
          <w:lang w:val="zh-CN"/>
        </w:rPr>
        <w:t>）</w:t>
      </w:r>
    </w:p>
    <w:p w14:paraId="53AC7874" w14:textId="77777777" w:rsidR="00612BE7" w:rsidRDefault="00000000">
      <w:pPr>
        <w:spacing w:after="0" w:line="340" w:lineRule="exact"/>
        <w:ind w:firstLineChars="200" w:firstLine="420"/>
        <w:rPr>
          <w:rFonts w:ascii="宋体" w:hAnsi="宋体" w:cs="宋体"/>
          <w:b/>
          <w:bCs/>
          <w:color w:val="000000" w:themeColor="text1"/>
          <w:kern w:val="0"/>
          <w:szCs w:val="21"/>
          <w:lang w:val="zh-CN"/>
        </w:rPr>
      </w:pPr>
      <w:r>
        <w:rPr>
          <w:rFonts w:ascii="宋体" w:hAnsi="宋体" w:cs="宋体" w:hint="eastAsia"/>
          <w:color w:val="000000" w:themeColor="text1"/>
          <w:szCs w:val="21"/>
        </w:rPr>
        <w:t>2、中小企业合同金额达到</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%，小微企业合同金额达到</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r>
        <w:rPr>
          <w:rFonts w:ascii="宋体" w:hAnsi="宋体" w:cs="宋体" w:hint="eastAsia"/>
          <w:color w:val="000000" w:themeColor="text1"/>
          <w:kern w:val="0"/>
          <w:szCs w:val="21"/>
          <w:lang w:val="zh-CN"/>
        </w:rPr>
        <w:t>。</w:t>
      </w:r>
      <w:r>
        <w:rPr>
          <w:rFonts w:ascii="宋体" w:hAnsi="宋体" w:cs="宋体" w:hint="eastAsia"/>
          <w:b/>
          <w:bCs/>
          <w:color w:val="000000" w:themeColor="text1"/>
          <w:kern w:val="0"/>
          <w:szCs w:val="21"/>
          <w:lang w:val="zh-CN"/>
        </w:rPr>
        <w:t>（</w:t>
      </w:r>
      <w:r>
        <w:rPr>
          <w:rFonts w:ascii="宋体" w:hAnsi="宋体" w:cs="宋体" w:hint="eastAsia"/>
          <w:b/>
          <w:bCs/>
          <w:color w:val="000000" w:themeColor="text1"/>
          <w:szCs w:val="21"/>
        </w:rPr>
        <w:t>要求合同分包形式参加的项目或采购包，供应商按招标文件第一部分招标公告申请人的资格要求中规定的</w:t>
      </w:r>
      <w:r>
        <w:rPr>
          <w:rFonts w:ascii="宋体" w:hAnsi="宋体" w:cs="宋体" w:hint="eastAsia"/>
          <w:b/>
          <w:color w:val="000000" w:themeColor="text1"/>
          <w:kern w:val="0"/>
          <w:szCs w:val="21"/>
          <w:lang w:val="zh-CN"/>
        </w:rPr>
        <w:t>分包意向协议</w:t>
      </w:r>
      <w:r>
        <w:rPr>
          <w:rFonts w:ascii="宋体" w:hAnsi="宋体" w:cs="宋体" w:hint="eastAsia"/>
          <w:b/>
          <w:bCs/>
          <w:color w:val="000000" w:themeColor="text1"/>
          <w:szCs w:val="21"/>
        </w:rPr>
        <w:t>中中小企业、小微企业合同金额应当达到的比例要求填写。</w:t>
      </w:r>
      <w:r>
        <w:rPr>
          <w:rFonts w:ascii="宋体" w:hAnsi="宋体" w:cs="宋体" w:hint="eastAsia"/>
          <w:b/>
          <w:bCs/>
          <w:color w:val="000000" w:themeColor="text1"/>
          <w:kern w:val="0"/>
          <w:szCs w:val="21"/>
          <w:lang w:val="zh-CN"/>
        </w:rPr>
        <w:t>）</w:t>
      </w:r>
    </w:p>
    <w:p w14:paraId="1A95CC1D"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三、分包工作履行期限、地点、方式</w:t>
      </w:r>
    </w:p>
    <w:p w14:paraId="7FC4436E" w14:textId="77777777" w:rsidR="00612BE7" w:rsidRDefault="00000000">
      <w:pPr>
        <w:snapToGrid w:val="0"/>
        <w:spacing w:after="0" w:line="340" w:lineRule="exact"/>
        <w:ind w:firstLine="480"/>
        <w:rPr>
          <w:rFonts w:ascii="宋体" w:hAnsi="宋体" w:cs="宋体"/>
          <w:color w:val="000000" w:themeColor="text1"/>
          <w:szCs w:val="21"/>
          <w:u w:val="single"/>
        </w:rPr>
      </w:pPr>
      <w:r>
        <w:rPr>
          <w:rFonts w:ascii="宋体" w:hAnsi="宋体" w:cs="宋体" w:hint="eastAsia"/>
          <w:color w:val="000000" w:themeColor="text1"/>
          <w:szCs w:val="21"/>
          <w:u w:val="single"/>
        </w:rPr>
        <w:t xml:space="preserve">                                                                                  </w:t>
      </w:r>
    </w:p>
    <w:p w14:paraId="275BDD6E"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四、质量</w:t>
      </w:r>
    </w:p>
    <w:p w14:paraId="0A4A9237"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szCs w:val="21"/>
          <w:u w:val="single"/>
        </w:rPr>
        <w:t xml:space="preserve">                                                                                       </w:t>
      </w:r>
    </w:p>
    <w:p w14:paraId="69D805DE"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五、价款或者报酬</w:t>
      </w:r>
    </w:p>
    <w:p w14:paraId="1F661734" w14:textId="77777777" w:rsidR="00612BE7" w:rsidRDefault="00000000">
      <w:pPr>
        <w:snapToGrid w:val="0"/>
        <w:spacing w:after="0" w:line="340" w:lineRule="exact"/>
        <w:ind w:leftChars="273" w:left="573"/>
        <w:rPr>
          <w:rFonts w:ascii="宋体" w:hAnsi="宋体" w:cs="宋体"/>
          <w:color w:val="000000" w:themeColor="text1"/>
          <w:kern w:val="0"/>
          <w:szCs w:val="21"/>
          <w:lang w:val="zh-CN"/>
        </w:rPr>
      </w:pPr>
      <w:r>
        <w:rPr>
          <w:rFonts w:ascii="宋体" w:hAnsi="宋体" w:cs="宋体" w:hint="eastAsia"/>
          <w:color w:val="000000" w:themeColor="text1"/>
          <w:szCs w:val="21"/>
          <w:u w:val="single"/>
        </w:rPr>
        <w:t xml:space="preserve">                                                                                     </w:t>
      </w:r>
    </w:p>
    <w:p w14:paraId="2A94DB8A" w14:textId="77777777" w:rsidR="00612BE7" w:rsidRDefault="00000000">
      <w:pPr>
        <w:snapToGrid w:val="0"/>
        <w:spacing w:after="0" w:line="340" w:lineRule="exact"/>
        <w:ind w:leftChars="273" w:left="573"/>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六、违约责任</w:t>
      </w:r>
    </w:p>
    <w:p w14:paraId="2BB71912"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szCs w:val="21"/>
          <w:u w:val="single"/>
        </w:rPr>
        <w:t xml:space="preserve">                                                                                     </w:t>
      </w:r>
    </w:p>
    <w:p w14:paraId="2A499C82"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七、争议解决的办法</w:t>
      </w:r>
    </w:p>
    <w:p w14:paraId="65060050"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szCs w:val="21"/>
          <w:u w:val="single"/>
        </w:rPr>
        <w:t xml:space="preserve">                                                                                  </w:t>
      </w:r>
    </w:p>
    <w:p w14:paraId="3246FC24" w14:textId="77777777" w:rsidR="00612BE7" w:rsidRDefault="00000000">
      <w:pPr>
        <w:snapToGrid w:val="0"/>
        <w:spacing w:after="0" w:line="340" w:lineRule="exact"/>
        <w:ind w:firstLine="48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八、其他</w:t>
      </w:r>
    </w:p>
    <w:p w14:paraId="6843CD50" w14:textId="77777777" w:rsidR="00612BE7" w:rsidRDefault="00000000">
      <w:pPr>
        <w:snapToGrid w:val="0"/>
        <w:spacing w:after="0" w:line="340" w:lineRule="exact"/>
        <w:ind w:leftChars="342" w:left="5128" w:hangingChars="2100" w:hanging="4410"/>
        <w:rPr>
          <w:rFonts w:ascii="宋体" w:hAnsi="宋体" w:cs="宋体"/>
          <w:color w:val="000000" w:themeColor="text1"/>
          <w:kern w:val="0"/>
          <w:szCs w:val="21"/>
          <w:lang w:val="zh-CN"/>
        </w:rPr>
      </w:pPr>
      <w:r>
        <w:rPr>
          <w:rFonts w:ascii="宋体" w:hAnsi="宋体" w:cs="宋体" w:hint="eastAsia"/>
          <w:color w:val="000000" w:themeColor="text1"/>
          <w:szCs w:val="21"/>
        </w:rPr>
        <w:t>中小企业合同金额达到</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%，小微企业合同金额达到</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r>
        <w:rPr>
          <w:rFonts w:ascii="宋体" w:hAnsi="宋体" w:cs="宋体" w:hint="eastAsia"/>
          <w:color w:val="000000" w:themeColor="text1"/>
          <w:kern w:val="0"/>
          <w:szCs w:val="21"/>
          <w:lang w:val="zh-CN"/>
        </w:rPr>
        <w:t xml:space="preserve">  。                                           </w:t>
      </w:r>
      <w:r>
        <w:rPr>
          <w:rFonts w:ascii="宋体" w:hAnsi="宋体" w:cs="宋体" w:hint="eastAsia"/>
          <w:color w:val="000000" w:themeColor="text1"/>
          <w:kern w:val="0"/>
          <w:szCs w:val="21"/>
          <w:lang w:val="zh-CN"/>
        </w:rPr>
        <w:lastRenderedPageBreak/>
        <w:t>投标人名称(电子签名)：</w:t>
      </w:r>
    </w:p>
    <w:p w14:paraId="0C2866E8" w14:textId="77777777" w:rsidR="00612BE7" w:rsidRDefault="00000000">
      <w:pPr>
        <w:snapToGrid w:val="0"/>
        <w:spacing w:after="0" w:line="380" w:lineRule="exact"/>
        <w:jc w:val="right"/>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分包供应商名称(电子签名/公章)：</w:t>
      </w:r>
    </w:p>
    <w:p w14:paraId="05009AE4" w14:textId="77777777" w:rsidR="00612BE7" w:rsidRDefault="00000000">
      <w:pPr>
        <w:snapToGrid w:val="0"/>
        <w:spacing w:after="0" w:line="380" w:lineRule="exact"/>
        <w:ind w:firstLineChars="2400" w:firstLine="5040"/>
        <w:rPr>
          <w:rFonts w:ascii="宋体" w:hAnsi="宋体" w:cs="宋体"/>
          <w:color w:val="000000" w:themeColor="text1"/>
          <w:szCs w:val="21"/>
        </w:rPr>
      </w:pPr>
      <w:r>
        <w:rPr>
          <w:rFonts w:ascii="宋体" w:hAnsi="宋体" w:cs="宋体" w:hint="eastAsia"/>
          <w:color w:val="000000" w:themeColor="text1"/>
          <w:kern w:val="0"/>
          <w:szCs w:val="21"/>
          <w:lang w:val="zh-CN"/>
        </w:rPr>
        <w:t>……</w:t>
      </w:r>
    </w:p>
    <w:p w14:paraId="0342D0AF" w14:textId="77777777" w:rsidR="00612BE7" w:rsidRDefault="00000000">
      <w:pPr>
        <w:snapToGrid w:val="0"/>
        <w:spacing w:after="0" w:line="380" w:lineRule="exact"/>
        <w:ind w:leftChars="342" w:left="5128" w:hangingChars="2100" w:hanging="4410"/>
        <w:rPr>
          <w:rFonts w:ascii="宋体" w:hAnsi="宋体" w:cs="宋体"/>
          <w:color w:val="000000" w:themeColor="text1"/>
          <w:kern w:val="0"/>
          <w:szCs w:val="21"/>
          <w:lang w:val="zh-CN"/>
        </w:rPr>
      </w:pPr>
      <w:r>
        <w:rPr>
          <w:rFonts w:ascii="宋体" w:hAnsi="宋体" w:cs="宋体" w:hint="eastAsia"/>
          <w:color w:val="000000" w:themeColor="text1"/>
          <w:kern w:val="0"/>
          <w:szCs w:val="21"/>
          <w:lang w:val="zh-CN"/>
        </w:rPr>
        <w:t xml:space="preserve">                                        日期：  年  月   日</w:t>
      </w:r>
    </w:p>
    <w:p w14:paraId="354C715D" w14:textId="77777777" w:rsidR="00612BE7" w:rsidRDefault="00000000">
      <w:pPr>
        <w:spacing w:after="0" w:line="380" w:lineRule="exact"/>
        <w:ind w:right="420"/>
        <w:rPr>
          <w:rFonts w:ascii="宋体" w:hAnsi="宋体" w:cs="宋体"/>
          <w:color w:val="000000" w:themeColor="text1"/>
          <w:szCs w:val="21"/>
        </w:rPr>
      </w:pPr>
      <w:r>
        <w:rPr>
          <w:rFonts w:ascii="宋体" w:hAnsi="宋体" w:cs="宋体" w:hint="eastAsia"/>
          <w:color w:val="000000" w:themeColor="text1"/>
          <w:szCs w:val="21"/>
        </w:rPr>
        <w:t>注：按本格式和要求提供。</w:t>
      </w:r>
    </w:p>
    <w:p w14:paraId="50A5C192" w14:textId="77777777" w:rsidR="00612BE7" w:rsidRDefault="00000000">
      <w:pPr>
        <w:pageBreakBefore/>
        <w:spacing w:line="360" w:lineRule="auto"/>
        <w:ind w:firstLine="723"/>
        <w:jc w:val="left"/>
        <w:outlineLvl w:val="0"/>
        <w:rPr>
          <w:rFonts w:ascii="宋体" w:hAnsi="宋体" w:cs="宋体"/>
          <w:b/>
          <w:color w:val="000000" w:themeColor="text1"/>
          <w:sz w:val="36"/>
          <w:szCs w:val="20"/>
        </w:rPr>
      </w:pPr>
      <w:r>
        <w:rPr>
          <w:rFonts w:ascii="宋体" w:hAnsi="宋体" w:cs="宋体" w:hint="eastAsia"/>
          <w:b/>
          <w:color w:val="000000" w:themeColor="text1"/>
          <w:sz w:val="36"/>
          <w:szCs w:val="20"/>
        </w:rPr>
        <w:lastRenderedPageBreak/>
        <w:t>附件</w:t>
      </w:r>
      <w:r>
        <w:rPr>
          <w:rFonts w:ascii="宋体" w:hAnsi="宋体" w:cs="宋体"/>
          <w:b/>
          <w:color w:val="000000" w:themeColor="text1"/>
          <w:sz w:val="36"/>
          <w:szCs w:val="20"/>
        </w:rPr>
        <w:t>7</w:t>
      </w:r>
      <w:r>
        <w:rPr>
          <w:rFonts w:ascii="宋体" w:hAnsi="宋体" w:cs="宋体" w:hint="eastAsia"/>
          <w:b/>
          <w:color w:val="000000" w:themeColor="text1"/>
          <w:sz w:val="36"/>
          <w:szCs w:val="20"/>
        </w:rPr>
        <w:t>：中小企业声明函</w:t>
      </w:r>
    </w:p>
    <w:p w14:paraId="01FFE525" w14:textId="77777777" w:rsidR="00612BE7" w:rsidRDefault="00000000">
      <w:pPr>
        <w:spacing w:line="360" w:lineRule="auto"/>
        <w:ind w:firstLine="643"/>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中小企业声明函（服务）</w:t>
      </w:r>
    </w:p>
    <w:p w14:paraId="51066D85" w14:textId="77777777" w:rsidR="00612BE7" w:rsidRDefault="00000000">
      <w:pPr>
        <w:spacing w:after="0" w:line="380" w:lineRule="exact"/>
        <w:ind w:firstLineChars="150" w:firstLine="315"/>
        <w:jc w:val="left"/>
        <w:rPr>
          <w:rFonts w:ascii="宋体" w:hAnsi="宋体" w:cs="宋体"/>
          <w:color w:val="000000" w:themeColor="text1"/>
          <w:szCs w:val="21"/>
        </w:rPr>
      </w:pPr>
      <w:r>
        <w:rPr>
          <w:rFonts w:ascii="宋体" w:hAnsi="宋体" w:cs="宋体" w:hint="eastAsia"/>
          <w:color w:val="000000" w:themeColor="text1"/>
          <w:szCs w:val="21"/>
        </w:rPr>
        <w:t xml:space="preserve">本公司（联合体）郑重声明，根据《政府采购促进中小企业发展管理办法》（财库﹝2020﹞46 号）的规定，本公司（联合体）参加 </w:t>
      </w:r>
      <w:r>
        <w:rPr>
          <w:rFonts w:ascii="宋体" w:hAnsi="宋体" w:cs="宋体" w:hint="eastAsia"/>
          <w:color w:val="000000" w:themeColor="text1"/>
          <w:szCs w:val="21"/>
          <w:u w:val="single"/>
        </w:rPr>
        <w:t xml:space="preserve">浙江警察学院 </w:t>
      </w:r>
      <w:r>
        <w:rPr>
          <w:rFonts w:ascii="宋体" w:hAnsi="宋体" w:cs="宋体" w:hint="eastAsia"/>
          <w:color w:val="000000" w:themeColor="text1"/>
          <w:szCs w:val="21"/>
        </w:rPr>
        <w:t>的</w:t>
      </w:r>
      <w:r>
        <w:rPr>
          <w:rFonts w:ascii="宋体" w:hAnsi="宋体" w:cs="宋体" w:hint="eastAsia"/>
          <w:color w:val="000000" w:themeColor="text1"/>
          <w:szCs w:val="21"/>
          <w:u w:val="single"/>
        </w:rPr>
        <w:t xml:space="preserve"> 浙江警察学院2024年度硬件维保服务</w:t>
      </w:r>
      <w:r>
        <w:rPr>
          <w:rFonts w:ascii="宋体" w:hAnsi="宋体" w:cs="宋体" w:hint="eastAsia"/>
          <w:color w:val="000000" w:themeColor="text1"/>
          <w:szCs w:val="21"/>
        </w:rPr>
        <w:t>采购活动，服务全部由符合政策要求的中小企业承接。相关企业（含联合体中的中小企业、签订分包意向协议的中小企业）的具体情况如下：</w:t>
      </w:r>
    </w:p>
    <w:p w14:paraId="7EA4602E" w14:textId="77777777" w:rsidR="00612BE7" w:rsidRDefault="00000000">
      <w:pPr>
        <w:spacing w:after="0"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1. </w:t>
      </w:r>
      <w:r>
        <w:rPr>
          <w:rFonts w:ascii="宋体" w:hAnsi="宋体" w:cs="宋体" w:hint="eastAsia"/>
          <w:color w:val="000000" w:themeColor="text1"/>
          <w:szCs w:val="21"/>
          <w:u w:val="single"/>
        </w:rPr>
        <w:t>（标的名称）</w:t>
      </w:r>
      <w:r>
        <w:rPr>
          <w:rFonts w:ascii="宋体" w:hAnsi="宋体" w:cs="宋体" w:hint="eastAsia"/>
          <w:color w:val="000000" w:themeColor="text1"/>
          <w:szCs w:val="21"/>
        </w:rPr>
        <w:t>，属于</w:t>
      </w:r>
      <w:r>
        <w:rPr>
          <w:rFonts w:ascii="宋体" w:hAnsi="宋体" w:cs="宋体" w:hint="eastAsia"/>
          <w:color w:val="000000" w:themeColor="text1"/>
          <w:szCs w:val="21"/>
          <w:u w:val="single"/>
        </w:rPr>
        <w:t xml:space="preserve"> （采购文件中明确的所属行业）</w:t>
      </w:r>
      <w:r>
        <w:rPr>
          <w:rFonts w:ascii="宋体" w:hAnsi="宋体" w:cs="宋体" w:hint="eastAsia"/>
          <w:color w:val="000000" w:themeColor="text1"/>
          <w:szCs w:val="21"/>
        </w:rPr>
        <w:t xml:space="preserve"> ；承接企业为 </w:t>
      </w:r>
      <w:r>
        <w:rPr>
          <w:rFonts w:ascii="宋体" w:hAnsi="宋体" w:cs="宋体" w:hint="eastAsia"/>
          <w:color w:val="000000" w:themeColor="text1"/>
          <w:szCs w:val="21"/>
          <w:u w:val="single"/>
        </w:rPr>
        <w:t>（企业名称）</w:t>
      </w:r>
      <w:r>
        <w:rPr>
          <w:rFonts w:ascii="宋体" w:hAnsi="宋体" w:cs="宋体" w:hint="eastAsia"/>
          <w:color w:val="000000" w:themeColor="text1"/>
          <w:szCs w:val="21"/>
        </w:rPr>
        <w:t xml:space="preserve"> ，从业人员</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人，营业收入为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万元，资产总额为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万元属于</w:t>
      </w:r>
      <w:r>
        <w:rPr>
          <w:rFonts w:ascii="宋体" w:hAnsi="宋体" w:cs="宋体" w:hint="eastAsia"/>
          <w:color w:val="000000" w:themeColor="text1"/>
          <w:szCs w:val="21"/>
          <w:u w:val="single"/>
        </w:rPr>
        <w:t xml:space="preserve"> （中型企业、小型企业、微型企业） </w:t>
      </w:r>
      <w:r>
        <w:rPr>
          <w:rFonts w:ascii="宋体" w:hAnsi="宋体" w:cs="宋体" w:hint="eastAsia"/>
          <w:color w:val="000000" w:themeColor="text1"/>
          <w:szCs w:val="21"/>
        </w:rPr>
        <w:t>；</w:t>
      </w:r>
    </w:p>
    <w:p w14:paraId="030AC5E4" w14:textId="77777777" w:rsidR="00612BE7" w:rsidRDefault="00000000">
      <w:pPr>
        <w:spacing w:after="0"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u w:val="single"/>
        </w:rPr>
        <w:t xml:space="preserve"> （标的名称），</w:t>
      </w:r>
      <w:r>
        <w:rPr>
          <w:rFonts w:ascii="宋体" w:hAnsi="宋体" w:cs="宋体" w:hint="eastAsia"/>
          <w:color w:val="000000" w:themeColor="text1"/>
          <w:szCs w:val="21"/>
        </w:rPr>
        <w:t xml:space="preserve">属于 </w:t>
      </w:r>
      <w:r>
        <w:rPr>
          <w:rFonts w:ascii="宋体" w:hAnsi="宋体" w:cs="宋体" w:hint="eastAsia"/>
          <w:color w:val="000000" w:themeColor="text1"/>
          <w:szCs w:val="21"/>
          <w:u w:val="single"/>
        </w:rPr>
        <w:t xml:space="preserve">（采购文件中明确的所属行业） </w:t>
      </w:r>
      <w:r>
        <w:rPr>
          <w:rFonts w:ascii="宋体" w:hAnsi="宋体" w:cs="宋体" w:hint="eastAsia"/>
          <w:color w:val="000000" w:themeColor="text1"/>
          <w:szCs w:val="21"/>
        </w:rPr>
        <w:t xml:space="preserve">；承接企业为 </w:t>
      </w:r>
      <w:r>
        <w:rPr>
          <w:rFonts w:ascii="宋体" w:hAnsi="宋体" w:cs="宋体" w:hint="eastAsia"/>
          <w:color w:val="000000" w:themeColor="text1"/>
          <w:szCs w:val="21"/>
          <w:u w:val="single"/>
        </w:rPr>
        <w:t>（企业名称）</w:t>
      </w:r>
      <w:r>
        <w:rPr>
          <w:rFonts w:ascii="宋体" w:hAnsi="宋体" w:cs="宋体" w:hint="eastAsia"/>
          <w:color w:val="000000" w:themeColor="text1"/>
          <w:szCs w:val="21"/>
        </w:rPr>
        <w:t xml:space="preserve"> ，从业人员</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人，营业收入为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万元，资产总额为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万元属于</w:t>
      </w:r>
      <w:r>
        <w:rPr>
          <w:rFonts w:ascii="宋体" w:hAnsi="宋体" w:cs="宋体" w:hint="eastAsia"/>
          <w:color w:val="000000" w:themeColor="text1"/>
          <w:szCs w:val="21"/>
          <w:u w:val="single"/>
        </w:rPr>
        <w:t xml:space="preserve"> （中型企业、小型企业、微型企业） </w:t>
      </w:r>
      <w:r>
        <w:rPr>
          <w:rFonts w:ascii="宋体" w:hAnsi="宋体" w:cs="宋体" w:hint="eastAsia"/>
          <w:color w:val="000000" w:themeColor="text1"/>
          <w:szCs w:val="21"/>
        </w:rPr>
        <w:t>；</w:t>
      </w:r>
    </w:p>
    <w:p w14:paraId="4F5674FF" w14:textId="77777777" w:rsidR="00612BE7" w:rsidRDefault="00000000">
      <w:pPr>
        <w:spacing w:after="0"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w:t>
      </w:r>
    </w:p>
    <w:p w14:paraId="42D34B2E" w14:textId="77777777" w:rsidR="00612BE7" w:rsidRDefault="00000000">
      <w:pPr>
        <w:spacing w:after="0"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以上企业，不属于大企业的分支机构，不存在控股股东为大企业的情形，也不存在与大企业的负责人为同一人的情形。</w:t>
      </w:r>
    </w:p>
    <w:p w14:paraId="3EF80DCF" w14:textId="77777777" w:rsidR="00612BE7" w:rsidRDefault="00000000">
      <w:pPr>
        <w:spacing w:after="0"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本企业对上述声明内容的真实性负责。如有虚假，将依法承担相应责任。</w:t>
      </w:r>
    </w:p>
    <w:p w14:paraId="4D369FD5" w14:textId="77777777" w:rsidR="00612BE7" w:rsidRDefault="00000000">
      <w:pPr>
        <w:spacing w:after="0" w:line="380" w:lineRule="exact"/>
        <w:ind w:right="1760"/>
        <w:jc w:val="right"/>
        <w:rPr>
          <w:rFonts w:ascii="宋体" w:hAnsi="宋体" w:cs="宋体"/>
          <w:color w:val="000000" w:themeColor="text1"/>
          <w:szCs w:val="21"/>
        </w:rPr>
      </w:pPr>
      <w:r>
        <w:rPr>
          <w:rFonts w:ascii="宋体" w:hAnsi="宋体" w:cs="宋体" w:hint="eastAsia"/>
          <w:color w:val="000000" w:themeColor="text1"/>
          <w:szCs w:val="21"/>
        </w:rPr>
        <w:t>投标人名称（电子签名）：</w:t>
      </w:r>
    </w:p>
    <w:p w14:paraId="439E7BDB" w14:textId="77777777" w:rsidR="00612BE7" w:rsidRDefault="00000000">
      <w:pPr>
        <w:spacing w:after="0" w:line="380" w:lineRule="exact"/>
        <w:ind w:right="1120" w:firstLineChars="1950" w:firstLine="4095"/>
        <w:rPr>
          <w:rFonts w:ascii="宋体" w:hAnsi="宋体" w:cs="宋体"/>
          <w:color w:val="000000" w:themeColor="text1"/>
          <w:szCs w:val="21"/>
        </w:rPr>
      </w:pPr>
      <w:r>
        <w:rPr>
          <w:rFonts w:ascii="宋体" w:hAnsi="宋体" w:cs="宋体" w:hint="eastAsia"/>
          <w:color w:val="000000" w:themeColor="text1"/>
          <w:szCs w:val="21"/>
        </w:rPr>
        <w:t>日 期：</w:t>
      </w:r>
    </w:p>
    <w:p w14:paraId="3202535B" w14:textId="77777777" w:rsidR="00612BE7" w:rsidRDefault="00000000">
      <w:pPr>
        <w:spacing w:after="0" w:line="380" w:lineRule="exact"/>
        <w:ind w:firstLineChars="147" w:firstLine="310"/>
        <w:jc w:val="left"/>
        <w:rPr>
          <w:rFonts w:ascii="宋体" w:hAnsi="宋体" w:cs="宋体"/>
          <w:b/>
          <w:color w:val="000000" w:themeColor="text1"/>
          <w:szCs w:val="21"/>
        </w:rPr>
      </w:pPr>
      <w:r>
        <w:rPr>
          <w:rFonts w:ascii="宋体" w:hAnsi="宋体" w:cs="宋体" w:hint="eastAsia"/>
          <w:b/>
          <w:color w:val="000000" w:themeColor="text1"/>
          <w:szCs w:val="21"/>
        </w:rPr>
        <w:t>从业人员、营业收入、资产总额填报上一年度数据，无上一年度数据的新成立企业可不填报。</w:t>
      </w:r>
    </w:p>
    <w:p w14:paraId="1E4498E3" w14:textId="77777777" w:rsidR="00612BE7" w:rsidRDefault="00612BE7">
      <w:pPr>
        <w:spacing w:after="0" w:line="380" w:lineRule="exact"/>
        <w:ind w:right="420"/>
        <w:rPr>
          <w:rFonts w:ascii="宋体" w:hAnsi="宋体" w:cs="宋体"/>
          <w:color w:val="000000" w:themeColor="text1"/>
          <w:szCs w:val="21"/>
        </w:rPr>
      </w:pPr>
    </w:p>
    <w:p w14:paraId="48A9F33D" w14:textId="77777777" w:rsidR="00612BE7" w:rsidRDefault="00000000">
      <w:pPr>
        <w:spacing w:after="0" w:line="380" w:lineRule="exact"/>
        <w:ind w:right="420"/>
        <w:rPr>
          <w:rFonts w:ascii="宋体" w:hAnsi="宋体" w:cs="宋体"/>
          <w:color w:val="000000" w:themeColor="text1"/>
          <w:szCs w:val="21"/>
        </w:rPr>
      </w:pPr>
      <w:r>
        <w:rPr>
          <w:rFonts w:ascii="宋体" w:hAnsi="宋体" w:cs="宋体" w:hint="eastAsia"/>
          <w:color w:val="000000" w:themeColor="text1"/>
          <w:szCs w:val="21"/>
        </w:rPr>
        <w:t xml:space="preserve">   注：</w:t>
      </w:r>
    </w:p>
    <w:p w14:paraId="3AE53C88" w14:textId="77777777" w:rsidR="00612BE7" w:rsidRDefault="00000000">
      <w:pPr>
        <w:spacing w:after="0" w:line="380" w:lineRule="exact"/>
        <w:ind w:right="420" w:firstLineChars="200" w:firstLine="420"/>
        <w:rPr>
          <w:rFonts w:ascii="宋体" w:hAnsi="宋体" w:cs="宋体"/>
          <w:color w:val="000000" w:themeColor="text1"/>
          <w:szCs w:val="21"/>
        </w:rPr>
      </w:pPr>
      <w:r>
        <w:rPr>
          <w:rFonts w:ascii="宋体" w:hAnsi="宋体" w:cs="宋体" w:hint="eastAsia"/>
          <w:color w:val="000000" w:themeColor="text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50114A" w14:textId="77777777" w:rsidR="00612BE7" w:rsidRDefault="00000000">
      <w:pPr>
        <w:spacing w:after="0" w:line="380" w:lineRule="exact"/>
        <w:ind w:right="420" w:firstLineChars="300" w:firstLine="630"/>
        <w:rPr>
          <w:rFonts w:ascii="宋体" w:hAnsi="宋体" w:cs="宋体"/>
          <w:color w:val="000000" w:themeColor="text1"/>
          <w:szCs w:val="21"/>
        </w:rPr>
      </w:pPr>
      <w:r>
        <w:rPr>
          <w:rFonts w:ascii="宋体" w:hAnsi="宋体" w:cs="宋体" w:hint="eastAsia"/>
          <w:color w:val="000000" w:themeColor="text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w:t>
      </w:r>
      <w:r>
        <w:rPr>
          <w:rFonts w:ascii="宋体" w:hAnsi="宋体" w:cs="宋体" w:hint="eastAsia"/>
          <w:color w:val="000000" w:themeColor="text1"/>
          <w:szCs w:val="21"/>
        </w:rPr>
        <w:lastRenderedPageBreak/>
        <w:t>供由省级以上监狱管理局、戒毒管理局（含新疆生产建设兵团）出具的属于监狱企业证明文件的，视同为小型和微型企业。</w:t>
      </w:r>
    </w:p>
    <w:sectPr w:rsidR="00612BE7">
      <w:headerReference w:type="default" r:id="rId24"/>
      <w:footerReference w:type="even" r:id="rId25"/>
      <w:footerReference w:type="default" r:id="rId26"/>
      <w:headerReference w:type="first" r:id="rId27"/>
      <w:footerReference w:type="first" r:id="rId28"/>
      <w:pgSz w:w="11906" w:h="16838"/>
      <w:pgMar w:top="1276" w:right="1418" w:bottom="1247" w:left="1418" w:header="851" w:footer="529"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BA63" w14:textId="77777777" w:rsidR="000D0E82" w:rsidRDefault="000D0E82">
      <w:pPr>
        <w:spacing w:line="240" w:lineRule="auto"/>
      </w:pPr>
      <w:r>
        <w:separator/>
      </w:r>
    </w:p>
  </w:endnote>
  <w:endnote w:type="continuationSeparator" w:id="0">
    <w:p w14:paraId="663F8262" w14:textId="77777777" w:rsidR="000D0E82" w:rsidRDefault="000D0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Arial Unicode MS"/>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Segoe Print"/>
    <w:charset w:val="00"/>
    <w:family w:val="modern"/>
    <w:pitch w:val="default"/>
    <w:sig w:usb0="00000000" w:usb1="00000000" w:usb2="00000009" w:usb3="00000000" w:csb0="400001FF" w:csb1="FFFF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25DD" w14:textId="77777777" w:rsidR="00612BE7"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5F5549BA" w14:textId="77777777" w:rsidR="00612BE7" w:rsidRDefault="00612BE7">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B6D2" w14:textId="77777777" w:rsidR="00612BE7" w:rsidRDefault="00000000">
    <w:pPr>
      <w:pStyle w:val="af8"/>
      <w:ind w:firstLine="36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460A5946" w14:textId="77777777" w:rsidR="00612BE7" w:rsidRDefault="00612BE7"/>
  <w:p w14:paraId="160FBB1B" w14:textId="77777777" w:rsidR="00612BE7" w:rsidRDefault="00612BE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D9C5" w14:textId="77777777" w:rsidR="00612BE7" w:rsidRDefault="00000000">
    <w:pPr>
      <w:pStyle w:val="af8"/>
      <w:ind w:firstLine="36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86</w:t>
    </w:r>
    <w:r>
      <w:rPr>
        <w:rFonts w:ascii="仿宋_GB2312" w:eastAsia="仿宋_GB2312" w:hint="eastAsia"/>
        <w:kern w:val="0"/>
        <w:szCs w:val="21"/>
      </w:rPr>
      <w:fldChar w:fldCharType="end"/>
    </w:r>
    <w:bookmarkStart w:id="407" w:name="_Toc131845147"/>
    <w:bookmarkStart w:id="408" w:name="_Toc36110187"/>
    <w:bookmarkStart w:id="409" w:name="_Toc91899912"/>
    <w:bookmarkStart w:id="410" w:name="_Toc164085800"/>
    <w:r>
      <w:rPr>
        <w:rFonts w:ascii="仿宋_GB2312" w:eastAsia="仿宋_GB2312" w:hint="eastAsia"/>
        <w:kern w:val="0"/>
        <w:szCs w:val="21"/>
      </w:rPr>
      <w:t xml:space="preserve"> 页</w:t>
    </w:r>
    <w:bookmarkEnd w:id="407"/>
    <w:bookmarkEnd w:id="408"/>
    <w:bookmarkEnd w:id="409"/>
    <w:bookmarkEnd w:id="410"/>
  </w:p>
  <w:p w14:paraId="43A33036" w14:textId="77777777" w:rsidR="00612BE7" w:rsidRDefault="00612BE7"/>
  <w:p w14:paraId="667D52B1" w14:textId="77777777" w:rsidR="00612BE7" w:rsidRDefault="00612B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66CF" w14:textId="77777777" w:rsidR="00612B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CBA8" w14:textId="77777777" w:rsidR="00612B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83FF" w14:textId="77777777" w:rsidR="00612BE7" w:rsidRDefault="00000000">
    <w:pPr>
      <w:pStyle w:val="af8"/>
    </w:pPr>
    <w:r>
      <w:rPr>
        <w:noProof/>
      </w:rPr>
      <mc:AlternateContent>
        <mc:Choice Requires="wps">
          <w:drawing>
            <wp:anchor distT="0" distB="0" distL="114300" distR="114300" simplePos="0" relativeHeight="251661312" behindDoc="0" locked="0" layoutInCell="1" allowOverlap="1" wp14:anchorId="1078D2F2" wp14:editId="06413688">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D5B4C2" w14:textId="77777777" w:rsidR="00612BE7" w:rsidRDefault="00000000">
                          <w:pPr>
                            <w:pStyle w:val="af8"/>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type w14:anchorId="1078D2F2"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ED5B4C2" w14:textId="77777777" w:rsidR="00612BE7" w:rsidRDefault="00000000">
                    <w:pPr>
                      <w:pStyle w:val="af8"/>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8DA4" w14:textId="77777777" w:rsidR="00612B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86</w:t>
    </w:r>
    <w:r>
      <w:rPr>
        <w:rFonts w:ascii="仿宋_GB2312" w:eastAsia="仿宋_GB2312" w:hint="eastAsia"/>
        <w:kern w:val="0"/>
      </w:rPr>
      <w:fldChar w:fldCharType="end"/>
    </w:r>
    <w:r>
      <w:rPr>
        <w:rFonts w:ascii="仿宋_GB2312" w:eastAsia="仿宋_GB2312" w:hint="eastAsia"/>
        <w:kern w:val="0"/>
      </w:rPr>
      <w:t xml:space="preserve"> 页</w:t>
    </w:r>
  </w:p>
  <w:p w14:paraId="10F19A5B" w14:textId="77777777" w:rsidR="00612BE7" w:rsidRDefault="00612BE7">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C6B9" w14:textId="77777777" w:rsidR="00612B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86</w:t>
    </w:r>
    <w:r>
      <w:rPr>
        <w:rFonts w:ascii="仿宋_GB2312" w:eastAsia="仿宋_GB2312" w:hint="eastAsia"/>
        <w:kern w:val="0"/>
      </w:rPr>
      <w:fldChar w:fldCharType="end"/>
    </w:r>
    <w:r>
      <w:rPr>
        <w:rFonts w:ascii="仿宋_GB2312" w:eastAsia="仿宋_GB2312" w:hint="eastAsia"/>
        <w:kern w:val="0"/>
      </w:rPr>
      <w:t xml:space="preserve"> 页</w:t>
    </w:r>
  </w:p>
  <w:p w14:paraId="42B665FF" w14:textId="77777777" w:rsidR="00612BE7" w:rsidRDefault="00612BE7">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C3D5" w14:textId="77777777" w:rsidR="00612B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86</w:t>
    </w:r>
    <w:r>
      <w:rPr>
        <w:rFonts w:ascii="仿宋_GB2312" w:eastAsia="仿宋_GB2312" w:hint="eastAsia"/>
        <w:kern w:val="0"/>
      </w:rPr>
      <w:fldChar w:fldCharType="end"/>
    </w:r>
    <w:r>
      <w:rPr>
        <w:rFonts w:ascii="仿宋_GB2312" w:eastAsia="仿宋_GB2312" w:hint="eastAsia"/>
        <w:kern w:val="0"/>
      </w:rPr>
      <w:t xml:space="preserve"> 页</w:t>
    </w:r>
  </w:p>
  <w:p w14:paraId="71C1B47E" w14:textId="77777777" w:rsidR="00612BE7" w:rsidRDefault="00612BE7">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C7C2" w14:textId="77777777" w:rsidR="00612BE7"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86</w:t>
    </w:r>
    <w:r>
      <w:rPr>
        <w:rFonts w:ascii="仿宋_GB2312" w:eastAsia="仿宋_GB2312" w:hint="eastAsia"/>
        <w:kern w:val="0"/>
      </w:rPr>
      <w:fldChar w:fldCharType="end"/>
    </w:r>
    <w:r>
      <w:rPr>
        <w:rFonts w:ascii="仿宋_GB2312" w:eastAsia="仿宋_GB2312" w:hint="eastAsia"/>
        <w:kern w:val="0"/>
      </w:rPr>
      <w:t xml:space="preserve"> 页</w:t>
    </w:r>
  </w:p>
  <w:p w14:paraId="6A6802F0" w14:textId="77777777" w:rsidR="00612BE7" w:rsidRDefault="00612BE7">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9343" w14:textId="77777777" w:rsidR="00612BE7" w:rsidRDefault="00000000">
    <w:pPr>
      <w:pStyle w:val="af8"/>
      <w:framePr w:wrap="around" w:vAnchor="text" w:hAnchor="margin" w:xAlign="right" w:y="1"/>
      <w:ind w:firstLine="360"/>
      <w:rPr>
        <w:rStyle w:val="affd"/>
      </w:rPr>
    </w:pPr>
    <w:r>
      <w:fldChar w:fldCharType="begin"/>
    </w:r>
    <w:r>
      <w:rPr>
        <w:rStyle w:val="affd"/>
      </w:rPr>
      <w:instrText xml:space="preserve">PAGE  </w:instrText>
    </w:r>
    <w:r>
      <w:fldChar w:fldCharType="end"/>
    </w:r>
  </w:p>
  <w:p w14:paraId="6B446CAB" w14:textId="77777777" w:rsidR="00612BE7" w:rsidRDefault="00612BE7">
    <w:pPr>
      <w:pStyle w:val="af8"/>
      <w:ind w:right="360" w:firstLine="360"/>
    </w:pPr>
  </w:p>
  <w:p w14:paraId="3B09DBB9" w14:textId="77777777" w:rsidR="00612BE7" w:rsidRDefault="00612BE7"/>
  <w:p w14:paraId="043F2EF0" w14:textId="77777777" w:rsidR="00612BE7" w:rsidRDefault="00612BE7"/>
  <w:p w14:paraId="06F861CA" w14:textId="77777777" w:rsidR="00612BE7" w:rsidRDefault="00612BE7"/>
  <w:p w14:paraId="01CC497E" w14:textId="77777777" w:rsidR="00612BE7" w:rsidRDefault="00612BE7"/>
  <w:p w14:paraId="152C28B7" w14:textId="77777777" w:rsidR="00612BE7" w:rsidRDefault="00612BE7"/>
  <w:p w14:paraId="5A22A1F7" w14:textId="77777777" w:rsidR="00612BE7" w:rsidRDefault="00612BE7"/>
  <w:p w14:paraId="7DAC5505" w14:textId="77777777" w:rsidR="00612BE7" w:rsidRDefault="00612BE7"/>
  <w:p w14:paraId="5746AE48" w14:textId="77777777" w:rsidR="00612BE7" w:rsidRDefault="00612BE7"/>
  <w:p w14:paraId="4D98D799" w14:textId="77777777" w:rsidR="00612BE7" w:rsidRDefault="00612BE7"/>
  <w:p w14:paraId="7B93E172" w14:textId="77777777" w:rsidR="00612BE7" w:rsidRDefault="00612BE7"/>
  <w:p w14:paraId="733CBC96" w14:textId="77777777" w:rsidR="00612BE7" w:rsidRDefault="00612BE7"/>
  <w:p w14:paraId="7C1BAF2A" w14:textId="77777777" w:rsidR="00612BE7" w:rsidRDefault="00612BE7"/>
  <w:p w14:paraId="4D1BD505" w14:textId="77777777" w:rsidR="00612BE7" w:rsidRDefault="00612BE7"/>
  <w:p w14:paraId="3FC7F6E9" w14:textId="77777777" w:rsidR="00612BE7" w:rsidRDefault="00612BE7"/>
  <w:p w14:paraId="7558172B" w14:textId="77777777" w:rsidR="00612BE7" w:rsidRDefault="00612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C0C80" w14:textId="77777777" w:rsidR="000D0E82" w:rsidRDefault="000D0E82">
      <w:pPr>
        <w:spacing w:after="0"/>
      </w:pPr>
      <w:r>
        <w:separator/>
      </w:r>
    </w:p>
  </w:footnote>
  <w:footnote w:type="continuationSeparator" w:id="0">
    <w:p w14:paraId="28A8E5C4" w14:textId="77777777" w:rsidR="000D0E82" w:rsidRDefault="000D0E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1310" w14:textId="77777777" w:rsidR="00612BE7" w:rsidRDefault="00612BE7">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A9A6" w14:textId="77777777" w:rsidR="00612BE7" w:rsidRDefault="00000000">
    <w:pPr>
      <w:pStyle w:val="af9"/>
      <w:pBdr>
        <w:bottom w:val="single" w:sz="6" w:space="4" w:color="auto"/>
      </w:pBdr>
      <w:jc w:val="right"/>
      <w:rPr>
        <w:rFonts w:ascii="仿宋_GB2312" w:eastAsia="仿宋_GB2312"/>
        <w:b/>
        <w:i/>
        <w:u w:val="single"/>
      </w:rPr>
    </w:pPr>
    <w:r>
      <w:rPr>
        <w:rFonts w:hint="eastAsia"/>
      </w:rPr>
      <w:t>浙江警察学院</w:t>
    </w:r>
    <w:r>
      <w:rPr>
        <w:rFonts w:hint="eastAsia"/>
      </w:rPr>
      <w:t>2024</w:t>
    </w:r>
    <w:r>
      <w:rPr>
        <w:rFonts w:hint="eastAsia"/>
      </w:rPr>
      <w:t>年度硬件维保服务</w:t>
    </w:r>
    <w: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8237" w14:textId="77777777" w:rsidR="00612BE7" w:rsidRDefault="00000000">
    <w:pPr>
      <w:pStyle w:val="af9"/>
      <w:pBdr>
        <w:bottom w:val="single" w:sz="6" w:space="0" w:color="auto"/>
      </w:pBdr>
      <w:tabs>
        <w:tab w:val="clear" w:pos="4153"/>
        <w:tab w:val="clear" w:pos="8306"/>
        <w:tab w:val="center" w:pos="4535"/>
        <w:tab w:val="right" w:pos="9070"/>
      </w:tabs>
      <w:jc w:val="right"/>
    </w:pPr>
    <w:r>
      <w:rPr>
        <w:rFonts w:hint="eastAsia"/>
      </w:rPr>
      <w:t>浙江警察学院</w:t>
    </w:r>
    <w:r>
      <w:rPr>
        <w:rFonts w:hint="eastAsia"/>
      </w:rPr>
      <w:t>2024</w:t>
    </w:r>
    <w:r>
      <w:rPr>
        <w:rFonts w:hint="eastAsia"/>
      </w:rPr>
      <w:t>年度硬件维保服务</w:t>
    </w:r>
    <w:r>
      <w:rPr>
        <w:lang w:val="zh-CN"/>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BBDF" w14:textId="77777777" w:rsidR="00612BE7" w:rsidRDefault="00000000">
    <w:pPr>
      <w:pStyle w:val="af9"/>
      <w:rPr>
        <w:rFonts w:ascii="仿宋_GB2312" w:eastAsia="仿宋_GB2312"/>
        <w:b/>
        <w:i/>
        <w:u w:val="single"/>
      </w:rPr>
    </w:pPr>
    <w:r>
      <w:rPr>
        <w:rFonts w:hint="eastAsia"/>
      </w:rPr>
      <w:t xml:space="preserve">                 </w:t>
    </w:r>
    <w:r>
      <w:rPr>
        <w:rFonts w:hint="eastAsia"/>
      </w:rPr>
      <w:t>浙江警察学院</w:t>
    </w:r>
    <w:r>
      <w:rPr>
        <w:rFonts w:hint="eastAsia"/>
      </w:rPr>
      <w:t>2024</w:t>
    </w:r>
    <w:r>
      <w:rPr>
        <w:rFonts w:hint="eastAsia"/>
      </w:rPr>
      <w:t>年度软硬件维保服务</w:t>
    </w:r>
    <w: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9D7C" w14:textId="77777777" w:rsidR="00612BE7" w:rsidRDefault="00000000">
    <w:pPr>
      <w:pStyle w:val="af9"/>
      <w:jc w:val="right"/>
    </w:pPr>
    <w:r>
      <w:rPr>
        <w:rFonts w:hint="eastAsia"/>
      </w:rPr>
      <w:t>浙江警察学院</w:t>
    </w:r>
    <w:r>
      <w:rPr>
        <w:rFonts w:hint="eastAsia"/>
      </w:rPr>
      <w:t>2024</w:t>
    </w:r>
    <w:r>
      <w:rPr>
        <w:rFonts w:hint="eastAsia"/>
      </w:rPr>
      <w:t>年度软硬件维保服务</w:t>
    </w:r>
    <w: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68C3" w14:textId="77777777" w:rsidR="00612BE7" w:rsidRDefault="00000000">
    <w:pPr>
      <w:pStyle w:val="af9"/>
      <w:jc w:val="right"/>
      <w:rPr>
        <w:rFonts w:ascii="仿宋_GB2312" w:eastAsia="仿宋_GB2312"/>
        <w:b/>
        <w:i/>
        <w:u w:val="single"/>
      </w:rPr>
    </w:pPr>
    <w:r>
      <w:rPr>
        <w:rFonts w:hint="eastAsia"/>
      </w:rPr>
      <w:t xml:space="preserve">                                 </w:t>
    </w:r>
    <w:r>
      <w:rPr>
        <w:rFonts w:hint="eastAsia"/>
      </w:rPr>
      <w:t>浙江警察学院</w:t>
    </w:r>
    <w:r>
      <w:rPr>
        <w:rFonts w:hint="eastAsia"/>
      </w:rPr>
      <w:t>2024</w:t>
    </w:r>
    <w:r>
      <w:rPr>
        <w:rFonts w:hint="eastAsia"/>
      </w:rPr>
      <w:t>年度软硬件维保服务</w:t>
    </w:r>
    <w:r>
      <w:t>招标文件</w:t>
    </w:r>
  </w:p>
  <w:p w14:paraId="7ED607A2" w14:textId="77777777" w:rsidR="00612BE7" w:rsidRDefault="00612BE7">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9191" w14:textId="77777777" w:rsidR="00612BE7" w:rsidRDefault="00000000">
    <w:pPr>
      <w:pStyle w:val="af9"/>
      <w:jc w:val="right"/>
    </w:pPr>
    <w:r>
      <w:rPr>
        <w:rFonts w:hint="eastAsia"/>
      </w:rPr>
      <w:t xml:space="preserve">                                                                                                       </w:t>
    </w:r>
    <w:r>
      <w:rPr>
        <w:rFonts w:hint="eastAsia"/>
      </w:rPr>
      <w:t>浙江警察学院</w:t>
    </w:r>
    <w:r>
      <w:rPr>
        <w:rFonts w:hint="eastAsia"/>
      </w:rPr>
      <w:t>2024</w:t>
    </w:r>
    <w:r>
      <w:rPr>
        <w:rFonts w:hint="eastAsia"/>
      </w:rPr>
      <w:t>年度软硬件维保服务</w:t>
    </w:r>
    <w:r>
      <w:t>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A6E7" w14:textId="77777777" w:rsidR="00612BE7" w:rsidRDefault="00000000">
    <w:pPr>
      <w:pStyle w:val="af9"/>
      <w:ind w:firstLine="360"/>
      <w:jc w:val="right"/>
      <w:rPr>
        <w:rFonts w:ascii="仿宋_GB2312" w:eastAsia="仿宋_GB2312"/>
        <w:b/>
        <w:i/>
        <w:iCs/>
        <w:u w:val="single"/>
      </w:rPr>
    </w:pPr>
    <w:r>
      <w:rPr>
        <w:rFonts w:hint="eastAsia"/>
      </w:rPr>
      <w:t>浙江警察学院</w:t>
    </w:r>
    <w:r>
      <w:rPr>
        <w:rFonts w:hint="eastAsia"/>
      </w:rPr>
      <w:t>2024</w:t>
    </w:r>
    <w:r>
      <w:rPr>
        <w:rFonts w:hint="eastAsia"/>
      </w:rPr>
      <w:t>年度软硬件维保服务</w:t>
    </w:r>
    <w:r>
      <w:t>招标文件</w:t>
    </w:r>
  </w:p>
  <w:p w14:paraId="37D19A73" w14:textId="77777777" w:rsidR="00612BE7" w:rsidRDefault="00612BE7"/>
  <w:p w14:paraId="7F1EFFE5" w14:textId="77777777" w:rsidR="00612BE7" w:rsidRDefault="00612BE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A666" w14:textId="77777777" w:rsidR="00612BE7" w:rsidRDefault="00000000">
    <w:pPr>
      <w:pStyle w:val="af9"/>
      <w:ind w:firstLine="360"/>
    </w:pPr>
    <w:r>
      <w:rPr>
        <w:rFonts w:hint="eastAsia"/>
      </w:rPr>
      <w:t xml:space="preserve">          </w:t>
    </w:r>
    <w:r>
      <w:rPr>
        <w:rFonts w:hint="eastAsia"/>
      </w:rPr>
      <w:t>浙江警察学院</w:t>
    </w:r>
    <w:r>
      <w:rPr>
        <w:rFonts w:hint="eastAsia"/>
      </w:rPr>
      <w:t>2024</w:t>
    </w:r>
    <w:r>
      <w:rPr>
        <w:rFonts w:hint="eastAsia"/>
      </w:rPr>
      <w:t>年度软硬件维保服务</w:t>
    </w:r>
    <w:r>
      <w:t>招标文件</w:t>
    </w:r>
  </w:p>
  <w:p w14:paraId="48F6892C" w14:textId="77777777" w:rsidR="00612BE7" w:rsidRDefault="00612BE7"/>
  <w:p w14:paraId="34F928F6" w14:textId="77777777" w:rsidR="00612BE7" w:rsidRDefault="00612B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 w15:restartNumberingAfterBreak="0">
    <w:nsid w:val="41892D21"/>
    <w:multiLevelType w:val="singleLevel"/>
    <w:tmpl w:val="41892D21"/>
    <w:lvl w:ilvl="0">
      <w:start w:val="1"/>
      <w:numFmt w:val="decimal"/>
      <w:suff w:val="nothing"/>
      <w:lvlText w:val="（%1）"/>
      <w:lvlJc w:val="left"/>
    </w:lvl>
  </w:abstractNum>
  <w:num w:numId="1" w16cid:durableId="1486045207">
    <w:abstractNumId w:val="1"/>
  </w:num>
  <w:num w:numId="2" w16cid:durableId="51815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ZjOTE5ODExNzVjNmFjODQ2YWE1NmZjZDc5YTk5NGUifQ=="/>
  </w:docVars>
  <w:rsids>
    <w:rsidRoot w:val="00172A27"/>
    <w:rsid w:val="BB7FA927"/>
    <w:rsid w:val="BF7A83B5"/>
    <w:rsid w:val="D7FE8B26"/>
    <w:rsid w:val="DBF55B4E"/>
    <w:rsid w:val="EBBFCE3C"/>
    <w:rsid w:val="EBDD701B"/>
    <w:rsid w:val="EDAE383D"/>
    <w:rsid w:val="F1FD7949"/>
    <w:rsid w:val="F5FFD31F"/>
    <w:rsid w:val="F7DFDD40"/>
    <w:rsid w:val="FA4EBF20"/>
    <w:rsid w:val="FA77BEF6"/>
    <w:rsid w:val="FF6F374C"/>
    <w:rsid w:val="FFFF00BA"/>
    <w:rsid w:val="00000451"/>
    <w:rsid w:val="0000108B"/>
    <w:rsid w:val="0000133D"/>
    <w:rsid w:val="00001509"/>
    <w:rsid w:val="00001E3F"/>
    <w:rsid w:val="000032B2"/>
    <w:rsid w:val="0000363B"/>
    <w:rsid w:val="000058BD"/>
    <w:rsid w:val="00005FBD"/>
    <w:rsid w:val="00006109"/>
    <w:rsid w:val="00006150"/>
    <w:rsid w:val="000063E8"/>
    <w:rsid w:val="00006725"/>
    <w:rsid w:val="0000675E"/>
    <w:rsid w:val="000071E3"/>
    <w:rsid w:val="00007CAA"/>
    <w:rsid w:val="00007F0E"/>
    <w:rsid w:val="00010FE9"/>
    <w:rsid w:val="0001122F"/>
    <w:rsid w:val="00011A4B"/>
    <w:rsid w:val="00012251"/>
    <w:rsid w:val="00012B4A"/>
    <w:rsid w:val="0001337C"/>
    <w:rsid w:val="000138C4"/>
    <w:rsid w:val="00013C1F"/>
    <w:rsid w:val="00013F31"/>
    <w:rsid w:val="000140D8"/>
    <w:rsid w:val="00014530"/>
    <w:rsid w:val="00014BBC"/>
    <w:rsid w:val="000150EE"/>
    <w:rsid w:val="00015DDE"/>
    <w:rsid w:val="000168D8"/>
    <w:rsid w:val="000170C8"/>
    <w:rsid w:val="000173F4"/>
    <w:rsid w:val="00020287"/>
    <w:rsid w:val="000202FE"/>
    <w:rsid w:val="00020A08"/>
    <w:rsid w:val="00020B5F"/>
    <w:rsid w:val="000211BC"/>
    <w:rsid w:val="0002207B"/>
    <w:rsid w:val="000232FD"/>
    <w:rsid w:val="00023323"/>
    <w:rsid w:val="000233E4"/>
    <w:rsid w:val="00023495"/>
    <w:rsid w:val="00023777"/>
    <w:rsid w:val="00024130"/>
    <w:rsid w:val="000243B4"/>
    <w:rsid w:val="00024584"/>
    <w:rsid w:val="00024962"/>
    <w:rsid w:val="000249AA"/>
    <w:rsid w:val="00025350"/>
    <w:rsid w:val="000253E5"/>
    <w:rsid w:val="00025776"/>
    <w:rsid w:val="00025D72"/>
    <w:rsid w:val="00026EAC"/>
    <w:rsid w:val="000270F2"/>
    <w:rsid w:val="00027540"/>
    <w:rsid w:val="00030572"/>
    <w:rsid w:val="00030A97"/>
    <w:rsid w:val="00030CB3"/>
    <w:rsid w:val="00031078"/>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29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57E"/>
    <w:rsid w:val="000646CA"/>
    <w:rsid w:val="000665C4"/>
    <w:rsid w:val="00066965"/>
    <w:rsid w:val="00067821"/>
    <w:rsid w:val="0006785E"/>
    <w:rsid w:val="00067AFB"/>
    <w:rsid w:val="00067F92"/>
    <w:rsid w:val="00067FA7"/>
    <w:rsid w:val="0007038E"/>
    <w:rsid w:val="0007077C"/>
    <w:rsid w:val="00070825"/>
    <w:rsid w:val="00071ACE"/>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8"/>
    <w:rsid w:val="000945BA"/>
    <w:rsid w:val="00095954"/>
    <w:rsid w:val="000960BA"/>
    <w:rsid w:val="0009662A"/>
    <w:rsid w:val="0009690D"/>
    <w:rsid w:val="00096DFF"/>
    <w:rsid w:val="00097C94"/>
    <w:rsid w:val="00097CDB"/>
    <w:rsid w:val="000A0729"/>
    <w:rsid w:val="000A0E69"/>
    <w:rsid w:val="000A1616"/>
    <w:rsid w:val="000A187A"/>
    <w:rsid w:val="000A1A52"/>
    <w:rsid w:val="000A1F98"/>
    <w:rsid w:val="000A3D58"/>
    <w:rsid w:val="000A3FE3"/>
    <w:rsid w:val="000A47B0"/>
    <w:rsid w:val="000A4851"/>
    <w:rsid w:val="000A49BB"/>
    <w:rsid w:val="000A4F22"/>
    <w:rsid w:val="000A5674"/>
    <w:rsid w:val="000A5A46"/>
    <w:rsid w:val="000A7299"/>
    <w:rsid w:val="000A752E"/>
    <w:rsid w:val="000A7F1E"/>
    <w:rsid w:val="000B0E04"/>
    <w:rsid w:val="000B1D51"/>
    <w:rsid w:val="000B2408"/>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5FBA"/>
    <w:rsid w:val="000C6162"/>
    <w:rsid w:val="000C64CC"/>
    <w:rsid w:val="000C6688"/>
    <w:rsid w:val="000C692E"/>
    <w:rsid w:val="000C6B28"/>
    <w:rsid w:val="000C7BEB"/>
    <w:rsid w:val="000D0124"/>
    <w:rsid w:val="000D0E82"/>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9B8"/>
    <w:rsid w:val="000E6AE1"/>
    <w:rsid w:val="000E7142"/>
    <w:rsid w:val="000E7632"/>
    <w:rsid w:val="000E7737"/>
    <w:rsid w:val="000E7739"/>
    <w:rsid w:val="000E77EE"/>
    <w:rsid w:val="000F0A2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C9"/>
    <w:rsid w:val="00104699"/>
    <w:rsid w:val="00104E5B"/>
    <w:rsid w:val="00104EEC"/>
    <w:rsid w:val="001050DC"/>
    <w:rsid w:val="00105482"/>
    <w:rsid w:val="001056A5"/>
    <w:rsid w:val="00105BA9"/>
    <w:rsid w:val="00105FE1"/>
    <w:rsid w:val="00106AAA"/>
    <w:rsid w:val="00106E0E"/>
    <w:rsid w:val="001078A5"/>
    <w:rsid w:val="00107BBD"/>
    <w:rsid w:val="00107BC7"/>
    <w:rsid w:val="00107D0B"/>
    <w:rsid w:val="00110033"/>
    <w:rsid w:val="001102B5"/>
    <w:rsid w:val="00110DB0"/>
    <w:rsid w:val="00110F57"/>
    <w:rsid w:val="00111993"/>
    <w:rsid w:val="00111C7D"/>
    <w:rsid w:val="00112038"/>
    <w:rsid w:val="001127FF"/>
    <w:rsid w:val="00112B0B"/>
    <w:rsid w:val="00112EB5"/>
    <w:rsid w:val="0011383E"/>
    <w:rsid w:val="00113EE3"/>
    <w:rsid w:val="00114847"/>
    <w:rsid w:val="00114C60"/>
    <w:rsid w:val="0011585B"/>
    <w:rsid w:val="00115B1A"/>
    <w:rsid w:val="001160FF"/>
    <w:rsid w:val="001164F4"/>
    <w:rsid w:val="001168F8"/>
    <w:rsid w:val="001176FF"/>
    <w:rsid w:val="0012153F"/>
    <w:rsid w:val="0012159D"/>
    <w:rsid w:val="00121804"/>
    <w:rsid w:val="00121EC9"/>
    <w:rsid w:val="001224FE"/>
    <w:rsid w:val="001231D3"/>
    <w:rsid w:val="001232A7"/>
    <w:rsid w:val="001233D0"/>
    <w:rsid w:val="0012367A"/>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998"/>
    <w:rsid w:val="00147032"/>
    <w:rsid w:val="00147EA7"/>
    <w:rsid w:val="00151820"/>
    <w:rsid w:val="00151B2F"/>
    <w:rsid w:val="00151B90"/>
    <w:rsid w:val="001524DC"/>
    <w:rsid w:val="001525E5"/>
    <w:rsid w:val="00153859"/>
    <w:rsid w:val="00153915"/>
    <w:rsid w:val="001539F0"/>
    <w:rsid w:val="00154BBA"/>
    <w:rsid w:val="00155B95"/>
    <w:rsid w:val="00156853"/>
    <w:rsid w:val="00157432"/>
    <w:rsid w:val="0016099F"/>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39F"/>
    <w:rsid w:val="00174C4F"/>
    <w:rsid w:val="00174F57"/>
    <w:rsid w:val="00175078"/>
    <w:rsid w:val="001755DC"/>
    <w:rsid w:val="00176AA6"/>
    <w:rsid w:val="00177063"/>
    <w:rsid w:val="0018064C"/>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E47"/>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340C"/>
    <w:rsid w:val="001A473A"/>
    <w:rsid w:val="001A4977"/>
    <w:rsid w:val="001A4ED9"/>
    <w:rsid w:val="001A5785"/>
    <w:rsid w:val="001A5FD7"/>
    <w:rsid w:val="001A66A6"/>
    <w:rsid w:val="001A6BAF"/>
    <w:rsid w:val="001A6BBB"/>
    <w:rsid w:val="001A7053"/>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7AB"/>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3617"/>
    <w:rsid w:val="001C5FDD"/>
    <w:rsid w:val="001C6047"/>
    <w:rsid w:val="001C6698"/>
    <w:rsid w:val="001C6C5B"/>
    <w:rsid w:val="001C7399"/>
    <w:rsid w:val="001C7CE0"/>
    <w:rsid w:val="001D0005"/>
    <w:rsid w:val="001D005B"/>
    <w:rsid w:val="001D0947"/>
    <w:rsid w:val="001D16F5"/>
    <w:rsid w:val="001D1970"/>
    <w:rsid w:val="001D1D55"/>
    <w:rsid w:val="001D21EF"/>
    <w:rsid w:val="001D23C4"/>
    <w:rsid w:val="001D29A4"/>
    <w:rsid w:val="001D2B73"/>
    <w:rsid w:val="001D3136"/>
    <w:rsid w:val="001D330D"/>
    <w:rsid w:val="001D4AB6"/>
    <w:rsid w:val="001D4AD3"/>
    <w:rsid w:val="001D4FF6"/>
    <w:rsid w:val="001D50BA"/>
    <w:rsid w:val="001D5281"/>
    <w:rsid w:val="001D6826"/>
    <w:rsid w:val="001D6AAA"/>
    <w:rsid w:val="001E0F77"/>
    <w:rsid w:val="001E17E3"/>
    <w:rsid w:val="001E2052"/>
    <w:rsid w:val="001E2492"/>
    <w:rsid w:val="001E257C"/>
    <w:rsid w:val="001E286C"/>
    <w:rsid w:val="001E2F34"/>
    <w:rsid w:val="001E35EE"/>
    <w:rsid w:val="001E4B2C"/>
    <w:rsid w:val="001E507F"/>
    <w:rsid w:val="001E56C2"/>
    <w:rsid w:val="001E59FB"/>
    <w:rsid w:val="001E7A54"/>
    <w:rsid w:val="001E7F81"/>
    <w:rsid w:val="001F0FD1"/>
    <w:rsid w:val="001F13CC"/>
    <w:rsid w:val="001F1526"/>
    <w:rsid w:val="001F19D1"/>
    <w:rsid w:val="001F1CB9"/>
    <w:rsid w:val="001F1F18"/>
    <w:rsid w:val="001F2F92"/>
    <w:rsid w:val="001F456F"/>
    <w:rsid w:val="001F5DA1"/>
    <w:rsid w:val="001F612E"/>
    <w:rsid w:val="001F6A92"/>
    <w:rsid w:val="001F77E8"/>
    <w:rsid w:val="002012BD"/>
    <w:rsid w:val="00201A0C"/>
    <w:rsid w:val="00201B0F"/>
    <w:rsid w:val="0020255A"/>
    <w:rsid w:val="00202800"/>
    <w:rsid w:val="002029C7"/>
    <w:rsid w:val="00202D03"/>
    <w:rsid w:val="00202D33"/>
    <w:rsid w:val="00202E58"/>
    <w:rsid w:val="00202F99"/>
    <w:rsid w:val="00203C85"/>
    <w:rsid w:val="0020449A"/>
    <w:rsid w:val="00204E9B"/>
    <w:rsid w:val="00205298"/>
    <w:rsid w:val="002055C0"/>
    <w:rsid w:val="0020569E"/>
    <w:rsid w:val="00206698"/>
    <w:rsid w:val="00206736"/>
    <w:rsid w:val="00206949"/>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A49"/>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8A"/>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13"/>
    <w:rsid w:val="00270CF6"/>
    <w:rsid w:val="00271097"/>
    <w:rsid w:val="00271C53"/>
    <w:rsid w:val="0027244F"/>
    <w:rsid w:val="00272B00"/>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1D69"/>
    <w:rsid w:val="002820AC"/>
    <w:rsid w:val="0028316D"/>
    <w:rsid w:val="00283296"/>
    <w:rsid w:val="002848AA"/>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1F27"/>
    <w:rsid w:val="0029295B"/>
    <w:rsid w:val="00292AA1"/>
    <w:rsid w:val="00294012"/>
    <w:rsid w:val="002945B0"/>
    <w:rsid w:val="0029499D"/>
    <w:rsid w:val="00294A13"/>
    <w:rsid w:val="00294B10"/>
    <w:rsid w:val="00294DF9"/>
    <w:rsid w:val="00295073"/>
    <w:rsid w:val="00295468"/>
    <w:rsid w:val="00295852"/>
    <w:rsid w:val="00296C32"/>
    <w:rsid w:val="002977CE"/>
    <w:rsid w:val="00297AF5"/>
    <w:rsid w:val="002A02D6"/>
    <w:rsid w:val="002A03BF"/>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513"/>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5B1"/>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30"/>
    <w:rsid w:val="002F39D4"/>
    <w:rsid w:val="002F4BA9"/>
    <w:rsid w:val="002F541B"/>
    <w:rsid w:val="002F5BFE"/>
    <w:rsid w:val="002F5DA5"/>
    <w:rsid w:val="002F5E17"/>
    <w:rsid w:val="002F647C"/>
    <w:rsid w:val="002F6C6B"/>
    <w:rsid w:val="002F6CB0"/>
    <w:rsid w:val="002F6EFF"/>
    <w:rsid w:val="002F7DF0"/>
    <w:rsid w:val="002F7FAF"/>
    <w:rsid w:val="0030017F"/>
    <w:rsid w:val="00300573"/>
    <w:rsid w:val="00300604"/>
    <w:rsid w:val="003025FE"/>
    <w:rsid w:val="00302A27"/>
    <w:rsid w:val="0030306D"/>
    <w:rsid w:val="00303AB6"/>
    <w:rsid w:val="00304640"/>
    <w:rsid w:val="00304AC1"/>
    <w:rsid w:val="00305090"/>
    <w:rsid w:val="00305454"/>
    <w:rsid w:val="00305B9F"/>
    <w:rsid w:val="00305E21"/>
    <w:rsid w:val="003066C6"/>
    <w:rsid w:val="003066FA"/>
    <w:rsid w:val="00306AD6"/>
    <w:rsid w:val="003077F4"/>
    <w:rsid w:val="00307BE4"/>
    <w:rsid w:val="00307DC7"/>
    <w:rsid w:val="00307FF2"/>
    <w:rsid w:val="00310A1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5E0"/>
    <w:rsid w:val="00315D77"/>
    <w:rsid w:val="00315D8E"/>
    <w:rsid w:val="00316002"/>
    <w:rsid w:val="00316CDE"/>
    <w:rsid w:val="00316E94"/>
    <w:rsid w:val="0031752D"/>
    <w:rsid w:val="00317709"/>
    <w:rsid w:val="00320688"/>
    <w:rsid w:val="00320B75"/>
    <w:rsid w:val="003216AA"/>
    <w:rsid w:val="00321DB7"/>
    <w:rsid w:val="00321E7A"/>
    <w:rsid w:val="0032226D"/>
    <w:rsid w:val="00322668"/>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93E"/>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BD2"/>
    <w:rsid w:val="00371213"/>
    <w:rsid w:val="00372842"/>
    <w:rsid w:val="003729A5"/>
    <w:rsid w:val="00372C89"/>
    <w:rsid w:val="00372E9A"/>
    <w:rsid w:val="003735B9"/>
    <w:rsid w:val="00373634"/>
    <w:rsid w:val="00373E6F"/>
    <w:rsid w:val="00374677"/>
    <w:rsid w:val="0037510C"/>
    <w:rsid w:val="00375850"/>
    <w:rsid w:val="0037632F"/>
    <w:rsid w:val="00377B26"/>
    <w:rsid w:val="00381014"/>
    <w:rsid w:val="00381604"/>
    <w:rsid w:val="00381C68"/>
    <w:rsid w:val="00381F60"/>
    <w:rsid w:val="00382A40"/>
    <w:rsid w:val="00383204"/>
    <w:rsid w:val="00383AB0"/>
    <w:rsid w:val="00384449"/>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3A51"/>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D2"/>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3A9"/>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5F8"/>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971"/>
    <w:rsid w:val="00426B2C"/>
    <w:rsid w:val="00427183"/>
    <w:rsid w:val="00427FA8"/>
    <w:rsid w:val="0043009D"/>
    <w:rsid w:val="0043026B"/>
    <w:rsid w:val="00430299"/>
    <w:rsid w:val="004306D4"/>
    <w:rsid w:val="00431A2A"/>
    <w:rsid w:val="00432ECA"/>
    <w:rsid w:val="00433509"/>
    <w:rsid w:val="0043378A"/>
    <w:rsid w:val="0043554E"/>
    <w:rsid w:val="004355D4"/>
    <w:rsid w:val="004357B1"/>
    <w:rsid w:val="00435821"/>
    <w:rsid w:val="0043583E"/>
    <w:rsid w:val="00436CCE"/>
    <w:rsid w:val="00436EAD"/>
    <w:rsid w:val="004375E1"/>
    <w:rsid w:val="00437A2F"/>
    <w:rsid w:val="00437A77"/>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501"/>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FB"/>
    <w:rsid w:val="004724B8"/>
    <w:rsid w:val="004728FB"/>
    <w:rsid w:val="004729AD"/>
    <w:rsid w:val="00472CA7"/>
    <w:rsid w:val="00472CEC"/>
    <w:rsid w:val="00473308"/>
    <w:rsid w:val="0047377C"/>
    <w:rsid w:val="0047471E"/>
    <w:rsid w:val="004749DA"/>
    <w:rsid w:val="00474DEF"/>
    <w:rsid w:val="0047552E"/>
    <w:rsid w:val="00475729"/>
    <w:rsid w:val="004758E7"/>
    <w:rsid w:val="00475BAB"/>
    <w:rsid w:val="00475CBD"/>
    <w:rsid w:val="004764C6"/>
    <w:rsid w:val="00476AC1"/>
    <w:rsid w:val="00476F97"/>
    <w:rsid w:val="00477247"/>
    <w:rsid w:val="004776BB"/>
    <w:rsid w:val="004776FB"/>
    <w:rsid w:val="0048055E"/>
    <w:rsid w:val="00480C2B"/>
    <w:rsid w:val="00480D21"/>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E40"/>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97DAC"/>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9B9"/>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E1B"/>
    <w:rsid w:val="004F4FAC"/>
    <w:rsid w:val="004F4FE8"/>
    <w:rsid w:val="004F531B"/>
    <w:rsid w:val="004F560C"/>
    <w:rsid w:val="004F5DBB"/>
    <w:rsid w:val="004F60B4"/>
    <w:rsid w:val="004F61A3"/>
    <w:rsid w:val="004F6874"/>
    <w:rsid w:val="004F7922"/>
    <w:rsid w:val="004F7A1F"/>
    <w:rsid w:val="004F7B47"/>
    <w:rsid w:val="0050079C"/>
    <w:rsid w:val="005007B4"/>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39"/>
    <w:rsid w:val="005179ED"/>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1FE2"/>
    <w:rsid w:val="005324D7"/>
    <w:rsid w:val="005326F0"/>
    <w:rsid w:val="00532764"/>
    <w:rsid w:val="00532AA5"/>
    <w:rsid w:val="00532C5F"/>
    <w:rsid w:val="00533233"/>
    <w:rsid w:val="005335A2"/>
    <w:rsid w:val="00533D13"/>
    <w:rsid w:val="00533D9C"/>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D4"/>
    <w:rsid w:val="00563B3C"/>
    <w:rsid w:val="0056419C"/>
    <w:rsid w:val="00564DA7"/>
    <w:rsid w:val="00565204"/>
    <w:rsid w:val="00565473"/>
    <w:rsid w:val="00565DAC"/>
    <w:rsid w:val="00565F0D"/>
    <w:rsid w:val="005662DC"/>
    <w:rsid w:val="00566329"/>
    <w:rsid w:val="005668B9"/>
    <w:rsid w:val="00566E39"/>
    <w:rsid w:val="0056704E"/>
    <w:rsid w:val="00567623"/>
    <w:rsid w:val="00567CCB"/>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1B0"/>
    <w:rsid w:val="00583D43"/>
    <w:rsid w:val="005846C3"/>
    <w:rsid w:val="00584F04"/>
    <w:rsid w:val="0058544C"/>
    <w:rsid w:val="00585623"/>
    <w:rsid w:val="005857F7"/>
    <w:rsid w:val="005865E9"/>
    <w:rsid w:val="005868BD"/>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6AB"/>
    <w:rsid w:val="005A57B8"/>
    <w:rsid w:val="005A5DDE"/>
    <w:rsid w:val="005A6374"/>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512"/>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83C"/>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21C"/>
    <w:rsid w:val="005F5506"/>
    <w:rsid w:val="005F5A0D"/>
    <w:rsid w:val="005F60DF"/>
    <w:rsid w:val="005F615B"/>
    <w:rsid w:val="005F61DF"/>
    <w:rsid w:val="005F680A"/>
    <w:rsid w:val="005F6880"/>
    <w:rsid w:val="005F6B3E"/>
    <w:rsid w:val="005F6ED2"/>
    <w:rsid w:val="005F745B"/>
    <w:rsid w:val="005F77F8"/>
    <w:rsid w:val="005F7CA8"/>
    <w:rsid w:val="00600B2A"/>
    <w:rsid w:val="00600DE1"/>
    <w:rsid w:val="00601506"/>
    <w:rsid w:val="00601596"/>
    <w:rsid w:val="00601C92"/>
    <w:rsid w:val="00601F66"/>
    <w:rsid w:val="0060200D"/>
    <w:rsid w:val="00602764"/>
    <w:rsid w:val="00602B29"/>
    <w:rsid w:val="00602DAD"/>
    <w:rsid w:val="00603373"/>
    <w:rsid w:val="006036D0"/>
    <w:rsid w:val="006036FE"/>
    <w:rsid w:val="00603B1C"/>
    <w:rsid w:val="006042CD"/>
    <w:rsid w:val="00605217"/>
    <w:rsid w:val="006054A5"/>
    <w:rsid w:val="006059E4"/>
    <w:rsid w:val="00605D60"/>
    <w:rsid w:val="006060F3"/>
    <w:rsid w:val="006062A0"/>
    <w:rsid w:val="00607015"/>
    <w:rsid w:val="00607499"/>
    <w:rsid w:val="0061098D"/>
    <w:rsid w:val="00610B78"/>
    <w:rsid w:val="00610EFB"/>
    <w:rsid w:val="00611B59"/>
    <w:rsid w:val="00611FBA"/>
    <w:rsid w:val="00612098"/>
    <w:rsid w:val="0061242D"/>
    <w:rsid w:val="0061272A"/>
    <w:rsid w:val="0061299E"/>
    <w:rsid w:val="00612BE7"/>
    <w:rsid w:val="006130D0"/>
    <w:rsid w:val="0061355D"/>
    <w:rsid w:val="006139F7"/>
    <w:rsid w:val="00613AA2"/>
    <w:rsid w:val="00614906"/>
    <w:rsid w:val="00614E19"/>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1E"/>
    <w:rsid w:val="00636888"/>
    <w:rsid w:val="00636CC7"/>
    <w:rsid w:val="00637EC5"/>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F4F"/>
    <w:rsid w:val="00693B73"/>
    <w:rsid w:val="006945A1"/>
    <w:rsid w:val="00694A53"/>
    <w:rsid w:val="006952DE"/>
    <w:rsid w:val="00695985"/>
    <w:rsid w:val="00695C78"/>
    <w:rsid w:val="00695E6C"/>
    <w:rsid w:val="00695EAC"/>
    <w:rsid w:val="00696C79"/>
    <w:rsid w:val="00697068"/>
    <w:rsid w:val="006977DE"/>
    <w:rsid w:val="00697D5F"/>
    <w:rsid w:val="00697F90"/>
    <w:rsid w:val="006A035B"/>
    <w:rsid w:val="006A0582"/>
    <w:rsid w:val="006A060C"/>
    <w:rsid w:val="006A06F8"/>
    <w:rsid w:val="006A071C"/>
    <w:rsid w:val="006A0DC7"/>
    <w:rsid w:val="006A150D"/>
    <w:rsid w:val="006A1B00"/>
    <w:rsid w:val="006A2766"/>
    <w:rsid w:val="006A2948"/>
    <w:rsid w:val="006A39D0"/>
    <w:rsid w:val="006A3E91"/>
    <w:rsid w:val="006A430B"/>
    <w:rsid w:val="006A4321"/>
    <w:rsid w:val="006A4E20"/>
    <w:rsid w:val="006A4F11"/>
    <w:rsid w:val="006A563C"/>
    <w:rsid w:val="006A5A6F"/>
    <w:rsid w:val="006A5F7E"/>
    <w:rsid w:val="006A6250"/>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FE9"/>
    <w:rsid w:val="006C25AB"/>
    <w:rsid w:val="006C2DA6"/>
    <w:rsid w:val="006C3581"/>
    <w:rsid w:val="006C382D"/>
    <w:rsid w:val="006C39A0"/>
    <w:rsid w:val="006C3EFE"/>
    <w:rsid w:val="006C46C7"/>
    <w:rsid w:val="006C4767"/>
    <w:rsid w:val="006C48D0"/>
    <w:rsid w:val="006C4A1A"/>
    <w:rsid w:val="006C4D02"/>
    <w:rsid w:val="006C53A4"/>
    <w:rsid w:val="006C54DF"/>
    <w:rsid w:val="006C5D2E"/>
    <w:rsid w:val="006C5D5D"/>
    <w:rsid w:val="006C627E"/>
    <w:rsid w:val="006C6303"/>
    <w:rsid w:val="006C6A51"/>
    <w:rsid w:val="006C6EBD"/>
    <w:rsid w:val="006C7416"/>
    <w:rsid w:val="006C7E04"/>
    <w:rsid w:val="006C7F79"/>
    <w:rsid w:val="006D0004"/>
    <w:rsid w:val="006D015F"/>
    <w:rsid w:val="006D060E"/>
    <w:rsid w:val="006D0665"/>
    <w:rsid w:val="006D0681"/>
    <w:rsid w:val="006D0A80"/>
    <w:rsid w:val="006D0AE8"/>
    <w:rsid w:val="006D135C"/>
    <w:rsid w:val="006D2F72"/>
    <w:rsid w:val="006D43C1"/>
    <w:rsid w:val="006D5442"/>
    <w:rsid w:val="006D661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57"/>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C8"/>
    <w:rsid w:val="006F7FD5"/>
    <w:rsid w:val="00700405"/>
    <w:rsid w:val="00700D18"/>
    <w:rsid w:val="00701652"/>
    <w:rsid w:val="0070168D"/>
    <w:rsid w:val="00701C36"/>
    <w:rsid w:val="00702F2D"/>
    <w:rsid w:val="0070353F"/>
    <w:rsid w:val="0070415E"/>
    <w:rsid w:val="00704631"/>
    <w:rsid w:val="00704B79"/>
    <w:rsid w:val="00704E7D"/>
    <w:rsid w:val="00704FE5"/>
    <w:rsid w:val="00705060"/>
    <w:rsid w:val="00705351"/>
    <w:rsid w:val="00705619"/>
    <w:rsid w:val="00705E93"/>
    <w:rsid w:val="007062AF"/>
    <w:rsid w:val="00706637"/>
    <w:rsid w:val="0070682E"/>
    <w:rsid w:val="007069AE"/>
    <w:rsid w:val="007069D4"/>
    <w:rsid w:val="00706C89"/>
    <w:rsid w:val="00707181"/>
    <w:rsid w:val="00707967"/>
    <w:rsid w:val="007101BE"/>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75E"/>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3F2"/>
    <w:rsid w:val="00734932"/>
    <w:rsid w:val="00735D53"/>
    <w:rsid w:val="0073618A"/>
    <w:rsid w:val="007364A3"/>
    <w:rsid w:val="00736740"/>
    <w:rsid w:val="007378FD"/>
    <w:rsid w:val="007403FE"/>
    <w:rsid w:val="007413EB"/>
    <w:rsid w:val="007413FB"/>
    <w:rsid w:val="00742D32"/>
    <w:rsid w:val="00742E9B"/>
    <w:rsid w:val="00743E7D"/>
    <w:rsid w:val="007444E6"/>
    <w:rsid w:val="0074592C"/>
    <w:rsid w:val="00745C91"/>
    <w:rsid w:val="00746098"/>
    <w:rsid w:val="00746814"/>
    <w:rsid w:val="00746D58"/>
    <w:rsid w:val="00746EAA"/>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9E"/>
    <w:rsid w:val="00756C5F"/>
    <w:rsid w:val="00756D69"/>
    <w:rsid w:val="00757029"/>
    <w:rsid w:val="007571FD"/>
    <w:rsid w:val="0075723D"/>
    <w:rsid w:val="00757815"/>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7E5"/>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B7F"/>
    <w:rsid w:val="0079038E"/>
    <w:rsid w:val="007905D6"/>
    <w:rsid w:val="00790EBB"/>
    <w:rsid w:val="00791C6E"/>
    <w:rsid w:val="007921F7"/>
    <w:rsid w:val="00792909"/>
    <w:rsid w:val="00792BC6"/>
    <w:rsid w:val="00792C3F"/>
    <w:rsid w:val="00792EE2"/>
    <w:rsid w:val="00792EFD"/>
    <w:rsid w:val="00793105"/>
    <w:rsid w:val="007931E8"/>
    <w:rsid w:val="00793333"/>
    <w:rsid w:val="00793D11"/>
    <w:rsid w:val="00793D2D"/>
    <w:rsid w:val="00794158"/>
    <w:rsid w:val="00794509"/>
    <w:rsid w:val="00794E46"/>
    <w:rsid w:val="007952DE"/>
    <w:rsid w:val="00795479"/>
    <w:rsid w:val="00796292"/>
    <w:rsid w:val="007965D9"/>
    <w:rsid w:val="00796BA2"/>
    <w:rsid w:val="007972D5"/>
    <w:rsid w:val="0079763D"/>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309"/>
    <w:rsid w:val="007A54F6"/>
    <w:rsid w:val="007A55FE"/>
    <w:rsid w:val="007A582C"/>
    <w:rsid w:val="007A5950"/>
    <w:rsid w:val="007A6D91"/>
    <w:rsid w:val="007A7618"/>
    <w:rsid w:val="007B00C9"/>
    <w:rsid w:val="007B026F"/>
    <w:rsid w:val="007B02C7"/>
    <w:rsid w:val="007B0306"/>
    <w:rsid w:val="007B08E4"/>
    <w:rsid w:val="007B0D86"/>
    <w:rsid w:val="007B18EF"/>
    <w:rsid w:val="007B239A"/>
    <w:rsid w:val="007B260C"/>
    <w:rsid w:val="007B28C3"/>
    <w:rsid w:val="007B2DF8"/>
    <w:rsid w:val="007B2FE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DEE"/>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AB5"/>
    <w:rsid w:val="007D3D74"/>
    <w:rsid w:val="007D445F"/>
    <w:rsid w:val="007D4DED"/>
    <w:rsid w:val="007D5BA2"/>
    <w:rsid w:val="007D5BCF"/>
    <w:rsid w:val="007D5ED3"/>
    <w:rsid w:val="007D682F"/>
    <w:rsid w:val="007D6FB9"/>
    <w:rsid w:val="007D7211"/>
    <w:rsid w:val="007E0595"/>
    <w:rsid w:val="007E0A63"/>
    <w:rsid w:val="007E0C63"/>
    <w:rsid w:val="007E0E05"/>
    <w:rsid w:val="007E0F5D"/>
    <w:rsid w:val="007E1F90"/>
    <w:rsid w:val="007E23A1"/>
    <w:rsid w:val="007E259F"/>
    <w:rsid w:val="007E2D38"/>
    <w:rsid w:val="007E347E"/>
    <w:rsid w:val="007E3759"/>
    <w:rsid w:val="007E3A88"/>
    <w:rsid w:val="007E41A4"/>
    <w:rsid w:val="007E43E3"/>
    <w:rsid w:val="007E4F1B"/>
    <w:rsid w:val="007E5217"/>
    <w:rsid w:val="007E54B8"/>
    <w:rsid w:val="007E5D12"/>
    <w:rsid w:val="007E6420"/>
    <w:rsid w:val="007E677F"/>
    <w:rsid w:val="007E6B25"/>
    <w:rsid w:val="007E6E06"/>
    <w:rsid w:val="007E6F4A"/>
    <w:rsid w:val="007E79CC"/>
    <w:rsid w:val="007F1124"/>
    <w:rsid w:val="007F152D"/>
    <w:rsid w:val="007F20C4"/>
    <w:rsid w:val="007F20EE"/>
    <w:rsid w:val="007F2118"/>
    <w:rsid w:val="007F23D8"/>
    <w:rsid w:val="007F3030"/>
    <w:rsid w:val="007F307A"/>
    <w:rsid w:val="007F30C6"/>
    <w:rsid w:val="007F38FD"/>
    <w:rsid w:val="007F3C18"/>
    <w:rsid w:val="007F4318"/>
    <w:rsid w:val="007F4709"/>
    <w:rsid w:val="007F47DA"/>
    <w:rsid w:val="007F4E52"/>
    <w:rsid w:val="007F4F84"/>
    <w:rsid w:val="007F5382"/>
    <w:rsid w:val="007F55A4"/>
    <w:rsid w:val="007F58E6"/>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6D4"/>
    <w:rsid w:val="008218AE"/>
    <w:rsid w:val="00821D85"/>
    <w:rsid w:val="00821E47"/>
    <w:rsid w:val="008220F6"/>
    <w:rsid w:val="00822456"/>
    <w:rsid w:val="00823819"/>
    <w:rsid w:val="00823C4B"/>
    <w:rsid w:val="0082427D"/>
    <w:rsid w:val="00825441"/>
    <w:rsid w:val="00825CC9"/>
    <w:rsid w:val="00826855"/>
    <w:rsid w:val="00826E73"/>
    <w:rsid w:val="00830052"/>
    <w:rsid w:val="008300D0"/>
    <w:rsid w:val="008308D8"/>
    <w:rsid w:val="00830ECE"/>
    <w:rsid w:val="008320D2"/>
    <w:rsid w:val="008321CE"/>
    <w:rsid w:val="0083257C"/>
    <w:rsid w:val="0083261B"/>
    <w:rsid w:val="00832AF3"/>
    <w:rsid w:val="00832B44"/>
    <w:rsid w:val="00832EC9"/>
    <w:rsid w:val="00833307"/>
    <w:rsid w:val="00833583"/>
    <w:rsid w:val="00833B5B"/>
    <w:rsid w:val="00833E9A"/>
    <w:rsid w:val="00834FB6"/>
    <w:rsid w:val="00834FEF"/>
    <w:rsid w:val="00836323"/>
    <w:rsid w:val="008379FF"/>
    <w:rsid w:val="00837D3D"/>
    <w:rsid w:val="00837E9B"/>
    <w:rsid w:val="008404AA"/>
    <w:rsid w:val="008406D7"/>
    <w:rsid w:val="0084074F"/>
    <w:rsid w:val="008407BA"/>
    <w:rsid w:val="00840AA3"/>
    <w:rsid w:val="00840AAC"/>
    <w:rsid w:val="0084101C"/>
    <w:rsid w:val="008413F8"/>
    <w:rsid w:val="0084181B"/>
    <w:rsid w:val="00841F29"/>
    <w:rsid w:val="0084218B"/>
    <w:rsid w:val="008425CC"/>
    <w:rsid w:val="00842DC2"/>
    <w:rsid w:val="0084357B"/>
    <w:rsid w:val="008465B4"/>
    <w:rsid w:val="00846D25"/>
    <w:rsid w:val="008473A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5E12"/>
    <w:rsid w:val="00856154"/>
    <w:rsid w:val="00856286"/>
    <w:rsid w:val="0085657E"/>
    <w:rsid w:val="00856F0E"/>
    <w:rsid w:val="008573AF"/>
    <w:rsid w:val="008576B0"/>
    <w:rsid w:val="00860296"/>
    <w:rsid w:val="008602E3"/>
    <w:rsid w:val="00860DA4"/>
    <w:rsid w:val="0086103B"/>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39F"/>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6D6"/>
    <w:rsid w:val="0088434F"/>
    <w:rsid w:val="00884371"/>
    <w:rsid w:val="008848E2"/>
    <w:rsid w:val="00884B7A"/>
    <w:rsid w:val="00884D47"/>
    <w:rsid w:val="008856C5"/>
    <w:rsid w:val="00886112"/>
    <w:rsid w:val="0088627B"/>
    <w:rsid w:val="008872B3"/>
    <w:rsid w:val="00887392"/>
    <w:rsid w:val="00890A64"/>
    <w:rsid w:val="00890C40"/>
    <w:rsid w:val="0089122E"/>
    <w:rsid w:val="008912A7"/>
    <w:rsid w:val="0089183A"/>
    <w:rsid w:val="00891DC1"/>
    <w:rsid w:val="008920B4"/>
    <w:rsid w:val="008925EB"/>
    <w:rsid w:val="0089275E"/>
    <w:rsid w:val="00892B43"/>
    <w:rsid w:val="00893432"/>
    <w:rsid w:val="00893936"/>
    <w:rsid w:val="00893CE2"/>
    <w:rsid w:val="00893F41"/>
    <w:rsid w:val="00895144"/>
    <w:rsid w:val="00895963"/>
    <w:rsid w:val="0089653D"/>
    <w:rsid w:val="008966C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B19"/>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0F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86"/>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4D2"/>
    <w:rsid w:val="008E58A3"/>
    <w:rsid w:val="008E5938"/>
    <w:rsid w:val="008E6109"/>
    <w:rsid w:val="008E6A39"/>
    <w:rsid w:val="008E76BB"/>
    <w:rsid w:val="008F1764"/>
    <w:rsid w:val="008F1E3D"/>
    <w:rsid w:val="008F235C"/>
    <w:rsid w:val="008F290B"/>
    <w:rsid w:val="008F2DCA"/>
    <w:rsid w:val="008F2F11"/>
    <w:rsid w:val="008F32A5"/>
    <w:rsid w:val="008F3369"/>
    <w:rsid w:val="008F33A6"/>
    <w:rsid w:val="008F35EC"/>
    <w:rsid w:val="008F4C4E"/>
    <w:rsid w:val="008F4FE8"/>
    <w:rsid w:val="008F4FED"/>
    <w:rsid w:val="008F5D5A"/>
    <w:rsid w:val="008F60F3"/>
    <w:rsid w:val="008F6200"/>
    <w:rsid w:val="008F62F8"/>
    <w:rsid w:val="008F6893"/>
    <w:rsid w:val="008F7292"/>
    <w:rsid w:val="008F76C0"/>
    <w:rsid w:val="009000F2"/>
    <w:rsid w:val="0090079D"/>
    <w:rsid w:val="0090086A"/>
    <w:rsid w:val="00900D2C"/>
    <w:rsid w:val="00901152"/>
    <w:rsid w:val="00901807"/>
    <w:rsid w:val="00901F0E"/>
    <w:rsid w:val="00902943"/>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969"/>
    <w:rsid w:val="00923643"/>
    <w:rsid w:val="00923E1A"/>
    <w:rsid w:val="0092444F"/>
    <w:rsid w:val="009245CC"/>
    <w:rsid w:val="0092490A"/>
    <w:rsid w:val="00924E4B"/>
    <w:rsid w:val="00925A3E"/>
    <w:rsid w:val="009261DB"/>
    <w:rsid w:val="00926939"/>
    <w:rsid w:val="00926F4C"/>
    <w:rsid w:val="00927330"/>
    <w:rsid w:val="00927710"/>
    <w:rsid w:val="009307CA"/>
    <w:rsid w:val="009308FE"/>
    <w:rsid w:val="00930C40"/>
    <w:rsid w:val="009312F9"/>
    <w:rsid w:val="00931445"/>
    <w:rsid w:val="00931AB8"/>
    <w:rsid w:val="00931C19"/>
    <w:rsid w:val="00931C63"/>
    <w:rsid w:val="00931D10"/>
    <w:rsid w:val="0093218A"/>
    <w:rsid w:val="009323C1"/>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BC2"/>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360"/>
    <w:rsid w:val="00976BBE"/>
    <w:rsid w:val="0098055B"/>
    <w:rsid w:val="00980B30"/>
    <w:rsid w:val="009810BE"/>
    <w:rsid w:val="009817BC"/>
    <w:rsid w:val="009819A7"/>
    <w:rsid w:val="0098220A"/>
    <w:rsid w:val="00982E75"/>
    <w:rsid w:val="00983337"/>
    <w:rsid w:val="009836AA"/>
    <w:rsid w:val="009846BF"/>
    <w:rsid w:val="009851F5"/>
    <w:rsid w:val="0098530D"/>
    <w:rsid w:val="0098534B"/>
    <w:rsid w:val="00986019"/>
    <w:rsid w:val="00986281"/>
    <w:rsid w:val="00986C74"/>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77"/>
    <w:rsid w:val="009C3BC4"/>
    <w:rsid w:val="009C3C93"/>
    <w:rsid w:val="009C3E97"/>
    <w:rsid w:val="009C4017"/>
    <w:rsid w:val="009C424E"/>
    <w:rsid w:val="009C4708"/>
    <w:rsid w:val="009C4870"/>
    <w:rsid w:val="009C4C4E"/>
    <w:rsid w:val="009C4D37"/>
    <w:rsid w:val="009C520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95B"/>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3B"/>
    <w:rsid w:val="00A03694"/>
    <w:rsid w:val="00A03A7C"/>
    <w:rsid w:val="00A044AA"/>
    <w:rsid w:val="00A0686F"/>
    <w:rsid w:val="00A0700C"/>
    <w:rsid w:val="00A102F8"/>
    <w:rsid w:val="00A10A20"/>
    <w:rsid w:val="00A1129D"/>
    <w:rsid w:val="00A117D5"/>
    <w:rsid w:val="00A11C11"/>
    <w:rsid w:val="00A12720"/>
    <w:rsid w:val="00A12ED1"/>
    <w:rsid w:val="00A12F5F"/>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0B9"/>
    <w:rsid w:val="00A249D2"/>
    <w:rsid w:val="00A254AB"/>
    <w:rsid w:val="00A259F2"/>
    <w:rsid w:val="00A266CC"/>
    <w:rsid w:val="00A26CF7"/>
    <w:rsid w:val="00A26DB4"/>
    <w:rsid w:val="00A27425"/>
    <w:rsid w:val="00A3023E"/>
    <w:rsid w:val="00A305C5"/>
    <w:rsid w:val="00A30919"/>
    <w:rsid w:val="00A31F05"/>
    <w:rsid w:val="00A31FD2"/>
    <w:rsid w:val="00A3404D"/>
    <w:rsid w:val="00A341AB"/>
    <w:rsid w:val="00A34290"/>
    <w:rsid w:val="00A34B4A"/>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0E"/>
    <w:rsid w:val="00A433E8"/>
    <w:rsid w:val="00A43A1D"/>
    <w:rsid w:val="00A43AB0"/>
    <w:rsid w:val="00A44854"/>
    <w:rsid w:val="00A44A45"/>
    <w:rsid w:val="00A45758"/>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B3"/>
    <w:rsid w:val="00A677E7"/>
    <w:rsid w:val="00A67CE9"/>
    <w:rsid w:val="00A70590"/>
    <w:rsid w:val="00A7062E"/>
    <w:rsid w:val="00A70834"/>
    <w:rsid w:val="00A709EB"/>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167"/>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ED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17"/>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975"/>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D79"/>
    <w:rsid w:val="00AF14FC"/>
    <w:rsid w:val="00AF1ED2"/>
    <w:rsid w:val="00AF1F4E"/>
    <w:rsid w:val="00AF2302"/>
    <w:rsid w:val="00AF262A"/>
    <w:rsid w:val="00AF3557"/>
    <w:rsid w:val="00AF3F86"/>
    <w:rsid w:val="00AF4CEE"/>
    <w:rsid w:val="00AF4F4A"/>
    <w:rsid w:val="00AF584C"/>
    <w:rsid w:val="00AF58E7"/>
    <w:rsid w:val="00AF5D84"/>
    <w:rsid w:val="00AF6476"/>
    <w:rsid w:val="00AF669D"/>
    <w:rsid w:val="00AF672C"/>
    <w:rsid w:val="00AF673E"/>
    <w:rsid w:val="00AF6ABE"/>
    <w:rsid w:val="00AF7389"/>
    <w:rsid w:val="00AF79DF"/>
    <w:rsid w:val="00AF7C37"/>
    <w:rsid w:val="00B00378"/>
    <w:rsid w:val="00B00D91"/>
    <w:rsid w:val="00B00E84"/>
    <w:rsid w:val="00B01329"/>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335"/>
    <w:rsid w:val="00B0756A"/>
    <w:rsid w:val="00B07A43"/>
    <w:rsid w:val="00B07F74"/>
    <w:rsid w:val="00B10618"/>
    <w:rsid w:val="00B10B04"/>
    <w:rsid w:val="00B10CC6"/>
    <w:rsid w:val="00B11932"/>
    <w:rsid w:val="00B11A61"/>
    <w:rsid w:val="00B12082"/>
    <w:rsid w:val="00B12648"/>
    <w:rsid w:val="00B1270C"/>
    <w:rsid w:val="00B12710"/>
    <w:rsid w:val="00B13389"/>
    <w:rsid w:val="00B1362C"/>
    <w:rsid w:val="00B1364C"/>
    <w:rsid w:val="00B13EDB"/>
    <w:rsid w:val="00B141A5"/>
    <w:rsid w:val="00B14F47"/>
    <w:rsid w:val="00B15282"/>
    <w:rsid w:val="00B15286"/>
    <w:rsid w:val="00B1539F"/>
    <w:rsid w:val="00B1550D"/>
    <w:rsid w:val="00B15F6C"/>
    <w:rsid w:val="00B163E8"/>
    <w:rsid w:val="00B16C2F"/>
    <w:rsid w:val="00B1767E"/>
    <w:rsid w:val="00B202AF"/>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82A"/>
    <w:rsid w:val="00B30A76"/>
    <w:rsid w:val="00B31246"/>
    <w:rsid w:val="00B32295"/>
    <w:rsid w:val="00B3280D"/>
    <w:rsid w:val="00B33AB5"/>
    <w:rsid w:val="00B3412E"/>
    <w:rsid w:val="00B343E0"/>
    <w:rsid w:val="00B35B6D"/>
    <w:rsid w:val="00B35D53"/>
    <w:rsid w:val="00B367C4"/>
    <w:rsid w:val="00B36D3E"/>
    <w:rsid w:val="00B37B8E"/>
    <w:rsid w:val="00B40222"/>
    <w:rsid w:val="00B404C3"/>
    <w:rsid w:val="00B40F75"/>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B72"/>
    <w:rsid w:val="00B47ECD"/>
    <w:rsid w:val="00B47FF3"/>
    <w:rsid w:val="00B503D6"/>
    <w:rsid w:val="00B50AB7"/>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CB3"/>
    <w:rsid w:val="00B63EF6"/>
    <w:rsid w:val="00B6440A"/>
    <w:rsid w:val="00B65788"/>
    <w:rsid w:val="00B6581F"/>
    <w:rsid w:val="00B65844"/>
    <w:rsid w:val="00B66054"/>
    <w:rsid w:val="00B6677F"/>
    <w:rsid w:val="00B66C7A"/>
    <w:rsid w:val="00B66F5B"/>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310"/>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3B6"/>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AA"/>
    <w:rsid w:val="00BA050E"/>
    <w:rsid w:val="00BA1289"/>
    <w:rsid w:val="00BA14B2"/>
    <w:rsid w:val="00BA15DC"/>
    <w:rsid w:val="00BA1E2F"/>
    <w:rsid w:val="00BA1EB8"/>
    <w:rsid w:val="00BA2A15"/>
    <w:rsid w:val="00BA2C82"/>
    <w:rsid w:val="00BA3869"/>
    <w:rsid w:val="00BA4399"/>
    <w:rsid w:val="00BA4452"/>
    <w:rsid w:val="00BA46C6"/>
    <w:rsid w:val="00BA499C"/>
    <w:rsid w:val="00BA4ACF"/>
    <w:rsid w:val="00BA5039"/>
    <w:rsid w:val="00BA583B"/>
    <w:rsid w:val="00BA5C0A"/>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4AD"/>
    <w:rsid w:val="00BB6C16"/>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0DE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0F08"/>
    <w:rsid w:val="00BE11A2"/>
    <w:rsid w:val="00BE1EF0"/>
    <w:rsid w:val="00BE212A"/>
    <w:rsid w:val="00BE246C"/>
    <w:rsid w:val="00BE2657"/>
    <w:rsid w:val="00BE2FD2"/>
    <w:rsid w:val="00BE34C8"/>
    <w:rsid w:val="00BE377A"/>
    <w:rsid w:val="00BE37AE"/>
    <w:rsid w:val="00BE3B14"/>
    <w:rsid w:val="00BE3C65"/>
    <w:rsid w:val="00BE4222"/>
    <w:rsid w:val="00BE472D"/>
    <w:rsid w:val="00BE4C03"/>
    <w:rsid w:val="00BE70B9"/>
    <w:rsid w:val="00BE723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307"/>
    <w:rsid w:val="00C0378E"/>
    <w:rsid w:val="00C04314"/>
    <w:rsid w:val="00C04BD0"/>
    <w:rsid w:val="00C05730"/>
    <w:rsid w:val="00C05AF4"/>
    <w:rsid w:val="00C05AFD"/>
    <w:rsid w:val="00C0661C"/>
    <w:rsid w:val="00C0675F"/>
    <w:rsid w:val="00C06ECC"/>
    <w:rsid w:val="00C0702A"/>
    <w:rsid w:val="00C0724C"/>
    <w:rsid w:val="00C0762E"/>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71C"/>
    <w:rsid w:val="00C2302B"/>
    <w:rsid w:val="00C23615"/>
    <w:rsid w:val="00C2397E"/>
    <w:rsid w:val="00C23A83"/>
    <w:rsid w:val="00C241E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B81"/>
    <w:rsid w:val="00C33E51"/>
    <w:rsid w:val="00C34C45"/>
    <w:rsid w:val="00C34C47"/>
    <w:rsid w:val="00C34FCE"/>
    <w:rsid w:val="00C35411"/>
    <w:rsid w:val="00C35EED"/>
    <w:rsid w:val="00C36B2C"/>
    <w:rsid w:val="00C3701A"/>
    <w:rsid w:val="00C379EF"/>
    <w:rsid w:val="00C405C8"/>
    <w:rsid w:val="00C40C2F"/>
    <w:rsid w:val="00C415AC"/>
    <w:rsid w:val="00C41AFE"/>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2D3"/>
    <w:rsid w:val="00C5238F"/>
    <w:rsid w:val="00C53CE9"/>
    <w:rsid w:val="00C543DD"/>
    <w:rsid w:val="00C5531B"/>
    <w:rsid w:val="00C55375"/>
    <w:rsid w:val="00C5570F"/>
    <w:rsid w:val="00C55AE9"/>
    <w:rsid w:val="00C56B39"/>
    <w:rsid w:val="00C56C98"/>
    <w:rsid w:val="00C56DE1"/>
    <w:rsid w:val="00C56DEE"/>
    <w:rsid w:val="00C57120"/>
    <w:rsid w:val="00C571D5"/>
    <w:rsid w:val="00C575D4"/>
    <w:rsid w:val="00C57612"/>
    <w:rsid w:val="00C60CB2"/>
    <w:rsid w:val="00C61223"/>
    <w:rsid w:val="00C61246"/>
    <w:rsid w:val="00C618A8"/>
    <w:rsid w:val="00C61A78"/>
    <w:rsid w:val="00C6231F"/>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6D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D8"/>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64"/>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CF7"/>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C23"/>
    <w:rsid w:val="00D02A80"/>
    <w:rsid w:val="00D0352D"/>
    <w:rsid w:val="00D038DC"/>
    <w:rsid w:val="00D0407D"/>
    <w:rsid w:val="00D04D8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4FB7"/>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209"/>
    <w:rsid w:val="00D24D38"/>
    <w:rsid w:val="00D25676"/>
    <w:rsid w:val="00D2579F"/>
    <w:rsid w:val="00D2580E"/>
    <w:rsid w:val="00D2648A"/>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260"/>
    <w:rsid w:val="00D337BF"/>
    <w:rsid w:val="00D33B17"/>
    <w:rsid w:val="00D3451E"/>
    <w:rsid w:val="00D345B6"/>
    <w:rsid w:val="00D3497A"/>
    <w:rsid w:val="00D34E22"/>
    <w:rsid w:val="00D35F2F"/>
    <w:rsid w:val="00D35FC6"/>
    <w:rsid w:val="00D36BB8"/>
    <w:rsid w:val="00D3756D"/>
    <w:rsid w:val="00D377D4"/>
    <w:rsid w:val="00D401A1"/>
    <w:rsid w:val="00D40217"/>
    <w:rsid w:val="00D40385"/>
    <w:rsid w:val="00D404CE"/>
    <w:rsid w:val="00D40E8F"/>
    <w:rsid w:val="00D412BF"/>
    <w:rsid w:val="00D417C6"/>
    <w:rsid w:val="00D417D0"/>
    <w:rsid w:val="00D4240C"/>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008"/>
    <w:rsid w:val="00D61E1D"/>
    <w:rsid w:val="00D629A4"/>
    <w:rsid w:val="00D62BDF"/>
    <w:rsid w:val="00D62EEE"/>
    <w:rsid w:val="00D64F1C"/>
    <w:rsid w:val="00D6570C"/>
    <w:rsid w:val="00D659EA"/>
    <w:rsid w:val="00D65A89"/>
    <w:rsid w:val="00D65BFE"/>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246"/>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794"/>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2E3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75"/>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A2"/>
    <w:rsid w:val="00E014E7"/>
    <w:rsid w:val="00E0232F"/>
    <w:rsid w:val="00E026A9"/>
    <w:rsid w:val="00E0356F"/>
    <w:rsid w:val="00E03B42"/>
    <w:rsid w:val="00E03C10"/>
    <w:rsid w:val="00E0479F"/>
    <w:rsid w:val="00E04816"/>
    <w:rsid w:val="00E04982"/>
    <w:rsid w:val="00E04A2A"/>
    <w:rsid w:val="00E04D6A"/>
    <w:rsid w:val="00E058DB"/>
    <w:rsid w:val="00E05950"/>
    <w:rsid w:val="00E05CD4"/>
    <w:rsid w:val="00E05DE8"/>
    <w:rsid w:val="00E06100"/>
    <w:rsid w:val="00E0614E"/>
    <w:rsid w:val="00E061AF"/>
    <w:rsid w:val="00E06E97"/>
    <w:rsid w:val="00E07424"/>
    <w:rsid w:val="00E07B8F"/>
    <w:rsid w:val="00E105CE"/>
    <w:rsid w:val="00E10712"/>
    <w:rsid w:val="00E10DD1"/>
    <w:rsid w:val="00E1224C"/>
    <w:rsid w:val="00E1254C"/>
    <w:rsid w:val="00E12BDF"/>
    <w:rsid w:val="00E12F64"/>
    <w:rsid w:val="00E13326"/>
    <w:rsid w:val="00E1398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27C9C"/>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38D"/>
    <w:rsid w:val="00E4208F"/>
    <w:rsid w:val="00E427CD"/>
    <w:rsid w:val="00E42E94"/>
    <w:rsid w:val="00E43006"/>
    <w:rsid w:val="00E4312A"/>
    <w:rsid w:val="00E4331B"/>
    <w:rsid w:val="00E43551"/>
    <w:rsid w:val="00E437FA"/>
    <w:rsid w:val="00E4511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35D"/>
    <w:rsid w:val="00E57932"/>
    <w:rsid w:val="00E606C4"/>
    <w:rsid w:val="00E60811"/>
    <w:rsid w:val="00E60AB8"/>
    <w:rsid w:val="00E6103E"/>
    <w:rsid w:val="00E61118"/>
    <w:rsid w:val="00E6185F"/>
    <w:rsid w:val="00E61D32"/>
    <w:rsid w:val="00E62ABC"/>
    <w:rsid w:val="00E63C60"/>
    <w:rsid w:val="00E64050"/>
    <w:rsid w:val="00E64655"/>
    <w:rsid w:val="00E64B7B"/>
    <w:rsid w:val="00E6514D"/>
    <w:rsid w:val="00E65161"/>
    <w:rsid w:val="00E65269"/>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687"/>
    <w:rsid w:val="00E7783E"/>
    <w:rsid w:val="00E778B8"/>
    <w:rsid w:val="00E77AB2"/>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CEE"/>
    <w:rsid w:val="00E92D0B"/>
    <w:rsid w:val="00E92FFF"/>
    <w:rsid w:val="00E93195"/>
    <w:rsid w:val="00E9391C"/>
    <w:rsid w:val="00E93D05"/>
    <w:rsid w:val="00E951D8"/>
    <w:rsid w:val="00E95B7F"/>
    <w:rsid w:val="00E95C2A"/>
    <w:rsid w:val="00E961CB"/>
    <w:rsid w:val="00E963BC"/>
    <w:rsid w:val="00E966A6"/>
    <w:rsid w:val="00E96E91"/>
    <w:rsid w:val="00E9751D"/>
    <w:rsid w:val="00E97DC6"/>
    <w:rsid w:val="00E97F7A"/>
    <w:rsid w:val="00EA0010"/>
    <w:rsid w:val="00EA0143"/>
    <w:rsid w:val="00EA089B"/>
    <w:rsid w:val="00EA1ACC"/>
    <w:rsid w:val="00EA1FB9"/>
    <w:rsid w:val="00EA238D"/>
    <w:rsid w:val="00EA23E8"/>
    <w:rsid w:val="00EA2E21"/>
    <w:rsid w:val="00EA2EAA"/>
    <w:rsid w:val="00EA380C"/>
    <w:rsid w:val="00EA3834"/>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43E"/>
    <w:rsid w:val="00ED3692"/>
    <w:rsid w:val="00ED4A77"/>
    <w:rsid w:val="00ED4B6E"/>
    <w:rsid w:val="00ED5981"/>
    <w:rsid w:val="00ED613A"/>
    <w:rsid w:val="00ED6514"/>
    <w:rsid w:val="00ED66B2"/>
    <w:rsid w:val="00ED71BA"/>
    <w:rsid w:val="00ED728F"/>
    <w:rsid w:val="00ED72A5"/>
    <w:rsid w:val="00ED73A1"/>
    <w:rsid w:val="00ED7CA2"/>
    <w:rsid w:val="00EE04F9"/>
    <w:rsid w:val="00EE05E0"/>
    <w:rsid w:val="00EE0885"/>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78E"/>
    <w:rsid w:val="00F00922"/>
    <w:rsid w:val="00F00924"/>
    <w:rsid w:val="00F00D2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17"/>
    <w:rsid w:val="00F213D8"/>
    <w:rsid w:val="00F21A5D"/>
    <w:rsid w:val="00F21C13"/>
    <w:rsid w:val="00F22362"/>
    <w:rsid w:val="00F22796"/>
    <w:rsid w:val="00F2296A"/>
    <w:rsid w:val="00F231B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774"/>
    <w:rsid w:val="00F318A1"/>
    <w:rsid w:val="00F31CF5"/>
    <w:rsid w:val="00F3265C"/>
    <w:rsid w:val="00F32C4A"/>
    <w:rsid w:val="00F33262"/>
    <w:rsid w:val="00F34065"/>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9A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6BB"/>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362"/>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63"/>
    <w:rsid w:val="00FB2F8E"/>
    <w:rsid w:val="00FB30C3"/>
    <w:rsid w:val="00FB39B0"/>
    <w:rsid w:val="00FB5138"/>
    <w:rsid w:val="00FB547F"/>
    <w:rsid w:val="00FB5A71"/>
    <w:rsid w:val="00FB63F6"/>
    <w:rsid w:val="00FB6DBD"/>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551"/>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618"/>
    <w:rsid w:val="00FF775E"/>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7CD6"/>
    <w:rsid w:val="048F763B"/>
    <w:rsid w:val="049F330E"/>
    <w:rsid w:val="04AA775C"/>
    <w:rsid w:val="04AF1889"/>
    <w:rsid w:val="04F66F48"/>
    <w:rsid w:val="05053DF9"/>
    <w:rsid w:val="05251E14"/>
    <w:rsid w:val="05A16594"/>
    <w:rsid w:val="05A7762D"/>
    <w:rsid w:val="060E5941"/>
    <w:rsid w:val="06110FAF"/>
    <w:rsid w:val="06493CA7"/>
    <w:rsid w:val="065A6178"/>
    <w:rsid w:val="066F1CF3"/>
    <w:rsid w:val="06930BB8"/>
    <w:rsid w:val="07245D42"/>
    <w:rsid w:val="07264C62"/>
    <w:rsid w:val="0779354C"/>
    <w:rsid w:val="07FE3A77"/>
    <w:rsid w:val="08061376"/>
    <w:rsid w:val="083B347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D15AD7"/>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B199E"/>
    <w:rsid w:val="12D81596"/>
    <w:rsid w:val="12DE1171"/>
    <w:rsid w:val="13072A44"/>
    <w:rsid w:val="135F4BE2"/>
    <w:rsid w:val="139B1A0A"/>
    <w:rsid w:val="139D25C7"/>
    <w:rsid w:val="13BF3CE4"/>
    <w:rsid w:val="13F47F4B"/>
    <w:rsid w:val="141008D8"/>
    <w:rsid w:val="14125FE6"/>
    <w:rsid w:val="146D271E"/>
    <w:rsid w:val="14982588"/>
    <w:rsid w:val="149A5AD9"/>
    <w:rsid w:val="14A7619D"/>
    <w:rsid w:val="150536C3"/>
    <w:rsid w:val="150C1963"/>
    <w:rsid w:val="151447A0"/>
    <w:rsid w:val="154A6454"/>
    <w:rsid w:val="15762120"/>
    <w:rsid w:val="16035B6F"/>
    <w:rsid w:val="16365A37"/>
    <w:rsid w:val="16A8729C"/>
    <w:rsid w:val="16B33777"/>
    <w:rsid w:val="16B7C66C"/>
    <w:rsid w:val="16BC70A7"/>
    <w:rsid w:val="16C6339E"/>
    <w:rsid w:val="172F2D79"/>
    <w:rsid w:val="17425B53"/>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45D3E"/>
    <w:rsid w:val="1F0A0FF3"/>
    <w:rsid w:val="1F5771FF"/>
    <w:rsid w:val="1FBD9C54"/>
    <w:rsid w:val="1FD52DD5"/>
    <w:rsid w:val="1FE868A9"/>
    <w:rsid w:val="20034907"/>
    <w:rsid w:val="20173E4B"/>
    <w:rsid w:val="204E48BC"/>
    <w:rsid w:val="208921B3"/>
    <w:rsid w:val="20973DEB"/>
    <w:rsid w:val="20B26522"/>
    <w:rsid w:val="20B44310"/>
    <w:rsid w:val="211116EB"/>
    <w:rsid w:val="216133FC"/>
    <w:rsid w:val="219E4B2D"/>
    <w:rsid w:val="21AC07BE"/>
    <w:rsid w:val="21D56769"/>
    <w:rsid w:val="21E52EF3"/>
    <w:rsid w:val="21FB5D7B"/>
    <w:rsid w:val="22015E94"/>
    <w:rsid w:val="220B1C3D"/>
    <w:rsid w:val="221D1D20"/>
    <w:rsid w:val="222C59E5"/>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F6D58"/>
    <w:rsid w:val="2BA50BF7"/>
    <w:rsid w:val="2BBF00EC"/>
    <w:rsid w:val="2BC37CFD"/>
    <w:rsid w:val="2BD5237F"/>
    <w:rsid w:val="2BE536CE"/>
    <w:rsid w:val="2BE758D9"/>
    <w:rsid w:val="2C09049E"/>
    <w:rsid w:val="2C0A653C"/>
    <w:rsid w:val="2C191F85"/>
    <w:rsid w:val="2CE82D6F"/>
    <w:rsid w:val="2D343236"/>
    <w:rsid w:val="2DD15014"/>
    <w:rsid w:val="2DDBE7A9"/>
    <w:rsid w:val="2DF72DE4"/>
    <w:rsid w:val="2E0220AF"/>
    <w:rsid w:val="2E4B082A"/>
    <w:rsid w:val="2E5D4E86"/>
    <w:rsid w:val="2E5D790B"/>
    <w:rsid w:val="2E767491"/>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55039"/>
    <w:rsid w:val="32BE5C2C"/>
    <w:rsid w:val="32FB6478"/>
    <w:rsid w:val="33263B3F"/>
    <w:rsid w:val="336963EB"/>
    <w:rsid w:val="33816EEB"/>
    <w:rsid w:val="33D6453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FA02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854BB"/>
    <w:rsid w:val="4019356B"/>
    <w:rsid w:val="40592157"/>
    <w:rsid w:val="406E1CAE"/>
    <w:rsid w:val="40A0133A"/>
    <w:rsid w:val="40C31A53"/>
    <w:rsid w:val="40F55FF2"/>
    <w:rsid w:val="40FF545D"/>
    <w:rsid w:val="410067C8"/>
    <w:rsid w:val="418F0D2A"/>
    <w:rsid w:val="41D01505"/>
    <w:rsid w:val="41FC1B0F"/>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91AAD"/>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B5D44"/>
    <w:rsid w:val="465E3F0D"/>
    <w:rsid w:val="466A16E6"/>
    <w:rsid w:val="46893F2B"/>
    <w:rsid w:val="46C4686E"/>
    <w:rsid w:val="46FD02F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D3499"/>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84323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31F79"/>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218FE"/>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2474A"/>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3C6748"/>
    <w:rsid w:val="5D5A391C"/>
    <w:rsid w:val="5D5F10C0"/>
    <w:rsid w:val="5D891B7B"/>
    <w:rsid w:val="5DAD38EE"/>
    <w:rsid w:val="5E006862"/>
    <w:rsid w:val="5E0207B9"/>
    <w:rsid w:val="5E1834A1"/>
    <w:rsid w:val="5E261785"/>
    <w:rsid w:val="5E4A7017"/>
    <w:rsid w:val="5E552BBA"/>
    <w:rsid w:val="5E611C10"/>
    <w:rsid w:val="5E7A0F3F"/>
    <w:rsid w:val="5EFC7377"/>
    <w:rsid w:val="5EFE5D69"/>
    <w:rsid w:val="5F06174D"/>
    <w:rsid w:val="5F3A3602"/>
    <w:rsid w:val="5F45733B"/>
    <w:rsid w:val="5F6277C6"/>
    <w:rsid w:val="5F6D0B1D"/>
    <w:rsid w:val="5F8D0B82"/>
    <w:rsid w:val="5FCC5339"/>
    <w:rsid w:val="5FDDE1F3"/>
    <w:rsid w:val="5FE34A5B"/>
    <w:rsid w:val="5FFE1E36"/>
    <w:rsid w:val="60232584"/>
    <w:rsid w:val="607330CE"/>
    <w:rsid w:val="60825176"/>
    <w:rsid w:val="6085742A"/>
    <w:rsid w:val="609F2AC4"/>
    <w:rsid w:val="60FA2EE8"/>
    <w:rsid w:val="60FC0DF8"/>
    <w:rsid w:val="61054A27"/>
    <w:rsid w:val="610A52BC"/>
    <w:rsid w:val="611877D8"/>
    <w:rsid w:val="611D2366"/>
    <w:rsid w:val="61421856"/>
    <w:rsid w:val="615227C4"/>
    <w:rsid w:val="61654E3F"/>
    <w:rsid w:val="6182292A"/>
    <w:rsid w:val="619F7F92"/>
    <w:rsid w:val="61F94C26"/>
    <w:rsid w:val="62000E56"/>
    <w:rsid w:val="622C6C1F"/>
    <w:rsid w:val="624F3E49"/>
    <w:rsid w:val="62632286"/>
    <w:rsid w:val="62885958"/>
    <w:rsid w:val="62F256E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BF7747"/>
    <w:rsid w:val="68CA2805"/>
    <w:rsid w:val="68E937A3"/>
    <w:rsid w:val="691664E5"/>
    <w:rsid w:val="693E15D3"/>
    <w:rsid w:val="69627681"/>
    <w:rsid w:val="6977531D"/>
    <w:rsid w:val="69CC2BFF"/>
    <w:rsid w:val="69FD55B8"/>
    <w:rsid w:val="6A0B1C62"/>
    <w:rsid w:val="6A2406C8"/>
    <w:rsid w:val="6ADE0BD1"/>
    <w:rsid w:val="6AE96859"/>
    <w:rsid w:val="6AFB6D19"/>
    <w:rsid w:val="6B147746"/>
    <w:rsid w:val="6B24787C"/>
    <w:rsid w:val="6B573233"/>
    <w:rsid w:val="6B5B6274"/>
    <w:rsid w:val="6B935D53"/>
    <w:rsid w:val="6C196F71"/>
    <w:rsid w:val="6C226FCB"/>
    <w:rsid w:val="6C31226F"/>
    <w:rsid w:val="6C552F0B"/>
    <w:rsid w:val="6C8C67B7"/>
    <w:rsid w:val="6C9D744C"/>
    <w:rsid w:val="6D037FB3"/>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972E5C"/>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23B7B"/>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DB00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D1109"/>
    <w:rsid w:val="7AA94F07"/>
    <w:rsid w:val="7AAB1D04"/>
    <w:rsid w:val="7ABA4368"/>
    <w:rsid w:val="7AD05746"/>
    <w:rsid w:val="7AEC944A"/>
    <w:rsid w:val="7B257FFD"/>
    <w:rsid w:val="7B273D20"/>
    <w:rsid w:val="7B343476"/>
    <w:rsid w:val="7B5A2978"/>
    <w:rsid w:val="7B5A7E4C"/>
    <w:rsid w:val="7B667AF9"/>
    <w:rsid w:val="7B7468F8"/>
    <w:rsid w:val="7BA2231D"/>
    <w:rsid w:val="7BA9702E"/>
    <w:rsid w:val="7BB9587B"/>
    <w:rsid w:val="7BE80C9A"/>
    <w:rsid w:val="7BEE0103"/>
    <w:rsid w:val="7C0A0FE4"/>
    <w:rsid w:val="7C254906"/>
    <w:rsid w:val="7C590818"/>
    <w:rsid w:val="7C7C10F6"/>
    <w:rsid w:val="7C853BEA"/>
    <w:rsid w:val="7C881368"/>
    <w:rsid w:val="7CE27788"/>
    <w:rsid w:val="7D0C32F1"/>
    <w:rsid w:val="7D0F408D"/>
    <w:rsid w:val="7D491C6C"/>
    <w:rsid w:val="7D5429C0"/>
    <w:rsid w:val="7D6BEEB0"/>
    <w:rsid w:val="7D6E6D43"/>
    <w:rsid w:val="7DB57A34"/>
    <w:rsid w:val="7DE60973"/>
    <w:rsid w:val="7DEF0916"/>
    <w:rsid w:val="7DF742D1"/>
    <w:rsid w:val="7E1E5218"/>
    <w:rsid w:val="7E9A4E1F"/>
    <w:rsid w:val="7EA7723A"/>
    <w:rsid w:val="7EF56FBB"/>
    <w:rsid w:val="7F0768EB"/>
    <w:rsid w:val="7F143BEC"/>
    <w:rsid w:val="7F715AF2"/>
    <w:rsid w:val="7F786FE3"/>
    <w:rsid w:val="7F886E69"/>
    <w:rsid w:val="7FFA58D6"/>
    <w:rsid w:val="7FFE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AB94F6E"/>
  <w15:docId w15:val="{05C14140-3233-495F-8B81-D2DAF66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pPr>
      <w:widowControl w:val="0"/>
      <w:adjustRightInd w:val="0"/>
      <w:spacing w:after="160" w:line="278" w:lineRule="auto"/>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after="0" w:line="360" w:lineRule="auto"/>
      <w:jc w:val="left"/>
      <w:outlineLvl w:val="1"/>
    </w:pPr>
    <w:rPr>
      <w:rFonts w:ascii="宋体" w:hAnsi="宋体"/>
      <w:b/>
      <w:bCs/>
      <w:sz w:val="32"/>
      <w:szCs w:val="32"/>
      <w:lang w:val="zh-CN"/>
    </w:rPr>
  </w:style>
  <w:style w:type="paragraph" w:styleId="3">
    <w:name w:val="heading 3"/>
    <w:basedOn w:val="a"/>
    <w:next w:val="a"/>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d"/>
    <w:link w:val="ae"/>
    <w:autoRedefin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autoRedefine/>
    <w:qFormat/>
    <w:pPr>
      <w:ind w:firstLine="420"/>
    </w:pPr>
    <w:rPr>
      <w:rFonts w:hAnsi="Calibri" w:cs="Times New Roman"/>
      <w:snapToGrid/>
      <w:szCs w:val="20"/>
    </w:rPr>
  </w:style>
  <w:style w:type="paragraph" w:styleId="af0">
    <w:name w:val="Body Text Indent"/>
    <w:basedOn w:val="a"/>
    <w:next w:val="a"/>
    <w:link w:val="12"/>
    <w:autoRedefine/>
    <w:uiPriority w:val="99"/>
    <w:qFormat/>
    <w:pPr>
      <w:spacing w:after="0" w:line="240" w:lineRule="auto"/>
      <w:ind w:rightChars="-46" w:right="-97"/>
      <w:jc w:val="left"/>
    </w:pPr>
    <w:rPr>
      <w:rFonts w:ascii="宋体" w:hAnsi="宋体" w:cs="宋体"/>
      <w:spacing w:val="-6"/>
      <w:szCs w:val="21"/>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1">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2">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3">
    <w:name w:val="Date"/>
    <w:basedOn w:val="a"/>
    <w:next w:val="a"/>
    <w:link w:val="af4"/>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5">
    <w:name w:val="endnote text"/>
    <w:basedOn w:val="a"/>
    <w:link w:val="af6"/>
    <w:autoRedefine/>
    <w:qFormat/>
    <w:rPr>
      <w:lang w:val="zh-CN"/>
    </w:rPr>
  </w:style>
  <w:style w:type="paragraph" w:styleId="af7">
    <w:name w:val="Balloon Text"/>
    <w:basedOn w:val="a"/>
    <w:link w:val="14"/>
    <w:autoRedefine/>
    <w:qFormat/>
    <w:rPr>
      <w:sz w:val="18"/>
      <w:szCs w:val="18"/>
    </w:rPr>
  </w:style>
  <w:style w:type="paragraph" w:styleId="af8">
    <w:name w:val="footer"/>
    <w:basedOn w:val="a"/>
    <w:link w:val="26"/>
    <w:autoRedefine/>
    <w:uiPriority w:val="99"/>
    <w:qFormat/>
    <w:pPr>
      <w:tabs>
        <w:tab w:val="center" w:pos="4153"/>
        <w:tab w:val="right" w:pos="8306"/>
      </w:tabs>
      <w:snapToGrid w:val="0"/>
      <w:jc w:val="left"/>
    </w:pPr>
    <w:rPr>
      <w:sz w:val="18"/>
      <w:szCs w:val="18"/>
    </w:rPr>
  </w:style>
  <w:style w:type="paragraph" w:styleId="af9">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c">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d">
    <w:name w:val="Subtitle"/>
    <w:link w:val="afe"/>
    <w:autoRedefine/>
    <w:qFormat/>
    <w:pPr>
      <w:adjustRightInd w:val="0"/>
      <w:snapToGrid w:val="0"/>
      <w:spacing w:before="240" w:after="480" w:line="278" w:lineRule="auto"/>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f">
    <w:name w:val="List"/>
    <w:basedOn w:val="a"/>
    <w:autoRedefine/>
    <w:qFormat/>
    <w:pPr>
      <w:ind w:left="200" w:hangingChars="200" w:hanging="200"/>
    </w:pPr>
  </w:style>
  <w:style w:type="paragraph" w:styleId="aff0">
    <w:name w:val="footnote text"/>
    <w:basedOn w:val="a4"/>
    <w:link w:val="aff1"/>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8">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autoRedefine/>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autoRedefine/>
    <w:qFormat/>
    <w:rPr>
      <w:b/>
      <w:bCs/>
    </w:rPr>
  </w:style>
  <w:style w:type="paragraph" w:styleId="29">
    <w:name w:val="Body Text First Indent 2"/>
    <w:basedOn w:val="af0"/>
    <w:link w:val="2a"/>
    <w:autoRedefine/>
    <w:qFormat/>
    <w:pPr>
      <w:adjustRightInd/>
      <w:spacing w:after="120"/>
      <w:ind w:leftChars="200" w:left="420" w:firstLine="210"/>
    </w:pPr>
  </w:style>
  <w:style w:type="table" w:styleId="af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0"/>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0"/>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paragraph" w:customStyle="1" w:styleId="2b">
    <w:name w:val="正文空2字"/>
    <w:basedOn w:val="afff3"/>
    <w:autoRedefine/>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autoRedefine/>
    <w:uiPriority w:val="99"/>
    <w:qFormat/>
    <w:pPr>
      <w:spacing w:after="160" w:line="278" w:lineRule="auto"/>
    </w:pPr>
    <w:rPr>
      <w:rFonts w:ascii="Calibri" w:eastAsia="仿宋_GB2312" w:hAnsi="Calibri" w:cs="Calibri"/>
      <w:kern w:val="2"/>
      <w:sz w:val="32"/>
      <w:szCs w:val="32"/>
    </w:rPr>
  </w:style>
  <w:style w:type="paragraph" w:customStyle="1" w:styleId="afff4">
    <w:name w:val="表格文字"/>
    <w:basedOn w:val="a"/>
    <w:next w:val="ac"/>
    <w:autoRedefine/>
    <w:qFormat/>
    <w:pPr>
      <w:adjustRightInd/>
      <w:ind w:firstLineChars="200" w:firstLine="200"/>
    </w:pPr>
    <w:rPr>
      <w:rFonts w:ascii="Arial" w:hAnsi="Arial"/>
      <w:spacing w:val="-5"/>
      <w:kern w:val="0"/>
      <w:sz w:val="24"/>
      <w:szCs w:val="20"/>
    </w:rPr>
  </w:style>
  <w:style w:type="character" w:customStyle="1" w:styleId="Char">
    <w:name w:val="表格非标题文字 Char"/>
    <w:link w:val="afff5"/>
    <w:autoRedefine/>
    <w:qFormat/>
    <w:rPr>
      <w:rFonts w:ascii="Futura Bk" w:hAnsi="Futura Bk"/>
      <w:kern w:val="2"/>
      <w:sz w:val="18"/>
      <w:szCs w:val="21"/>
      <w:lang w:val="en-US" w:eastAsia="zh-CN" w:bidi="ar-SA"/>
    </w:rPr>
  </w:style>
  <w:style w:type="paragraph" w:customStyle="1" w:styleId="afff5">
    <w:name w:val="表格非标题文字"/>
    <w:link w:val="Char"/>
    <w:autoRedefine/>
    <w:qFormat/>
    <w:pPr>
      <w:snapToGrid w:val="0"/>
      <w:spacing w:before="80" w:after="40" w:line="278" w:lineRule="auto"/>
    </w:pPr>
    <w:rPr>
      <w:rFonts w:ascii="Futura Bk" w:hAnsi="Futura Bk"/>
      <w:kern w:val="2"/>
      <w:sz w:val="18"/>
      <w:szCs w:val="21"/>
    </w:rPr>
  </w:style>
  <w:style w:type="character" w:customStyle="1" w:styleId="Char0">
    <w:name w:val="*正文 Char"/>
    <w:link w:val="afff6"/>
    <w:autoRedefine/>
    <w:qFormat/>
    <w:locked/>
    <w:rPr>
      <w:rFonts w:ascii="宋体" w:hAnsi="宋体"/>
      <w:sz w:val="24"/>
    </w:rPr>
  </w:style>
  <w:style w:type="paragraph" w:customStyle="1" w:styleId="afff6">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6">
    <w:name w:val="批注主题 字符"/>
    <w:link w:val="aff5"/>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autoRedefine/>
    <w:qFormat/>
    <w:rPr>
      <w:rFonts w:ascii="宋体" w:eastAsia="宋体" w:hAnsi="宋体"/>
      <w:kern w:val="2"/>
      <w:sz w:val="24"/>
      <w:lang w:bidi="ar-SA"/>
    </w:rPr>
  </w:style>
  <w:style w:type="paragraph" w:customStyle="1" w:styleId="afff7">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6">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8">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13">
    <w:name w:val="纯文本 字符1"/>
    <w:link w:val="af2"/>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kern w:val="2"/>
      <w:sz w:val="24"/>
    </w:rPr>
  </w:style>
  <w:style w:type="paragraph" w:customStyle="1" w:styleId="2c">
    <w:name w:val="正文2"/>
    <w:basedOn w:val="a"/>
    <w:link w:val="2CharChar"/>
    <w:autoRedefine/>
    <w:qFormat/>
    <w:pPr>
      <w:spacing w:after="0" w:line="440" w:lineRule="exact"/>
      <w:ind w:firstLineChars="200" w:firstLine="420"/>
    </w:pPr>
    <w:rPr>
      <w:sz w:val="24"/>
      <w:szCs w:val="20"/>
    </w:rPr>
  </w:style>
  <w:style w:type="character" w:customStyle="1" w:styleId="CharChar24">
    <w:name w:val="Char Char24"/>
    <w:autoRedefine/>
    <w:uiPriority w:val="6"/>
    <w:qFormat/>
    <w:rPr>
      <w:kern w:val="1"/>
      <w:sz w:val="21"/>
    </w:rPr>
  </w:style>
  <w:style w:type="character" w:customStyle="1" w:styleId="afe">
    <w:name w:val="副标题 字符"/>
    <w:link w:val="afd"/>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autoRedefine/>
    <w:uiPriority w:val="1"/>
    <w:qFormat/>
    <w:rPr>
      <w:sz w:val="22"/>
      <w:szCs w:val="22"/>
      <w:lang w:val="en-US" w:eastAsia="zh-CN" w:bidi="ar-SA"/>
    </w:rPr>
  </w:style>
  <w:style w:type="paragraph" w:customStyle="1" w:styleId="17">
    <w:name w:val="无间隔1"/>
    <w:link w:val="NoSpacingChar"/>
    <w:autoRedefine/>
    <w:uiPriority w:val="1"/>
    <w:qFormat/>
    <w:pPr>
      <w:spacing w:after="160" w:line="278" w:lineRule="auto"/>
    </w:pPr>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spacing w:after="160" w:line="278" w:lineRule="auto"/>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9"/>
    <w:autoRedefine/>
    <w:qFormat/>
    <w:rPr>
      <w:rFonts w:ascii="Arial" w:hAnsi="Arial"/>
      <w:sz w:val="21"/>
      <w:szCs w:val="21"/>
    </w:rPr>
  </w:style>
  <w:style w:type="paragraph" w:customStyle="1" w:styleId="afff9">
    <w:name w:val="正文（绿盟科技）"/>
    <w:link w:val="Char7"/>
    <w:autoRedefine/>
    <w:qFormat/>
    <w:pPr>
      <w:spacing w:after="160"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autoRedefine/>
    <w:qFormat/>
    <w:rPr>
      <w:sz w:val="32"/>
    </w:rPr>
  </w:style>
  <w:style w:type="paragraph" w:customStyle="1" w:styleId="afffa">
    <w:name w:val="表格名称"/>
    <w:basedOn w:val="2"/>
    <w:link w:val="858D7CFB-ED40-4347-BF05-701D383B685F"/>
    <w:autoRedefine/>
    <w:qFormat/>
    <w:pPr>
      <w:snapToGrid w:val="0"/>
      <w:spacing w:before="240" w:after="240" w:line="240" w:lineRule="auto"/>
      <w:jc w:val="center"/>
    </w:pPr>
    <w:rPr>
      <w:rFonts w:ascii="Calibri"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4">
    <w:name w:val="日期 字符"/>
    <w:link w:val="af3"/>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7"/>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b">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c"/>
    <w:autoRedefine/>
    <w:qFormat/>
    <w:rPr>
      <w:rFonts w:ascii="宋体" w:hAnsi="宋体"/>
      <w:color w:val="000000"/>
      <w:sz w:val="24"/>
      <w:szCs w:val="24"/>
    </w:rPr>
  </w:style>
  <w:style w:type="paragraph" w:customStyle="1" w:styleId="afffc">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next w:val="TOC71"/>
    <w:link w:val="DefaultChar"/>
    <w:autoRedefine/>
    <w:qFormat/>
    <w:pPr>
      <w:widowControl w:val="0"/>
      <w:autoSpaceDE w:val="0"/>
      <w:autoSpaceDN w:val="0"/>
      <w:adjustRightInd w:val="0"/>
      <w:spacing w:after="160" w:line="278" w:lineRule="auto"/>
    </w:pPr>
    <w:rPr>
      <w:rFonts w:ascii="仿宋_GB2312" w:eastAsia="仿宋_GB2312" w:cs="仿宋_GB2312"/>
      <w:color w:val="000000"/>
      <w:sz w:val="24"/>
      <w:szCs w:val="24"/>
    </w:rPr>
  </w:style>
  <w:style w:type="paragraph" w:customStyle="1" w:styleId="TOC71">
    <w:name w:val="TOC 71"/>
    <w:next w:val="a"/>
    <w:autoRedefine/>
    <w:qFormat/>
    <w:pPr>
      <w:wordWrap w:val="0"/>
      <w:spacing w:after="160" w:line="278" w:lineRule="auto"/>
      <w:ind w:left="2550"/>
      <w:jc w:val="both"/>
    </w:pPr>
    <w:rPr>
      <w:rFonts w:ascii="Calibri" w:hAnsi="Calibri"/>
      <w:sz w:val="21"/>
      <w:szCs w:val="22"/>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d"/>
    <w:autoRedefine/>
    <w:qFormat/>
    <w:rPr>
      <w:rFonts w:ascii="Calibri" w:hAnsi="Calibri"/>
      <w:sz w:val="24"/>
      <w:szCs w:val="24"/>
    </w:rPr>
  </w:style>
  <w:style w:type="paragraph" w:customStyle="1" w:styleId="afffd">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8"/>
    <w:autoRedefine/>
    <w:qFormat/>
    <w:rPr>
      <w:rFonts w:ascii="Calibri" w:hAnsi="Calibri"/>
      <w:sz w:val="24"/>
      <w:lang w:eastAsia="en-US"/>
    </w:rPr>
  </w:style>
  <w:style w:type="paragraph" w:customStyle="1" w:styleId="18">
    <w:name w:val="列表1"/>
    <w:basedOn w:val="a"/>
    <w:next w:val="19"/>
    <w:link w:val="Char18"/>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f0"/>
    <w:autoRedefine/>
    <w:uiPriority w:val="99"/>
    <w:qFormat/>
    <w:rPr>
      <w:rFonts w:ascii="宋体" w:hAnsi="宋体" w:cs="宋体"/>
      <w:spacing w:val="-6"/>
      <w:kern w:val="2"/>
      <w:sz w:val="21"/>
      <w:szCs w:val="21"/>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4">
    <w:name w:val="标题 字符"/>
    <w:link w:val="aff3"/>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a">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8"/>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1">
    <w:name w:val="脚注文本 字符"/>
    <w:link w:val="aff0"/>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b"/>
    <w:autoRedefine/>
    <w:qFormat/>
    <w:rPr>
      <w:rFonts w:ascii="宋体" w:hAnsi="Courier New"/>
    </w:rPr>
  </w:style>
  <w:style w:type="paragraph" w:customStyle="1" w:styleId="1b">
    <w:name w:val="纯文本1"/>
    <w:basedOn w:val="a"/>
    <w:link w:val="Char1c"/>
    <w:autoRedefine/>
    <w:qFormat/>
    <w:pPr>
      <w:adjustRightInd/>
    </w:pPr>
    <w:rPr>
      <w:rFonts w:ascii="宋体" w:hAnsi="Courier New"/>
      <w:kern w:val="0"/>
      <w:sz w:val="20"/>
      <w:szCs w:val="20"/>
    </w:rPr>
  </w:style>
  <w:style w:type="character" w:customStyle="1" w:styleId="af">
    <w:name w:val="正文文本首行缩进 字符"/>
    <w:link w:val="ad"/>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b">
    <w:name w:val="签名 字符"/>
    <w:link w:val="afa"/>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c">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6">
    <w:name w:val="页脚 字符2"/>
    <w:link w:val="af8"/>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7">
    <w:name w:val="页眉 字符2"/>
    <w:link w:val="af9"/>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d">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pPr>
      <w:spacing w:after="160" w:line="278" w:lineRule="auto"/>
    </w:pPr>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qFormat/>
    <w:pPr>
      <w:spacing w:after="160" w:line="278" w:lineRule="auto"/>
    </w:pPr>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before="2496" w:afterLines="100" w:after="312" w:line="278" w:lineRule="auto"/>
      <w:jc w:val="center"/>
    </w:pPr>
    <w:rPr>
      <w:rFonts w:ascii="Arial" w:eastAsia="黑体" w:hAnsi="Arial" w:cs="宋体"/>
      <w:bCs/>
      <w:kern w:val="2"/>
      <w:sz w:val="52"/>
    </w:rPr>
  </w:style>
  <w:style w:type="paragraph" w:customStyle="1" w:styleId="afffff3">
    <w:name w:val="封面公司名"/>
    <w:autoRedefine/>
    <w:qFormat/>
    <w:pPr>
      <w:spacing w:after="160" w:line="278" w:lineRule="auto"/>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1"/>
    <w:autoRedefine/>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line="278" w:lineRule="auto"/>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6">
    <w:name w:val="??"/>
    <w:autoRedefine/>
    <w:qFormat/>
    <w:pPr>
      <w:widowControl w:val="0"/>
      <w:overflowPunct w:val="0"/>
      <w:autoSpaceDE w:val="0"/>
      <w:autoSpaceDN w:val="0"/>
      <w:adjustRightInd w:val="0"/>
      <w:spacing w:after="160" w:line="278" w:lineRule="auto"/>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line="360" w:lineRule="auto"/>
      <w:ind w:right="-360"/>
      <w:jc w:val="left"/>
    </w:pPr>
    <w:rPr>
      <w:rFonts w:ascii="Arial" w:hAnsi="Arial"/>
      <w:kern w:val="0"/>
      <w:sz w:val="24"/>
      <w:lang w:eastAsia="en-US"/>
    </w:rPr>
  </w:style>
  <w:style w:type="paragraph" w:customStyle="1" w:styleId="1f">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7">
    <w:name w:val="五级无标题条"/>
    <w:basedOn w:val="a"/>
    <w:autoRedefine/>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autoRedefine/>
    <w:uiPriority w:val="3"/>
    <w:qFormat/>
    <w:pPr>
      <w:spacing w:after="160" w:line="278" w:lineRule="auto"/>
    </w:pPr>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c"/>
    <w:autoRedefine/>
    <w:qFormat/>
    <w:pPr>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autoRedefine/>
    <w:qFormat/>
    <w:pPr>
      <w:tabs>
        <w:tab w:val="left" w:pos="397"/>
        <w:tab w:val="left" w:pos="840"/>
      </w:tabs>
      <w:spacing w:before="40" w:after="40" w:line="278" w:lineRule="auto"/>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after="160"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5">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firstLineChars="200" w:firstLine="200"/>
      <w:jc w:val="both"/>
    </w:pPr>
    <w:rPr>
      <w:rFonts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autoRedefine/>
    <w:qFormat/>
    <w:pPr>
      <w:widowControl w:val="0"/>
      <w:spacing w:after="160" w:line="278" w:lineRule="auto"/>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after="160"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0">
    <w:name w:val="正文标准"/>
    <w:basedOn w:val="a"/>
    <w:autoRedefine/>
    <w:qFormat/>
    <w:pPr>
      <w:adjustRightInd/>
      <w:spacing w:line="360" w:lineRule="auto"/>
      <w:ind w:firstLineChars="200" w:firstLine="200"/>
    </w:pPr>
    <w:rPr>
      <w:rFonts w:ascii="宋体" w:hAnsi="Calibri"/>
      <w:sz w:val="24"/>
    </w:rPr>
  </w:style>
  <w:style w:type="paragraph" w:customStyle="1" w:styleId="affffff1">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4">
    <w:name w:val="前言、引言标题"/>
    <w:next w:val="a"/>
    <w:autoRedefine/>
    <w:qFormat/>
    <w:pPr>
      <w:shd w:val="clear" w:color="FFFFFF" w:fill="FFFFFF"/>
      <w:tabs>
        <w:tab w:val="left" w:pos="840"/>
      </w:tabs>
      <w:spacing w:before="640" w:after="560" w:line="278" w:lineRule="auto"/>
      <w:ind w:left="840" w:hanging="420"/>
      <w:jc w:val="center"/>
      <w:outlineLvl w:val="0"/>
    </w:pPr>
    <w:rPr>
      <w:rFonts w:ascii="黑体" w:eastAsia="黑体"/>
      <w:sz w:val="32"/>
    </w:rPr>
  </w:style>
  <w:style w:type="paragraph" w:customStyle="1" w:styleId="affffff5">
    <w:name w:val="正文（首行缩进）"/>
    <w:basedOn w:val="af0"/>
    <w:autoRedefine/>
    <w:qFormat/>
    <w:pPr>
      <w:widowControl/>
      <w:tabs>
        <w:tab w:val="left" w:pos="840"/>
      </w:tabs>
      <w:overflowPunct w:val="0"/>
      <w:autoSpaceDE w:val="0"/>
      <w:autoSpaceDN w:val="0"/>
      <w:spacing w:beforeLines="50" w:before="156" w:after="120" w:line="400" w:lineRule="exact"/>
      <w:ind w:leftChars="200" w:left="200" w:firstLine="200"/>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autoRedefine/>
    <w:qFormat/>
    <w:pPr>
      <w:spacing w:after="160"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autoRedefine/>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8">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9">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line="278" w:lineRule="auto"/>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f0"/>
    <w:autoRedefine/>
    <w:qFormat/>
    <w:pPr>
      <w:tabs>
        <w:tab w:val="left" w:pos="840"/>
      </w:tabs>
      <w:adjustRightInd/>
      <w:spacing w:after="120"/>
      <w:ind w:hanging="420"/>
    </w:pPr>
    <w:rPr>
      <w:rFonts w:ascii="Tahoma" w:hAnsi="Tahoma"/>
      <w:sz w:val="22"/>
      <w:szCs w:val="20"/>
    </w:rPr>
  </w:style>
  <w:style w:type="paragraph" w:customStyle="1" w:styleId="affffffc">
    <w:name w:val="文档正文"/>
    <w:basedOn w:val="a"/>
    <w:autoRedefine/>
    <w:qFormat/>
    <w:pPr>
      <w:spacing w:line="480" w:lineRule="atLeast"/>
      <w:ind w:firstLine="567"/>
      <w:textAlignment w:val="baseline"/>
    </w:pPr>
    <w:rPr>
      <w:kern w:val="0"/>
      <w:sz w:val="24"/>
      <w:szCs w:val="20"/>
    </w:rPr>
  </w:style>
  <w:style w:type="paragraph" w:customStyle="1" w:styleId="affffffd">
    <w:name w:val="正文文字表格居中"/>
    <w:basedOn w:val="a"/>
    <w:next w:val="28"/>
    <w:autoRedefine/>
    <w:qFormat/>
    <w:pPr>
      <w:snapToGrid w:val="0"/>
      <w:spacing w:line="360" w:lineRule="auto"/>
    </w:pPr>
    <w:rPr>
      <w:rFonts w:ascii="宋体"/>
      <w:b/>
      <w:sz w:val="24"/>
      <w:szCs w:val="20"/>
    </w:rPr>
  </w:style>
  <w:style w:type="paragraph" w:customStyle="1" w:styleId="affffffe">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line="240" w:lineRule="exact"/>
      <w:jc w:val="left"/>
    </w:pPr>
    <w:rPr>
      <w:szCs w:val="20"/>
    </w:rPr>
  </w:style>
  <w:style w:type="paragraph" w:customStyle="1" w:styleId="2f8">
    <w:name w:val="表格标题2"/>
    <w:basedOn w:val="afffffff1"/>
    <w:autoRedefine/>
    <w:qFormat/>
    <w:rPr>
      <w:b/>
    </w:rPr>
  </w:style>
  <w:style w:type="paragraph" w:customStyle="1" w:styleId="afffffff1">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after="160"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pPr>
    <w:rPr>
      <w:rFonts w:ascii="Arial" w:eastAsia="黑体" w:hAnsi="Arial"/>
      <w:sz w:val="30"/>
      <w:szCs w:val="21"/>
    </w:rPr>
  </w:style>
  <w:style w:type="paragraph" w:customStyle="1" w:styleId="Charff7">
    <w:name w:val="文本正文 Char"/>
    <w:basedOn w:val="a"/>
    <w:autoRedefine/>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line="278" w:lineRule="auto"/>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spacing w:after="160" w:line="278" w:lineRule="auto"/>
      <w:ind w:left="840" w:hanging="420"/>
      <w:jc w:val="center"/>
    </w:pPr>
    <w:rPr>
      <w:rFonts w:ascii="黑体" w:eastAsia="黑体"/>
      <w:sz w:val="21"/>
    </w:rPr>
  </w:style>
  <w:style w:type="paragraph" w:customStyle="1" w:styleId="afffffff7">
    <w:name w:val="段"/>
    <w:autoRedefine/>
    <w:qFormat/>
    <w:pPr>
      <w:autoSpaceDE w:val="0"/>
      <w:autoSpaceDN w:val="0"/>
      <w:spacing w:after="160" w:line="278" w:lineRule="auto"/>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line="278" w:lineRule="auto"/>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line="360" w:lineRule="auto"/>
      <w:ind w:right="-360"/>
      <w:jc w:val="left"/>
    </w:pPr>
    <w:rPr>
      <w:rFonts w:ascii="Arial" w:hAnsi="Arial"/>
      <w:kern w:val="0"/>
      <w:sz w:val="24"/>
      <w:lang w:eastAsia="en-US"/>
    </w:rPr>
  </w:style>
  <w:style w:type="paragraph" w:customStyle="1" w:styleId="afffffff9">
    <w:name w:val="三级条标题"/>
    <w:basedOn w:val="afffffffa"/>
    <w:next w:val="afffffff7"/>
    <w:autoRedefine/>
    <w:qFormat/>
    <w:pPr>
      <w:tabs>
        <w:tab w:val="left" w:pos="2520"/>
      </w:tabs>
      <w:ind w:left="2520"/>
      <w:outlineLvl w:val="4"/>
    </w:pPr>
  </w:style>
  <w:style w:type="paragraph" w:customStyle="1" w:styleId="afffffffa">
    <w:name w:val="二级条标题"/>
    <w:basedOn w:val="afffffffb"/>
    <w:next w:val="afffffff7"/>
    <w:autoRedefine/>
    <w:qFormat/>
    <w:pPr>
      <w:tabs>
        <w:tab w:val="left" w:pos="2100"/>
      </w:tabs>
      <w:ind w:left="0"/>
      <w:outlineLvl w:val="3"/>
    </w:pPr>
  </w:style>
  <w:style w:type="paragraph" w:customStyle="1" w:styleId="afffffffb">
    <w:name w:val="一级条标题"/>
    <w:basedOn w:val="afffffffc"/>
    <w:next w:val="afffffff7"/>
    <w:autoRedefine/>
    <w:qFormat/>
    <w:pPr>
      <w:tabs>
        <w:tab w:val="left" w:pos="1680"/>
      </w:tabs>
      <w:spacing w:beforeLines="0" w:before="0" w:afterLines="0" w:after="0"/>
      <w:ind w:left="1680"/>
      <w:outlineLvl w:val="2"/>
    </w:pPr>
  </w:style>
  <w:style w:type="paragraph" w:customStyle="1" w:styleId="afffffffc">
    <w:name w:val="章标题"/>
    <w:next w:val="afffffff7"/>
    <w:autoRedefine/>
    <w:qFormat/>
    <w:pPr>
      <w:tabs>
        <w:tab w:val="left" w:pos="1260"/>
      </w:tabs>
      <w:spacing w:beforeLines="50" w:before="156" w:afterLines="50" w:after="156" w:line="278" w:lineRule="auto"/>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autoRedefine/>
    <w:qFormat/>
    <w:pPr>
      <w:spacing w:after="0"/>
      <w:ind w:left="900"/>
    </w:pPr>
  </w:style>
  <w:style w:type="paragraph" w:customStyle="1" w:styleId="afffffffd">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2">
    <w:name w:val="表1"/>
    <w:basedOn w:val="a"/>
    <w:autoRedefine/>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spacing w:after="160" w:line="278" w:lineRule="auto"/>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autoRedefine/>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spacing w:after="160" w:line="278" w:lineRule="auto"/>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after="160"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4">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6">
    <w:name w:val="正文缩进1"/>
    <w:basedOn w:val="a"/>
    <w:next w:val="af0"/>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after="160" w:line="400" w:lineRule="exact"/>
      <w:jc w:val="both"/>
      <w:textAlignment w:val="baseline"/>
    </w:pPr>
    <w:rPr>
      <w:sz w:val="24"/>
    </w:rPr>
  </w:style>
  <w:style w:type="paragraph" w:customStyle="1" w:styleId="Char3CharCharChar11">
    <w:name w:val="Char3 Char Char Char11"/>
    <w:basedOn w:val="a"/>
    <w:autoRedefine/>
    <w:qFormat/>
    <w:pPr>
      <w:widowControl/>
      <w:adjustRightInd/>
      <w:spacing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line="278" w:lineRule="auto"/>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pPr>
      <w:spacing w:after="160" w:line="278" w:lineRule="auto"/>
    </w:pPr>
    <w:rPr>
      <w:lang w:eastAsia="en-US"/>
    </w:rPr>
  </w:style>
  <w:style w:type="paragraph" w:customStyle="1" w:styleId="affffffff5">
    <w:name w:val="带编号样式"/>
    <w:basedOn w:val="Charff7"/>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autoRedefine/>
    <w:qFormat/>
    <w:pPr>
      <w:spacing w:after="160"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autoRedefine/>
    <w:qFormat/>
    <w:pPr>
      <w:spacing w:before="120" w:after="120"/>
      <w:jc w:val="both"/>
    </w:pPr>
    <w:rPr>
      <w:rFonts w:hAnsi="Arial"/>
      <w:sz w:val="28"/>
      <w:lang w:val="en-US"/>
    </w:rPr>
  </w:style>
  <w:style w:type="paragraph" w:customStyle="1" w:styleId="affffffff9">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b">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d">
    <w:name w:val="表格题注"/>
    <w:next w:val="a"/>
    <w:autoRedefine/>
    <w:qFormat/>
    <w:pPr>
      <w:keepLines/>
      <w:tabs>
        <w:tab w:val="left" w:pos="4200"/>
      </w:tabs>
      <w:spacing w:beforeLines="100" w:before="312" w:after="160" w:line="278" w:lineRule="auto"/>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0">
    <w:name w:val="_标题2"/>
    <w:basedOn w:val="affffffff8"/>
    <w:next w:val="affffffff8"/>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2">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3">
    <w:name w:val="标书正文格式"/>
    <w:qFormat/>
    <w:pPr>
      <w:spacing w:after="160"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4">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autoRedefine/>
    <w:qFormat/>
    <w:pPr>
      <w:spacing w:after="160" w:line="278" w:lineRule="auto"/>
    </w:pPr>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line="240" w:lineRule="exact"/>
      <w:jc w:val="left"/>
    </w:pPr>
    <w:rPr>
      <w:rFonts w:ascii="Verdana" w:eastAsia="仿宋_GB2312" w:hAnsi="Verdana"/>
      <w:kern w:val="0"/>
      <w:sz w:val="24"/>
      <w:szCs w:val="20"/>
      <w:lang w:eastAsia="en-US"/>
    </w:rPr>
  </w:style>
  <w:style w:type="paragraph" w:customStyle="1" w:styleId="3b">
    <w:name w:val="修订3"/>
    <w:qFormat/>
    <w:pPr>
      <w:spacing w:after="160" w:line="278" w:lineRule="auto"/>
    </w:pPr>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spacing w:after="160" w:line="278" w:lineRule="auto"/>
      <w:jc w:val="both"/>
    </w:pPr>
    <w:rPr>
      <w:kern w:val="2"/>
      <w:sz w:val="21"/>
      <w:szCs w:val="22"/>
    </w:rPr>
  </w:style>
  <w:style w:type="paragraph" w:customStyle="1" w:styleId="afffffffff8">
    <w:name w:val="表文字"/>
    <w:autoRedefine/>
    <w:qFormat/>
    <w:pPr>
      <w:spacing w:after="160" w:line="278" w:lineRule="auto"/>
    </w:pPr>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line="278" w:lineRule="auto"/>
      <w:jc w:val="right"/>
    </w:pPr>
    <w:rPr>
      <w:sz w:val="21"/>
    </w:rPr>
  </w:style>
  <w:style w:type="paragraph" w:customStyle="1" w:styleId="afffffffffc">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spacing w:after="160" w:line="278" w:lineRule="auto"/>
      <w:jc w:val="both"/>
    </w:pPr>
    <w:rPr>
      <w:rFonts w:ascii="宋体"/>
      <w:b/>
      <w:bCs/>
      <w:color w:val="000000"/>
      <w:spacing w:val="15"/>
      <w:sz w:val="18"/>
      <w:szCs w:val="18"/>
    </w:rPr>
  </w:style>
  <w:style w:type="paragraph" w:customStyle="1" w:styleId="Char3CharChar2">
    <w:name w:val="Char3 Char Char2"/>
    <w:basedOn w:val="a"/>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line="278" w:lineRule="auto"/>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f0"/>
    <w:qFormat/>
    <w:pPr>
      <w:adjustRightInd/>
      <w:spacing w:beforeLines="50" w:before="156" w:after="10" w:line="360" w:lineRule="auto"/>
      <w:ind w:firstLineChars="175" w:firstLine="175"/>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after="160" w:line="600" w:lineRule="atLeast"/>
      <w:ind w:firstLine="641"/>
      <w:jc w:val="both"/>
    </w:pPr>
    <w:rPr>
      <w:rFonts w:eastAsia="仿宋_GB2312"/>
      <w:sz w:val="32"/>
    </w:rPr>
  </w:style>
  <w:style w:type="paragraph" w:customStyle="1" w:styleId="-510">
    <w:name w:val="浅色底纹 - 强调文字颜色 51"/>
    <w:qFormat/>
    <w:pPr>
      <w:spacing w:after="160" w:line="278" w:lineRule="auto"/>
    </w:pPr>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spacing w:after="160" w:line="278" w:lineRule="auto"/>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spacing w:after="160" w:line="278" w:lineRule="auto"/>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uiPriority w:val="99"/>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spacing w:after="160" w:line="278" w:lineRule="auto"/>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line="720" w:lineRule="exact"/>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pPr>
      <w:spacing w:after="160" w:line="278" w:lineRule="auto"/>
    </w:pPr>
    <w:rPr>
      <w:kern w:val="2"/>
      <w:sz w:val="21"/>
      <w:szCs w:val="24"/>
    </w:rPr>
  </w:style>
  <w:style w:type="paragraph" w:customStyle="1" w:styleId="Proposalsbody">
    <w:name w:val="Proposals body"/>
    <w:basedOn w:val="a"/>
    <w:next w:val="a"/>
    <w:qFormat/>
    <w:pPr>
      <w:widowControl/>
      <w:spacing w:after="120" w:line="460" w:lineRule="exact"/>
      <w:jc w:val="center"/>
    </w:pPr>
    <w:rPr>
      <w:rFonts w:ascii="宋体"/>
      <w:snapToGrid w:val="0"/>
      <w:color w:val="000000"/>
      <w:kern w:val="0"/>
      <w:sz w:val="24"/>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rPr>
      <w:kern w:val="2"/>
      <w:sz w:val="21"/>
      <w:szCs w:val="24"/>
    </w:rPr>
  </w:style>
  <w:style w:type="character" w:customStyle="1" w:styleId="2ff8">
    <w:name w:val="未处理的提及2"/>
    <w:basedOn w:val="a0"/>
    <w:uiPriority w:val="99"/>
    <w:unhideWhenUsed/>
    <w:rPr>
      <w:color w:val="605E5C"/>
      <w:shd w:val="clear" w:color="auto" w:fill="E1DFDD"/>
    </w:rPr>
  </w:style>
  <w:style w:type="character" w:customStyle="1" w:styleId="3f3">
    <w:name w:val="未处理的提及3"/>
    <w:basedOn w:val="a0"/>
    <w:uiPriority w:val="99"/>
    <w:semiHidden/>
    <w:unhideWhenUsed/>
    <w:rPr>
      <w:color w:val="605E5C"/>
      <w:shd w:val="clear" w:color="auto" w:fill="E1DFDD"/>
    </w:rPr>
  </w:style>
  <w:style w:type="paragraph" w:customStyle="1" w:styleId="72">
    <w:name w:val="修订7"/>
    <w:hidden/>
    <w:uiPriority w:val="99"/>
    <w:unhideWhenUsed/>
    <w:rPr>
      <w:kern w:val="2"/>
      <w:sz w:val="21"/>
      <w:szCs w:val="24"/>
    </w:rPr>
  </w:style>
  <w:style w:type="paragraph" w:customStyle="1" w:styleId="83">
    <w:name w:val="修订8"/>
    <w:hidden/>
    <w:uiPriority w:val="99"/>
    <w:unhideWhenUsed/>
    <w:rPr>
      <w:kern w:val="2"/>
      <w:sz w:val="21"/>
      <w:szCs w:val="24"/>
    </w:rPr>
  </w:style>
  <w:style w:type="character" w:customStyle="1" w:styleId="4f">
    <w:name w:val="未处理的提及4"/>
    <w:basedOn w:val="a0"/>
    <w:uiPriority w:val="99"/>
    <w:semiHidden/>
    <w:unhideWhenUsed/>
    <w:rPr>
      <w:color w:val="605E5C"/>
      <w:shd w:val="clear" w:color="auto" w:fill="E1DFDD"/>
    </w:rPr>
  </w:style>
  <w:style w:type="character" w:customStyle="1" w:styleId="5d">
    <w:name w:val="未处理的提及5"/>
    <w:basedOn w:val="a0"/>
    <w:uiPriority w:val="99"/>
    <w:semiHidden/>
    <w:unhideWhenUsed/>
    <w:rPr>
      <w:color w:val="605E5C"/>
      <w:shd w:val="clear" w:color="auto" w:fill="E1DFDD"/>
    </w:rPr>
  </w:style>
  <w:style w:type="paragraph" w:styleId="afffffffffff6">
    <w:name w:val="List Paragraph"/>
    <w:basedOn w:val="a"/>
    <w:uiPriority w:val="99"/>
    <w:qFormat/>
    <w:pPr>
      <w:adjustRightInd/>
      <w:spacing w:after="0" w:line="240" w:lineRule="auto"/>
      <w:ind w:firstLineChars="200" w:firstLine="420"/>
    </w:pPr>
    <w:rPr>
      <w:rFonts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4&#24180;7&#26376;10&#26085;14&#28857;00&#20998;00&#3118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86</Pages>
  <Words>9385</Words>
  <Characters>53496</Characters>
  <Application>Microsoft Office Word</Application>
  <DocSecurity>0</DocSecurity>
  <Lines>445</Lines>
  <Paragraphs>125</Paragraphs>
  <ScaleCrop>false</ScaleCrop>
  <Company>杭州市国内经济合作办公室</Company>
  <LinksUpToDate>false</LinksUpToDate>
  <CharactersWithSpaces>62756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冬 张</cp:lastModifiedBy>
  <cp:revision>12</cp:revision>
  <cp:lastPrinted>2024-03-08T02:48:00Z</cp:lastPrinted>
  <dcterms:created xsi:type="dcterms:W3CDTF">2024-06-19T04:58:00Z</dcterms:created>
  <dcterms:modified xsi:type="dcterms:W3CDTF">2024-06-19T10:37:00Z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EA378303FA1A440BAE965DE0A39BB965_13</vt:lpwstr>
  </property>
</Properties>
</file>