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F460E">
      <w:pPr>
        <w:spacing w:line="360" w:lineRule="auto"/>
        <w:jc w:val="center"/>
        <w:rPr>
          <w:rFonts w:ascii="宋体" w:hAnsi="宋体" w:cs="宋体"/>
          <w:b/>
          <w:color w:val="000000"/>
          <w:sz w:val="24"/>
          <w:highlight w:val="none"/>
        </w:rPr>
      </w:pPr>
    </w:p>
    <w:p w14:paraId="06E6EF66">
      <w:pPr>
        <w:spacing w:line="360" w:lineRule="auto"/>
        <w:jc w:val="center"/>
        <w:rPr>
          <w:rFonts w:ascii="宋体" w:hAnsi="宋体" w:cs="宋体"/>
          <w:b/>
          <w:color w:val="000000"/>
          <w:sz w:val="24"/>
          <w:highlight w:val="none"/>
        </w:rPr>
      </w:pPr>
    </w:p>
    <w:p w14:paraId="032D5FFF">
      <w:pPr>
        <w:adjustRightInd/>
        <w:spacing w:line="360" w:lineRule="auto"/>
        <w:jc w:val="center"/>
        <w:rPr>
          <w:rFonts w:hint="eastAsia" w:ascii="宋体" w:hAnsi="宋体" w:eastAsia="宋体" w:cs="宋体"/>
          <w:color w:val="000000"/>
          <w:sz w:val="48"/>
          <w:szCs w:val="48"/>
          <w:highlight w:val="none"/>
          <w:lang w:eastAsia="zh-CN"/>
        </w:rPr>
      </w:pPr>
      <w:r>
        <w:rPr>
          <w:rFonts w:hint="eastAsia" w:ascii="宋体" w:hAnsi="宋体" w:cs="宋体"/>
          <w:color w:val="000000"/>
          <w:sz w:val="48"/>
          <w:szCs w:val="48"/>
          <w:highlight w:val="none"/>
          <w:lang w:eastAsia="zh-CN"/>
        </w:rPr>
        <w:t>（短程）分子蒸馏仪等设备采购</w:t>
      </w:r>
    </w:p>
    <w:p w14:paraId="549EE7B0">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3E705BB8">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46F000F">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ZXZB-NL-2024012G</w:t>
      </w:r>
      <w:bookmarkStart w:id="463" w:name="_GoBack"/>
      <w:bookmarkEnd w:id="463"/>
    </w:p>
    <w:p w14:paraId="1D4A8D9C">
      <w:pPr>
        <w:adjustRightInd/>
        <w:spacing w:line="360" w:lineRule="auto"/>
        <w:rPr>
          <w:rFonts w:ascii="宋体" w:hAnsi="宋体" w:cs="宋体"/>
          <w:color w:val="000000"/>
          <w:sz w:val="28"/>
          <w:szCs w:val="20"/>
          <w:highlight w:val="none"/>
        </w:rPr>
      </w:pPr>
    </w:p>
    <w:p w14:paraId="097E9D4C">
      <w:pPr>
        <w:spacing w:line="360" w:lineRule="auto"/>
        <w:rPr>
          <w:rFonts w:ascii="宋体" w:hAnsi="宋体" w:cs="宋体"/>
          <w:b/>
          <w:color w:val="000000"/>
          <w:sz w:val="44"/>
          <w:szCs w:val="44"/>
          <w:highlight w:val="none"/>
        </w:rPr>
      </w:pPr>
    </w:p>
    <w:p w14:paraId="661ECE27">
      <w:pPr>
        <w:spacing w:line="360" w:lineRule="auto"/>
        <w:jc w:val="center"/>
        <w:rPr>
          <w:rFonts w:ascii="宋体" w:hAnsi="宋体" w:cs="宋体"/>
          <w:b/>
          <w:color w:val="000000"/>
          <w:sz w:val="44"/>
          <w:szCs w:val="44"/>
          <w:highlight w:val="none"/>
        </w:rPr>
      </w:pPr>
    </w:p>
    <w:p w14:paraId="4998F920">
      <w:pPr>
        <w:spacing w:line="360" w:lineRule="auto"/>
        <w:jc w:val="center"/>
        <w:rPr>
          <w:rFonts w:ascii="宋体" w:hAnsi="宋体" w:cs="宋体"/>
          <w:color w:val="000000"/>
          <w:sz w:val="24"/>
          <w:highlight w:val="none"/>
        </w:rPr>
      </w:pPr>
    </w:p>
    <w:p w14:paraId="10F31D5D">
      <w:pPr>
        <w:spacing w:line="360" w:lineRule="auto"/>
        <w:jc w:val="center"/>
        <w:rPr>
          <w:rFonts w:ascii="宋体" w:hAnsi="宋体" w:cs="宋体"/>
          <w:color w:val="000000"/>
          <w:sz w:val="24"/>
          <w:highlight w:val="none"/>
        </w:rPr>
      </w:pPr>
    </w:p>
    <w:p w14:paraId="50FD42B4">
      <w:pPr>
        <w:spacing w:line="360" w:lineRule="auto"/>
        <w:rPr>
          <w:rFonts w:ascii="宋体" w:hAnsi="宋体" w:cs="宋体"/>
          <w:color w:val="000000"/>
          <w:sz w:val="32"/>
          <w:szCs w:val="32"/>
          <w:highlight w:val="none"/>
        </w:rPr>
      </w:pPr>
    </w:p>
    <w:p w14:paraId="17E0A68D">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17530BC1">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6930A852">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w:t>
      </w:r>
      <w:r>
        <w:rPr>
          <w:rFonts w:hint="eastAsia" w:ascii="宋体" w:hAnsi="宋体" w:cs="宋体"/>
          <w:bCs/>
          <w:color w:val="000000"/>
          <w:sz w:val="32"/>
          <w:szCs w:val="32"/>
          <w:highlight w:val="none"/>
          <w:lang w:val="en-US" w:eastAsia="zh-CN"/>
        </w:rPr>
        <w:t>九</w:t>
      </w:r>
      <w:r>
        <w:rPr>
          <w:rFonts w:hint="eastAsia" w:ascii="宋体" w:hAnsi="宋体" w:cs="宋体"/>
          <w:bCs/>
          <w:color w:val="000000"/>
          <w:sz w:val="32"/>
          <w:szCs w:val="32"/>
          <w:highlight w:val="none"/>
        </w:rPr>
        <w:t>月</w:t>
      </w:r>
    </w:p>
    <w:p w14:paraId="4D30AF2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0134102C">
      <w:pPr>
        <w:spacing w:line="360" w:lineRule="auto"/>
        <w:jc w:val="center"/>
        <w:rPr>
          <w:rFonts w:ascii="宋体" w:hAnsi="宋体" w:cs="宋体"/>
          <w:color w:val="000000"/>
          <w:sz w:val="24"/>
          <w:highlight w:val="none"/>
        </w:rPr>
      </w:pPr>
    </w:p>
    <w:p w14:paraId="6A0FBB10">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440D49C5">
      <w:pPr>
        <w:spacing w:line="360" w:lineRule="auto"/>
        <w:rPr>
          <w:rFonts w:ascii="宋体" w:hAnsi="宋体" w:cs="宋体"/>
          <w:color w:val="000000"/>
          <w:sz w:val="32"/>
          <w:szCs w:val="32"/>
          <w:highlight w:val="none"/>
        </w:rPr>
      </w:pPr>
    </w:p>
    <w:p w14:paraId="230AECAA">
      <w:pPr>
        <w:spacing w:line="360" w:lineRule="auto"/>
        <w:rPr>
          <w:rFonts w:ascii="宋体" w:hAnsi="宋体" w:cs="宋体"/>
          <w:color w:val="000000"/>
          <w:sz w:val="32"/>
          <w:szCs w:val="32"/>
          <w:highlight w:val="none"/>
        </w:rPr>
      </w:pPr>
    </w:p>
    <w:p w14:paraId="168AF128">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775942EF">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434B3048">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1760CF8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0A6F6BB4">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01496951">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3ADD3259">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50C4B2FD">
      <w:pPr>
        <w:spacing w:line="360" w:lineRule="auto"/>
        <w:ind w:firstLine="549" w:firstLineChars="229"/>
        <w:rPr>
          <w:rFonts w:ascii="宋体" w:hAnsi="宋体" w:cs="宋体"/>
          <w:color w:val="000000"/>
          <w:sz w:val="24"/>
          <w:highlight w:val="none"/>
        </w:rPr>
      </w:pPr>
    </w:p>
    <w:p w14:paraId="17D949B0">
      <w:pPr>
        <w:spacing w:line="360" w:lineRule="auto"/>
        <w:ind w:firstLine="549" w:firstLineChars="229"/>
        <w:rPr>
          <w:rFonts w:ascii="宋体" w:hAnsi="宋体" w:cs="宋体"/>
          <w:color w:val="000000"/>
          <w:sz w:val="24"/>
          <w:highlight w:val="none"/>
        </w:rPr>
      </w:pPr>
    </w:p>
    <w:p w14:paraId="14DBA284">
      <w:pPr>
        <w:spacing w:line="360" w:lineRule="auto"/>
        <w:ind w:firstLine="549" w:firstLineChars="229"/>
        <w:rPr>
          <w:rFonts w:ascii="宋体" w:hAnsi="宋体" w:cs="宋体"/>
          <w:color w:val="000000"/>
          <w:sz w:val="24"/>
          <w:highlight w:val="none"/>
        </w:rPr>
      </w:pPr>
    </w:p>
    <w:p w14:paraId="009F130F">
      <w:pPr>
        <w:spacing w:line="360" w:lineRule="auto"/>
        <w:ind w:firstLine="549" w:firstLineChars="229"/>
        <w:rPr>
          <w:rFonts w:ascii="宋体" w:hAnsi="宋体" w:cs="宋体"/>
          <w:color w:val="000000"/>
          <w:sz w:val="24"/>
          <w:highlight w:val="none"/>
        </w:rPr>
      </w:pPr>
    </w:p>
    <w:p w14:paraId="746516CC">
      <w:pPr>
        <w:spacing w:line="360" w:lineRule="auto"/>
        <w:ind w:firstLine="549" w:firstLineChars="229"/>
        <w:rPr>
          <w:rFonts w:ascii="宋体" w:hAnsi="宋体" w:cs="宋体"/>
          <w:color w:val="000000"/>
          <w:sz w:val="24"/>
          <w:highlight w:val="none"/>
        </w:rPr>
      </w:pPr>
    </w:p>
    <w:p w14:paraId="08CF93AD">
      <w:pPr>
        <w:spacing w:line="360" w:lineRule="auto"/>
        <w:ind w:firstLine="549" w:firstLineChars="229"/>
        <w:rPr>
          <w:rFonts w:ascii="宋体" w:hAnsi="宋体" w:cs="宋体"/>
          <w:color w:val="000000"/>
          <w:sz w:val="24"/>
          <w:highlight w:val="none"/>
        </w:rPr>
      </w:pPr>
    </w:p>
    <w:p w14:paraId="48A4FD08">
      <w:pPr>
        <w:spacing w:line="360" w:lineRule="auto"/>
        <w:ind w:firstLine="549" w:firstLineChars="229"/>
        <w:rPr>
          <w:rFonts w:ascii="宋体" w:hAnsi="宋体" w:cs="宋体"/>
          <w:color w:val="000000"/>
          <w:sz w:val="24"/>
          <w:highlight w:val="none"/>
        </w:rPr>
      </w:pPr>
    </w:p>
    <w:p w14:paraId="3871CC04">
      <w:pPr>
        <w:spacing w:line="360" w:lineRule="auto"/>
        <w:ind w:firstLine="549" w:firstLineChars="229"/>
        <w:rPr>
          <w:rFonts w:ascii="宋体" w:hAnsi="宋体" w:cs="宋体"/>
          <w:color w:val="000000"/>
          <w:sz w:val="24"/>
          <w:highlight w:val="none"/>
        </w:rPr>
      </w:pPr>
    </w:p>
    <w:p w14:paraId="422EE317">
      <w:pPr>
        <w:spacing w:line="360" w:lineRule="auto"/>
        <w:ind w:firstLine="549" w:firstLineChars="229"/>
        <w:rPr>
          <w:rFonts w:ascii="宋体" w:hAnsi="宋体" w:cs="宋体"/>
          <w:color w:val="000000"/>
          <w:sz w:val="24"/>
          <w:highlight w:val="none"/>
        </w:rPr>
      </w:pPr>
    </w:p>
    <w:p w14:paraId="6CD20B01">
      <w:pPr>
        <w:spacing w:line="360" w:lineRule="auto"/>
        <w:ind w:firstLine="549" w:firstLineChars="229"/>
        <w:rPr>
          <w:rFonts w:ascii="宋体" w:hAnsi="宋体" w:cs="宋体"/>
          <w:color w:val="000000"/>
          <w:sz w:val="24"/>
          <w:highlight w:val="none"/>
        </w:rPr>
      </w:pPr>
    </w:p>
    <w:p w14:paraId="2BBEF9BE">
      <w:pPr>
        <w:spacing w:line="360" w:lineRule="auto"/>
        <w:ind w:firstLine="549" w:firstLineChars="229"/>
        <w:rPr>
          <w:rFonts w:ascii="宋体" w:hAnsi="宋体" w:cs="宋体"/>
          <w:color w:val="000000"/>
          <w:sz w:val="24"/>
          <w:highlight w:val="none"/>
        </w:rPr>
      </w:pPr>
    </w:p>
    <w:p w14:paraId="7DD9CA93">
      <w:pPr>
        <w:spacing w:line="360" w:lineRule="auto"/>
        <w:ind w:firstLine="549" w:firstLineChars="229"/>
        <w:rPr>
          <w:rFonts w:ascii="宋体" w:hAnsi="宋体" w:cs="宋体"/>
          <w:color w:val="000000"/>
          <w:sz w:val="24"/>
          <w:highlight w:val="none"/>
        </w:rPr>
      </w:pPr>
    </w:p>
    <w:p w14:paraId="2A65313F">
      <w:pPr>
        <w:spacing w:line="360" w:lineRule="auto"/>
        <w:rPr>
          <w:rFonts w:ascii="宋体" w:hAnsi="宋体" w:cs="宋体"/>
          <w:color w:val="000000"/>
          <w:sz w:val="24"/>
          <w:highlight w:val="none"/>
        </w:rPr>
      </w:pPr>
    </w:p>
    <w:p w14:paraId="163236D0">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7559F170">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1150417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lang w:eastAsia="zh-CN"/>
        </w:rPr>
        <w:t>（短程）分子蒸馏仪等设备采购</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7"/>
          <w:rFonts w:ascii="宋体" w:hAnsi="宋体" w:eastAsia="宋体" w:cs="Times New Roman"/>
          <w:kern w:val="2"/>
          <w:sz w:val="24"/>
          <w:szCs w:val="24"/>
          <w:highlight w:val="none"/>
        </w:rPr>
        <w:t>https://www.zcygov.cn/）获取（下载）招标文件，并于</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00</w:t>
      </w:r>
      <w:r>
        <w:rPr>
          <w:rStyle w:val="17"/>
          <w:rFonts w:hint="eastAsia" w:ascii="宋体" w:hAnsi="宋体" w:eastAsia="宋体" w:cs="Times New Roman"/>
          <w:kern w:val="2"/>
          <w:sz w:val="24"/>
          <w:szCs w:val="24"/>
          <w:highlight w:val="none"/>
        </w:rPr>
        <w:t>分00秒</w:t>
      </w:r>
      <w:r>
        <w:rPr>
          <w:rStyle w:val="17"/>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6240A0A">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23B806F4">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lang w:eastAsia="zh-CN"/>
        </w:rPr>
        <w:t>ZXZB-NL-2024012G</w:t>
      </w:r>
    </w:p>
    <w:p w14:paraId="3809F84E">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lang w:eastAsia="zh-CN"/>
        </w:rPr>
        <w:t>（短程）分子蒸馏仪等设备采购</w:t>
      </w:r>
    </w:p>
    <w:p w14:paraId="4A05A1E9">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lang w:val="en-US" w:eastAsia="zh-CN"/>
        </w:rPr>
        <w:t>3110000</w:t>
      </w:r>
    </w:p>
    <w:p w14:paraId="76478F80">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b/>
          <w:color w:val="000000"/>
          <w:sz w:val="24"/>
          <w:highlight w:val="none"/>
        </w:rPr>
        <w:t>最高限价（元）：</w:t>
      </w:r>
      <w:r>
        <w:rPr>
          <w:rFonts w:hint="eastAsia" w:ascii="宋体" w:hAnsi="宋体" w:cs="宋体"/>
          <w:color w:val="auto"/>
          <w:kern w:val="2"/>
          <w:sz w:val="24"/>
          <w:szCs w:val="24"/>
          <w:highlight w:val="none"/>
          <w:lang w:val="en-US" w:eastAsia="zh-CN" w:bidi="ar-SA"/>
        </w:rPr>
        <w:t>510000、1500000、1100000</w:t>
      </w:r>
    </w:p>
    <w:p w14:paraId="5BCE6F83">
      <w:pPr>
        <w:pStyle w:val="4"/>
        <w:spacing w:line="360" w:lineRule="auto"/>
        <w:ind w:firstLine="480"/>
        <w:rPr>
          <w:rFonts w:hint="default" w:hAnsi="宋体" w:eastAsia="宋体" w:cs="宋体"/>
          <w:bCs/>
          <w:kern w:val="2"/>
          <w:sz w:val="24"/>
          <w:szCs w:val="24"/>
          <w:highlight w:val="none"/>
          <w:lang w:val="en-US" w:eastAsia="zh-CN"/>
        </w:rPr>
      </w:pPr>
      <w:r>
        <w:rPr>
          <w:rFonts w:hint="eastAsia" w:hAnsi="宋体" w:cs="宋体"/>
          <w:b/>
          <w:sz w:val="24"/>
          <w:highlight w:val="none"/>
        </w:rPr>
        <w:t>采购需求：</w:t>
      </w:r>
    </w:p>
    <w:p w14:paraId="65069B5B">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标项一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标项名称:（短程）分子蒸馏仪</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510000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7DC4E205">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default" w:ascii="宋体" w:hAnsi="宋体" w:eastAsia="宋体" w:cs="宋体"/>
          <w:color w:val="auto"/>
          <w:kern w:val="2"/>
          <w:sz w:val="24"/>
          <w:szCs w:val="24"/>
          <w:highlight w:val="none"/>
          <w:lang w:val="en-US" w:eastAsia="zh-CN" w:bidi="ar-SA"/>
        </w:rPr>
      </w:pPr>
    </w:p>
    <w:p w14:paraId="6658E34A">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eastAsia="宋体" w:cs="宋体"/>
          <w:bCs/>
          <w:spacing w:val="-6"/>
          <w:highlight w:val="none"/>
        </w:rPr>
        <w:t>荧光定量PCR仪</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1500000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7E47FFBC">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p>
    <w:p w14:paraId="74FAF5AB">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cs="宋体"/>
          <w:bCs/>
          <w:spacing w:val="-6"/>
          <w:highlight w:val="none"/>
          <w:lang w:val="en-US" w:eastAsia="zh-CN"/>
        </w:rPr>
        <w:t>全能型成像系统</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1100000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25FF4297">
      <w:pPr>
        <w:pStyle w:val="18"/>
        <w:ind w:firstLine="482"/>
        <w:rPr>
          <w:rFonts w:hint="eastAsia" w:ascii="宋体" w:hAnsi="宋体" w:cs="宋体"/>
          <w:b/>
          <w:color w:val="000000"/>
          <w:highlight w:val="none"/>
        </w:rPr>
      </w:pPr>
      <w:r>
        <w:rPr>
          <w:rFonts w:hint="eastAsia" w:ascii="宋体" w:hAnsi="宋体" w:cs="宋体"/>
          <w:b/>
          <w:color w:val="000000"/>
          <w:highlight w:val="none"/>
        </w:rPr>
        <w:t>合同履约期限：</w:t>
      </w:r>
    </w:p>
    <w:p w14:paraId="31E859EA">
      <w:pPr>
        <w:pStyle w:val="18"/>
        <w:ind w:firstLine="482"/>
        <w:rPr>
          <w:rFonts w:hint="default" w:ascii="宋体" w:hAnsi="宋体" w:cs="宋体"/>
          <w:color w:val="auto"/>
          <w:sz w:val="24"/>
          <w:szCs w:val="24"/>
          <w:highlight w:val="none"/>
          <w:lang w:eastAsia="zh-CN"/>
        </w:rPr>
      </w:pPr>
      <w:r>
        <w:rPr>
          <w:rFonts w:hint="eastAsia" w:ascii="宋体" w:hAnsi="宋体" w:cs="宋体"/>
          <w:b/>
          <w:color w:val="000000"/>
          <w:highlight w:val="none"/>
          <w:lang w:val="en-US" w:eastAsia="zh-CN"/>
        </w:rPr>
        <w:t>标项一：</w:t>
      </w:r>
      <w:r>
        <w:rPr>
          <w:rFonts w:hint="default" w:ascii="宋体" w:hAnsi="宋体" w:cs="宋体"/>
          <w:color w:val="auto"/>
          <w:sz w:val="24"/>
          <w:szCs w:val="24"/>
          <w:highlight w:val="none"/>
          <w:lang w:eastAsia="zh-CN"/>
        </w:rPr>
        <w:t>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w:t>
      </w:r>
      <w:r>
        <w:rPr>
          <w:rFonts w:hint="eastAsia" w:ascii="宋体" w:hAnsi="宋体" w:cs="宋体"/>
          <w:color w:val="auto"/>
          <w:sz w:val="24"/>
          <w:szCs w:val="24"/>
          <w:highlight w:val="none"/>
          <w:lang w:val="en-US" w:eastAsia="zh-CN"/>
        </w:rPr>
        <w:t>30</w:t>
      </w:r>
      <w:r>
        <w:rPr>
          <w:rFonts w:hint="default" w:ascii="宋体" w:hAnsi="宋体" w:cs="宋体"/>
          <w:color w:val="auto"/>
          <w:sz w:val="24"/>
          <w:szCs w:val="24"/>
          <w:highlight w:val="none"/>
          <w:lang w:eastAsia="zh-CN"/>
        </w:rPr>
        <w:t>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1F784673">
      <w:pPr>
        <w:pStyle w:val="18"/>
        <w:ind w:firstLine="482"/>
        <w:rPr>
          <w:rFonts w:hint="default"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标项二：</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7A23C4FE">
      <w:pPr>
        <w:pStyle w:val="18"/>
        <w:ind w:firstLine="482"/>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标项三：</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7DC24661">
      <w:pPr>
        <w:pStyle w:val="4"/>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0527ED2C">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1E2A3846">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E18785">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4F8A2546">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41EB9926">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2A9F7FF9">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6322D605">
      <w:pPr>
        <w:spacing w:line="360" w:lineRule="auto"/>
        <w:ind w:firstLine="897" w:firstLineChars="374"/>
        <w:rPr>
          <w:rFonts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28963B5E">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10963998">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29FB2DCD">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1903A390">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6AE6EAE5">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DE5342">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5A4D5CAD">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0C2A670C">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3FD726B3">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2339722A">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60039C2C">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403879DC">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00</w:t>
      </w:r>
      <w:r>
        <w:rPr>
          <w:rStyle w:val="17"/>
          <w:rFonts w:hint="eastAsia" w:ascii="宋体" w:hAnsi="宋体" w:eastAsia="宋体" w:cs="Times New Roman"/>
          <w:kern w:val="2"/>
          <w:sz w:val="24"/>
          <w:szCs w:val="24"/>
          <w:highlight w:val="none"/>
        </w:rPr>
        <w:t>分00秒</w:t>
      </w:r>
      <w:r>
        <w:rPr>
          <w:rFonts w:hint="eastAsia" w:ascii="宋体" w:hAnsi="宋体" w:cs="宋体"/>
          <w:color w:val="000000"/>
          <w:sz w:val="24"/>
          <w:highlight w:val="none"/>
        </w:rPr>
        <w:t>（北京时间）</w:t>
      </w:r>
    </w:p>
    <w:p w14:paraId="2DD47736">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3A2B0BA3">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00</w:t>
      </w:r>
      <w:r>
        <w:rPr>
          <w:rStyle w:val="17"/>
          <w:rFonts w:hint="eastAsia" w:ascii="宋体" w:hAnsi="宋体" w:eastAsia="宋体" w:cs="Times New Roman"/>
          <w:kern w:val="2"/>
          <w:sz w:val="24"/>
          <w:szCs w:val="24"/>
          <w:highlight w:val="none"/>
        </w:rPr>
        <w:t>分00秒</w:t>
      </w:r>
    </w:p>
    <w:p w14:paraId="7DF5A93E">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7EC1CD10">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095647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225F758B">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21C2F55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460B775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EEDB9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FCC5A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BCC3DD">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3B850CB6">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716D3D9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3ECA4FB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址：杭州市临安区武肃街666号</w:t>
      </w:r>
    </w:p>
    <w:p w14:paraId="5E76A11C">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项</w:t>
      </w:r>
      <w:r>
        <w:rPr>
          <w:rFonts w:hint="eastAsia" w:ascii="宋体" w:hAnsi="宋体" w:eastAsia="宋体" w:cs="宋体"/>
          <w:color w:val="000000"/>
          <w:sz w:val="24"/>
          <w:highlight w:val="none"/>
        </w:rPr>
        <w:t>目联系人（询问）：</w:t>
      </w:r>
      <w:r>
        <w:rPr>
          <w:rFonts w:hint="eastAsia" w:ascii="宋体" w:hAnsi="宋体" w:cs="宋体"/>
          <w:color w:val="000000"/>
          <w:sz w:val="24"/>
          <w:highlight w:val="none"/>
          <w:lang w:val="en-US" w:eastAsia="zh-CN"/>
        </w:rPr>
        <w:t>胡老师（标项一）、曹老师（标项二）、袁老师（标项三）</w:t>
      </w:r>
    </w:p>
    <w:p w14:paraId="54AD151D">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项目联系方式（询问）：15257141368</w:t>
      </w:r>
      <w:r>
        <w:rPr>
          <w:rFonts w:hint="eastAsia" w:ascii="宋体" w:hAnsi="宋体" w:cs="宋体"/>
          <w:color w:val="000000"/>
          <w:sz w:val="24"/>
          <w:highlight w:val="none"/>
          <w:lang w:eastAsia="zh-CN"/>
        </w:rPr>
        <w:t>、18807988948、13685761954</w:t>
      </w:r>
    </w:p>
    <w:p w14:paraId="067F380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质疑联系人：王老师</w:t>
      </w:r>
    </w:p>
    <w:p w14:paraId="0BD1E4B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质疑联系方式：0571-63740897</w:t>
      </w:r>
    </w:p>
    <w:p w14:paraId="0CEEEB25">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124762D">
      <w:pPr>
        <w:spacing w:line="360" w:lineRule="auto"/>
        <w:ind w:firstLine="480"/>
        <w:rPr>
          <w:rFonts w:ascii="宋体" w:hAnsi="宋体" w:cs="宋体"/>
          <w:sz w:val="24"/>
          <w:highlight w:val="none"/>
        </w:rPr>
      </w:pPr>
      <w:r>
        <w:rPr>
          <w:rFonts w:hint="eastAsia" w:ascii="宋体" w:hAnsi="宋体" w:cs="宋体"/>
          <w:sz w:val="24"/>
          <w:highlight w:val="none"/>
        </w:rPr>
        <w:t>名    称：浙江致信招标代理有限公司</w:t>
      </w:r>
    </w:p>
    <w:p w14:paraId="7353228C">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val="en-US" w:eastAsia="zh-CN"/>
        </w:rPr>
        <w:t>杭州市西湖区天目山路7号1号楼裙楼</w:t>
      </w:r>
    </w:p>
    <w:p w14:paraId="7BBF469B">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项目联系人（询问）：余工、杨国薇、陈玉梅</w:t>
      </w:r>
    </w:p>
    <w:p w14:paraId="3A71917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项目联系方式（询问）：0571-85388866</w:t>
      </w:r>
    </w:p>
    <w:p w14:paraId="277685F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质疑联系人：俞工</w:t>
      </w:r>
    </w:p>
    <w:p w14:paraId="22840AE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质疑联系方式：0571-88026807/zxzy@zxbidding.cn</w:t>
      </w:r>
    </w:p>
    <w:p w14:paraId="207E5A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3B9FCF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名称：浙江省财政厅政府采购监管处、浙江省政府采购行政裁决服务中心（杭州）</w:t>
      </w:r>
    </w:p>
    <w:p w14:paraId="73B520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地址：杭州市上城区清泰街549号城建综合大楼11楼（快递仅限ems或顺丰）</w:t>
      </w:r>
    </w:p>
    <w:p w14:paraId="6DC9575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人：朱老师、王老师、匡老师</w:t>
      </w:r>
    </w:p>
    <w:p w14:paraId="786D1A5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监督投诉电话：057187800218、87227671、87227986</w:t>
      </w:r>
    </w:p>
    <w:p w14:paraId="32C41A90">
      <w:pPr>
        <w:spacing w:line="360" w:lineRule="auto"/>
        <w:ind w:firstLine="480" w:firstLineChars="200"/>
        <w:rPr>
          <w:rFonts w:ascii="宋体" w:hAnsi="宋体" w:cs="宋体"/>
          <w:color w:val="000000"/>
          <w:sz w:val="24"/>
          <w:highlight w:val="none"/>
        </w:rPr>
      </w:pPr>
      <w:r>
        <w:rPr>
          <w:rFonts w:hint="eastAsia" w:ascii="宋体" w:hAnsi="宋体" w:eastAsia="宋体" w:cs="宋体"/>
          <w:sz w:val="24"/>
          <w:highlight w:val="none"/>
        </w:rPr>
        <w:t>政策咨询：何一平、冯华，0571-87058424、87055741</w:t>
      </w:r>
    </w:p>
    <w:p w14:paraId="3A2B7D2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5F8D0C6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2415D8EC">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08C7753">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1511F187">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4"/>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A0C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097E8785">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901144">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F94FA">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3E5A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D9B14">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D174A0">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36CE">
            <w:pPr>
              <w:rPr>
                <w:rFonts w:hint="eastAsia" w:ascii="宋体" w:hAnsi="宋体" w:cs="宋体"/>
                <w:color w:val="000000"/>
                <w:kern w:val="0"/>
                <w:sz w:val="24"/>
                <w:highlight w:val="none"/>
                <w:lang w:bidi="ar"/>
              </w:rPr>
            </w:pPr>
            <w:r>
              <w:rPr>
                <w:rFonts w:hint="eastAsia" w:ascii="宋体" w:hAnsi="宋体" w:cs="宋体"/>
                <w:color w:val="000000"/>
                <w:sz w:val="24"/>
                <w:highlight w:val="none"/>
                <w:lang w:val="en-US" w:eastAsia="zh-CN"/>
              </w:rPr>
              <w:t>标项一：</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（短程）分子蒸馏仪</w:t>
            </w:r>
            <w:r>
              <w:rPr>
                <w:rFonts w:hint="eastAsia" w:ascii="宋体" w:hAnsi="宋体" w:cs="宋体"/>
                <w:color w:val="000000"/>
                <w:kern w:val="0"/>
                <w:sz w:val="24"/>
                <w:highlight w:val="none"/>
                <w:lang w:bidi="ar"/>
              </w:rPr>
              <w:t>。</w:t>
            </w:r>
          </w:p>
          <w:p w14:paraId="17F24064">
            <w:pPr>
              <w:rPr>
                <w:rFonts w:hint="eastAsia" w:ascii="宋体" w:hAnsi="宋体" w:cs="宋体"/>
                <w:color w:val="000000"/>
                <w:kern w:val="0"/>
                <w:sz w:val="24"/>
                <w:highlight w:val="none"/>
                <w:lang w:bidi="ar"/>
              </w:rPr>
            </w:pPr>
            <w:r>
              <w:rPr>
                <w:rFonts w:hint="eastAsia" w:cs="宋体"/>
                <w:color w:val="000000"/>
                <w:kern w:val="0"/>
                <w:sz w:val="24"/>
                <w:highlight w:val="none"/>
                <w:lang w:val="en-US" w:eastAsia="zh-CN" w:bidi="ar"/>
              </w:rPr>
              <w:t>标项二：</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荧光定量PCR仪</w:t>
            </w:r>
            <w:r>
              <w:rPr>
                <w:rFonts w:hint="eastAsia" w:ascii="宋体" w:hAnsi="宋体" w:cs="宋体"/>
                <w:color w:val="000000"/>
                <w:kern w:val="0"/>
                <w:sz w:val="24"/>
                <w:highlight w:val="none"/>
                <w:lang w:bidi="ar"/>
              </w:rPr>
              <w:t>。</w:t>
            </w:r>
          </w:p>
          <w:p w14:paraId="20413BBE">
            <w:pPr>
              <w:rPr>
                <w:rFonts w:hint="default" w:eastAsia="宋体"/>
                <w:highlight w:val="none"/>
                <w:lang w:val="en-US" w:eastAsia="zh-CN"/>
              </w:rPr>
            </w:pPr>
            <w:r>
              <w:rPr>
                <w:rFonts w:hint="eastAsia" w:cs="宋体"/>
                <w:color w:val="000000"/>
                <w:kern w:val="0"/>
                <w:sz w:val="24"/>
                <w:highlight w:val="none"/>
                <w:lang w:val="en-US" w:eastAsia="zh-CN" w:bidi="ar"/>
              </w:rPr>
              <w:t>标项三：</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全能型成像系统</w:t>
            </w:r>
            <w:r>
              <w:rPr>
                <w:rFonts w:hint="eastAsia" w:ascii="宋体" w:hAnsi="宋体" w:cs="宋体"/>
                <w:color w:val="000000"/>
                <w:kern w:val="0"/>
                <w:sz w:val="24"/>
                <w:highlight w:val="none"/>
                <w:lang w:bidi="ar"/>
              </w:rPr>
              <w:t>。</w:t>
            </w:r>
          </w:p>
        </w:tc>
      </w:tr>
      <w:tr w14:paraId="42569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7B0F7A">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358FBC5">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429DE">
            <w:pPr>
              <w:snapToGrid w:val="0"/>
              <w:rPr>
                <w:rFonts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403B6FA1">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u w:val="single"/>
                <w:lang w:eastAsia="zh-CN"/>
              </w:rPr>
              <w:t>（短程）分子蒸馏仪、荧光定量PCR仪、全能型成像系统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工业</w:t>
            </w:r>
            <w:r>
              <w:rPr>
                <w:rFonts w:hint="eastAsia" w:ascii="宋体" w:hAnsi="宋体" w:cs="宋体"/>
                <w:color w:val="000000"/>
                <w:kern w:val="0"/>
                <w:sz w:val="24"/>
                <w:highlight w:val="none"/>
              </w:rPr>
              <w:t>行业；</w:t>
            </w:r>
          </w:p>
        </w:tc>
      </w:tr>
      <w:tr w14:paraId="5A035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5F707E">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1DC5FE">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117AC5">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本项目不允许采购进口产品。</w:t>
            </w:r>
          </w:p>
          <w:p w14:paraId="60111D3D">
            <w:pPr>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lang w:eastAsia="zh-CN"/>
              </w:rPr>
              <w:t>荧光定量PCR仪、全能型成像系统</w:t>
            </w:r>
            <w:r>
              <w:rPr>
                <w:rFonts w:hint="eastAsia" w:ascii="宋体" w:hAnsi="宋体" w:cs="宋体"/>
                <w:color w:val="000000"/>
                <w:kern w:val="0"/>
                <w:sz w:val="24"/>
                <w:highlight w:val="none"/>
              </w:rPr>
              <w:t>采购进口产品。</w:t>
            </w:r>
          </w:p>
        </w:tc>
      </w:tr>
      <w:tr w14:paraId="37888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115A46">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587FB6">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28AF0D">
            <w:pPr>
              <w:rPr>
                <w:rFonts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1AA7C11C">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3910272C">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6F336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EB6A86">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23F951">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8F125">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0F17315A">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4185B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D9C206">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2E067D">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80F79">
            <w:pPr>
              <w:rPr>
                <w:rFonts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373AF2DD">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7DEB9A4F">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DEBC9B6">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BB31E07">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105FB5F1">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4B6C0C91">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1BA0B25A">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71C7F4A">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356A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338AB7">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A00242">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9D69C">
            <w:pPr>
              <w:rPr>
                <w:rFonts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43A74E3D">
            <w:pPr>
              <w:rPr>
                <w:rFonts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396BBC35">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6FEE52CD">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35D47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F5D866">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B17E648">
            <w:pPr>
              <w:snapToGrid w:val="0"/>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02CF47">
            <w:pPr>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EBEA98E">
            <w:pPr>
              <w:rPr>
                <w:rFonts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3720D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1913DA13">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E2A33">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517E16">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69195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A9869E">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C1319A">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C19BD">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D34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24F007">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80AAC">
            <w:pPr>
              <w:snapToGrid w:val="0"/>
              <w:jc w:val="center"/>
              <w:rPr>
                <w:rFonts w:ascii="宋体" w:hAnsi="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343F3">
            <w:pPr>
              <w:jc w:val="left"/>
              <w:rPr>
                <w:rFonts w:hint="eastAsia" w:ascii="宋体" w:hAnsi="宋体" w:eastAsia="宋体"/>
                <w:sz w:val="24"/>
                <w:szCs w:val="24"/>
                <w:highlight w:val="none"/>
              </w:rPr>
            </w:pPr>
            <w:bookmarkStart w:id="13" w:name="OLE_LINK1"/>
            <w:r>
              <w:rPr>
                <w:rFonts w:hint="eastAsia" w:ascii="宋体" w:hAnsi="宋体" w:eastAsia="宋体"/>
                <w:sz w:val="24"/>
                <w:szCs w:val="24"/>
                <w:highlight w:val="none"/>
              </w:rPr>
              <w:t>1、本项目投标应以人民币报价；</w:t>
            </w:r>
          </w:p>
          <w:p w14:paraId="319AC574">
            <w:pPr>
              <w:jc w:val="left"/>
              <w:rPr>
                <w:rFonts w:hint="eastAsia" w:ascii="宋体" w:hAnsi="宋体" w:eastAsia="宋体"/>
                <w:sz w:val="24"/>
                <w:szCs w:val="24"/>
                <w:highlight w:val="none"/>
              </w:rPr>
            </w:pPr>
            <w:r>
              <w:rPr>
                <w:rFonts w:hint="eastAsia" w:ascii="宋体" w:hAnsi="宋体" w:eastAsia="宋体"/>
                <w:sz w:val="24"/>
                <w:szCs w:val="24"/>
                <w:highlight w:val="none"/>
              </w:rPr>
              <w:t>2、投标报价为交钥匙方式完成本项目的全部费用的价格体现，即供货至招标人指定的地点，总价包干。</w:t>
            </w:r>
          </w:p>
          <w:p w14:paraId="6F02511F">
            <w:pPr>
              <w:jc w:val="left"/>
              <w:rPr>
                <w:rFonts w:hint="eastAsia" w:ascii="宋体" w:hAnsi="宋体" w:eastAsia="宋体"/>
                <w:sz w:val="24"/>
                <w:szCs w:val="24"/>
                <w:highlight w:val="none"/>
              </w:rPr>
            </w:pPr>
            <w:r>
              <w:rPr>
                <w:rFonts w:hint="eastAsia" w:ascii="宋体" w:hAnsi="宋体" w:eastAsia="宋体"/>
                <w:b/>
                <w:bCs/>
                <w:sz w:val="24"/>
                <w:szCs w:val="24"/>
                <w:highlight w:val="none"/>
              </w:rPr>
              <w:t>国产设备</w:t>
            </w:r>
            <w:r>
              <w:rPr>
                <w:rFonts w:hint="eastAsia" w:ascii="宋体" w:hAnsi="宋体" w:eastAsia="宋体"/>
                <w:sz w:val="24"/>
                <w:szCs w:val="24"/>
                <w:highlight w:val="none"/>
              </w:rPr>
              <w:t>报价包含设备（包括主机、标准附件、备品备件、专用工具）价、设备运杂费、保险费、利润、税金等，以人民币报价；</w:t>
            </w:r>
            <w:r>
              <w:rPr>
                <w:rFonts w:hint="eastAsia" w:ascii="宋体" w:hAnsi="宋体" w:eastAsia="宋体"/>
                <w:b/>
                <w:bCs/>
                <w:sz w:val="24"/>
                <w:szCs w:val="24"/>
                <w:highlight w:val="none"/>
              </w:rPr>
              <w:t>进口设备</w:t>
            </w:r>
            <w:r>
              <w:rPr>
                <w:rFonts w:hint="eastAsia" w:ascii="宋体" w:hAnsi="宋体" w:eastAsia="宋体"/>
                <w:sz w:val="24"/>
                <w:szCs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04B57E88">
            <w:pPr>
              <w:jc w:val="left"/>
              <w:rPr>
                <w:rFonts w:hint="eastAsia" w:ascii="宋体" w:hAnsi="宋体" w:eastAsia="宋体"/>
                <w:sz w:val="24"/>
                <w:szCs w:val="24"/>
                <w:highlight w:val="none"/>
              </w:rPr>
            </w:pPr>
            <w:r>
              <w:rPr>
                <w:rFonts w:hint="eastAsia" w:ascii="宋体" w:hAnsi="宋体" w:eastAsia="宋体"/>
                <w:sz w:val="24"/>
                <w:szCs w:val="24"/>
                <w:highlight w:val="none"/>
              </w:rPr>
              <w:t>交货方式为CIP浙江农林大学，外贸代理机构由采购人指定，采购人予以协助，所需费用由中标人承担。</w:t>
            </w:r>
          </w:p>
          <w:p w14:paraId="6FA8E587">
            <w:pPr>
              <w:numPr>
                <w:ilvl w:val="0"/>
                <w:numId w:val="1"/>
              </w:numPr>
              <w:jc w:val="left"/>
              <w:rPr>
                <w:rFonts w:hint="eastAsia" w:ascii="宋体" w:hAnsi="宋体" w:eastAsia="宋体" w:cs="宋体"/>
                <w:sz w:val="24"/>
                <w:szCs w:val="24"/>
                <w:highlight w:val="none"/>
              </w:rPr>
            </w:pPr>
            <w:r>
              <w:rPr>
                <w:rFonts w:hint="eastAsia" w:ascii="宋体" w:hAnsi="宋体" w:eastAsia="宋体"/>
                <w:sz w:val="24"/>
                <w:szCs w:val="24"/>
                <w:highlight w:val="none"/>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5A55C9F4">
            <w:pPr>
              <w:rPr>
                <w:rFonts w:hint="eastAsia" w:ascii="宋体" w:hAnsi="宋体" w:eastAsia="宋体"/>
                <w:sz w:val="24"/>
                <w:szCs w:val="24"/>
                <w:highlight w:val="none"/>
              </w:rPr>
            </w:pPr>
            <w:r>
              <w:rPr>
                <w:rFonts w:hint="eastAsia" w:ascii="宋体" w:hAnsi="宋体" w:eastAsia="宋体"/>
                <w:sz w:val="24"/>
                <w:szCs w:val="24"/>
                <w:highlight w:val="none"/>
              </w:rPr>
              <w:t>不论投标结果如何，投标人均应自行承担所有与投标有关的全部费用。</w:t>
            </w:r>
            <w:bookmarkEnd w:id="13"/>
          </w:p>
          <w:p w14:paraId="2EA6698D">
            <w:pPr>
              <w:rPr>
                <w:rFonts w:hint="default"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4、</w:t>
            </w:r>
            <w:r>
              <w:rPr>
                <w:rFonts w:hint="eastAsia"/>
                <w:b/>
                <w:bCs/>
                <w:color w:val="auto"/>
                <w:sz w:val="24"/>
                <w:szCs w:val="24"/>
                <w:highlight w:val="none"/>
                <w:lang w:val="en-US" w:eastAsia="zh-CN"/>
              </w:rPr>
              <w:t>投标人</w:t>
            </w:r>
            <w:r>
              <w:rPr>
                <w:rFonts w:hint="default"/>
                <w:b/>
                <w:bCs/>
                <w:color w:val="auto"/>
                <w:sz w:val="24"/>
                <w:szCs w:val="24"/>
                <w:highlight w:val="none"/>
                <w:lang w:val="en-US"/>
              </w:rPr>
              <w:t>报价低于项目预算50%的，应当提交本文档，详细阐述不影响产品质量或者诚信履约的具体原因</w:t>
            </w:r>
            <w:r>
              <w:rPr>
                <w:rFonts w:hint="eastAsia"/>
                <w:b/>
                <w:bCs/>
                <w:color w:val="auto"/>
                <w:sz w:val="24"/>
                <w:szCs w:val="24"/>
                <w:highlight w:val="none"/>
                <w:lang w:val="en-US" w:eastAsia="zh-CN"/>
              </w:rPr>
              <w:t>，否则视为无效报价。</w:t>
            </w:r>
          </w:p>
        </w:tc>
      </w:tr>
      <w:tr w14:paraId="10552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76747B17">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7EDABB94">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F71B34">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4B1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A0F06B">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53D27D">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5495C95C">
            <w:pPr>
              <w:pStyle w:val="8"/>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0C6B9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4C5D17C">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6989532">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A904ED3">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382E8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26070D4">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9D5909A">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42245F5">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50DF45D1">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55188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11CB50">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5E40D8D">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450F23E">
            <w:pPr>
              <w:jc w:val="left"/>
              <w:rPr>
                <w:rFonts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471EAA6E">
            <w:pPr>
              <w:jc w:val="left"/>
              <w:rPr>
                <w:rFonts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29D3CFED">
            <w:pPr>
              <w:jc w:val="left"/>
              <w:rPr>
                <w:rFonts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7A1982DB">
            <w:pPr>
              <w:jc w:val="left"/>
              <w:rPr>
                <w:rFonts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53E9425B">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户名：浙江致信招标代理有限公司宁波分公司</w:t>
            </w:r>
          </w:p>
          <w:p w14:paraId="78B018AF">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账号：33030100201000007592</w:t>
            </w:r>
          </w:p>
          <w:p w14:paraId="4C935C81">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开户银行：浙江泰隆商业银行宁波路林小微企业专营支行</w:t>
            </w:r>
          </w:p>
          <w:p w14:paraId="1E61D954">
            <w:pPr>
              <w:jc w:val="left"/>
              <w:rPr>
                <w:rFonts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24FD0408">
            <w:pPr>
              <w:jc w:val="left"/>
              <w:rPr>
                <w:rFonts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05A3DFC3">
            <w:pPr>
              <w:rPr>
                <w:rFonts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183FCFDA">
      <w:pPr>
        <w:snapToGrid w:val="0"/>
        <w:spacing w:line="360" w:lineRule="auto"/>
        <w:jc w:val="center"/>
        <w:rPr>
          <w:rFonts w:ascii="宋体" w:hAnsi="宋体" w:cs="宋体"/>
          <w:b/>
          <w:color w:val="000000"/>
          <w:sz w:val="32"/>
          <w:szCs w:val="20"/>
          <w:highlight w:val="none"/>
        </w:rPr>
      </w:pPr>
    </w:p>
    <w:bookmarkEnd w:id="10"/>
    <w:p w14:paraId="6B0B4D29">
      <w:pPr>
        <w:rPr>
          <w:rFonts w:ascii="宋体" w:hAnsi="宋体" w:cs="宋体"/>
          <w:b/>
          <w:color w:val="000000"/>
          <w:sz w:val="32"/>
          <w:szCs w:val="20"/>
          <w:highlight w:val="none"/>
        </w:rPr>
      </w:pPr>
      <w:bookmarkStart w:id="14" w:name="第三部分"/>
      <w:bookmarkStart w:id="15" w:name="_Toc164416483"/>
      <w:r>
        <w:rPr>
          <w:rFonts w:hint="eastAsia" w:ascii="宋体" w:hAnsi="宋体" w:cs="宋体"/>
          <w:b/>
          <w:color w:val="000000"/>
          <w:sz w:val="32"/>
          <w:szCs w:val="20"/>
          <w:highlight w:val="none"/>
        </w:rPr>
        <w:br w:type="page"/>
      </w:r>
    </w:p>
    <w:p w14:paraId="6081A298">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23881B79">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012050C9">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2C00841D">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5F8BDB3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645BE90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1471F80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4810AD9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148B296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BDA41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2C181BD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340BDA1C">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7BE05A60">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4E3C1392">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7B580D3E">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E05BB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A19690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2BF2B3D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B98A73B">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13210F7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AA2B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15C850F3">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4A1C40D">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4217D0F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4A8B44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514CE1D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3AD99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A0FD7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17BB938E">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55B99D6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2FB170B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66C1A067">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2E527AE4">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46044F33">
      <w:pPr>
        <w:pStyle w:val="19"/>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7A53F196">
      <w:pPr>
        <w:pStyle w:val="19"/>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51492F">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1401EC96">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B28169">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4657C7BA">
      <w:pPr>
        <w:pStyle w:val="8"/>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13BEFC76">
      <w:pPr>
        <w:pStyle w:val="8"/>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06524F">
      <w:pPr>
        <w:pStyle w:val="4"/>
        <w:spacing w:line="360" w:lineRule="auto"/>
        <w:ind w:firstLine="480" w:firstLineChars="200"/>
        <w:rPr>
          <w:rFonts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24952C95">
      <w:pPr>
        <w:pStyle w:val="8"/>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7AFD2689">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1169BCB0">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53E3181">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7C62CE7A">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55B7255A">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7AC5A36E">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4FB8D3A9">
      <w:pPr>
        <w:pStyle w:val="8"/>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2CD672BA">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523D2F28">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490EC770">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65273AAD">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A7D47B0">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0F4C8565">
      <w:pPr>
        <w:pStyle w:val="19"/>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4B5480DB">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Ansi="宋体"/>
          <w:sz w:val="24"/>
          <w:highlight w:val="none"/>
        </w:rPr>
        <w:t>可以在答复期满后十五个工作日内向同级政府采购监督管理部门提出投诉。</w:t>
      </w:r>
    </w:p>
    <w:p w14:paraId="0895EB12">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591A54A2">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1E5121F0">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3EFDC8ED">
      <w:pPr>
        <w:pStyle w:val="19"/>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w:t>
      </w:r>
      <w:r>
        <w:rPr>
          <w:rFonts w:hint="eastAsia"/>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w:t>
      </w:r>
      <w:r>
        <w:rPr>
          <w:sz w:val="24"/>
          <w:szCs w:val="24"/>
          <w:highlight w:val="none"/>
        </w:rPr>
        <w:t>0571-</w:t>
      </w:r>
      <w:r>
        <w:rPr>
          <w:rFonts w:hint="eastAsia"/>
          <w:sz w:val="24"/>
          <w:szCs w:val="24"/>
          <w:highlight w:val="none"/>
        </w:rPr>
        <w:t>87800218、87227671、87227986。</w:t>
      </w:r>
    </w:p>
    <w:p w14:paraId="06706E59">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00301ECE">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3A1578C0">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50F5174E">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36D8BD1C">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035F5945">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3587F7E6">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4088494E">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32BEDA5B">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3F50832A">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176C619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32AF3025">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726EB136">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45895052">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C9F2CF">
      <w:pPr>
        <w:pStyle w:val="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1D06DA86">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460798EA">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5AF836A3">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2D2B42C5">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372D5377">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022C1237">
      <w:pPr>
        <w:pStyle w:val="8"/>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62DE90B8">
      <w:pPr>
        <w:pStyle w:val="4"/>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7982ECC0">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63C285F3">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18182B9C">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745599C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60A1F14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3A99B05F">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6629A597">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30BC7A1E">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72E1850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454C4E2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2CDE525">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61B26677">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0593A037">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06C7FCB1">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14E449A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49AC0996">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67E75231">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565485E4">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3D452275">
      <w:pPr>
        <w:snapToGrid w:val="0"/>
        <w:spacing w:line="360" w:lineRule="auto"/>
        <w:ind w:firstLine="960" w:firstLineChars="4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11.3.2</w:t>
      </w:r>
      <w:r>
        <w:rPr>
          <w:rFonts w:hint="eastAsia" w:ascii="宋体" w:hAnsi="宋体" w:cs="宋体"/>
          <w:snapToGrid/>
          <w:color w:val="000000"/>
          <w:kern w:val="2"/>
          <w:sz w:val="24"/>
          <w:szCs w:val="24"/>
          <w:highlight w:val="none"/>
        </w:rPr>
        <w:t>中小企业声明函</w:t>
      </w:r>
    </w:p>
    <w:p w14:paraId="2E361651">
      <w:pPr>
        <w:snapToGrid w:val="0"/>
        <w:spacing w:line="360" w:lineRule="auto"/>
        <w:ind w:firstLine="723" w:firstLineChars="300"/>
        <w:rPr>
          <w:rFonts w:hint="default" w:ascii="宋体" w:hAnsi="宋体" w:eastAsia="宋体" w:cs="宋体"/>
          <w:b/>
          <w:bCs w:val="0"/>
          <w:color w:val="000000"/>
          <w:sz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b/>
          <w:bCs w:val="0"/>
          <w:color w:val="auto"/>
          <w:sz w:val="24"/>
          <w:szCs w:val="24"/>
          <w:highlight w:val="none"/>
          <w:lang w:val="en-US" w:eastAsia="zh-CN"/>
        </w:rPr>
        <w:t>投标人</w:t>
      </w:r>
      <w:r>
        <w:rPr>
          <w:rFonts w:hint="default"/>
          <w:b/>
          <w:bCs w:val="0"/>
          <w:color w:val="auto"/>
          <w:sz w:val="24"/>
          <w:szCs w:val="24"/>
          <w:highlight w:val="none"/>
          <w:lang w:val="en-US"/>
        </w:rPr>
        <w:t>报价低于项目预算50%的，应当提交本文档，详细阐述不影响产品质量或者诚信履约的具体原因</w:t>
      </w:r>
      <w:r>
        <w:rPr>
          <w:rFonts w:hint="eastAsia"/>
          <w:b/>
          <w:bCs w:val="0"/>
          <w:color w:val="auto"/>
          <w:sz w:val="24"/>
          <w:szCs w:val="24"/>
          <w:highlight w:val="none"/>
          <w:lang w:val="en-US" w:eastAsia="zh-CN"/>
        </w:rPr>
        <w:t>，否则视为无效报价。</w:t>
      </w:r>
    </w:p>
    <w:p w14:paraId="72CC5D5F">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1C973C15">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7C6C7F3F">
      <w:pPr>
        <w:pStyle w:val="18"/>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12887525">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A73AA3">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A63116">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0C9A7DA">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4B6E5903">
      <w:pPr>
        <w:pStyle w:val="18"/>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184C3565">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124B5AC1">
      <w:pPr>
        <w:pStyle w:val="18"/>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435AF4B">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31FB11A4">
      <w:pPr>
        <w:pStyle w:val="18"/>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D3561">
      <w:pPr>
        <w:pStyle w:val="18"/>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0DC4BD01">
      <w:pPr>
        <w:pStyle w:val="18"/>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FF7258">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6DFA78E8">
      <w:pPr>
        <w:pStyle w:val="8"/>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0BD653A1">
      <w:pPr>
        <w:pStyle w:val="8"/>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0A3F2B0F">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45A4C80">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722283A6">
      <w:pPr>
        <w:pStyle w:val="8"/>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45B3B2EA">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392702AF">
      <w:pPr>
        <w:pStyle w:val="7"/>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9A0524F">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15C7C793">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29A18949">
      <w:pPr>
        <w:pStyle w:val="18"/>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0B1F7E78">
      <w:pPr>
        <w:pStyle w:val="18"/>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56B516">
      <w:pPr>
        <w:pStyle w:val="18"/>
        <w:spacing w:before="0"/>
        <w:ind w:firstLine="643"/>
        <w:rPr>
          <w:rFonts w:ascii="宋体" w:hAnsi="宋体" w:cs="宋体"/>
          <w:b/>
          <w:color w:val="000000"/>
          <w:sz w:val="32"/>
          <w:highlight w:val="none"/>
        </w:rPr>
      </w:pPr>
    </w:p>
    <w:p w14:paraId="7A8D1E56">
      <w:pPr>
        <w:pStyle w:val="18"/>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1AD6F49B">
      <w:pPr>
        <w:pStyle w:val="20"/>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3DCF578D">
      <w:pPr>
        <w:pStyle w:val="20"/>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7F26F785">
      <w:pPr>
        <w:pStyle w:val="20"/>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3F053E1">
      <w:pPr>
        <w:pStyle w:val="20"/>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14A9E7DB">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2E53EAC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7D7D8CB8">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43FC9451">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4FE0FF77">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811479B">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43758D79">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C5DB710">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3DB50927">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692C3094">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3EACC898">
      <w:pPr>
        <w:pStyle w:val="18"/>
        <w:spacing w:before="0"/>
        <w:ind w:firstLine="0" w:firstLineChars="0"/>
        <w:rPr>
          <w:rFonts w:ascii="宋体" w:hAnsi="宋体" w:cs="宋体"/>
          <w:color w:val="000000"/>
          <w:kern w:val="0"/>
          <w:szCs w:val="24"/>
          <w:highlight w:val="none"/>
        </w:rPr>
      </w:pPr>
    </w:p>
    <w:p w14:paraId="6A9DCBAB">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422B9DF0">
      <w:pPr>
        <w:spacing w:line="360" w:lineRule="auto"/>
        <w:rPr>
          <w:rFonts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2F0B7A0A">
      <w:pPr>
        <w:spacing w:line="360" w:lineRule="auto"/>
        <w:rPr>
          <w:rFonts w:ascii="宋体" w:hAnsi="宋体" w:cs="宋体"/>
          <w:b/>
          <w:color w:val="000000"/>
          <w:sz w:val="24"/>
          <w:highlight w:val="none"/>
        </w:rPr>
      </w:pPr>
    </w:p>
    <w:p w14:paraId="074988E7">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50B6BE0A">
      <w:pPr>
        <w:pStyle w:val="7"/>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1DEB6673">
      <w:pPr>
        <w:pStyle w:val="18"/>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B5DC83">
      <w:pPr>
        <w:pStyle w:val="18"/>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73B025F9">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5E7C209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331CA64">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083315A9">
      <w:pPr>
        <w:snapToGrid w:val="0"/>
        <w:spacing w:line="360" w:lineRule="auto"/>
        <w:ind w:left="120" w:leftChars="57" w:firstLine="482" w:firstLineChars="150"/>
        <w:jc w:val="center"/>
        <w:rPr>
          <w:rFonts w:ascii="宋体" w:hAnsi="宋体" w:cs="宋体"/>
          <w:b/>
          <w:color w:val="000000"/>
          <w:sz w:val="32"/>
          <w:highlight w:val="none"/>
        </w:rPr>
      </w:pPr>
    </w:p>
    <w:p w14:paraId="7FA19BB6">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386541B8">
      <w:pPr>
        <w:pStyle w:val="7"/>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43A4B299">
      <w:pPr>
        <w:pStyle w:val="7"/>
        <w:spacing w:line="360" w:lineRule="auto"/>
        <w:ind w:left="479" w:hanging="479" w:hangingChars="199"/>
        <w:rPr>
          <w:rFonts w:cs="宋体"/>
          <w:b/>
          <w:color w:val="000000"/>
          <w:highlight w:val="none"/>
        </w:rPr>
      </w:pPr>
      <w:r>
        <w:rPr>
          <w:rFonts w:hint="eastAsia" w:cs="宋体"/>
          <w:b/>
          <w:color w:val="000000"/>
          <w:highlight w:val="none"/>
        </w:rPr>
        <w:t>25. 合同的签订</w:t>
      </w:r>
    </w:p>
    <w:p w14:paraId="4973DAAC">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EFE469">
      <w:pPr>
        <w:pStyle w:val="18"/>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541110">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3F8663EB">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603FE3A">
      <w:pPr>
        <w:pStyle w:val="18"/>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33491B16">
      <w:pPr>
        <w:pStyle w:val="7"/>
        <w:spacing w:line="360" w:lineRule="auto"/>
        <w:ind w:left="479" w:hanging="479" w:hangingChars="199"/>
        <w:rPr>
          <w:rFonts w:cs="宋体"/>
          <w:b/>
          <w:color w:val="000000"/>
          <w:highlight w:val="none"/>
        </w:rPr>
      </w:pPr>
      <w:r>
        <w:rPr>
          <w:rFonts w:hint="eastAsia" w:cs="宋体"/>
          <w:b/>
          <w:color w:val="000000"/>
          <w:highlight w:val="none"/>
        </w:rPr>
        <w:t>26. 履约保证金</w:t>
      </w:r>
    </w:p>
    <w:p w14:paraId="64F6FDE3">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7423C8C0">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9D13B0">
      <w:pPr>
        <w:tabs>
          <w:tab w:val="left" w:pos="432"/>
        </w:tabs>
        <w:spacing w:line="360" w:lineRule="auto"/>
        <w:rPr>
          <w:color w:val="000000"/>
          <w:highlight w:val="none"/>
        </w:rPr>
      </w:pPr>
      <w:r>
        <w:rPr>
          <w:rFonts w:ascii="宋体" w:hAnsi="宋体"/>
          <w:b/>
          <w:bCs/>
          <w:color w:val="000000"/>
          <w:sz w:val="24"/>
          <w:szCs w:val="32"/>
          <w:highlight w:val="none"/>
        </w:rPr>
        <w:t>27.预付款</w:t>
      </w:r>
    </w:p>
    <w:p w14:paraId="209C1183">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5CE858F2">
      <w:pPr>
        <w:snapToGrid w:val="0"/>
        <w:spacing w:line="360" w:lineRule="auto"/>
        <w:rPr>
          <w:rFonts w:ascii="宋体" w:hAnsi="宋体" w:cs="宋体"/>
          <w:b/>
          <w:color w:val="000000"/>
          <w:sz w:val="32"/>
          <w:highlight w:val="none"/>
        </w:rPr>
      </w:pPr>
    </w:p>
    <w:p w14:paraId="788B4246">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09513CB2">
      <w:pPr>
        <w:pStyle w:val="18"/>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3DF7656E">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37477F84">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7E015806">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178ABB24">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02392E5A">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777ECAF2">
      <w:pPr>
        <w:pStyle w:val="18"/>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29099C">
      <w:pPr>
        <w:tabs>
          <w:tab w:val="left" w:pos="0"/>
        </w:tabs>
        <w:spacing w:line="360" w:lineRule="auto"/>
        <w:ind w:firstLine="480"/>
        <w:rPr>
          <w:rFonts w:ascii="宋体" w:hAnsi="宋体" w:cs="宋体"/>
          <w:color w:val="000000"/>
          <w:sz w:val="24"/>
          <w:highlight w:val="none"/>
        </w:rPr>
      </w:pPr>
    </w:p>
    <w:p w14:paraId="0702F403">
      <w:pPr>
        <w:snapToGrid w:val="0"/>
        <w:spacing w:line="360" w:lineRule="auto"/>
        <w:jc w:val="center"/>
        <w:outlineLvl w:val="1"/>
        <w:rPr>
          <w:rFonts w:ascii="宋体" w:hAnsi="宋体" w:cs="宋体"/>
          <w:b/>
          <w:color w:val="000000"/>
          <w:sz w:val="32"/>
          <w:highlight w:val="none"/>
        </w:rPr>
      </w:pPr>
      <w:r>
        <w:rPr>
          <w:rFonts w:hint="eastAsia" w:ascii="宋体" w:hAnsi="宋体" w:cs="宋体"/>
          <w:b/>
          <w:color w:val="000000"/>
          <w:sz w:val="32"/>
          <w:highlight w:val="none"/>
        </w:rPr>
        <w:t>九、验收</w:t>
      </w:r>
    </w:p>
    <w:p w14:paraId="78BD1547">
      <w:pPr>
        <w:pStyle w:val="7"/>
        <w:spacing w:line="360" w:lineRule="auto"/>
        <w:ind w:firstLine="0" w:firstLineChars="0"/>
        <w:rPr>
          <w:rFonts w:cs="宋体"/>
          <w:b/>
          <w:color w:val="000000"/>
          <w:highlight w:val="none"/>
        </w:rPr>
      </w:pPr>
      <w:r>
        <w:rPr>
          <w:rFonts w:hint="eastAsia" w:cs="宋体"/>
          <w:b/>
          <w:color w:val="000000"/>
          <w:highlight w:val="none"/>
        </w:rPr>
        <w:t>30.验收</w:t>
      </w:r>
    </w:p>
    <w:p w14:paraId="46B988BE">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9AD339">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603DD96C">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A87A2A">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42DC2D3E">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75236101"/>
      <w:bookmarkEnd w:id="20"/>
      <w:bookmarkStart w:id="21" w:name="_Hlt75236011"/>
      <w:bookmarkEnd w:id="21"/>
      <w:bookmarkStart w:id="22" w:name="_Hlt74730295"/>
      <w:bookmarkEnd w:id="22"/>
      <w:bookmarkStart w:id="23" w:name="_Hlt74714665"/>
      <w:bookmarkEnd w:id="23"/>
      <w:bookmarkStart w:id="24" w:name="_Hlt68072998"/>
      <w:bookmarkEnd w:id="24"/>
      <w:bookmarkStart w:id="25" w:name="_Hlt68403820"/>
      <w:bookmarkEnd w:id="25"/>
      <w:bookmarkStart w:id="26" w:name="_Hlt74729768"/>
      <w:bookmarkEnd w:id="26"/>
      <w:bookmarkStart w:id="27" w:name="_Hlt74707468"/>
      <w:bookmarkEnd w:id="27"/>
      <w:bookmarkStart w:id="28" w:name="_Hlt68057669"/>
      <w:bookmarkEnd w:id="28"/>
      <w:bookmarkStart w:id="29" w:name="_Hlt68073093"/>
      <w:bookmarkEnd w:id="29"/>
      <w:bookmarkStart w:id="30" w:name="_Hlt75236290"/>
      <w:bookmarkEnd w:id="30"/>
      <w:bookmarkStart w:id="31" w:name="_Hlt68072990"/>
      <w:bookmarkEnd w:id="31"/>
    </w:p>
    <w:bookmarkEnd w:id="14"/>
    <w:bookmarkEnd w:id="15"/>
    <w:p w14:paraId="3E5720A5">
      <w:pPr>
        <w:spacing w:line="360" w:lineRule="auto"/>
        <w:jc w:val="center"/>
        <w:outlineLvl w:val="0"/>
        <w:rPr>
          <w:rFonts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1C5C7C5C">
      <w:pPr>
        <w:spacing w:line="360" w:lineRule="auto"/>
        <w:rPr>
          <w:rFonts w:hint="eastAsia" w:ascii="宋体" w:hAnsi="宋体" w:cs="宋体"/>
          <w:b/>
          <w:bCs/>
          <w:sz w:val="24"/>
          <w:highlight w:val="none"/>
        </w:rPr>
      </w:pPr>
      <w:bookmarkStart w:id="33" w:name="_Toc30910"/>
      <w:r>
        <w:rPr>
          <w:rFonts w:hint="eastAsia"/>
          <w:b/>
          <w:bCs/>
          <w:color w:val="000000"/>
          <w:sz w:val="32"/>
          <w:szCs w:val="32"/>
          <w:highlight w:val="none"/>
          <w:lang w:val="en-US" w:eastAsia="zh-CN"/>
        </w:rPr>
        <w:t>标项一：</w:t>
      </w:r>
    </w:p>
    <w:p w14:paraId="117E7874">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40F02B7E">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6EA78C9B">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6CDB6094">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7F6C037">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56697972">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2C80ABC3">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10D0C19D">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5C9AB2B4">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3D74A793">
      <w:pPr>
        <w:spacing w:line="360" w:lineRule="auto"/>
        <w:rPr>
          <w:b/>
          <w:bCs/>
          <w:color w:val="000000"/>
          <w:sz w:val="24"/>
          <w:highlight w:val="none"/>
        </w:rPr>
      </w:pPr>
      <w:r>
        <w:rPr>
          <w:rFonts w:hint="eastAsia"/>
          <w:b/>
          <w:bCs/>
          <w:color w:val="000000"/>
          <w:sz w:val="24"/>
          <w:highlight w:val="none"/>
        </w:rPr>
        <w:t>二、产品功能及技术参数</w:t>
      </w:r>
    </w:p>
    <w:p w14:paraId="4E6E4DD1">
      <w:pPr>
        <w:spacing w:line="360" w:lineRule="auto"/>
        <w:rPr>
          <w:b/>
          <w:bCs/>
          <w:color w:val="000000"/>
          <w:sz w:val="24"/>
          <w:highlight w:val="none"/>
        </w:rPr>
      </w:pPr>
      <w:r>
        <w:rPr>
          <w:rFonts w:hint="eastAsia"/>
          <w:b/>
          <w:bCs/>
          <w:color w:val="000000"/>
          <w:sz w:val="24"/>
          <w:highlight w:val="none"/>
        </w:rPr>
        <w:t>1.货物配置清单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98"/>
        <w:gridCol w:w="4879"/>
        <w:gridCol w:w="669"/>
        <w:gridCol w:w="879"/>
        <w:gridCol w:w="1117"/>
      </w:tblGrid>
      <w:tr w14:paraId="6A1C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4626A5F1">
            <w:pPr>
              <w:widowControl/>
              <w:spacing w:line="300" w:lineRule="exact"/>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591" w:type="pct"/>
            <w:vAlign w:val="center"/>
          </w:tcPr>
          <w:p w14:paraId="2755C8CF">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2626" w:type="pct"/>
            <w:vAlign w:val="center"/>
          </w:tcPr>
          <w:p w14:paraId="63E4F63B">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360" w:type="pct"/>
            <w:vAlign w:val="center"/>
          </w:tcPr>
          <w:p w14:paraId="13D82435">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473" w:type="pct"/>
            <w:vAlign w:val="center"/>
          </w:tcPr>
          <w:p w14:paraId="65E00E49">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c>
          <w:tcPr>
            <w:tcW w:w="601" w:type="pct"/>
            <w:vAlign w:val="center"/>
          </w:tcPr>
          <w:p w14:paraId="74BA84F6">
            <w:pPr>
              <w:widowControl/>
              <w:jc w:val="center"/>
              <w:textAlignment w:val="center"/>
              <w:rPr>
                <w:rFonts w:hint="default"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val="en-US" w:eastAsia="zh-CN" w:bidi="ar"/>
              </w:rPr>
              <w:t>▲</w:t>
            </w:r>
            <w:r>
              <w:rPr>
                <w:rFonts w:hint="eastAsia" w:ascii="宋体" w:hAnsi="宋体" w:cs="宋体"/>
                <w:b/>
                <w:bCs/>
                <w:color w:val="000000"/>
                <w:kern w:val="0"/>
                <w:sz w:val="24"/>
                <w:highlight w:val="none"/>
                <w:lang w:val="en-US" w:eastAsia="zh-CN" w:bidi="ar"/>
              </w:rPr>
              <w:t>最高单价限价（万元）</w:t>
            </w:r>
          </w:p>
        </w:tc>
      </w:tr>
      <w:tr w14:paraId="4ACD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3BB86819">
            <w:pPr>
              <w:widowControl/>
              <w:spacing w:line="300" w:lineRule="exact"/>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591" w:type="pct"/>
            <w:vAlign w:val="center"/>
          </w:tcPr>
          <w:p w14:paraId="3DAB8881">
            <w:pPr>
              <w:widowControl/>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eastAsia="zh-CN" w:bidi="ar"/>
              </w:rPr>
              <w:t>（短程）分子蒸馏仪</w:t>
            </w:r>
          </w:p>
        </w:tc>
        <w:tc>
          <w:tcPr>
            <w:tcW w:w="2626" w:type="pct"/>
            <w:vAlign w:val="center"/>
          </w:tcPr>
          <w:p w14:paraId="678EE5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进料单元方式：顶位进料，离心式与辊轮式二次成膜，可操作三种蒸馏模式：</w:t>
            </w:r>
          </w:p>
          <w:p w14:paraId="4CBC25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降膜蒸发器：顶位进料系统配备物料分配盘，拆除成膜系统后，设备类似于一套降膜蒸发器，可对爆敏型物料进行蒸馏提纯、可脱除原始料液中的轻组分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D6115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★1.2薄膜蒸发器：设置真空在0.1~100mbar运行薄膜蒸发功能，实现对大量溶剂类物质的脱除</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B7706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分子蒸馏：设置真空在0.005~0.1mbar运行分子蒸馏功能，可实现对高沸点热敏性物质的蒸馏提纯</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AB26A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进料单元组成：</w:t>
            </w:r>
          </w:p>
          <w:p w14:paraId="0F1BBD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硼硅玻璃制刻度计量漏斗，500mL</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BE442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可交换计量玻璃针型阀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7B844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Mattrit管用于恒定液位以保持流速稳定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D7098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驱动电机，(230V, 50/60 Hz)，无级调速(200-500 rpm)</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50B14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 双机械密封，可实现 ≤ 0.001 mbar L/Sec 的动态泄漏率</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C899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成膜系统</w:t>
            </w:r>
          </w:p>
          <w:p w14:paraId="6E3B6D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辊轮式成膜元件，材质为25%玻璃纤维加固的PTFE，或高密度PEK</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234B3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安装于不锈钢支架上的3根成膜杆及底部固定环</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1C5A5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蒸馏单元：</w:t>
            </w:r>
          </w:p>
          <w:p w14:paraId="457B9B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蒸馏区域为夹套式设计，使用液体热介质独立加热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63E57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进料速度：0.5 ~ 2kg/h（进料量连续可调，与物料组成及工艺过程有关）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1E17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夹套式硼硅玻璃3.3容器，使用热油加热，带盘管式内置冷凝器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C2254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蒸发面积，≥5.0 dm2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B3E1E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 内冷凝器冷凝面积，≥8.5dm2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53740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 蒸发器耐热温度，350℃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91F13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4.7 操作压力：≤0,001 mbar （与物料组成及工艺过程有关）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FC57F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4.8 加热夹套/冷凝器的最大压力，0.5barg</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47F25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4.9 材质：金属部件,不锈钢1.4571；玻璃部件，硼硅玻璃3.3；密封材质，FPM, PTFE, Graphite</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1E02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冷阱：快开快关可拆卸式，玻璃冷阱，使用液氮（干冰）作为制冷剂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2B0A3A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全自动液氮加入系统</w:t>
            </w:r>
          </w:p>
          <w:p w14:paraId="47045B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2个温度可测量零下200℃的传感器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E6F0E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1个低温电磁阀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7F144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1套液氮管路，终结点到设备支架（不包括液氮罐）</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268AD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 1个液氮加入装置的控制器，230 V, 50 Hz</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FEC9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馏分和重组分出料系统：</w:t>
            </w:r>
          </w:p>
          <w:p w14:paraId="1A766F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垂直位截流测量容器出料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DDF38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截留测量容器体积500mL，带刻度，配备针型阀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5F711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2.0升圆底烧瓶，硼硅玻璃3.3材质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8F8D2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手动升降架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D768D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真空系统</w:t>
            </w:r>
          </w:p>
          <w:p w14:paraId="18CBB4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1套真空测量装置（根据Pirani测量原理）带真空表，数字显示，测量范围10-3 mbar-1080 mbar</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537AA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1台旋片泵，两级，油密封，吸气量≥8m3/h，带真空泵油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3E83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8.3 1个测量吸入气体量的计量阀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322D7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 1套衬垫，法兰组件，真空阀，真空管等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48263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蒸馏单元加热系统：设备极限温度300℃，建议使用温度≤250℃，PID控温，LED显示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8D28D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内置冷凝器的导热油加热/冷凝器，-10 ~ +90℃，PID控温，LED显示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2888D1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设备支架：该设备支架用于安装所提供的部件</w:t>
            </w:r>
          </w:p>
          <w:p w14:paraId="549E97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3年的备品备件包</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4085C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便于GMP认证的CIP原位清洗系统设计标准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7CFA5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设备（进料、蒸发器、出料系统）及整个生产线在无须人工拆开或打开的前提下，在闭合的回路中进行循环清洗消毒</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F082E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主要构件包括：连续进料系统、蒸馏单元、连续出料系统、真空系统、相应的加热/冷凝系统等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113CE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进料系统适应浓酸浓碱液体，提高设备的完好率、降低设备的维修率</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FF1127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 清洗过程的工艺参数（进料速度、温度、真空等）数字显示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D6F64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14.配置清单：</w:t>
            </w:r>
          </w:p>
          <w:p w14:paraId="661AEC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进料系统</w:t>
            </w:r>
          </w:p>
          <w:p w14:paraId="296BA0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蒸馏单元，带内置冷凝</w:t>
            </w:r>
          </w:p>
          <w:p w14:paraId="2B3688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冷阱</w:t>
            </w:r>
          </w:p>
          <w:p w14:paraId="66CBC4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全自动液氮加注系统</w:t>
            </w:r>
          </w:p>
          <w:p w14:paraId="015088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馏分出料系统</w:t>
            </w:r>
          </w:p>
          <w:p w14:paraId="2C49C3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重组分出料系统</w:t>
            </w:r>
          </w:p>
          <w:p w14:paraId="25A227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真空测量及真空机组系统</w:t>
            </w:r>
          </w:p>
          <w:p w14:paraId="2BD011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蒸馏单元加热系统</w:t>
            </w:r>
          </w:p>
          <w:p w14:paraId="42EFBF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14.9</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内置冷凝器的导热油加热/冷凝器</w:t>
            </w:r>
          </w:p>
          <w:p w14:paraId="6610C2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14.10设备支架</w:t>
            </w:r>
          </w:p>
          <w:p w14:paraId="2C0AF6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3年的备品备件包，包含完整的密封件及工具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FED6E3">
            <w:pPr>
              <w:pStyle w:val="7"/>
              <w:ind w:left="0" w:leftChars="0" w:firstLine="0" w:firstLineChars="0"/>
              <w:rPr>
                <w:rFonts w:hint="eastAsia" w:ascii="宋体" w:hAnsi="宋体" w:eastAsia="宋体" w:cs="宋体"/>
                <w:sz w:val="24"/>
                <w:highlight w:val="none"/>
                <w:lang w:eastAsia="zh-CN"/>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360" w:type="pct"/>
            <w:vAlign w:val="center"/>
          </w:tcPr>
          <w:p w14:paraId="532F1DC4">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台</w:t>
            </w:r>
          </w:p>
        </w:tc>
        <w:tc>
          <w:tcPr>
            <w:tcW w:w="473" w:type="pct"/>
            <w:vAlign w:val="center"/>
          </w:tcPr>
          <w:p w14:paraId="670CB7DA">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1</w:t>
            </w:r>
          </w:p>
        </w:tc>
        <w:tc>
          <w:tcPr>
            <w:tcW w:w="601" w:type="pct"/>
            <w:vAlign w:val="center"/>
          </w:tcPr>
          <w:p w14:paraId="049B2188">
            <w:pPr>
              <w:widowControl/>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51</w:t>
            </w:r>
          </w:p>
        </w:tc>
      </w:tr>
    </w:tbl>
    <w:p w14:paraId="449CCC75">
      <w:pPr>
        <w:spacing w:line="360" w:lineRule="auto"/>
        <w:jc w:val="left"/>
        <w:rPr>
          <w:rFonts w:ascii="宋体" w:hAnsi="宋体" w:cs="宋体"/>
          <w:b/>
          <w:sz w:val="24"/>
          <w:highlight w:val="none"/>
        </w:rPr>
      </w:pPr>
    </w:p>
    <w:p w14:paraId="7A910DE3">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34" w:name="_Toc251399868"/>
      <w:bookmarkStart w:id="35" w:name="_Toc268526183"/>
      <w:bookmarkStart w:id="36" w:name="_Toc257035693"/>
      <w:bookmarkStart w:id="37" w:name="_Toc257035793"/>
      <w:bookmarkStart w:id="38" w:name="_Toc254707151"/>
      <w:bookmarkStart w:id="39" w:name="_Toc295165671"/>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04D094C2">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1.</w:t>
      </w:r>
      <w:r>
        <w:rPr>
          <w:rFonts w:ascii="宋体" w:hAnsi="宋体" w:cs="宋体"/>
          <w:b/>
          <w:bCs w:val="0"/>
          <w:color w:val="auto"/>
          <w:sz w:val="24"/>
          <w:szCs w:val="24"/>
          <w:highlight w:val="none"/>
        </w:rPr>
        <w:t>售后服务保障要求：</w:t>
      </w:r>
    </w:p>
    <w:p w14:paraId="7F3C90B9">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xml:space="preserve"> </w:t>
      </w:r>
      <w:r>
        <w:rPr>
          <w:rFonts w:hint="eastAsia" w:ascii="宋体" w:hAnsi="宋体" w:cs="宋体"/>
          <w:color w:val="auto"/>
          <w:sz w:val="24"/>
          <w:szCs w:val="24"/>
          <w:highlight w:val="none"/>
          <w:u w:val="single"/>
          <w:shd w:val="clear" w:color="auto" w:fill="F3FAFD"/>
          <w:lang w:val="en-US" w:eastAsia="zh-CN"/>
        </w:rPr>
        <w:t>2</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4ABF14AC">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0D97C239">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货物（设备/软件）发生故障接到用户维修要求后，投标人应承诺在</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hint="eastAsia" w:ascii="宋体" w:hAnsi="宋体" w:cs="宋体"/>
          <w:color w:val="auto"/>
          <w:sz w:val="24"/>
          <w:szCs w:val="24"/>
          <w:highlight w:val="none"/>
          <w:u w:val="single"/>
          <w:lang w:val="en-US" w:eastAsia="zh-CN"/>
        </w:rPr>
        <w:t>48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2BFBFF46">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r>
        <w:rPr>
          <w:rFonts w:hint="eastAsia" w:ascii="宋体" w:hAnsi="宋体" w:cs="宋体"/>
          <w:color w:val="auto"/>
          <w:sz w:val="24"/>
          <w:szCs w:val="24"/>
          <w:highlight w:val="none"/>
          <w:lang w:val="en-US" w:eastAsia="zh-CN"/>
        </w:rPr>
        <w:t>每年组织4次培训。</w:t>
      </w:r>
    </w:p>
    <w:p w14:paraId="2DB84E96">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61268E8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ascii="宋体" w:hAnsi="宋体" w:cs="宋体"/>
          <w:b/>
          <w:color w:val="auto"/>
          <w:sz w:val="24"/>
          <w:szCs w:val="24"/>
          <w:highlight w:val="none"/>
        </w:rPr>
        <w:t>交货时间及地点：</w:t>
      </w:r>
    </w:p>
    <w:p w14:paraId="000395DD">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合同签订并生效后30日内交货、安装、调试完毕</w:t>
      </w:r>
      <w:r>
        <w:rPr>
          <w:rFonts w:hint="eastAsia" w:ascii="宋体" w:hAnsi="宋体" w:cs="宋体"/>
          <w:color w:val="auto"/>
          <w:sz w:val="24"/>
          <w:szCs w:val="24"/>
          <w:highlight w:val="none"/>
          <w:lang w:eastAsia="zh-CN"/>
        </w:rPr>
        <w:t>。</w:t>
      </w:r>
    </w:p>
    <w:p w14:paraId="7508D59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地点：浙江农林大学，采购人指定地点。</w:t>
      </w:r>
    </w:p>
    <w:p w14:paraId="6103B108">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532BAE0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5BA0FD3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23EA219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34DDBA6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bookmarkStart w:id="40" w:name="_Toc248058832"/>
      <w:bookmarkStart w:id="41" w:name="_Toc132888836"/>
      <w:bookmarkStart w:id="42" w:name="_Toc26204"/>
      <w:bookmarkStart w:id="43" w:name="_Toc248227214"/>
      <w:bookmarkStart w:id="44" w:name="_Toc248212762"/>
      <w:bookmarkStart w:id="45" w:name="_Toc268268767"/>
      <w:bookmarkStart w:id="46" w:name="_Toc248215395"/>
      <w:bookmarkStart w:id="47" w:name="_Toc248212205"/>
      <w:bookmarkStart w:id="48" w:name="_Toc248228530"/>
      <w:bookmarkStart w:id="49" w:name="_Toc26166"/>
      <w:bookmarkStart w:id="50" w:name="_Toc422319075"/>
    </w:p>
    <w:p w14:paraId="7DB68A8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bookmarkEnd w:id="40"/>
      <w:bookmarkEnd w:id="41"/>
      <w:bookmarkEnd w:id="42"/>
      <w:bookmarkEnd w:id="43"/>
      <w:bookmarkEnd w:id="44"/>
      <w:bookmarkEnd w:id="45"/>
      <w:bookmarkEnd w:id="46"/>
      <w:bookmarkEnd w:id="47"/>
      <w:bookmarkEnd w:id="48"/>
      <w:bookmarkEnd w:id="49"/>
      <w:bookmarkEnd w:id="50"/>
    </w:p>
    <w:p w14:paraId="115E1A2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611CE4B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6392F37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4BB334B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2E640614">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51" w:name="_Toc248215396"/>
      <w:bookmarkStart w:id="52" w:name="_Toc21589"/>
      <w:bookmarkStart w:id="53" w:name="_Toc268268768"/>
      <w:bookmarkStart w:id="54" w:name="_Toc248228531"/>
      <w:bookmarkStart w:id="55" w:name="_Toc248058833"/>
      <w:bookmarkStart w:id="56" w:name="_Toc32733"/>
      <w:bookmarkStart w:id="57" w:name="_Toc248227215"/>
      <w:bookmarkStart w:id="58" w:name="_Toc248212763"/>
      <w:bookmarkStart w:id="59" w:name="_Toc248212206"/>
      <w:bookmarkStart w:id="60" w:name="_Toc422319076"/>
      <w:bookmarkStart w:id="61" w:name="_Toc132888837"/>
      <w:r>
        <w:rPr>
          <w:rFonts w:ascii="宋体" w:hAnsi="宋体" w:cs="宋体"/>
          <w:b/>
          <w:color w:val="auto"/>
          <w:sz w:val="24"/>
          <w:szCs w:val="24"/>
          <w:highlight w:val="none"/>
        </w:rPr>
        <w:t>六、技术服务</w:t>
      </w:r>
      <w:bookmarkEnd w:id="51"/>
      <w:bookmarkEnd w:id="52"/>
      <w:bookmarkEnd w:id="53"/>
      <w:bookmarkEnd w:id="54"/>
      <w:bookmarkEnd w:id="55"/>
      <w:bookmarkEnd w:id="56"/>
      <w:bookmarkEnd w:id="57"/>
      <w:bookmarkEnd w:id="58"/>
      <w:bookmarkEnd w:id="59"/>
      <w:bookmarkEnd w:id="60"/>
      <w:bookmarkEnd w:id="61"/>
    </w:p>
    <w:p w14:paraId="59C39EC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7F18F2E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0C1EB6B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4AC978A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44720EC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1A39F8A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5E3CFA7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529B41B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56C6750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2B02E51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6AC4552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079A71F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62BD4B6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1ECF068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投标人应为采购人或最终用户技术人员进行有关设备维护、操作、保养等方面培训，直至能独立操作。</w:t>
      </w:r>
    </w:p>
    <w:p w14:paraId="038DAE8D">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54E3560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7239964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设备满足合同中规定的各项技术规格、指标和性能要求，符合厂家提供的正式技术文件的说明。</w:t>
      </w:r>
    </w:p>
    <w:p w14:paraId="255A224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采购人应在货到指定地点安装调试完毕之日起5个工作日内组织验收完毕。验收时投标人应在现场。所有调试及验收测试已进行完毕，并形成书面报告。</w:t>
      </w:r>
      <w:bookmarkStart w:id="62" w:name="_Toc248058836"/>
      <w:bookmarkStart w:id="63" w:name="_Toc248215399"/>
      <w:bookmarkStart w:id="64" w:name="_Toc132888840"/>
      <w:bookmarkStart w:id="65" w:name="_Toc248212209"/>
      <w:bookmarkStart w:id="66" w:name="_Toc248227218"/>
      <w:bookmarkStart w:id="67" w:name="_Toc248228534"/>
      <w:bookmarkStart w:id="68" w:name="_Toc248212766"/>
      <w:bookmarkStart w:id="69" w:name="_Toc268268770"/>
      <w:bookmarkStart w:id="70" w:name="_Toc422319078"/>
      <w:bookmarkStart w:id="71" w:name="_Toc10563"/>
      <w:bookmarkStart w:id="72" w:name="_Toc20868"/>
    </w:p>
    <w:p w14:paraId="12CADC5D">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bookmarkEnd w:id="62"/>
      <w:bookmarkEnd w:id="63"/>
      <w:bookmarkEnd w:id="64"/>
      <w:bookmarkEnd w:id="65"/>
      <w:bookmarkEnd w:id="66"/>
      <w:bookmarkEnd w:id="67"/>
      <w:bookmarkEnd w:id="68"/>
      <w:bookmarkEnd w:id="69"/>
      <w:bookmarkEnd w:id="70"/>
      <w:bookmarkEnd w:id="71"/>
      <w:bookmarkEnd w:id="72"/>
    </w:p>
    <w:p w14:paraId="69339F4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bookmarkStart w:id="73" w:name="_Toc132888841"/>
      <w:bookmarkStart w:id="74" w:name="_Toc10455"/>
      <w:bookmarkStart w:id="75" w:name="_Toc248058837"/>
      <w:bookmarkStart w:id="76" w:name="_Toc23045"/>
      <w:bookmarkStart w:id="77" w:name="_Toc248212210"/>
      <w:bookmarkStart w:id="78" w:name="_Toc268268771"/>
      <w:bookmarkStart w:id="79" w:name="_Toc422319079"/>
      <w:bookmarkStart w:id="80" w:name="_Toc248212767"/>
      <w:bookmarkStart w:id="81" w:name="_Toc248215400"/>
      <w:bookmarkStart w:id="82" w:name="_Toc248228535"/>
      <w:bookmarkStart w:id="83" w:name="_Toc248227219"/>
    </w:p>
    <w:bookmarkEnd w:id="73"/>
    <w:bookmarkEnd w:id="74"/>
    <w:bookmarkEnd w:id="75"/>
    <w:bookmarkEnd w:id="76"/>
    <w:bookmarkEnd w:id="77"/>
    <w:bookmarkEnd w:id="78"/>
    <w:bookmarkEnd w:id="79"/>
    <w:bookmarkEnd w:id="80"/>
    <w:bookmarkEnd w:id="81"/>
    <w:bookmarkEnd w:id="82"/>
    <w:bookmarkEnd w:id="83"/>
    <w:p w14:paraId="173BAC35">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84" w:name="_Toc15742"/>
      <w:r>
        <w:rPr>
          <w:rFonts w:ascii="宋体" w:hAnsi="宋体" w:cs="宋体"/>
          <w:b/>
          <w:color w:val="auto"/>
          <w:sz w:val="24"/>
          <w:szCs w:val="24"/>
          <w:highlight w:val="none"/>
        </w:rPr>
        <w:t>九、其他说明</w:t>
      </w:r>
      <w:bookmarkEnd w:id="84"/>
    </w:p>
    <w:p w14:paraId="1016FC6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3A17817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2.中标后不得以任何形式将本项目转包或分包给其他单位，否则采购人有权终止合同，所发生的一切损失均由中标人承担。</w:t>
      </w:r>
    </w:p>
    <w:p w14:paraId="64A37EA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54C4417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2A3BCD5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2A8D8AF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2070576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198F2FD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20E0C54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58587597">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bookmarkEnd w:id="34"/>
    <w:bookmarkEnd w:id="35"/>
    <w:bookmarkEnd w:id="36"/>
    <w:bookmarkEnd w:id="37"/>
    <w:bookmarkEnd w:id="38"/>
    <w:bookmarkEnd w:id="39"/>
    <w:p w14:paraId="1711C154">
      <w:pPr>
        <w:spacing w:line="360" w:lineRule="auto"/>
        <w:jc w:val="both"/>
        <w:outlineLvl w:val="0"/>
        <w:rPr>
          <w:rFonts w:hint="eastAsia" w:ascii="宋体" w:hAnsi="宋体" w:cs="宋体"/>
          <w:b/>
          <w:color w:val="000000"/>
          <w:sz w:val="24"/>
          <w:highlight w:val="none"/>
        </w:rPr>
      </w:pPr>
    </w:p>
    <w:p w14:paraId="3E9C230A">
      <w:pPr>
        <w:spacing w:line="360" w:lineRule="auto"/>
        <w:rPr>
          <w:rFonts w:hint="eastAsia" w:ascii="宋体" w:hAnsi="宋体" w:cs="宋体"/>
          <w:b/>
          <w:bCs/>
          <w:sz w:val="24"/>
          <w:highlight w:val="none"/>
        </w:rPr>
      </w:pPr>
      <w:r>
        <w:rPr>
          <w:rFonts w:hint="eastAsia"/>
          <w:b/>
          <w:bCs/>
          <w:color w:val="000000"/>
          <w:sz w:val="32"/>
          <w:szCs w:val="32"/>
          <w:highlight w:val="none"/>
          <w:lang w:val="en-US" w:eastAsia="zh-CN"/>
        </w:rPr>
        <w:t>标项二：</w:t>
      </w:r>
    </w:p>
    <w:p w14:paraId="466623FC">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5606C0FF">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49D9CF7E">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36751AE0">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1B74DB8F">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5110FFB6">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4C8A2BDF">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1AE310AF">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2607615D">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1EF1242F">
      <w:pPr>
        <w:spacing w:line="360" w:lineRule="auto"/>
        <w:rPr>
          <w:b/>
          <w:bCs/>
          <w:color w:val="000000"/>
          <w:sz w:val="24"/>
          <w:highlight w:val="none"/>
        </w:rPr>
      </w:pPr>
      <w:r>
        <w:rPr>
          <w:rFonts w:hint="eastAsia"/>
          <w:b/>
          <w:bCs/>
          <w:color w:val="000000"/>
          <w:sz w:val="24"/>
          <w:highlight w:val="none"/>
        </w:rPr>
        <w:t>二、产品功能及技术参数</w:t>
      </w:r>
    </w:p>
    <w:p w14:paraId="066EC35E">
      <w:pPr>
        <w:spacing w:line="360" w:lineRule="auto"/>
        <w:rPr>
          <w:b/>
          <w:bCs/>
          <w:color w:val="000000"/>
          <w:sz w:val="24"/>
          <w:highlight w:val="none"/>
        </w:rPr>
      </w:pPr>
      <w:r>
        <w:rPr>
          <w:rFonts w:hint="eastAsia"/>
          <w:b/>
          <w:bCs/>
          <w:color w:val="000000"/>
          <w:sz w:val="24"/>
          <w:highlight w:val="none"/>
        </w:rPr>
        <w:t>1.货物配置清单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98"/>
        <w:gridCol w:w="4879"/>
        <w:gridCol w:w="669"/>
        <w:gridCol w:w="879"/>
        <w:gridCol w:w="1117"/>
      </w:tblGrid>
      <w:tr w14:paraId="5108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3E59257D">
            <w:pPr>
              <w:widowControl/>
              <w:spacing w:line="300" w:lineRule="exact"/>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591" w:type="pct"/>
            <w:vAlign w:val="center"/>
          </w:tcPr>
          <w:p w14:paraId="4DA0E406">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2626" w:type="pct"/>
            <w:vAlign w:val="center"/>
          </w:tcPr>
          <w:p w14:paraId="3AD59154">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360" w:type="pct"/>
            <w:vAlign w:val="center"/>
          </w:tcPr>
          <w:p w14:paraId="621848CF">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473" w:type="pct"/>
            <w:vAlign w:val="center"/>
          </w:tcPr>
          <w:p w14:paraId="264D7F63">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c>
          <w:tcPr>
            <w:tcW w:w="601" w:type="pct"/>
            <w:vAlign w:val="center"/>
          </w:tcPr>
          <w:p w14:paraId="7794A468">
            <w:pPr>
              <w:widowControl/>
              <w:jc w:val="center"/>
              <w:textAlignment w:val="center"/>
              <w:rPr>
                <w:rFonts w:hint="default"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val="en-US" w:eastAsia="zh-CN" w:bidi="ar"/>
              </w:rPr>
              <w:t>▲</w:t>
            </w:r>
            <w:r>
              <w:rPr>
                <w:rFonts w:hint="eastAsia" w:ascii="宋体" w:hAnsi="宋体" w:cs="宋体"/>
                <w:b/>
                <w:bCs/>
                <w:color w:val="000000"/>
                <w:kern w:val="0"/>
                <w:sz w:val="24"/>
                <w:highlight w:val="none"/>
                <w:lang w:val="en-US" w:eastAsia="zh-CN" w:bidi="ar"/>
              </w:rPr>
              <w:t>最高单价限价（万元）</w:t>
            </w:r>
          </w:p>
        </w:tc>
      </w:tr>
      <w:tr w14:paraId="51C4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2CCDD792">
            <w:pPr>
              <w:widowControl/>
              <w:spacing w:line="300" w:lineRule="exact"/>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591" w:type="pct"/>
            <w:vAlign w:val="center"/>
          </w:tcPr>
          <w:p w14:paraId="795F8006">
            <w:pPr>
              <w:widowControl/>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themeColor="text1"/>
                <w:sz w:val="24"/>
                <w:szCs w:val="24"/>
                <w:highlight w:val="none"/>
                <w14:textFill>
                  <w14:solidFill>
                    <w14:schemeClr w14:val="tx1"/>
                  </w14:solidFill>
                </w14:textFill>
              </w:rPr>
              <w:t>荧光定量PCR仪</w:t>
            </w:r>
          </w:p>
        </w:tc>
        <w:tc>
          <w:tcPr>
            <w:tcW w:w="2626" w:type="pct"/>
            <w:vAlign w:val="center"/>
          </w:tcPr>
          <w:p w14:paraId="65D42F1C">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一、主要用途：</w:t>
            </w:r>
          </w:p>
          <w:p w14:paraId="72F7E319">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用于用于定量分析样品中特定基因的表达水平</w:t>
            </w:r>
          </w:p>
          <w:p w14:paraId="52561F65">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二、工作条件：</w:t>
            </w:r>
          </w:p>
          <w:p w14:paraId="1FEEDD23">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符合实验室环境工作要求；</w:t>
            </w:r>
          </w:p>
          <w:p w14:paraId="1983E4CD">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三、技术参数：</w:t>
            </w:r>
          </w:p>
          <w:p w14:paraId="1E38DD96">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1.热循环系统：珀耳帖效应系统。</w:t>
            </w:r>
          </w:p>
          <w:p w14:paraId="1B56CB18">
            <w:pPr>
              <w:spacing w:line="312"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2.★通道数：≧6色激发光滤光片和6色检测光滤光片，最多可同时检测6色荧光；检测多达21种不同的荧光光谱。</w:t>
            </w:r>
          </w:p>
          <w:p w14:paraId="6C8AB49E">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★3.模块规格：仪器配备标准96孔模块、384模块、可选配TAC模块。</w:t>
            </w:r>
          </w:p>
          <w:p w14:paraId="3A56F70C">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4.反应体积：标准96孔模式： 10-100 μL； 384孔模式： 5-20 μL。</w:t>
            </w:r>
          </w:p>
          <w:p w14:paraId="61411418">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5.支持耗材：标准96孔 (0.2 mL) 反应板与光学盖膜，0.2 mL八连管，0.2mL单管，标准384反应板，TAC反应板。</w:t>
            </w:r>
          </w:p>
          <w:p w14:paraId="0758D2D2">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6.温控模块最高升温速率：≧6.5°C/秒(快速96孔模块), ≧3.9°C/秒（标准96孔模块）, ≧3°C/秒（384孔模块）。</w:t>
            </w:r>
          </w:p>
          <w:p w14:paraId="5F32D00B">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7.温控范围：4°C–100°C,PCR产物可低温保存。</w:t>
            </w:r>
          </w:p>
          <w:p w14:paraId="6A9438A6">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8.温度精确度：±0.25°C 。</w:t>
            </w:r>
          </w:p>
          <w:p w14:paraId="44656819">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9.温度一致性：±0.50 °C 。</w:t>
            </w:r>
          </w:p>
          <w:p w14:paraId="52B554E3">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10.高分辨熔解曲线分辨率：小至 0.04°C。</w:t>
            </w:r>
          </w:p>
          <w:p w14:paraId="1D4853C4">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11.★光学系统：高能量白光固态光源、6色激发滤光片，6色检测滤光片、CMOS成像。</w:t>
            </w:r>
          </w:p>
          <w:p w14:paraId="50AC70AB">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12.★支持的荧光染料： FAM™, SYBR®, SYTO®9 (MeltDoctor™), Fluorescein, SYPRO® Orange，VIC®, JOE™, TET™, HEX™，TAMRA™, NED™, BODIPY® TMR-X，Texas Red®，LIZ™, Cy®5 。</w:t>
            </w:r>
          </w:p>
          <w:p w14:paraId="1A515641">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13.软件支持Rox荧光校正。</w:t>
            </w:r>
          </w:p>
          <w:p w14:paraId="1F61A825">
            <w:pPr>
              <w:spacing w:line="312"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14.★数据同时采集：所有反应孔同时采集荧光数据，不同孔之间不存在时间差。</w:t>
            </w:r>
          </w:p>
          <w:p w14:paraId="1B5BCC7C">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15.★开放的API：开放的应用程序界面（API）允许整合第三方系统，如LIMS（实验室综合管理系统）或定制的自动化平台。可选的符合FDA 21 CFR Part 11法规的模块，以便数据的审查记录。</w:t>
            </w:r>
          </w:p>
          <w:p w14:paraId="066132E2">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16.内置触摸屏电脑： LCD/ Full VGA (640x480)/32K 色。触摸屏电脑可备份还原超过100次的实验数据；仪器触摸屏配置一键式的实验方案，可快速地设置多种应用。</w:t>
            </w:r>
          </w:p>
          <w:p w14:paraId="5473A066">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17.精密度：最低可分辨1.5倍拷贝数差异</w:t>
            </w:r>
          </w:p>
          <w:p w14:paraId="6C34F9CC">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18.软件支持应用：相对定量、绝对定量、CNV、SNP分型、HRM分析、蛋白稳定性分析等，免费内置基因表达 (RQ) 相对定量分析功能，可同时分析100块板的实验数据，并用热点图和散点图提供数据质量的快速检查。</w:t>
            </w:r>
          </w:p>
          <w:p w14:paraId="51D1DC7A">
            <w:pPr>
              <w:spacing w:line="312"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配置要求：</w:t>
            </w:r>
          </w:p>
          <w:p w14:paraId="40A273E3">
            <w:pPr>
              <w:spacing w:line="312" w:lineRule="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荧光定量PCR一台</w:t>
            </w:r>
          </w:p>
          <w:p w14:paraId="4A808744">
            <w:pPr>
              <w:spacing w:line="312"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标准96孔模块</w:t>
            </w:r>
            <w:r>
              <w:rPr>
                <w:rFonts w:hint="eastAsia" w:ascii="宋体" w:hAnsi="宋体" w:cs="宋体"/>
                <w:sz w:val="24"/>
                <w:szCs w:val="24"/>
                <w:highlight w:val="none"/>
                <w:lang w:val="en-US" w:eastAsia="zh-CN"/>
              </w:rPr>
              <w:t>一个</w:t>
            </w:r>
          </w:p>
          <w:p w14:paraId="15BEE4D8">
            <w:pPr>
              <w:spacing w:line="31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384模块</w:t>
            </w:r>
            <w:r>
              <w:rPr>
                <w:rFonts w:hint="eastAsia" w:ascii="宋体" w:hAnsi="宋体" w:eastAsia="宋体" w:cs="宋体"/>
                <w:sz w:val="24"/>
                <w:szCs w:val="24"/>
                <w:highlight w:val="none"/>
                <w:lang w:val="en-US" w:eastAsia="zh-CN"/>
              </w:rPr>
              <w:t>一个</w:t>
            </w:r>
          </w:p>
          <w:p w14:paraId="2DE7BABD">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操作分析软件一套</w:t>
            </w:r>
          </w:p>
          <w:p w14:paraId="4E8A58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Primer Extress引物探针设计软件一套</w:t>
            </w:r>
          </w:p>
          <w:p w14:paraId="29468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安装试剂盒一套</w:t>
            </w:r>
          </w:p>
          <w:p w14:paraId="7E2AAB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（7）原厂预装软件处理套装一套</w:t>
            </w:r>
          </w:p>
          <w:p w14:paraId="061C634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
                <w:highlight w:val="none"/>
              </w:rPr>
            </w:pPr>
            <w:r>
              <w:rPr>
                <w:rFonts w:hint="eastAsia" w:cs="宋体"/>
                <w:highlight w:val="none"/>
              </w:rPr>
              <w:t>（8）96孔自动加样装置台</w:t>
            </w:r>
          </w:p>
          <w:p w14:paraId="691ACDBE">
            <w:pPr>
              <w:pStyle w:val="7"/>
              <w:ind w:left="0" w:leftChars="0" w:firstLine="0" w:firstLineChars="0"/>
              <w:rPr>
                <w:rFonts w:hint="eastAsia" w:ascii="宋体" w:hAnsi="宋体" w:eastAsia="宋体" w:cs="宋体"/>
                <w:sz w:val="24"/>
                <w:highlight w:val="none"/>
                <w:lang w:eastAsia="zh-CN"/>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360" w:type="pct"/>
            <w:vAlign w:val="center"/>
          </w:tcPr>
          <w:p w14:paraId="664B5B78">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台</w:t>
            </w:r>
          </w:p>
        </w:tc>
        <w:tc>
          <w:tcPr>
            <w:tcW w:w="473" w:type="pct"/>
            <w:vAlign w:val="center"/>
          </w:tcPr>
          <w:p w14:paraId="31CE9223">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2</w:t>
            </w:r>
          </w:p>
        </w:tc>
        <w:tc>
          <w:tcPr>
            <w:tcW w:w="601" w:type="pct"/>
            <w:vAlign w:val="center"/>
          </w:tcPr>
          <w:p w14:paraId="7B8E77D1">
            <w:pPr>
              <w:widowControl/>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75</w:t>
            </w:r>
          </w:p>
        </w:tc>
      </w:tr>
    </w:tbl>
    <w:p w14:paraId="6F1039F3">
      <w:pPr>
        <w:spacing w:line="360" w:lineRule="auto"/>
        <w:jc w:val="left"/>
        <w:rPr>
          <w:rFonts w:ascii="宋体" w:hAnsi="宋体" w:cs="宋体"/>
          <w:b/>
          <w:sz w:val="24"/>
          <w:highlight w:val="none"/>
        </w:rPr>
      </w:pPr>
    </w:p>
    <w:p w14:paraId="4E3A8C1B">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3B690B1E">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rPr>
      </w:pPr>
      <w:r>
        <w:rPr>
          <w:rFonts w:hint="eastAsia" w:ascii="宋体" w:hAnsi="宋体" w:cs="宋体"/>
          <w:b/>
          <w:color w:val="auto"/>
          <w:sz w:val="24"/>
          <w:szCs w:val="24"/>
          <w:highlight w:val="none"/>
          <w:lang w:val="en-US" w:eastAsia="zh-CN"/>
        </w:rPr>
        <w:t>1.</w:t>
      </w:r>
      <w:r>
        <w:rPr>
          <w:rFonts w:ascii="宋体" w:hAnsi="宋体" w:cs="宋体"/>
          <w:b/>
          <w:color w:val="auto"/>
          <w:sz w:val="24"/>
          <w:szCs w:val="24"/>
          <w:highlight w:val="none"/>
        </w:rPr>
        <w:t>售后服务保障要求：</w:t>
      </w:r>
    </w:p>
    <w:p w14:paraId="1B642D8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xml:space="preserve"> </w:t>
      </w:r>
      <w:r>
        <w:rPr>
          <w:rFonts w:hint="eastAsia" w:ascii="宋体" w:hAnsi="宋体" w:cs="宋体"/>
          <w:color w:val="auto"/>
          <w:sz w:val="24"/>
          <w:szCs w:val="24"/>
          <w:highlight w:val="none"/>
          <w:u w:val="single"/>
          <w:shd w:val="clear" w:color="auto" w:fill="F3FAFD"/>
          <w:lang w:val="en-US" w:eastAsia="zh-CN"/>
        </w:rPr>
        <w:t>3</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47C42A5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1D6FB4DD">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货物（设备/软件）发生故障接到用户维修要求后，投标人应承诺在</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hint="eastAsia" w:ascii="宋体" w:hAnsi="宋体" w:cs="宋体"/>
          <w:color w:val="auto"/>
          <w:sz w:val="24"/>
          <w:szCs w:val="24"/>
          <w:highlight w:val="none"/>
          <w:u w:val="single"/>
          <w:lang w:val="en-US" w:eastAsia="zh-CN"/>
        </w:rPr>
        <w:t>48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173969E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eastAsia="zh-CN"/>
        </w:rPr>
        <w:t>其它（补充）：</w:t>
      </w:r>
      <w:r>
        <w:rPr>
          <w:rFonts w:ascii="宋体" w:hAnsi="宋体" w:cs="宋体"/>
          <w:color w:val="auto"/>
          <w:sz w:val="24"/>
          <w:szCs w:val="24"/>
          <w:highlight w:val="none"/>
          <w:u w:val="single"/>
          <w:lang w:eastAsia="zh-CN"/>
        </w:rPr>
        <w:t>如为进口产品的，中标后提供原厂商售后服务承诺函原件。</w:t>
      </w:r>
    </w:p>
    <w:p w14:paraId="7ED15F0D">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p>
    <w:p w14:paraId="26BE2C4C">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438AF982">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ascii="宋体" w:hAnsi="宋体" w:cs="宋体"/>
          <w:b/>
          <w:color w:val="auto"/>
          <w:sz w:val="24"/>
          <w:szCs w:val="24"/>
          <w:highlight w:val="none"/>
        </w:rPr>
        <w:t>交货时间及地点：</w:t>
      </w:r>
    </w:p>
    <w:p w14:paraId="0D8D68D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国产货物：合同签订并生效后90日内交货、安装、调试完毕；进口货物：外贸合同签订并生效后90日内交货、安装、调试完毕。</w:t>
      </w:r>
    </w:p>
    <w:p w14:paraId="1714AE72">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地点：浙江农林大学，采购人指定地点。</w:t>
      </w:r>
    </w:p>
    <w:p w14:paraId="2FE207E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472EB5D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16D32E6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104FE5A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488492F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p>
    <w:p w14:paraId="730138AD">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p>
    <w:p w14:paraId="19B8C65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6255E51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30E8426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265FC13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16695D5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六、技术服务</w:t>
      </w:r>
    </w:p>
    <w:p w14:paraId="5357F5B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0F89287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7F98EAC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7A257AA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2BC3ACE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4F23E4A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0459090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08CEAF3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1294B7D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51A0DD7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56A05CA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054AE1A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71AEA47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53DCFF5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投标人应为采购人或最终用户技术人员进行有关设备维护、操作、保养等方面培训，直至能独立操作。</w:t>
      </w:r>
    </w:p>
    <w:p w14:paraId="0B41A82B">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2D41ABB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24934C7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设备满足合同中规定的各项技术规格、指标和性能要求，符合厂家提供的正式技术文件的说明。</w:t>
      </w:r>
    </w:p>
    <w:p w14:paraId="43E670B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采购人应在货到指定地点安装调试完毕之日起5个工作日内组织验收完毕。验收时投标人应在现场。所有调试及验收测试已进行完毕，并形成书面报告。</w:t>
      </w:r>
    </w:p>
    <w:p w14:paraId="7A1060E0">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p>
    <w:p w14:paraId="5A21FC5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p>
    <w:p w14:paraId="0B889EC5">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九、其他说明</w:t>
      </w:r>
    </w:p>
    <w:p w14:paraId="0CB45CB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5481ADB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2.中标后不得以任何形式将本项目转包或分包给其他单位，否则采购人有权终止合同，所发生的一切损失均由中标人承担。</w:t>
      </w:r>
    </w:p>
    <w:p w14:paraId="227F430D">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00192AF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1B6C1C5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0C318C6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6C88E07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7FFD42C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3123C72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1792A85A">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p w14:paraId="67D65905">
      <w:pPr>
        <w:pStyle w:val="7"/>
        <w:rPr>
          <w:rFonts w:ascii="宋体" w:hAnsi="宋体" w:eastAsia="宋体" w:cs="宋体"/>
          <w:b/>
          <w:color w:val="auto"/>
          <w:kern w:val="2"/>
          <w:sz w:val="24"/>
          <w:szCs w:val="24"/>
          <w:highlight w:val="none"/>
          <w:lang w:val="en-US" w:eastAsia="zh-CN" w:bidi="ar-SA"/>
        </w:rPr>
      </w:pPr>
    </w:p>
    <w:p w14:paraId="0F95B3A1">
      <w:pPr>
        <w:spacing w:line="360" w:lineRule="auto"/>
        <w:rPr>
          <w:rFonts w:hint="eastAsia" w:ascii="宋体" w:hAnsi="宋体" w:cs="宋体"/>
          <w:b/>
          <w:bCs/>
          <w:sz w:val="24"/>
          <w:highlight w:val="none"/>
        </w:rPr>
      </w:pPr>
      <w:r>
        <w:rPr>
          <w:rFonts w:hint="eastAsia"/>
          <w:b/>
          <w:bCs/>
          <w:color w:val="000000"/>
          <w:sz w:val="32"/>
          <w:szCs w:val="32"/>
          <w:highlight w:val="none"/>
          <w:lang w:val="en-US" w:eastAsia="zh-CN"/>
        </w:rPr>
        <w:t>标项三：</w:t>
      </w:r>
    </w:p>
    <w:p w14:paraId="2E462B72">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7F5A87E0">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2CBB6B98">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49618569">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5FB2DF61">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6F581FB0">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6EC12E0">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29F1998F">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6E2319B1">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4602661B">
      <w:pPr>
        <w:spacing w:line="360" w:lineRule="auto"/>
        <w:rPr>
          <w:b/>
          <w:bCs/>
          <w:color w:val="000000"/>
          <w:sz w:val="24"/>
          <w:highlight w:val="none"/>
        </w:rPr>
      </w:pPr>
      <w:r>
        <w:rPr>
          <w:rFonts w:hint="eastAsia"/>
          <w:b/>
          <w:bCs/>
          <w:color w:val="000000"/>
          <w:sz w:val="24"/>
          <w:highlight w:val="none"/>
        </w:rPr>
        <w:t>二、产品功能及技术参数</w:t>
      </w:r>
    </w:p>
    <w:p w14:paraId="0B6C2AB9">
      <w:pPr>
        <w:spacing w:line="360" w:lineRule="auto"/>
        <w:rPr>
          <w:b/>
          <w:bCs/>
          <w:color w:val="000000"/>
          <w:sz w:val="24"/>
          <w:highlight w:val="none"/>
        </w:rPr>
      </w:pPr>
      <w:r>
        <w:rPr>
          <w:rFonts w:hint="eastAsia"/>
          <w:b/>
          <w:bCs/>
          <w:color w:val="000000"/>
          <w:sz w:val="24"/>
          <w:highlight w:val="none"/>
        </w:rPr>
        <w:t>1.货物配置清单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98"/>
        <w:gridCol w:w="4879"/>
        <w:gridCol w:w="669"/>
        <w:gridCol w:w="879"/>
        <w:gridCol w:w="1117"/>
      </w:tblGrid>
      <w:tr w14:paraId="45EA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7F5D221C">
            <w:pPr>
              <w:widowControl/>
              <w:spacing w:line="300" w:lineRule="exact"/>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591" w:type="pct"/>
            <w:vAlign w:val="center"/>
          </w:tcPr>
          <w:p w14:paraId="6179A0AC">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2626" w:type="pct"/>
            <w:vAlign w:val="center"/>
          </w:tcPr>
          <w:p w14:paraId="1128E46C">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360" w:type="pct"/>
            <w:vAlign w:val="center"/>
          </w:tcPr>
          <w:p w14:paraId="5219D0C3">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473" w:type="pct"/>
            <w:vAlign w:val="center"/>
          </w:tcPr>
          <w:p w14:paraId="1198CAA0">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c>
          <w:tcPr>
            <w:tcW w:w="601" w:type="pct"/>
            <w:vAlign w:val="center"/>
          </w:tcPr>
          <w:p w14:paraId="242938BF">
            <w:pPr>
              <w:widowControl/>
              <w:jc w:val="center"/>
              <w:textAlignment w:val="center"/>
              <w:rPr>
                <w:rFonts w:hint="default"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val="en-US" w:eastAsia="zh-CN" w:bidi="ar"/>
              </w:rPr>
              <w:t>▲</w:t>
            </w:r>
            <w:r>
              <w:rPr>
                <w:rFonts w:hint="eastAsia" w:ascii="宋体" w:hAnsi="宋体" w:cs="宋体"/>
                <w:b/>
                <w:bCs/>
                <w:color w:val="000000"/>
                <w:kern w:val="0"/>
                <w:sz w:val="24"/>
                <w:highlight w:val="none"/>
                <w:lang w:val="en-US" w:eastAsia="zh-CN" w:bidi="ar"/>
              </w:rPr>
              <w:t>最高单价限价（万元）</w:t>
            </w:r>
          </w:p>
        </w:tc>
      </w:tr>
      <w:tr w14:paraId="5FA8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1DEC5F2C">
            <w:pPr>
              <w:widowControl/>
              <w:spacing w:line="300" w:lineRule="exact"/>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591" w:type="pct"/>
            <w:vAlign w:val="center"/>
          </w:tcPr>
          <w:p w14:paraId="5E4F03C5">
            <w:pPr>
              <w:widowControl/>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themeColor="text1"/>
                <w:sz w:val="24"/>
                <w:szCs w:val="24"/>
                <w:highlight w:val="none"/>
                <w:lang w:val="en-US" w:eastAsia="zh-CN"/>
                <w14:textFill>
                  <w14:solidFill>
                    <w14:schemeClr w14:val="tx1"/>
                  </w14:solidFill>
                </w14:textFill>
              </w:rPr>
              <w:t>全能型成像系统</w:t>
            </w:r>
          </w:p>
        </w:tc>
        <w:tc>
          <w:tcPr>
            <w:tcW w:w="2626" w:type="pct"/>
            <w:vAlign w:val="center"/>
          </w:tcPr>
          <w:p w14:paraId="27C01610">
            <w:pPr>
              <w:rPr>
                <w:rFonts w:hint="eastAsia" w:ascii="宋体" w:hAnsi="宋体" w:eastAsia="宋体" w:cs="宋体"/>
                <w:sz w:val="24"/>
                <w:szCs w:val="24"/>
                <w:highlight w:val="none"/>
              </w:rPr>
            </w:pPr>
            <w:r>
              <w:rPr>
                <w:rFonts w:hint="eastAsia" w:ascii="宋体" w:hAnsi="宋体" w:eastAsia="宋体" w:cs="宋体"/>
                <w:sz w:val="24"/>
                <w:szCs w:val="24"/>
                <w:highlight w:val="none"/>
              </w:rPr>
              <w:t>一.用途</w:t>
            </w:r>
          </w:p>
          <w:p w14:paraId="54D5131E">
            <w:pPr>
              <w:rPr>
                <w:rFonts w:hint="eastAsia" w:ascii="宋体" w:hAnsi="宋体" w:eastAsia="宋体" w:cs="宋体"/>
                <w:sz w:val="24"/>
                <w:szCs w:val="24"/>
                <w:highlight w:val="none"/>
              </w:rPr>
            </w:pPr>
            <w:r>
              <w:rPr>
                <w:rFonts w:hint="eastAsia" w:ascii="宋体" w:hAnsi="宋体" w:eastAsia="宋体" w:cs="宋体"/>
                <w:sz w:val="24"/>
                <w:szCs w:val="24"/>
                <w:highlight w:val="none"/>
              </w:rPr>
              <w:t>采集多色荧光、红外荧光、化学发光、比色及Stain-Free免染成像等核酸凝胶、蛋白凝胶、印迹膜等的数字图像，并对获得的图像进行数据分析。</w:t>
            </w:r>
          </w:p>
          <w:p w14:paraId="1DD0DC4F">
            <w:pPr>
              <w:rPr>
                <w:rFonts w:hint="eastAsia" w:ascii="宋体" w:hAnsi="宋体" w:eastAsia="宋体" w:cs="宋体"/>
                <w:sz w:val="24"/>
                <w:szCs w:val="24"/>
                <w:highlight w:val="none"/>
              </w:rPr>
            </w:pPr>
            <w:r>
              <w:rPr>
                <w:rFonts w:hint="eastAsia" w:ascii="宋体" w:hAnsi="宋体" w:eastAsia="宋体" w:cs="宋体"/>
                <w:sz w:val="24"/>
                <w:szCs w:val="24"/>
                <w:highlight w:val="none"/>
              </w:rPr>
              <w:t>二.技术参数</w:t>
            </w:r>
          </w:p>
          <w:p w14:paraId="2DB7D819">
            <w:pPr>
              <w:rPr>
                <w:rFonts w:hint="eastAsia" w:ascii="宋体" w:hAnsi="宋体" w:eastAsia="宋体" w:cs="宋体"/>
                <w:sz w:val="24"/>
                <w:szCs w:val="24"/>
                <w:highlight w:val="none"/>
              </w:rPr>
            </w:pPr>
            <w:r>
              <w:rPr>
                <w:rFonts w:hint="eastAsia" w:ascii="宋体" w:hAnsi="宋体" w:eastAsia="宋体" w:cs="宋体"/>
                <w:sz w:val="24"/>
                <w:szCs w:val="24"/>
                <w:highlight w:val="none"/>
              </w:rPr>
              <w:t>2.1硬件性能</w:t>
            </w:r>
          </w:p>
          <w:p w14:paraId="65227C13">
            <w:pPr>
              <w:rPr>
                <w:rFonts w:hint="eastAsia" w:ascii="宋体" w:hAnsi="宋体" w:eastAsia="宋体" w:cs="宋体"/>
                <w:sz w:val="24"/>
                <w:szCs w:val="24"/>
                <w:highlight w:val="none"/>
              </w:rPr>
            </w:pPr>
            <w:r>
              <w:rPr>
                <w:rFonts w:hint="eastAsia" w:ascii="宋体" w:hAnsi="宋体" w:eastAsia="宋体" w:cs="宋体"/>
                <w:sz w:val="24"/>
                <w:szCs w:val="24"/>
                <w:highlight w:val="none"/>
              </w:rPr>
              <w:t>2.1.1功能涵盖：化学发光，光密度成像，多色荧光成像，Stain-Free免染成像等，应用范围包括但不仅限为：核酸凝胶：Ethidium bromide、SYBR® Green、SYBR® Safe、SYBR® Gold、GelGreen™、GelRed™、Fast Blast™、Texas Red、Fluorescein、Oligreen、Picogreen、GelStar</w:t>
            </w:r>
          </w:p>
          <w:p w14:paraId="23B41816">
            <w:pPr>
              <w:rPr>
                <w:rFonts w:hint="eastAsia" w:ascii="宋体" w:hAnsi="宋体" w:eastAsia="宋体" w:cs="宋体"/>
                <w:sz w:val="24"/>
                <w:szCs w:val="24"/>
                <w:highlight w:val="none"/>
              </w:rPr>
            </w:pPr>
            <w:r>
              <w:rPr>
                <w:rFonts w:hint="eastAsia" w:ascii="宋体" w:hAnsi="宋体" w:eastAsia="宋体" w:cs="宋体"/>
                <w:sz w:val="24"/>
                <w:szCs w:val="24"/>
                <w:highlight w:val="none"/>
              </w:rPr>
              <w:t>蛋白凝胶：Coomassie Blue、Copper stain、Zinc stain、Flamingo、Oriole、Silver stain、Coomassie Fluor Orange、SYPRO Ruby、Krypton</w:t>
            </w:r>
          </w:p>
          <w:p w14:paraId="1C34629F">
            <w:pPr>
              <w:rPr>
                <w:rFonts w:hint="eastAsia" w:ascii="宋体" w:hAnsi="宋体" w:eastAsia="宋体" w:cs="宋体"/>
                <w:sz w:val="24"/>
                <w:szCs w:val="24"/>
                <w:highlight w:val="none"/>
              </w:rPr>
            </w:pPr>
            <w:r>
              <w:rPr>
                <w:rFonts w:hint="eastAsia" w:ascii="宋体" w:hAnsi="宋体" w:eastAsia="宋体" w:cs="宋体"/>
                <w:sz w:val="24"/>
                <w:szCs w:val="24"/>
                <w:highlight w:val="none"/>
              </w:rPr>
              <w:t>印迹膜：Chemiluminescent、Colorimetric、SYPRO Ruby、Coomassie Fluor Orange、Alexa Fluor 488、DyLight 488、Qdot 525、Qdot 565、Qdot 625、IRDye 800、Cy7、Alexa Fluor 790、DyLight 800、IRDye 680、StarBright、DyLight 680</w:t>
            </w:r>
          </w:p>
          <w:p w14:paraId="08AE3BB5">
            <w:pPr>
              <w:rPr>
                <w:rFonts w:hint="eastAsia" w:ascii="宋体" w:hAnsi="宋体" w:eastAsia="宋体" w:cs="宋体"/>
                <w:sz w:val="24"/>
                <w:szCs w:val="24"/>
                <w:highlight w:val="none"/>
              </w:rPr>
            </w:pPr>
            <w:r>
              <w:rPr>
                <w:rFonts w:hint="eastAsia" w:ascii="宋体" w:hAnsi="宋体" w:eastAsia="宋体" w:cs="宋体"/>
                <w:sz w:val="24"/>
                <w:szCs w:val="24"/>
                <w:highlight w:val="none"/>
              </w:rPr>
              <w:t>2.1.2 CCD检测器：增强型超冷CCD检测器，分辨率≥6.1M pixel（2,758x2,208）</w:t>
            </w:r>
          </w:p>
          <w:p w14:paraId="6C03D2DC">
            <w:pPr>
              <w:rPr>
                <w:rFonts w:hint="eastAsia" w:ascii="宋体" w:hAnsi="宋体" w:eastAsia="宋体" w:cs="宋体"/>
                <w:sz w:val="24"/>
                <w:szCs w:val="24"/>
                <w:highlight w:val="none"/>
              </w:rPr>
            </w:pPr>
            <w:r>
              <w:rPr>
                <w:rFonts w:hint="eastAsia" w:ascii="宋体" w:hAnsi="宋体" w:eastAsia="宋体" w:cs="宋体"/>
                <w:sz w:val="24"/>
                <w:szCs w:val="24"/>
                <w:highlight w:val="none"/>
              </w:rPr>
              <w:t>★2.1.3内置式12.1英寸触摸屏控制，支持多点触控功能（≥2点）</w:t>
            </w:r>
          </w:p>
          <w:p w14:paraId="09DB1426">
            <w:pPr>
              <w:rPr>
                <w:rFonts w:hint="eastAsia" w:ascii="宋体" w:hAnsi="宋体" w:eastAsia="宋体" w:cs="宋体"/>
                <w:sz w:val="24"/>
                <w:szCs w:val="24"/>
                <w:highlight w:val="none"/>
              </w:rPr>
            </w:pPr>
            <w:r>
              <w:rPr>
                <w:rFonts w:hint="eastAsia" w:ascii="宋体" w:hAnsi="宋体" w:eastAsia="宋体" w:cs="宋体"/>
                <w:sz w:val="24"/>
                <w:szCs w:val="24"/>
                <w:highlight w:val="none"/>
              </w:rPr>
              <w:t>★2.1.4 425nm处绝对Q/E（光电转化率）值：≥70％，绝对Q/E峰值：≥75%@525nm</w:t>
            </w:r>
          </w:p>
          <w:p w14:paraId="37BFD612">
            <w:pPr>
              <w:rPr>
                <w:rFonts w:hint="eastAsia" w:ascii="宋体" w:hAnsi="宋体" w:eastAsia="宋体" w:cs="宋体"/>
                <w:sz w:val="24"/>
                <w:szCs w:val="24"/>
                <w:highlight w:val="none"/>
              </w:rPr>
            </w:pPr>
            <w:r>
              <w:rPr>
                <w:rFonts w:hint="eastAsia" w:ascii="宋体" w:hAnsi="宋体" w:eastAsia="宋体" w:cs="宋体"/>
                <w:sz w:val="24"/>
                <w:szCs w:val="24"/>
                <w:highlight w:val="none"/>
              </w:rPr>
              <w:t>2.1.5 CCD暗电流：≤0.002 e/p/s；CCD读出噪音：≤6 e-rms，提供弱光成像所需</w:t>
            </w:r>
          </w:p>
          <w:p w14:paraId="6D0A784A">
            <w:pPr>
              <w:rPr>
                <w:rFonts w:hint="eastAsia" w:ascii="宋体" w:hAnsi="宋体" w:eastAsia="宋体" w:cs="宋体"/>
                <w:sz w:val="24"/>
                <w:szCs w:val="24"/>
                <w:highlight w:val="none"/>
              </w:rPr>
            </w:pPr>
            <w:r>
              <w:rPr>
                <w:rFonts w:hint="eastAsia" w:ascii="宋体" w:hAnsi="宋体" w:eastAsia="宋体" w:cs="宋体"/>
                <w:sz w:val="24"/>
                <w:szCs w:val="24"/>
                <w:highlight w:val="none"/>
              </w:rPr>
              <w:t>2.1.6 使用≥f/0.95快速对焦镜头，提高进光量的同时完成自动聚焦</w:t>
            </w:r>
          </w:p>
          <w:p w14:paraId="39B829CE">
            <w:pPr>
              <w:rPr>
                <w:rFonts w:hint="eastAsia" w:ascii="宋体" w:hAnsi="宋体" w:eastAsia="宋体" w:cs="宋体"/>
                <w:sz w:val="24"/>
                <w:szCs w:val="24"/>
                <w:highlight w:val="none"/>
              </w:rPr>
            </w:pPr>
            <w:r>
              <w:rPr>
                <w:rFonts w:hint="eastAsia" w:ascii="宋体" w:hAnsi="宋体" w:eastAsia="宋体" w:cs="宋体"/>
                <w:sz w:val="24"/>
                <w:szCs w:val="24"/>
                <w:highlight w:val="none"/>
              </w:rPr>
              <w:t>2.1.7 自动优化曝光功能，所有成像过程均保持自动对焦</w:t>
            </w:r>
          </w:p>
          <w:p w14:paraId="732CC1BA">
            <w:pPr>
              <w:rPr>
                <w:rFonts w:hint="eastAsia" w:ascii="宋体" w:hAnsi="宋体" w:eastAsia="宋体" w:cs="宋体"/>
                <w:sz w:val="24"/>
                <w:szCs w:val="24"/>
                <w:highlight w:val="none"/>
              </w:rPr>
            </w:pPr>
            <w:r>
              <w:rPr>
                <w:rFonts w:hint="eastAsia" w:ascii="宋体" w:hAnsi="宋体" w:eastAsia="宋体" w:cs="宋体"/>
                <w:sz w:val="24"/>
                <w:szCs w:val="24"/>
                <w:highlight w:val="none"/>
              </w:rPr>
              <w:t>2.1.8 16bit数据采集（65,536灰度级，4.8OD），所有样品动力学范围&gt;4个数量级</w:t>
            </w:r>
          </w:p>
          <w:p w14:paraId="6638CA70">
            <w:pPr>
              <w:rPr>
                <w:rFonts w:hint="eastAsia" w:ascii="宋体" w:hAnsi="宋体" w:eastAsia="宋体" w:cs="宋体"/>
                <w:sz w:val="24"/>
                <w:szCs w:val="24"/>
                <w:highlight w:val="none"/>
              </w:rPr>
            </w:pPr>
            <w:r>
              <w:rPr>
                <w:rFonts w:hint="eastAsia" w:ascii="宋体" w:hAnsi="宋体" w:eastAsia="宋体" w:cs="宋体"/>
                <w:sz w:val="24"/>
                <w:szCs w:val="24"/>
                <w:highlight w:val="none"/>
              </w:rPr>
              <w:t>2.1.9 智能样品托盘技术，自动识别插入的样品盘类型，选择成像功能</w:t>
            </w:r>
          </w:p>
          <w:p w14:paraId="0AC251E9">
            <w:pPr>
              <w:rPr>
                <w:rFonts w:hint="eastAsia" w:ascii="宋体" w:hAnsi="宋体" w:eastAsia="宋体" w:cs="宋体"/>
                <w:sz w:val="24"/>
                <w:szCs w:val="24"/>
                <w:highlight w:val="none"/>
              </w:rPr>
            </w:pPr>
            <w:r>
              <w:rPr>
                <w:rFonts w:hint="eastAsia" w:ascii="宋体" w:hAnsi="宋体" w:eastAsia="宋体" w:cs="宋体"/>
                <w:sz w:val="24"/>
                <w:szCs w:val="24"/>
                <w:highlight w:val="none"/>
              </w:rPr>
              <w:t>★2.1.10 至少三种样品托盘设计：Chemi/UV/Stain-Free样品盘（化学发光、紫外和免染样品成像）；白光样品盘（将透射紫外转换为透射白光，考染、银染及其他蛋白成像）；蓝光样品盘（SYBR®等荧光染料）</w:t>
            </w:r>
          </w:p>
          <w:p w14:paraId="6E48911E">
            <w:pPr>
              <w:rPr>
                <w:rFonts w:hint="eastAsia" w:ascii="宋体" w:hAnsi="宋体" w:eastAsia="宋体" w:cs="宋体"/>
                <w:sz w:val="24"/>
                <w:szCs w:val="24"/>
                <w:highlight w:val="none"/>
              </w:rPr>
            </w:pPr>
            <w:r>
              <w:rPr>
                <w:rFonts w:hint="eastAsia" w:ascii="宋体" w:hAnsi="宋体" w:eastAsia="宋体" w:cs="宋体"/>
                <w:sz w:val="24"/>
                <w:szCs w:val="24"/>
                <w:highlight w:val="none"/>
              </w:rPr>
              <w:t>2.1.11 光源：反射白光，透射紫外，透射白光（可选），透射蓝光（可选）</w:t>
            </w:r>
          </w:p>
          <w:p w14:paraId="652804C3">
            <w:pPr>
              <w:rPr>
                <w:rFonts w:hint="eastAsia" w:ascii="宋体" w:hAnsi="宋体" w:eastAsia="宋体" w:cs="宋体"/>
                <w:sz w:val="24"/>
                <w:szCs w:val="24"/>
                <w:highlight w:val="none"/>
              </w:rPr>
            </w:pPr>
            <w:r>
              <w:rPr>
                <w:rFonts w:hint="eastAsia" w:ascii="宋体" w:hAnsi="宋体" w:eastAsia="宋体" w:cs="宋体"/>
                <w:sz w:val="24"/>
                <w:szCs w:val="24"/>
                <w:highlight w:val="none"/>
              </w:rPr>
              <w:t>★2.1.12 多色荧光通道：至少包含RGB+2IR，共5个荧光通道</w:t>
            </w:r>
          </w:p>
          <w:p w14:paraId="335C3478">
            <w:pPr>
              <w:rPr>
                <w:rFonts w:hint="eastAsia" w:ascii="宋体" w:hAnsi="宋体" w:eastAsia="宋体" w:cs="宋体"/>
                <w:sz w:val="24"/>
                <w:szCs w:val="24"/>
                <w:highlight w:val="none"/>
              </w:rPr>
            </w:pPr>
            <w:r>
              <w:rPr>
                <w:rFonts w:hint="eastAsia" w:ascii="宋体" w:hAnsi="宋体" w:cs="宋体"/>
                <w:color w:val="FF0000"/>
                <w:sz w:val="24"/>
                <w:highlight w:val="none"/>
              </w:rPr>
              <w:t>★</w:t>
            </w:r>
            <w:r>
              <w:rPr>
                <w:rFonts w:hint="eastAsia" w:ascii="宋体" w:hAnsi="宋体" w:eastAsia="宋体" w:cs="宋体"/>
                <w:sz w:val="24"/>
                <w:szCs w:val="24"/>
                <w:highlight w:val="none"/>
              </w:rPr>
              <w:t>2.1.13 多色荧光激发光源：</w:t>
            </w:r>
          </w:p>
          <w:p w14:paraId="42B5E5E9">
            <w:pPr>
              <w:rPr>
                <w:rFonts w:hint="eastAsia" w:ascii="宋体" w:hAnsi="宋体" w:eastAsia="宋体" w:cs="宋体"/>
                <w:sz w:val="24"/>
                <w:szCs w:val="24"/>
                <w:highlight w:val="none"/>
              </w:rPr>
            </w:pPr>
            <w:r>
              <w:rPr>
                <w:rFonts w:hint="eastAsia" w:ascii="宋体" w:hAnsi="宋体" w:eastAsia="宋体" w:cs="宋体"/>
                <w:sz w:val="24"/>
                <w:szCs w:val="24"/>
                <w:highlight w:val="none"/>
              </w:rPr>
              <w:t>侧蓝光，460–490 nm 激发</w:t>
            </w:r>
          </w:p>
          <w:p w14:paraId="07B5B696">
            <w:pPr>
              <w:rPr>
                <w:rFonts w:hint="eastAsia" w:ascii="宋体" w:hAnsi="宋体" w:eastAsia="宋体" w:cs="宋体"/>
                <w:sz w:val="24"/>
                <w:szCs w:val="24"/>
                <w:highlight w:val="none"/>
              </w:rPr>
            </w:pPr>
            <w:r>
              <w:rPr>
                <w:rFonts w:hint="eastAsia" w:ascii="宋体" w:hAnsi="宋体" w:eastAsia="宋体" w:cs="宋体"/>
                <w:sz w:val="24"/>
                <w:szCs w:val="24"/>
                <w:highlight w:val="none"/>
              </w:rPr>
              <w:t>侧绿光，520–545 nm 激发</w:t>
            </w:r>
          </w:p>
          <w:p w14:paraId="74517148">
            <w:pPr>
              <w:rPr>
                <w:rFonts w:hint="eastAsia" w:ascii="宋体" w:hAnsi="宋体" w:eastAsia="宋体" w:cs="宋体"/>
                <w:sz w:val="24"/>
                <w:szCs w:val="24"/>
                <w:highlight w:val="none"/>
              </w:rPr>
            </w:pPr>
            <w:r>
              <w:rPr>
                <w:rFonts w:hint="eastAsia" w:ascii="宋体" w:hAnsi="宋体" w:eastAsia="宋体" w:cs="宋体"/>
                <w:sz w:val="24"/>
                <w:szCs w:val="24"/>
                <w:highlight w:val="none"/>
              </w:rPr>
              <w:t>侧红光，625–650 nm 激发</w:t>
            </w:r>
          </w:p>
          <w:p w14:paraId="2A269D11">
            <w:pPr>
              <w:rPr>
                <w:rFonts w:hint="eastAsia" w:ascii="宋体" w:hAnsi="宋体" w:eastAsia="宋体" w:cs="宋体"/>
                <w:sz w:val="24"/>
                <w:szCs w:val="24"/>
                <w:highlight w:val="none"/>
              </w:rPr>
            </w:pPr>
            <w:r>
              <w:rPr>
                <w:rFonts w:hint="eastAsia" w:ascii="宋体" w:hAnsi="宋体" w:eastAsia="宋体" w:cs="宋体"/>
                <w:sz w:val="24"/>
                <w:szCs w:val="24"/>
                <w:highlight w:val="none"/>
              </w:rPr>
              <w:t>侧远红光，650–675 nm 激发</w:t>
            </w:r>
          </w:p>
          <w:p w14:paraId="4D350E69">
            <w:pPr>
              <w:rPr>
                <w:rFonts w:hint="eastAsia" w:ascii="宋体" w:hAnsi="宋体" w:eastAsia="宋体" w:cs="宋体"/>
                <w:sz w:val="24"/>
                <w:szCs w:val="24"/>
                <w:highlight w:val="none"/>
              </w:rPr>
            </w:pPr>
            <w:r>
              <w:rPr>
                <w:rFonts w:hint="eastAsia" w:ascii="宋体" w:hAnsi="宋体" w:eastAsia="宋体" w:cs="宋体"/>
                <w:sz w:val="24"/>
                <w:szCs w:val="24"/>
                <w:highlight w:val="none"/>
              </w:rPr>
              <w:t>侧近红外，755–777 nm 激发</w:t>
            </w:r>
          </w:p>
          <w:p w14:paraId="52931119">
            <w:pPr>
              <w:rPr>
                <w:rFonts w:hint="eastAsia" w:ascii="宋体" w:hAnsi="宋体" w:eastAsia="宋体" w:cs="宋体"/>
                <w:sz w:val="24"/>
                <w:szCs w:val="24"/>
                <w:highlight w:val="none"/>
              </w:rPr>
            </w:pPr>
            <w:r>
              <w:rPr>
                <w:rFonts w:hint="eastAsia" w:ascii="宋体" w:hAnsi="宋体" w:eastAsia="宋体" w:cs="宋体"/>
                <w:sz w:val="24"/>
                <w:szCs w:val="24"/>
                <w:highlight w:val="none"/>
              </w:rPr>
              <w:t>★2.1.14 多色荧光检测通道：</w:t>
            </w:r>
          </w:p>
          <w:p w14:paraId="68AF7638">
            <w:pPr>
              <w:rPr>
                <w:rFonts w:hint="eastAsia" w:ascii="宋体" w:hAnsi="宋体" w:eastAsia="宋体" w:cs="宋体"/>
                <w:sz w:val="24"/>
                <w:szCs w:val="24"/>
                <w:highlight w:val="none"/>
              </w:rPr>
            </w:pPr>
            <w:r>
              <w:rPr>
                <w:rFonts w:hint="eastAsia" w:ascii="宋体" w:hAnsi="宋体" w:eastAsia="宋体" w:cs="宋体"/>
                <w:sz w:val="24"/>
                <w:szCs w:val="24"/>
                <w:highlight w:val="none"/>
              </w:rPr>
              <w:t>518–546 nm滤光片，用于蓝光激发染料检测</w:t>
            </w:r>
          </w:p>
          <w:p w14:paraId="7BCC1A0E">
            <w:pPr>
              <w:rPr>
                <w:rFonts w:hint="eastAsia" w:ascii="宋体" w:hAnsi="宋体" w:eastAsia="宋体" w:cs="宋体"/>
                <w:sz w:val="24"/>
                <w:szCs w:val="24"/>
                <w:highlight w:val="none"/>
              </w:rPr>
            </w:pPr>
            <w:r>
              <w:rPr>
                <w:rFonts w:hint="eastAsia" w:ascii="宋体" w:hAnsi="宋体" w:eastAsia="宋体" w:cs="宋体"/>
                <w:sz w:val="24"/>
                <w:szCs w:val="24"/>
                <w:highlight w:val="none"/>
              </w:rPr>
              <w:t>577–613 nm滤光片，用于绿光激发染料检测</w:t>
            </w:r>
          </w:p>
          <w:p w14:paraId="3419B7D3">
            <w:pPr>
              <w:rPr>
                <w:rFonts w:hint="eastAsia" w:ascii="宋体" w:hAnsi="宋体" w:eastAsia="宋体" w:cs="宋体"/>
                <w:sz w:val="24"/>
                <w:szCs w:val="24"/>
                <w:highlight w:val="none"/>
              </w:rPr>
            </w:pPr>
            <w:r>
              <w:rPr>
                <w:rFonts w:hint="eastAsia" w:ascii="宋体" w:hAnsi="宋体" w:eastAsia="宋体" w:cs="宋体"/>
                <w:sz w:val="24"/>
                <w:szCs w:val="24"/>
                <w:highlight w:val="none"/>
              </w:rPr>
              <w:t>675–725 nm滤光片，用于红光激发染料检测</w:t>
            </w:r>
          </w:p>
          <w:p w14:paraId="4187830B">
            <w:pPr>
              <w:rPr>
                <w:rFonts w:hint="eastAsia" w:ascii="宋体" w:hAnsi="宋体" w:eastAsia="宋体" w:cs="宋体"/>
                <w:sz w:val="24"/>
                <w:szCs w:val="24"/>
                <w:highlight w:val="none"/>
              </w:rPr>
            </w:pPr>
            <w:r>
              <w:rPr>
                <w:rFonts w:hint="eastAsia" w:ascii="宋体" w:hAnsi="宋体" w:eastAsia="宋体" w:cs="宋体"/>
                <w:sz w:val="24"/>
                <w:szCs w:val="24"/>
                <w:highlight w:val="none"/>
              </w:rPr>
              <w:t>700–730 nm滤光片，用于远红光激发染料检测</w:t>
            </w:r>
          </w:p>
          <w:p w14:paraId="584D3E04">
            <w:pPr>
              <w:rPr>
                <w:rFonts w:hint="eastAsia" w:ascii="宋体" w:hAnsi="宋体" w:eastAsia="宋体" w:cs="宋体"/>
                <w:sz w:val="24"/>
                <w:szCs w:val="24"/>
                <w:highlight w:val="none"/>
              </w:rPr>
            </w:pPr>
            <w:r>
              <w:rPr>
                <w:rFonts w:hint="eastAsia" w:ascii="宋体" w:hAnsi="宋体" w:eastAsia="宋体" w:cs="宋体"/>
                <w:sz w:val="24"/>
                <w:szCs w:val="24"/>
                <w:highlight w:val="none"/>
              </w:rPr>
              <w:t>813–860 nm滤光片，用于近红外激发染料检测</w:t>
            </w:r>
          </w:p>
          <w:p w14:paraId="225E8EA3">
            <w:pPr>
              <w:rPr>
                <w:rFonts w:hint="eastAsia" w:ascii="宋体" w:hAnsi="宋体" w:eastAsia="宋体" w:cs="宋体"/>
                <w:sz w:val="24"/>
                <w:szCs w:val="24"/>
                <w:highlight w:val="none"/>
              </w:rPr>
            </w:pPr>
            <w:r>
              <w:rPr>
                <w:rFonts w:hint="eastAsia" w:ascii="宋体" w:hAnsi="宋体" w:eastAsia="宋体" w:cs="宋体"/>
                <w:sz w:val="24"/>
                <w:szCs w:val="24"/>
                <w:highlight w:val="none"/>
              </w:rPr>
              <w:t>2.1.15 标配紫外光源：302nm</w:t>
            </w:r>
          </w:p>
          <w:p w14:paraId="3FE71716">
            <w:pPr>
              <w:rPr>
                <w:rFonts w:hint="eastAsia" w:ascii="宋体" w:hAnsi="宋体" w:eastAsia="宋体" w:cs="宋体"/>
                <w:sz w:val="24"/>
                <w:szCs w:val="24"/>
                <w:highlight w:val="none"/>
              </w:rPr>
            </w:pPr>
            <w:r>
              <w:rPr>
                <w:rFonts w:hint="eastAsia" w:ascii="宋体" w:hAnsi="宋体" w:eastAsia="宋体" w:cs="宋体"/>
                <w:sz w:val="24"/>
                <w:szCs w:val="24"/>
                <w:highlight w:val="none"/>
              </w:rPr>
              <w:t>2.1.16 最大成像面积≥16.8 x 21 cm</w:t>
            </w:r>
          </w:p>
          <w:p w14:paraId="5D68BFD9">
            <w:pPr>
              <w:rPr>
                <w:rFonts w:hint="eastAsia" w:ascii="宋体" w:hAnsi="宋体" w:eastAsia="宋体" w:cs="宋体"/>
                <w:sz w:val="24"/>
                <w:szCs w:val="24"/>
                <w:highlight w:val="none"/>
              </w:rPr>
            </w:pPr>
            <w:r>
              <w:rPr>
                <w:rFonts w:hint="eastAsia" w:ascii="宋体" w:hAnsi="宋体" w:eastAsia="宋体" w:cs="宋体"/>
                <w:sz w:val="24"/>
                <w:szCs w:val="24"/>
                <w:highlight w:val="none"/>
              </w:rPr>
              <w:t>2.1.17 UV防护板：方便直接用紫外平台进行样品肉眼观察或切胶</w:t>
            </w:r>
          </w:p>
          <w:p w14:paraId="7C182514">
            <w:pPr>
              <w:rPr>
                <w:rFonts w:hint="eastAsia" w:ascii="宋体" w:hAnsi="宋体" w:eastAsia="宋体" w:cs="宋体"/>
                <w:sz w:val="24"/>
                <w:szCs w:val="24"/>
                <w:highlight w:val="none"/>
              </w:rPr>
            </w:pPr>
            <w:r>
              <w:rPr>
                <w:rFonts w:hint="eastAsia" w:ascii="宋体" w:hAnsi="宋体" w:eastAsia="宋体" w:cs="宋体"/>
                <w:sz w:val="24"/>
                <w:szCs w:val="24"/>
                <w:highlight w:val="none"/>
              </w:rPr>
              <w:t>2.1.18 自动模式，手动模式， 累积曝光模式，化学发光预览模式</w:t>
            </w:r>
          </w:p>
          <w:p w14:paraId="225EFA8D">
            <w:pPr>
              <w:rPr>
                <w:rFonts w:hint="eastAsia" w:ascii="宋体" w:hAnsi="宋体" w:eastAsia="宋体" w:cs="宋体"/>
                <w:sz w:val="24"/>
                <w:szCs w:val="24"/>
                <w:highlight w:val="none"/>
              </w:rPr>
            </w:pPr>
            <w:r>
              <w:rPr>
                <w:rFonts w:hint="eastAsia" w:ascii="宋体" w:hAnsi="宋体" w:eastAsia="宋体" w:cs="宋体"/>
                <w:sz w:val="24"/>
                <w:szCs w:val="24"/>
                <w:highlight w:val="none"/>
              </w:rPr>
              <w:t>2.1.19 数据传输：USB及局域网</w:t>
            </w:r>
          </w:p>
          <w:p w14:paraId="2A0A94F7">
            <w:pPr>
              <w:rPr>
                <w:rFonts w:hint="eastAsia" w:ascii="宋体" w:hAnsi="宋体" w:eastAsia="宋体" w:cs="宋体"/>
                <w:sz w:val="24"/>
                <w:szCs w:val="24"/>
                <w:highlight w:val="none"/>
              </w:rPr>
            </w:pPr>
            <w:r>
              <w:rPr>
                <w:rFonts w:hint="eastAsia" w:ascii="宋体" w:hAnsi="宋体" w:eastAsia="宋体" w:cs="宋体"/>
                <w:sz w:val="24"/>
                <w:szCs w:val="24"/>
                <w:highlight w:val="none"/>
              </w:rPr>
              <w:t>2.1.20 累积曝光多次成像：可以在很长曝光时间内多次成像，且每次成像的曝光时间可以累积，从而避免反复曝光，而且用户可以挑选最中意的图像保存。</w:t>
            </w:r>
          </w:p>
          <w:p w14:paraId="1497F2ED">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★2.1.21 Stain-Free成像功能：可以实现样品蛋白质条带电泳结束之后直接成像，无需固定、染色和脱色</w:t>
            </w:r>
            <w:r>
              <w:rPr>
                <w:rFonts w:hint="eastAsia" w:ascii="宋体" w:hAnsi="宋体" w:eastAsia="宋体" w:cs="宋体"/>
                <w:sz w:val="24"/>
                <w:szCs w:val="24"/>
                <w:highlight w:val="none"/>
                <w:lang w:eastAsia="zh-CN"/>
              </w:rPr>
              <w:t>。</w:t>
            </w:r>
          </w:p>
          <w:p w14:paraId="1C0B222D">
            <w:pPr>
              <w:rPr>
                <w:rFonts w:hint="eastAsia" w:ascii="宋体" w:hAnsi="宋体" w:eastAsia="宋体" w:cs="宋体"/>
                <w:sz w:val="24"/>
                <w:szCs w:val="24"/>
                <w:highlight w:val="none"/>
              </w:rPr>
            </w:pPr>
            <w:r>
              <w:rPr>
                <w:rFonts w:hint="eastAsia" w:ascii="宋体" w:hAnsi="宋体" w:eastAsia="宋体" w:cs="宋体"/>
                <w:sz w:val="24"/>
                <w:szCs w:val="24"/>
                <w:highlight w:val="none"/>
              </w:rPr>
              <w:t>2.2 软件功能</w:t>
            </w:r>
          </w:p>
          <w:p w14:paraId="716F6C9E">
            <w:pPr>
              <w:rPr>
                <w:rFonts w:hint="eastAsia" w:ascii="宋体" w:hAnsi="宋体" w:eastAsia="宋体" w:cs="宋体"/>
                <w:sz w:val="24"/>
                <w:szCs w:val="24"/>
                <w:highlight w:val="none"/>
              </w:rPr>
            </w:pPr>
            <w:r>
              <w:rPr>
                <w:rFonts w:hint="eastAsia" w:ascii="宋体" w:hAnsi="宋体" w:eastAsia="宋体" w:cs="宋体"/>
                <w:sz w:val="24"/>
                <w:szCs w:val="24"/>
                <w:highlight w:val="none"/>
              </w:rPr>
              <w:t>2.2.1 #触屏软件控制系统</w:t>
            </w:r>
          </w:p>
          <w:p w14:paraId="6309E9A0">
            <w:pPr>
              <w:rPr>
                <w:rFonts w:hint="eastAsia" w:ascii="宋体" w:hAnsi="宋体" w:eastAsia="宋体" w:cs="宋体"/>
                <w:sz w:val="24"/>
                <w:szCs w:val="24"/>
                <w:highlight w:val="none"/>
              </w:rPr>
            </w:pPr>
            <w:r>
              <w:rPr>
                <w:rFonts w:hint="eastAsia" w:ascii="宋体" w:hAnsi="宋体" w:eastAsia="宋体" w:cs="宋体"/>
                <w:sz w:val="24"/>
                <w:szCs w:val="24"/>
                <w:highlight w:val="none"/>
              </w:rPr>
              <w:t>2.2.2 支持多用户操作，各用户可分别设置用户名及密码，以保护数据安全</w:t>
            </w:r>
          </w:p>
          <w:p w14:paraId="482C7564">
            <w:pPr>
              <w:rPr>
                <w:rFonts w:hint="eastAsia" w:ascii="宋体" w:hAnsi="宋体" w:eastAsia="宋体" w:cs="宋体"/>
                <w:sz w:val="24"/>
                <w:szCs w:val="24"/>
                <w:highlight w:val="none"/>
              </w:rPr>
            </w:pPr>
            <w:r>
              <w:rPr>
                <w:rFonts w:hint="eastAsia" w:ascii="宋体" w:hAnsi="宋体" w:eastAsia="宋体" w:cs="宋体"/>
                <w:sz w:val="24"/>
                <w:szCs w:val="24"/>
                <w:highlight w:val="none"/>
              </w:rPr>
              <w:t>2.2.3 系统管理员功能，可定义其他用户操作权限，符合FDA CRF32 PART11对电子签名要求</w:t>
            </w:r>
          </w:p>
          <w:p w14:paraId="6116C76C">
            <w:pPr>
              <w:rPr>
                <w:rFonts w:hint="eastAsia" w:ascii="宋体" w:hAnsi="宋体" w:eastAsia="宋体" w:cs="宋体"/>
                <w:sz w:val="24"/>
                <w:szCs w:val="24"/>
                <w:highlight w:val="none"/>
              </w:rPr>
            </w:pPr>
            <w:r>
              <w:rPr>
                <w:rFonts w:hint="eastAsia" w:ascii="宋体" w:hAnsi="宋体" w:eastAsia="宋体" w:cs="宋体"/>
                <w:sz w:val="24"/>
                <w:szCs w:val="24"/>
                <w:highlight w:val="none"/>
              </w:rPr>
              <w:t>2.2.4 可通过USB及Ethernet输出原始格式数据，及TIF、JPEG格式图片</w:t>
            </w:r>
          </w:p>
          <w:p w14:paraId="1F45B36A">
            <w:pPr>
              <w:rPr>
                <w:rFonts w:hint="eastAsia" w:ascii="宋体" w:hAnsi="宋体" w:eastAsia="宋体" w:cs="宋体"/>
                <w:sz w:val="24"/>
                <w:szCs w:val="24"/>
                <w:highlight w:val="none"/>
              </w:rPr>
            </w:pPr>
            <w:r>
              <w:rPr>
                <w:rFonts w:hint="eastAsia" w:ascii="宋体" w:hAnsi="宋体" w:eastAsia="宋体" w:cs="宋体"/>
                <w:sz w:val="24"/>
                <w:szCs w:val="24"/>
                <w:highlight w:val="none"/>
              </w:rPr>
              <w:t>2.2.5 显示过饱和像素保证精确定量</w:t>
            </w:r>
          </w:p>
          <w:p w14:paraId="449DC7C6">
            <w:pPr>
              <w:rPr>
                <w:rFonts w:hint="eastAsia" w:ascii="宋体" w:hAnsi="宋体" w:eastAsia="宋体" w:cs="宋体"/>
                <w:sz w:val="24"/>
                <w:szCs w:val="24"/>
                <w:highlight w:val="none"/>
              </w:rPr>
            </w:pPr>
            <w:r>
              <w:rPr>
                <w:rFonts w:hint="eastAsia" w:ascii="宋体" w:hAnsi="宋体" w:eastAsia="宋体" w:cs="宋体"/>
                <w:sz w:val="24"/>
                <w:szCs w:val="24"/>
                <w:highlight w:val="none"/>
              </w:rPr>
              <w:t>2.2.6 电脑分析软件可对数据进行优化、定量、分析图像及报告输出</w:t>
            </w:r>
          </w:p>
          <w:p w14:paraId="526E7F44">
            <w:pPr>
              <w:rPr>
                <w:rFonts w:hint="eastAsia" w:ascii="宋体" w:hAnsi="宋体" w:eastAsia="宋体" w:cs="宋体"/>
                <w:sz w:val="24"/>
                <w:szCs w:val="24"/>
                <w:highlight w:val="none"/>
              </w:rPr>
            </w:pPr>
            <w:r>
              <w:rPr>
                <w:rFonts w:hint="eastAsia" w:ascii="宋体" w:hAnsi="宋体" w:eastAsia="宋体" w:cs="宋体"/>
                <w:sz w:val="24"/>
                <w:szCs w:val="24"/>
                <w:highlight w:val="none"/>
              </w:rPr>
              <w:t>2.2.7 软件可自由安装于多台电脑，同时分析</w:t>
            </w:r>
          </w:p>
          <w:p w14:paraId="553DC188">
            <w:pPr>
              <w:rPr>
                <w:rFonts w:hint="eastAsia" w:ascii="宋体" w:hAnsi="宋体" w:eastAsia="宋体" w:cs="宋体"/>
                <w:sz w:val="24"/>
                <w:szCs w:val="24"/>
                <w:highlight w:val="none"/>
              </w:rPr>
            </w:pPr>
            <w:r>
              <w:rPr>
                <w:rFonts w:hint="eastAsia" w:ascii="宋体" w:hAnsi="宋体" w:eastAsia="宋体" w:cs="宋体"/>
                <w:sz w:val="24"/>
                <w:szCs w:val="24"/>
                <w:highlight w:val="none"/>
              </w:rPr>
              <w:t>2.2.8 添加各种格式的文字注释</w:t>
            </w:r>
          </w:p>
          <w:p w14:paraId="51640E0B">
            <w:pPr>
              <w:rPr>
                <w:rFonts w:hint="eastAsia" w:ascii="宋体" w:hAnsi="宋体" w:eastAsia="宋体" w:cs="宋体"/>
                <w:sz w:val="24"/>
                <w:szCs w:val="24"/>
                <w:highlight w:val="none"/>
              </w:rPr>
            </w:pPr>
            <w:r>
              <w:rPr>
                <w:rFonts w:hint="eastAsia" w:ascii="宋体" w:hAnsi="宋体" w:eastAsia="宋体" w:cs="宋体"/>
                <w:sz w:val="24"/>
                <w:szCs w:val="24"/>
                <w:highlight w:val="none"/>
              </w:rPr>
              <w:t>2.2.9 自动条带检测，自动分子量测算，自动条带浓度测算</w:t>
            </w:r>
          </w:p>
          <w:p w14:paraId="3A924BBB">
            <w:pPr>
              <w:rPr>
                <w:rFonts w:hint="eastAsia" w:ascii="宋体" w:hAnsi="宋体" w:eastAsia="宋体" w:cs="宋体"/>
                <w:sz w:val="24"/>
                <w:szCs w:val="24"/>
                <w:highlight w:val="none"/>
              </w:rPr>
            </w:pPr>
            <w:r>
              <w:rPr>
                <w:rFonts w:hint="eastAsia" w:ascii="宋体" w:hAnsi="宋体" w:eastAsia="宋体" w:cs="宋体"/>
                <w:sz w:val="24"/>
                <w:szCs w:val="24"/>
                <w:highlight w:val="none"/>
              </w:rPr>
              <w:t>2.2.10 相对含量百分数分析</w:t>
            </w:r>
          </w:p>
          <w:p w14:paraId="6D0F4377">
            <w:pPr>
              <w:rPr>
                <w:rFonts w:hint="eastAsia" w:ascii="宋体" w:hAnsi="宋体" w:eastAsia="宋体" w:cs="宋体"/>
                <w:sz w:val="24"/>
                <w:szCs w:val="24"/>
                <w:highlight w:val="none"/>
              </w:rPr>
            </w:pPr>
            <w:r>
              <w:rPr>
                <w:rFonts w:hint="eastAsia" w:ascii="宋体" w:hAnsi="宋体" w:eastAsia="宋体" w:cs="宋体"/>
                <w:sz w:val="24"/>
                <w:szCs w:val="24"/>
                <w:highlight w:val="none"/>
              </w:rPr>
              <w:t>2.2.11 绝对浓度、密度计算</w:t>
            </w:r>
          </w:p>
          <w:p w14:paraId="28200402">
            <w:pPr>
              <w:rPr>
                <w:rFonts w:hint="eastAsia" w:ascii="宋体" w:hAnsi="宋体" w:eastAsia="宋体" w:cs="宋体"/>
                <w:sz w:val="24"/>
                <w:szCs w:val="24"/>
                <w:highlight w:val="none"/>
              </w:rPr>
            </w:pPr>
            <w:r>
              <w:rPr>
                <w:rFonts w:hint="eastAsia" w:ascii="宋体" w:hAnsi="宋体" w:eastAsia="宋体" w:cs="宋体"/>
                <w:sz w:val="24"/>
                <w:szCs w:val="24"/>
                <w:highlight w:val="none"/>
              </w:rPr>
              <w:t>2.2.12 12种预设染料颜色标记显示及输出</w:t>
            </w:r>
          </w:p>
          <w:p w14:paraId="1018FC51">
            <w:pPr>
              <w:rPr>
                <w:rFonts w:hint="eastAsia" w:ascii="宋体" w:hAnsi="宋体" w:eastAsia="宋体" w:cs="宋体"/>
                <w:sz w:val="24"/>
                <w:szCs w:val="24"/>
                <w:highlight w:val="none"/>
              </w:rPr>
            </w:pPr>
            <w:r>
              <w:rPr>
                <w:rFonts w:hint="eastAsia" w:ascii="宋体" w:hAnsi="宋体" w:eastAsia="宋体" w:cs="宋体"/>
                <w:sz w:val="24"/>
                <w:szCs w:val="24"/>
                <w:highlight w:val="none"/>
              </w:rPr>
              <w:t>2.2.13 多幅图像合并显示并分析功能</w:t>
            </w:r>
          </w:p>
          <w:p w14:paraId="06E08466">
            <w:pPr>
              <w:rPr>
                <w:rFonts w:hint="eastAsia" w:ascii="宋体" w:hAnsi="宋体" w:eastAsia="宋体" w:cs="宋体"/>
                <w:sz w:val="24"/>
                <w:szCs w:val="24"/>
                <w:highlight w:val="none"/>
              </w:rPr>
            </w:pPr>
            <w:r>
              <w:rPr>
                <w:rFonts w:hint="eastAsia" w:ascii="宋体" w:hAnsi="宋体" w:eastAsia="宋体" w:cs="宋体"/>
                <w:sz w:val="24"/>
                <w:szCs w:val="24"/>
                <w:highlight w:val="none"/>
              </w:rPr>
              <w:t>2.2.14 报告输出：包括图像仪名称、仪器序列号、使用者姓名、成像时间、光源名称、滤光片名称、泳道图示、条带标注等</w:t>
            </w:r>
          </w:p>
          <w:p w14:paraId="154D3ABF">
            <w:pPr>
              <w:rPr>
                <w:rFonts w:hint="eastAsia" w:ascii="宋体" w:hAnsi="宋体" w:eastAsia="宋体" w:cs="宋体"/>
                <w:sz w:val="24"/>
                <w:szCs w:val="24"/>
                <w:highlight w:val="none"/>
              </w:rPr>
            </w:pPr>
            <w:r>
              <w:rPr>
                <w:rFonts w:hint="eastAsia" w:ascii="宋体" w:hAnsi="宋体" w:eastAsia="宋体" w:cs="宋体"/>
                <w:sz w:val="24"/>
                <w:szCs w:val="24"/>
                <w:highlight w:val="none"/>
              </w:rPr>
              <w:t>2.2.15 图像输出格式：.tif、.bmp、.png、.jpg、.mscn</w:t>
            </w:r>
          </w:p>
          <w:p w14:paraId="259A29E3">
            <w:pPr>
              <w:rPr>
                <w:rFonts w:hint="eastAsia" w:ascii="宋体" w:hAnsi="宋体" w:eastAsia="宋体" w:cs="宋体"/>
                <w:sz w:val="24"/>
                <w:szCs w:val="24"/>
                <w:highlight w:val="none"/>
              </w:rPr>
            </w:pPr>
            <w:r>
              <w:rPr>
                <w:rFonts w:hint="eastAsia" w:ascii="宋体" w:hAnsi="宋体" w:eastAsia="宋体" w:cs="宋体"/>
                <w:sz w:val="24"/>
                <w:szCs w:val="24"/>
                <w:highlight w:val="none"/>
              </w:rPr>
              <w:t>2.2.16 数据输出方式：剪贴板输出、数据库输出、Excel表格式输出、PDF输出</w:t>
            </w:r>
          </w:p>
          <w:p w14:paraId="6626B258">
            <w:pPr>
              <w:rPr>
                <w:rFonts w:hint="eastAsia" w:ascii="宋体" w:hAnsi="宋体" w:eastAsia="宋体" w:cs="宋体"/>
                <w:sz w:val="24"/>
                <w:szCs w:val="24"/>
                <w:highlight w:val="none"/>
              </w:rPr>
            </w:pPr>
            <w:r>
              <w:rPr>
                <w:rFonts w:hint="eastAsia" w:ascii="宋体" w:hAnsi="宋体" w:eastAsia="宋体" w:cs="宋体"/>
                <w:sz w:val="24"/>
                <w:szCs w:val="24"/>
                <w:highlight w:val="none"/>
              </w:rPr>
              <w:t>2.2.17 配有软件操作指南flash</w:t>
            </w:r>
          </w:p>
          <w:p w14:paraId="091B9D5E">
            <w:pPr>
              <w:rPr>
                <w:rFonts w:hint="eastAsia" w:ascii="宋体" w:hAnsi="宋体" w:eastAsia="宋体" w:cs="宋体"/>
                <w:sz w:val="24"/>
                <w:szCs w:val="24"/>
                <w:highlight w:val="none"/>
              </w:rPr>
            </w:pPr>
            <w:r>
              <w:rPr>
                <w:rFonts w:hint="eastAsia" w:ascii="宋体" w:hAnsi="宋体" w:eastAsia="宋体" w:cs="宋体"/>
                <w:sz w:val="24"/>
                <w:szCs w:val="24"/>
                <w:highlight w:val="none"/>
              </w:rPr>
              <w:t>2.2.18 软件免费升级</w:t>
            </w:r>
          </w:p>
          <w:p w14:paraId="3844675B">
            <w:pPr>
              <w:rPr>
                <w:rFonts w:hint="eastAsia" w:ascii="宋体" w:hAnsi="宋体" w:eastAsia="宋体" w:cs="宋体"/>
                <w:sz w:val="24"/>
                <w:szCs w:val="24"/>
                <w:highlight w:val="none"/>
              </w:rPr>
            </w:pPr>
            <w:r>
              <w:rPr>
                <w:rFonts w:hint="eastAsia" w:ascii="宋体" w:hAnsi="宋体" w:eastAsia="宋体" w:cs="宋体"/>
                <w:sz w:val="24"/>
                <w:szCs w:val="24"/>
                <w:highlight w:val="none"/>
              </w:rPr>
              <w:t>2.2.19 中文版、英文版软件自由切换</w:t>
            </w:r>
          </w:p>
          <w:p w14:paraId="647D4EDA">
            <w:pPr>
              <w:rPr>
                <w:rFonts w:hint="eastAsia" w:ascii="宋体" w:hAnsi="宋体" w:eastAsia="宋体" w:cs="宋体"/>
                <w:sz w:val="24"/>
                <w:szCs w:val="24"/>
                <w:highlight w:val="none"/>
              </w:rPr>
            </w:pPr>
            <w:r>
              <w:rPr>
                <w:rFonts w:hint="eastAsia" w:ascii="宋体" w:hAnsi="宋体" w:eastAsia="宋体" w:cs="宋体"/>
                <w:sz w:val="24"/>
                <w:szCs w:val="24"/>
                <w:highlight w:val="none"/>
              </w:rPr>
              <w:t>三、配置清单</w:t>
            </w:r>
          </w:p>
          <w:p w14:paraId="56FEE336">
            <w:pPr>
              <w:rPr>
                <w:rFonts w:hint="eastAsia" w:ascii="宋体" w:hAnsi="宋体" w:eastAsia="宋体" w:cs="宋体"/>
                <w:sz w:val="24"/>
                <w:szCs w:val="24"/>
                <w:highlight w:val="none"/>
              </w:rPr>
            </w:pPr>
            <w:r>
              <w:rPr>
                <w:rFonts w:hint="eastAsia" w:ascii="宋体" w:hAnsi="宋体" w:eastAsia="宋体" w:cs="宋体"/>
                <w:sz w:val="24"/>
                <w:szCs w:val="24"/>
                <w:highlight w:val="none"/>
              </w:rPr>
              <w:t>3.1 全能型成像主机一台</w:t>
            </w:r>
          </w:p>
          <w:p w14:paraId="77B20D2F">
            <w:pPr>
              <w:rPr>
                <w:rFonts w:hint="eastAsia" w:ascii="宋体" w:hAnsi="宋体" w:eastAsia="宋体" w:cs="宋体"/>
                <w:sz w:val="24"/>
                <w:szCs w:val="24"/>
                <w:highlight w:val="none"/>
              </w:rPr>
            </w:pPr>
            <w:r>
              <w:rPr>
                <w:rFonts w:hint="eastAsia" w:ascii="宋体" w:hAnsi="宋体" w:eastAsia="宋体" w:cs="宋体"/>
                <w:sz w:val="24"/>
                <w:szCs w:val="24"/>
                <w:highlight w:val="none"/>
              </w:rPr>
              <w:t>3.2 Blot/Stain-Free/UV托盘一块</w:t>
            </w:r>
          </w:p>
          <w:p w14:paraId="4D0743BC">
            <w:pPr>
              <w:pStyle w:val="7"/>
              <w:ind w:left="0" w:leftChars="0" w:firstLine="0" w:firstLineChars="0"/>
              <w:rPr>
                <w:rFonts w:hint="eastAsia" w:ascii="宋体" w:hAnsi="宋体" w:eastAsia="宋体" w:cs="宋体"/>
                <w:sz w:val="24"/>
                <w:highlight w:val="none"/>
                <w:lang w:eastAsia="zh-CN"/>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360" w:type="pct"/>
            <w:vAlign w:val="center"/>
          </w:tcPr>
          <w:p w14:paraId="6540529D">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台</w:t>
            </w:r>
          </w:p>
        </w:tc>
        <w:tc>
          <w:tcPr>
            <w:tcW w:w="473" w:type="pct"/>
            <w:vAlign w:val="center"/>
          </w:tcPr>
          <w:p w14:paraId="77267520">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2</w:t>
            </w:r>
          </w:p>
        </w:tc>
        <w:tc>
          <w:tcPr>
            <w:tcW w:w="601" w:type="pct"/>
            <w:vAlign w:val="center"/>
          </w:tcPr>
          <w:p w14:paraId="204E0B7F">
            <w:pPr>
              <w:widowControl/>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55</w:t>
            </w:r>
          </w:p>
        </w:tc>
      </w:tr>
    </w:tbl>
    <w:p w14:paraId="7EFC59F5">
      <w:pPr>
        <w:spacing w:line="360" w:lineRule="auto"/>
        <w:jc w:val="left"/>
        <w:rPr>
          <w:rFonts w:ascii="宋体" w:hAnsi="宋体" w:cs="宋体"/>
          <w:b/>
          <w:sz w:val="24"/>
          <w:highlight w:val="none"/>
        </w:rPr>
      </w:pPr>
    </w:p>
    <w:p w14:paraId="3AEFE03D">
      <w:pPr>
        <w:spacing w:line="360" w:lineRule="auto"/>
        <w:ind w:firstLine="495"/>
        <w:jc w:val="left"/>
        <w:rPr>
          <w:rFonts w:hint="default" w:ascii="宋体" w:hAnsi="宋体" w:cs="宋体"/>
          <w:b/>
          <w:color w:val="auto"/>
          <w:sz w:val="24"/>
          <w:szCs w:val="24"/>
          <w:highlight w:val="none"/>
        </w:rPr>
      </w:pPr>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01EE297C">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售后服务保障要求：</w:t>
      </w:r>
    </w:p>
    <w:p w14:paraId="3B2F8171">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进口货物（设备/软件）验收合格后提供</w:t>
      </w:r>
      <w:r>
        <w:rPr>
          <w:rFonts w:hint="eastAsia" w:ascii="宋体" w:hAnsi="宋体" w:eastAsia="宋体" w:cs="宋体"/>
          <w:sz w:val="24"/>
          <w:szCs w:val="24"/>
          <w:highlight w:val="none"/>
          <w:u w:val="single"/>
          <w:shd w:val="clear" w:color="auto" w:fill="F3FAFD"/>
          <w:lang w:eastAsia="zh-CN"/>
        </w:rPr>
        <w:t>≥ 1</w:t>
      </w:r>
      <w:r>
        <w:rPr>
          <w:rFonts w:hint="eastAsia" w:ascii="宋体" w:hAnsi="宋体" w:eastAsia="宋体" w:cs="宋体"/>
          <w:sz w:val="24"/>
          <w:szCs w:val="24"/>
          <w:highlight w:val="none"/>
          <w:lang w:eastAsia="zh-CN"/>
        </w:rPr>
        <w:t>年质保，国产货物（设备/软件）验收合格后提供</w:t>
      </w:r>
      <w:r>
        <w:rPr>
          <w:rFonts w:hint="eastAsia" w:ascii="宋体" w:hAnsi="宋体" w:eastAsia="宋体" w:cs="宋体"/>
          <w:sz w:val="24"/>
          <w:szCs w:val="24"/>
          <w:highlight w:val="none"/>
          <w:u w:val="single"/>
          <w:shd w:val="clear" w:color="auto" w:fill="F3FAFD"/>
          <w:lang w:eastAsia="zh-CN"/>
        </w:rPr>
        <w:t>≥ 3</w:t>
      </w:r>
      <w:r>
        <w:rPr>
          <w:rFonts w:hint="eastAsia" w:ascii="宋体" w:hAnsi="宋体" w:eastAsia="宋体" w:cs="宋体"/>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4F9756E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09DEAFD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货物（设备/软件）发生故障接到用户维修要求后，投标人应承诺在</w:t>
      </w:r>
      <w:r>
        <w:rPr>
          <w:rFonts w:hint="eastAsia" w:ascii="宋体" w:hAnsi="宋体" w:eastAsia="宋体" w:cs="宋体"/>
          <w:sz w:val="24"/>
          <w:szCs w:val="24"/>
          <w:highlight w:val="none"/>
          <w:u w:val="single"/>
          <w:lang w:eastAsia="zh-CN"/>
        </w:rPr>
        <w:t>4</w:t>
      </w:r>
      <w:r>
        <w:rPr>
          <w:rFonts w:hint="eastAsia" w:ascii="宋体" w:hAnsi="宋体" w:eastAsia="宋体" w:cs="宋体"/>
          <w:sz w:val="24"/>
          <w:szCs w:val="24"/>
          <w:highlight w:val="none"/>
          <w:lang w:eastAsia="zh-CN"/>
        </w:rPr>
        <w:t>小时内响应并提出解决方案，</w:t>
      </w:r>
      <w:r>
        <w:rPr>
          <w:rFonts w:hint="eastAsia" w:ascii="宋体" w:hAnsi="宋体" w:eastAsia="宋体" w:cs="宋体"/>
          <w:sz w:val="24"/>
          <w:szCs w:val="24"/>
          <w:highlight w:val="none"/>
          <w:u w:val="single"/>
          <w:lang w:eastAsia="zh-CN"/>
        </w:rPr>
        <w:t>48</w:t>
      </w:r>
      <w:r>
        <w:rPr>
          <w:rFonts w:hint="eastAsia" w:ascii="宋体" w:hAnsi="宋体" w:eastAsia="宋体" w:cs="宋体"/>
          <w:sz w:val="24"/>
          <w:szCs w:val="24"/>
          <w:highlight w:val="none"/>
          <w:lang w:eastAsia="zh-CN"/>
        </w:rPr>
        <w:t>小时内到现场进行故障处理，维修过程中所需材料在接到通知后应及时提供，最多不超过</w:t>
      </w:r>
      <w:r>
        <w:rPr>
          <w:rFonts w:hint="eastAsia" w:ascii="宋体" w:hAnsi="宋体" w:eastAsia="宋体" w:cs="宋体"/>
          <w:sz w:val="24"/>
          <w:szCs w:val="24"/>
          <w:highlight w:val="none"/>
          <w:u w:val="single"/>
          <w:lang w:eastAsia="zh-CN"/>
        </w:rPr>
        <w:t>72</w:t>
      </w:r>
      <w:r>
        <w:rPr>
          <w:rFonts w:hint="eastAsia" w:ascii="宋体" w:hAnsi="宋体" w:eastAsia="宋体" w:cs="宋体"/>
          <w:sz w:val="24"/>
          <w:szCs w:val="24"/>
          <w:highlight w:val="none"/>
          <w:lang w:eastAsia="zh-CN"/>
        </w:rPr>
        <w:t>小时。若（设备）短期无法修复，应提供相应备件并负责安装调试。</w:t>
      </w:r>
    </w:p>
    <w:p w14:paraId="4BA26F55">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其它（补充）：</w:t>
      </w:r>
      <w:r>
        <w:rPr>
          <w:rFonts w:hint="eastAsia" w:ascii="宋体" w:hAnsi="宋体" w:eastAsia="宋体" w:cs="宋体"/>
          <w:sz w:val="24"/>
          <w:szCs w:val="24"/>
          <w:highlight w:val="none"/>
          <w:u w:val="single"/>
          <w:lang w:eastAsia="zh-CN"/>
        </w:rPr>
        <w:t>中标后提供原厂商售后服务承诺函原件。</w:t>
      </w:r>
    </w:p>
    <w:p w14:paraId="1925F981">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lang w:eastAsia="zh-CN"/>
        </w:rPr>
        <w:t>培训：</w:t>
      </w:r>
      <w:r>
        <w:rPr>
          <w:rFonts w:hint="eastAsia" w:ascii="宋体" w:hAnsi="宋体" w:eastAsia="宋体" w:cs="宋体"/>
          <w:sz w:val="24"/>
          <w:szCs w:val="24"/>
          <w:highlight w:val="none"/>
          <w:lang w:eastAsia="zh-CN"/>
        </w:rPr>
        <w:t>应提供设备操作培训及培训资料。</w:t>
      </w:r>
    </w:p>
    <w:p w14:paraId="683E583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备品备件及耗材等要求：</w:t>
      </w:r>
      <w:r>
        <w:rPr>
          <w:rFonts w:hint="eastAsia" w:ascii="宋体" w:hAnsi="宋体" w:eastAsia="宋体" w:cs="宋体"/>
          <w:sz w:val="24"/>
          <w:szCs w:val="24"/>
          <w:highlight w:val="none"/>
          <w:lang w:eastAsia="zh-CN"/>
        </w:rPr>
        <w:t>投标时标明常用备品备件及耗材的投标价，并承诺所报价格不高于市场价格</w:t>
      </w:r>
    </w:p>
    <w:p w14:paraId="4F3333AC">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交货时间及地点：</w:t>
      </w:r>
    </w:p>
    <w:p w14:paraId="3A67177C">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交货时间：国产货物：合同签订后90日内交货；进口货物：签订外贸合同后90个工作日内交货。</w:t>
      </w:r>
    </w:p>
    <w:p w14:paraId="312F3F51">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地点：浙江农林大学，采购人指定地点。</w:t>
      </w:r>
    </w:p>
    <w:p w14:paraId="08FD275E">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四、采购设备的其它要求</w:t>
      </w:r>
    </w:p>
    <w:p w14:paraId="27C706D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1.所有设备必须是全新的，未曾使用过的。</w:t>
      </w:r>
    </w:p>
    <w:p w14:paraId="7B80EC0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2.投标人提供设备的专用工具及其清单。</w:t>
      </w:r>
    </w:p>
    <w:p w14:paraId="17D952E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3.投标人提供的检测设备须符合国家有关设备制造标准。</w:t>
      </w:r>
    </w:p>
    <w:p w14:paraId="7602CCC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4.投标人应在投标文件详细说明所提供货物的技术规格和参数以及主要部件产地。</w:t>
      </w:r>
    </w:p>
    <w:p w14:paraId="3A9FC0E9">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五、技术文件</w:t>
      </w:r>
    </w:p>
    <w:p w14:paraId="7ADFF51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投标人应提供下列技术文件：</w:t>
      </w:r>
    </w:p>
    <w:p w14:paraId="5534CD8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1.投标人在投标时必须提供设备样本及有关技术说明（所有参数均采用公制单位）。</w:t>
      </w:r>
    </w:p>
    <w:p w14:paraId="6A78EDB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2.投标人在投标文件中必须提供主要部件生产厂家情况及有关样本、技术说明。</w:t>
      </w:r>
    </w:p>
    <w:p w14:paraId="45E06BE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3.投标人认为有必要提供的其它技术资料及文件。</w:t>
      </w:r>
    </w:p>
    <w:p w14:paraId="42FFCFF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4.投标人提供详细的试验报告。</w:t>
      </w:r>
    </w:p>
    <w:p w14:paraId="03695F5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六、技术服务</w:t>
      </w:r>
    </w:p>
    <w:p w14:paraId="53B79A7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1.设备的安装、调试由投标人负责，但用户需配合投标人进行该项内容。</w:t>
      </w:r>
    </w:p>
    <w:p w14:paraId="31B79C8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（1）投标人应确保设备运行可靠、维护方便。</w:t>
      </w:r>
    </w:p>
    <w:p w14:paraId="5563C4B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74CB468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6981D8C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（4）设备交货的同时，投标人应向采购人提供以下列明的中文（或带有中文摘要的英文）技术资料，其费用应包括在报价总价内。</w:t>
      </w:r>
    </w:p>
    <w:p w14:paraId="4C40E49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（a）产品技术说明书；</w:t>
      </w:r>
    </w:p>
    <w:p w14:paraId="73C86BA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（b）用户手册；</w:t>
      </w:r>
    </w:p>
    <w:p w14:paraId="0ADD969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（c）出厂明细表（装箱单）；</w:t>
      </w:r>
    </w:p>
    <w:p w14:paraId="014D202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（d）出厂检验报告和合格书；</w:t>
      </w:r>
    </w:p>
    <w:p w14:paraId="63EA058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（e）其他相关技术资料。</w:t>
      </w:r>
    </w:p>
    <w:p w14:paraId="32F1E68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（5）投标人向用户提供安装和维修所需特殊专用的工具、随机备件及清单和中文说明书，其费用包括在投标价格内。</w:t>
      </w:r>
    </w:p>
    <w:p w14:paraId="49EBBA5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（6）如因投标人责任而造成的安装延期，产生的费用由投标人负担。</w:t>
      </w:r>
    </w:p>
    <w:p w14:paraId="2230B52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（7）验收不合格的货物，采购人可以要求中标（成交）方无条件免费更换或退货，并赔偿由此造成的采购人的损失。</w:t>
      </w:r>
    </w:p>
    <w:p w14:paraId="32F32C7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2投标人应为采购人或最终用户技术人员进行有关设备维护、操作、保养等方面培训，直至能独立操作。</w:t>
      </w:r>
    </w:p>
    <w:p w14:paraId="23D70ECA">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七、验收</w:t>
      </w:r>
    </w:p>
    <w:p w14:paraId="182B62B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7796A4C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设备满足合同中规定的各项技术规格、指标和性能要求，符合厂家提供的正式技术文件的说明。</w:t>
      </w:r>
    </w:p>
    <w:p w14:paraId="55DFB3A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采购人应在货到指定地点安装调试完毕之日起5个工作日内组织验收完毕。验收时投标人应在现场。所有调试及验收测试已进行完毕，并形成书面报告。</w:t>
      </w:r>
    </w:p>
    <w:p w14:paraId="4B3EB9FF">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八、采购的其它要求</w:t>
      </w:r>
    </w:p>
    <w:p w14:paraId="67F1DED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投标人应在投标文件中对采购文件技术规范的要求逐条加以说明，并在偏离表中体现出来。</w:t>
      </w:r>
    </w:p>
    <w:p w14:paraId="6D655129">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九、其他说明</w:t>
      </w:r>
    </w:p>
    <w:p w14:paraId="2189885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6F4A56F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2.中标后不得以任何形式将本项目转包或分包给其他单位，否则采购人有权终止合同，所发生的一切损失均由中标人承担。</w:t>
      </w:r>
    </w:p>
    <w:p w14:paraId="095C4A42">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十、根据本项目的特点，投标文件中提供：</w:t>
      </w:r>
    </w:p>
    <w:p w14:paraId="0D66B52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snapToGrid w:val="0"/>
          <w:kern w:val="0"/>
          <w:sz w:val="24"/>
          <w:szCs w:val="24"/>
          <w:highlight w:val="none"/>
        </w:rPr>
      </w:pPr>
      <w:r>
        <w:rPr>
          <w:rFonts w:hint="eastAsia" w:ascii="宋体" w:hAnsi="宋体" w:eastAsia="宋体" w:cs="宋体"/>
          <w:bCs/>
          <w:snapToGrid w:val="0"/>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3AF86B6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2.本项目的具体实施方案：包括技术实施方案、供货方案、服务方案、质量控制（安装调试技术保障措施）、人员培训计划、进度控制（物资进场安排、进度计划）等；</w:t>
      </w:r>
    </w:p>
    <w:p w14:paraId="76CEFD8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3.本项目专业技术人员配备情况；</w:t>
      </w:r>
    </w:p>
    <w:p w14:paraId="4988F85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4.质保期、质保期满后备品备件及人工维修费用的价格承诺；</w:t>
      </w:r>
    </w:p>
    <w:p w14:paraId="1C89EAA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5.技术支持、培训及售后服务等；</w:t>
      </w:r>
    </w:p>
    <w:p w14:paraId="6FAC23E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6.招标文件及评分办法规定的其他要求。</w:t>
      </w:r>
    </w:p>
    <w:p w14:paraId="1BAC57B1">
      <w:pPr>
        <w:pStyle w:val="21"/>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p>
    <w:p w14:paraId="60489CE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sz w:val="24"/>
          <w:szCs w:val="24"/>
          <w:highlight w:val="none"/>
        </w:rPr>
        <w:t>十一、本章未尽之处详见“第五章  合同主要条款”。</w:t>
      </w:r>
    </w:p>
    <w:p w14:paraId="68DE38B6">
      <w:pPr>
        <w:rPr>
          <w:highlight w:val="none"/>
          <w:lang w:val="en-US" w:eastAsia="zh-CN"/>
        </w:rPr>
      </w:pPr>
    </w:p>
    <w:p w14:paraId="59833176">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85" w:name="_Toc184313305"/>
      <w:bookmarkEnd w:id="85"/>
      <w:bookmarkStart w:id="86" w:name="_Toc184313267"/>
      <w:bookmarkEnd w:id="86"/>
      <w:bookmarkStart w:id="87" w:name="_Toc184310311"/>
      <w:bookmarkEnd w:id="87"/>
      <w:bookmarkStart w:id="88" w:name="_Toc184308051"/>
      <w:bookmarkEnd w:id="88"/>
      <w:bookmarkStart w:id="89" w:name="_Toc184312130"/>
      <w:bookmarkEnd w:id="89"/>
      <w:bookmarkStart w:id="90" w:name="_Toc184314445"/>
      <w:bookmarkEnd w:id="90"/>
      <w:bookmarkStart w:id="91" w:name="_Toc184314414"/>
      <w:bookmarkEnd w:id="91"/>
      <w:bookmarkStart w:id="92" w:name="_Toc184313266"/>
      <w:bookmarkEnd w:id="92"/>
      <w:bookmarkStart w:id="93" w:name="_Toc184314446"/>
      <w:bookmarkEnd w:id="93"/>
      <w:bookmarkStart w:id="94" w:name="_Toc184313239"/>
      <w:bookmarkEnd w:id="94"/>
      <w:bookmarkStart w:id="95" w:name="_Toc184310336"/>
      <w:bookmarkEnd w:id="95"/>
      <w:bookmarkStart w:id="96" w:name="_Toc184313296"/>
      <w:bookmarkEnd w:id="96"/>
      <w:bookmarkStart w:id="97" w:name="_Toc184313270"/>
      <w:bookmarkEnd w:id="97"/>
      <w:bookmarkStart w:id="98" w:name="_Toc184314430"/>
      <w:bookmarkEnd w:id="98"/>
      <w:bookmarkStart w:id="99" w:name="_Toc184313280"/>
      <w:bookmarkEnd w:id="99"/>
      <w:bookmarkStart w:id="100" w:name="_Toc184308088"/>
      <w:bookmarkEnd w:id="100"/>
      <w:bookmarkStart w:id="101" w:name="_Toc184312125"/>
      <w:bookmarkEnd w:id="101"/>
      <w:bookmarkStart w:id="102" w:name="_Toc184310304"/>
      <w:bookmarkEnd w:id="102"/>
      <w:bookmarkStart w:id="103" w:name="_Toc184313271"/>
      <w:bookmarkEnd w:id="103"/>
      <w:bookmarkStart w:id="104" w:name="_Toc184312101"/>
      <w:bookmarkEnd w:id="104"/>
      <w:bookmarkStart w:id="105" w:name="_Toc184314434"/>
      <w:bookmarkEnd w:id="105"/>
      <w:bookmarkStart w:id="106" w:name="_Toc184310287"/>
      <w:bookmarkEnd w:id="106"/>
      <w:bookmarkStart w:id="107" w:name="_Toc184314443"/>
      <w:bookmarkEnd w:id="107"/>
      <w:bookmarkStart w:id="108" w:name="_Toc184310279"/>
      <w:bookmarkEnd w:id="108"/>
      <w:bookmarkStart w:id="109" w:name="_Toc184312069"/>
      <w:bookmarkEnd w:id="109"/>
      <w:bookmarkStart w:id="110" w:name="_Toc184314452"/>
      <w:bookmarkEnd w:id="110"/>
      <w:bookmarkStart w:id="111" w:name="_Toc184313240"/>
      <w:bookmarkEnd w:id="111"/>
      <w:bookmarkStart w:id="112" w:name="_Toc184312139"/>
      <w:bookmarkEnd w:id="112"/>
      <w:bookmarkStart w:id="113" w:name="_Toc184308059"/>
      <w:bookmarkEnd w:id="113"/>
      <w:bookmarkStart w:id="114" w:name="_Toc184312084"/>
      <w:bookmarkEnd w:id="114"/>
      <w:bookmarkStart w:id="115" w:name="_Toc184314426"/>
      <w:bookmarkEnd w:id="115"/>
      <w:bookmarkStart w:id="116" w:name="_Toc184308073"/>
      <w:bookmarkEnd w:id="116"/>
      <w:bookmarkStart w:id="117" w:name="_Toc184312100"/>
      <w:bookmarkEnd w:id="117"/>
      <w:bookmarkStart w:id="118" w:name="_Toc184310310"/>
      <w:bookmarkEnd w:id="118"/>
      <w:bookmarkStart w:id="119" w:name="_Toc184312093"/>
      <w:bookmarkEnd w:id="119"/>
      <w:bookmarkStart w:id="120" w:name="_Toc184314457"/>
      <w:bookmarkEnd w:id="120"/>
      <w:bookmarkStart w:id="121" w:name="_Toc184314472"/>
      <w:bookmarkEnd w:id="121"/>
      <w:bookmarkStart w:id="122" w:name="_Toc184312092"/>
      <w:bookmarkEnd w:id="122"/>
      <w:bookmarkStart w:id="123" w:name="_Toc184308066"/>
      <w:bookmarkEnd w:id="123"/>
      <w:bookmarkStart w:id="124" w:name="_Toc184314438"/>
      <w:bookmarkEnd w:id="124"/>
      <w:bookmarkStart w:id="125" w:name="_Toc184312105"/>
      <w:bookmarkEnd w:id="125"/>
      <w:bookmarkStart w:id="126" w:name="_Toc184310285"/>
      <w:bookmarkEnd w:id="126"/>
      <w:bookmarkStart w:id="127" w:name="_Toc184308089"/>
      <w:bookmarkEnd w:id="127"/>
      <w:bookmarkStart w:id="128" w:name="_Toc184312122"/>
      <w:bookmarkEnd w:id="128"/>
      <w:bookmarkStart w:id="129" w:name="_Toc184312118"/>
      <w:bookmarkEnd w:id="129"/>
      <w:bookmarkStart w:id="130" w:name="_Toc184308084"/>
      <w:bookmarkEnd w:id="130"/>
      <w:bookmarkStart w:id="131" w:name="_Toc184312127"/>
      <w:bookmarkEnd w:id="131"/>
      <w:bookmarkStart w:id="132" w:name="_Toc184312070"/>
      <w:bookmarkEnd w:id="132"/>
      <w:bookmarkStart w:id="133" w:name="_Toc184313309"/>
      <w:bookmarkEnd w:id="133"/>
      <w:bookmarkStart w:id="134" w:name="_Toc184312086"/>
      <w:bookmarkEnd w:id="134"/>
      <w:bookmarkStart w:id="135" w:name="_Toc184314482"/>
      <w:bookmarkEnd w:id="135"/>
      <w:bookmarkStart w:id="136" w:name="_Toc184314442"/>
      <w:bookmarkEnd w:id="136"/>
      <w:bookmarkStart w:id="137" w:name="_Toc184312083"/>
      <w:bookmarkEnd w:id="137"/>
      <w:bookmarkStart w:id="138" w:name="_Toc184313247"/>
      <w:bookmarkEnd w:id="138"/>
      <w:bookmarkStart w:id="139" w:name="_Toc184308083"/>
      <w:bookmarkEnd w:id="139"/>
      <w:bookmarkStart w:id="140" w:name="_Toc184310307"/>
      <w:bookmarkEnd w:id="140"/>
      <w:bookmarkStart w:id="141" w:name="_Toc184314466"/>
      <w:bookmarkEnd w:id="141"/>
      <w:bookmarkStart w:id="142" w:name="_Toc184310337"/>
      <w:bookmarkEnd w:id="142"/>
      <w:bookmarkStart w:id="143" w:name="_Toc184314450"/>
      <w:bookmarkEnd w:id="143"/>
      <w:bookmarkStart w:id="144" w:name="_Toc184313264"/>
      <w:bookmarkEnd w:id="144"/>
      <w:bookmarkStart w:id="145" w:name="_Toc184313249"/>
      <w:bookmarkEnd w:id="145"/>
      <w:bookmarkStart w:id="146" w:name="_Toc184308053"/>
      <w:bookmarkEnd w:id="146"/>
      <w:bookmarkStart w:id="147" w:name="_Toc184308086"/>
      <w:bookmarkEnd w:id="147"/>
      <w:bookmarkStart w:id="148" w:name="_Toc184314420"/>
      <w:bookmarkEnd w:id="148"/>
      <w:bookmarkStart w:id="149" w:name="_Toc184310323"/>
      <w:bookmarkEnd w:id="149"/>
      <w:bookmarkStart w:id="150" w:name="_Toc184310333"/>
      <w:bookmarkEnd w:id="150"/>
      <w:bookmarkStart w:id="151" w:name="_Toc184313304"/>
      <w:bookmarkEnd w:id="151"/>
      <w:bookmarkStart w:id="152" w:name="_Toc184312108"/>
      <w:bookmarkEnd w:id="152"/>
      <w:bookmarkStart w:id="153" w:name="_Toc184308049"/>
      <w:bookmarkEnd w:id="153"/>
      <w:bookmarkStart w:id="154" w:name="_Toc184313254"/>
      <w:bookmarkEnd w:id="154"/>
      <w:bookmarkStart w:id="155" w:name="_Toc184314471"/>
      <w:bookmarkEnd w:id="155"/>
      <w:bookmarkStart w:id="156" w:name="_Toc184312124"/>
      <w:bookmarkEnd w:id="156"/>
      <w:bookmarkStart w:id="157" w:name="_Toc184313285"/>
      <w:bookmarkEnd w:id="157"/>
      <w:bookmarkStart w:id="158" w:name="_Toc184310278"/>
      <w:bookmarkEnd w:id="158"/>
      <w:bookmarkStart w:id="159" w:name="_Toc184312098"/>
      <w:bookmarkEnd w:id="159"/>
      <w:bookmarkStart w:id="160" w:name="_Toc184313281"/>
      <w:bookmarkEnd w:id="160"/>
      <w:bookmarkStart w:id="161" w:name="_Toc184308082"/>
      <w:bookmarkEnd w:id="161"/>
      <w:bookmarkStart w:id="162" w:name="_Toc184310299"/>
      <w:bookmarkEnd w:id="162"/>
      <w:bookmarkStart w:id="163" w:name="_Toc184310328"/>
      <w:bookmarkEnd w:id="163"/>
      <w:bookmarkStart w:id="164" w:name="_Toc184308092"/>
      <w:bookmarkEnd w:id="164"/>
      <w:bookmarkStart w:id="165" w:name="_Toc184314448"/>
      <w:bookmarkEnd w:id="165"/>
      <w:bookmarkStart w:id="166" w:name="_Toc184310294"/>
      <w:bookmarkEnd w:id="166"/>
      <w:bookmarkStart w:id="167" w:name="_Toc184312103"/>
      <w:bookmarkEnd w:id="167"/>
      <w:bookmarkStart w:id="168" w:name="_Toc184310343"/>
      <w:bookmarkEnd w:id="168"/>
      <w:bookmarkStart w:id="169" w:name="_Toc184314435"/>
      <w:bookmarkEnd w:id="169"/>
      <w:bookmarkStart w:id="170" w:name="_Toc184310340"/>
      <w:bookmarkEnd w:id="170"/>
      <w:bookmarkStart w:id="171" w:name="_Toc184310327"/>
      <w:bookmarkEnd w:id="171"/>
      <w:bookmarkStart w:id="172" w:name="_Toc184308055"/>
      <w:bookmarkEnd w:id="172"/>
      <w:bookmarkStart w:id="173" w:name="_Toc184308071"/>
      <w:bookmarkEnd w:id="173"/>
      <w:bookmarkStart w:id="174" w:name="_Toc184310334"/>
      <w:bookmarkEnd w:id="174"/>
      <w:bookmarkStart w:id="175" w:name="_Toc184310274"/>
      <w:bookmarkEnd w:id="175"/>
      <w:bookmarkStart w:id="176" w:name="_Toc184310316"/>
      <w:bookmarkEnd w:id="176"/>
      <w:bookmarkStart w:id="177" w:name="_Toc184312072"/>
      <w:bookmarkEnd w:id="177"/>
      <w:bookmarkStart w:id="178" w:name="_Toc184310297"/>
      <w:bookmarkEnd w:id="178"/>
      <w:bookmarkStart w:id="179" w:name="_Toc184310324"/>
      <w:bookmarkEnd w:id="179"/>
      <w:bookmarkStart w:id="180" w:name="_Toc184312109"/>
      <w:bookmarkEnd w:id="180"/>
      <w:bookmarkStart w:id="181" w:name="_Toc184314481"/>
      <w:bookmarkEnd w:id="181"/>
      <w:bookmarkStart w:id="182" w:name="_Toc184308054"/>
      <w:bookmarkEnd w:id="182"/>
      <w:bookmarkStart w:id="183" w:name="_Toc184313279"/>
      <w:bookmarkEnd w:id="183"/>
      <w:bookmarkStart w:id="184" w:name="_Toc184312079"/>
      <w:bookmarkEnd w:id="184"/>
      <w:bookmarkStart w:id="185" w:name="_Toc184314427"/>
      <w:bookmarkEnd w:id="185"/>
      <w:bookmarkStart w:id="186" w:name="_Toc184313292"/>
      <w:bookmarkEnd w:id="186"/>
      <w:bookmarkStart w:id="187" w:name="_Toc184314464"/>
      <w:bookmarkEnd w:id="187"/>
      <w:bookmarkStart w:id="188" w:name="_Toc184308106"/>
      <w:bookmarkEnd w:id="188"/>
      <w:bookmarkStart w:id="189" w:name="_Toc184308063"/>
      <w:bookmarkEnd w:id="189"/>
      <w:bookmarkStart w:id="190" w:name="_Toc184312080"/>
      <w:bookmarkEnd w:id="190"/>
      <w:bookmarkStart w:id="191" w:name="_Toc184312132"/>
      <w:bookmarkEnd w:id="191"/>
      <w:bookmarkStart w:id="192" w:name="_Toc184313242"/>
      <w:bookmarkEnd w:id="192"/>
      <w:bookmarkStart w:id="193" w:name="_Toc184313238"/>
      <w:bookmarkEnd w:id="193"/>
      <w:bookmarkStart w:id="194" w:name="_Toc184313244"/>
      <w:bookmarkEnd w:id="194"/>
      <w:bookmarkStart w:id="195" w:name="_Toc184313273"/>
      <w:bookmarkEnd w:id="195"/>
      <w:bookmarkStart w:id="196" w:name="_Toc184310282"/>
      <w:bookmarkEnd w:id="196"/>
      <w:bookmarkStart w:id="197" w:name="_Toc184310342"/>
      <w:bookmarkEnd w:id="197"/>
      <w:bookmarkStart w:id="198" w:name="_Toc184308090"/>
      <w:bookmarkEnd w:id="198"/>
      <w:bookmarkStart w:id="199" w:name="_Toc184314441"/>
      <w:bookmarkEnd w:id="199"/>
      <w:bookmarkStart w:id="200" w:name="_Toc184310338"/>
      <w:bookmarkEnd w:id="200"/>
      <w:bookmarkStart w:id="201" w:name="_Toc184313241"/>
      <w:bookmarkEnd w:id="201"/>
      <w:bookmarkStart w:id="202" w:name="_Toc184312131"/>
      <w:bookmarkEnd w:id="202"/>
      <w:bookmarkStart w:id="203" w:name="_Toc184312115"/>
      <w:bookmarkEnd w:id="203"/>
      <w:bookmarkStart w:id="204" w:name="_Toc184310275"/>
      <w:bookmarkEnd w:id="204"/>
      <w:bookmarkStart w:id="205" w:name="_Toc184312081"/>
      <w:bookmarkEnd w:id="205"/>
      <w:bookmarkStart w:id="206" w:name="_Toc184314454"/>
      <w:bookmarkEnd w:id="206"/>
      <w:bookmarkStart w:id="207" w:name="_Toc184308058"/>
      <w:bookmarkEnd w:id="207"/>
      <w:bookmarkStart w:id="208" w:name="_Toc184314412"/>
      <w:bookmarkEnd w:id="208"/>
      <w:bookmarkStart w:id="209" w:name="_Toc184313265"/>
      <w:bookmarkEnd w:id="209"/>
      <w:bookmarkStart w:id="210" w:name="_Toc184308044"/>
      <w:bookmarkEnd w:id="210"/>
      <w:bookmarkStart w:id="211" w:name="_Toc184313250"/>
      <w:bookmarkEnd w:id="211"/>
      <w:bookmarkStart w:id="212" w:name="_Toc184310302"/>
      <w:bookmarkEnd w:id="212"/>
      <w:bookmarkStart w:id="213" w:name="_Toc184313263"/>
      <w:bookmarkEnd w:id="213"/>
      <w:bookmarkStart w:id="214" w:name="_Toc184313287"/>
      <w:bookmarkEnd w:id="214"/>
      <w:bookmarkStart w:id="215" w:name="_Toc184313278"/>
      <w:bookmarkEnd w:id="215"/>
      <w:bookmarkStart w:id="216" w:name="_Toc184314462"/>
      <w:bookmarkEnd w:id="216"/>
      <w:bookmarkStart w:id="217" w:name="_Toc184312085"/>
      <w:bookmarkEnd w:id="217"/>
      <w:bookmarkStart w:id="218" w:name="_Toc184314473"/>
      <w:bookmarkEnd w:id="218"/>
      <w:bookmarkStart w:id="219" w:name="_Toc184314432"/>
      <w:bookmarkEnd w:id="219"/>
      <w:bookmarkStart w:id="220" w:name="_Toc184310280"/>
      <w:bookmarkEnd w:id="220"/>
      <w:bookmarkStart w:id="221" w:name="_Toc184314458"/>
      <w:bookmarkEnd w:id="221"/>
      <w:bookmarkStart w:id="222" w:name="_Toc184312099"/>
      <w:bookmarkEnd w:id="222"/>
      <w:bookmarkStart w:id="223" w:name="_Toc184308057"/>
      <w:bookmarkEnd w:id="223"/>
      <w:bookmarkStart w:id="224" w:name="_Toc184310332"/>
      <w:bookmarkEnd w:id="224"/>
      <w:bookmarkStart w:id="225" w:name="_Toc184313262"/>
      <w:bookmarkEnd w:id="225"/>
      <w:bookmarkStart w:id="226" w:name="_Toc184312119"/>
      <w:bookmarkEnd w:id="226"/>
      <w:bookmarkStart w:id="227" w:name="_Toc184314469"/>
      <w:bookmarkEnd w:id="227"/>
      <w:bookmarkStart w:id="228" w:name="_Toc184312082"/>
      <w:bookmarkEnd w:id="228"/>
      <w:bookmarkStart w:id="229" w:name="_Toc184310315"/>
      <w:bookmarkEnd w:id="229"/>
      <w:bookmarkStart w:id="230" w:name="_Toc184314463"/>
      <w:bookmarkEnd w:id="230"/>
      <w:bookmarkStart w:id="231" w:name="_Toc184313246"/>
      <w:bookmarkEnd w:id="231"/>
      <w:bookmarkStart w:id="232" w:name="_Toc184308048"/>
      <w:bookmarkEnd w:id="232"/>
      <w:bookmarkStart w:id="233" w:name="_Toc184314477"/>
      <w:bookmarkEnd w:id="233"/>
      <w:bookmarkStart w:id="234" w:name="_Toc184308081"/>
      <w:bookmarkEnd w:id="234"/>
      <w:bookmarkStart w:id="235" w:name="_Toc184312073"/>
      <w:bookmarkEnd w:id="235"/>
      <w:bookmarkStart w:id="236" w:name="_Toc184312089"/>
      <w:bookmarkEnd w:id="236"/>
      <w:bookmarkStart w:id="237" w:name="_Toc184313282"/>
      <w:bookmarkEnd w:id="237"/>
      <w:bookmarkStart w:id="238" w:name="_Toc184310291"/>
      <w:bookmarkEnd w:id="238"/>
      <w:bookmarkStart w:id="239" w:name="_Toc184313306"/>
      <w:bookmarkEnd w:id="239"/>
      <w:bookmarkStart w:id="240" w:name="_Toc184313260"/>
      <w:bookmarkEnd w:id="240"/>
      <w:bookmarkStart w:id="241" w:name="_Toc184313257"/>
      <w:bookmarkEnd w:id="241"/>
      <w:bookmarkStart w:id="242" w:name="_Toc184310277"/>
      <w:bookmarkEnd w:id="242"/>
      <w:bookmarkStart w:id="243" w:name="_Toc184308100"/>
      <w:bookmarkEnd w:id="243"/>
      <w:bookmarkStart w:id="244" w:name="_Toc184310344"/>
      <w:bookmarkEnd w:id="244"/>
      <w:bookmarkStart w:id="245" w:name="_Toc184313255"/>
      <w:bookmarkEnd w:id="245"/>
      <w:bookmarkStart w:id="246" w:name="_Toc184310314"/>
      <w:bookmarkEnd w:id="246"/>
      <w:bookmarkStart w:id="247" w:name="_Toc184308099"/>
      <w:bookmarkEnd w:id="247"/>
      <w:bookmarkStart w:id="248" w:name="_Toc184313295"/>
      <w:bookmarkEnd w:id="248"/>
      <w:bookmarkStart w:id="249" w:name="_Toc184312075"/>
      <w:bookmarkEnd w:id="249"/>
      <w:bookmarkStart w:id="250" w:name="_Toc184313277"/>
      <w:bookmarkEnd w:id="250"/>
      <w:bookmarkStart w:id="251" w:name="_Toc184314417"/>
      <w:bookmarkEnd w:id="251"/>
      <w:bookmarkStart w:id="252" w:name="_Toc184310298"/>
      <w:bookmarkEnd w:id="252"/>
      <w:bookmarkStart w:id="253" w:name="_Toc184308043"/>
      <w:bookmarkEnd w:id="253"/>
      <w:bookmarkStart w:id="254" w:name="_Toc184310273"/>
      <w:bookmarkEnd w:id="254"/>
      <w:bookmarkStart w:id="255" w:name="_Toc184313300"/>
      <w:bookmarkEnd w:id="255"/>
      <w:bookmarkStart w:id="256" w:name="_Toc184314456"/>
      <w:bookmarkEnd w:id="256"/>
      <w:bookmarkStart w:id="257" w:name="_Toc184308075"/>
      <w:bookmarkEnd w:id="257"/>
      <w:bookmarkStart w:id="258" w:name="_Toc184314428"/>
      <w:bookmarkEnd w:id="258"/>
      <w:bookmarkStart w:id="259" w:name="_Toc184313301"/>
      <w:bookmarkEnd w:id="259"/>
      <w:bookmarkStart w:id="260" w:name="_Toc184308067"/>
      <w:bookmarkEnd w:id="260"/>
      <w:bookmarkStart w:id="261" w:name="_Toc184314474"/>
      <w:bookmarkEnd w:id="261"/>
      <w:bookmarkStart w:id="262" w:name="_Toc184308037"/>
      <w:bookmarkEnd w:id="262"/>
      <w:bookmarkStart w:id="263" w:name="_Toc184308040"/>
      <w:bookmarkEnd w:id="263"/>
      <w:bookmarkStart w:id="264" w:name="_Toc184308103"/>
      <w:bookmarkEnd w:id="264"/>
      <w:bookmarkStart w:id="265" w:name="_Toc184310318"/>
      <w:bookmarkEnd w:id="265"/>
      <w:bookmarkStart w:id="266" w:name="_Toc184308091"/>
      <w:bookmarkEnd w:id="266"/>
      <w:bookmarkStart w:id="267" w:name="_Toc184308077"/>
      <w:bookmarkEnd w:id="267"/>
      <w:bookmarkStart w:id="268" w:name="_Toc184313261"/>
      <w:bookmarkEnd w:id="268"/>
      <w:bookmarkStart w:id="269" w:name="_Toc184312068"/>
      <w:bookmarkEnd w:id="269"/>
      <w:bookmarkStart w:id="270" w:name="_Toc184313310"/>
      <w:bookmarkEnd w:id="270"/>
      <w:bookmarkStart w:id="271" w:name="_Toc184312102"/>
      <w:bookmarkEnd w:id="271"/>
      <w:bookmarkStart w:id="272" w:name="_Toc184310301"/>
      <w:bookmarkEnd w:id="272"/>
      <w:bookmarkStart w:id="273" w:name="_Toc184314449"/>
      <w:bookmarkEnd w:id="273"/>
      <w:bookmarkStart w:id="274" w:name="_Toc184312076"/>
      <w:bookmarkEnd w:id="274"/>
      <w:bookmarkStart w:id="275" w:name="_Toc184310330"/>
      <w:bookmarkEnd w:id="275"/>
      <w:bookmarkStart w:id="276" w:name="_Toc184312067"/>
      <w:bookmarkEnd w:id="276"/>
      <w:bookmarkStart w:id="277" w:name="_Toc184308078"/>
      <w:bookmarkEnd w:id="277"/>
      <w:bookmarkStart w:id="278" w:name="_Toc184314423"/>
      <w:bookmarkEnd w:id="278"/>
      <w:bookmarkStart w:id="279" w:name="_Toc184313298"/>
      <w:bookmarkEnd w:id="279"/>
      <w:bookmarkStart w:id="280" w:name="_Toc184314459"/>
      <w:bookmarkEnd w:id="280"/>
      <w:bookmarkStart w:id="281" w:name="_Toc184308105"/>
      <w:bookmarkEnd w:id="281"/>
      <w:bookmarkStart w:id="282" w:name="_Toc184312074"/>
      <w:bookmarkEnd w:id="282"/>
      <w:bookmarkStart w:id="283" w:name="_Toc184308104"/>
      <w:bookmarkEnd w:id="283"/>
      <w:bookmarkStart w:id="284" w:name="_Toc184310335"/>
      <w:bookmarkEnd w:id="284"/>
      <w:bookmarkStart w:id="285" w:name="_Toc184308052"/>
      <w:bookmarkEnd w:id="285"/>
      <w:bookmarkStart w:id="286" w:name="_Toc184314440"/>
      <w:bookmarkEnd w:id="286"/>
      <w:bookmarkStart w:id="287" w:name="_Toc184310276"/>
      <w:bookmarkEnd w:id="287"/>
      <w:bookmarkStart w:id="288" w:name="_Toc184314433"/>
      <w:bookmarkEnd w:id="288"/>
      <w:bookmarkStart w:id="289" w:name="_Toc184312095"/>
      <w:bookmarkEnd w:id="289"/>
      <w:bookmarkStart w:id="290" w:name="_Toc184308056"/>
      <w:bookmarkEnd w:id="290"/>
      <w:bookmarkStart w:id="291" w:name="_Toc184310312"/>
      <w:bookmarkEnd w:id="291"/>
      <w:bookmarkStart w:id="292" w:name="_Toc184308061"/>
      <w:bookmarkEnd w:id="292"/>
      <w:bookmarkStart w:id="293" w:name="_Toc184314436"/>
      <w:bookmarkEnd w:id="293"/>
      <w:bookmarkStart w:id="294" w:name="_Toc184310289"/>
      <w:bookmarkEnd w:id="294"/>
      <w:bookmarkStart w:id="295" w:name="_Toc184313272"/>
      <w:bookmarkEnd w:id="295"/>
      <w:bookmarkStart w:id="296" w:name="_Toc184313284"/>
      <w:bookmarkEnd w:id="296"/>
      <w:bookmarkStart w:id="297" w:name="_Toc184314453"/>
      <w:bookmarkEnd w:id="297"/>
      <w:bookmarkStart w:id="298" w:name="_Toc184313252"/>
      <w:bookmarkEnd w:id="298"/>
      <w:bookmarkStart w:id="299" w:name="_Toc184308074"/>
      <w:bookmarkEnd w:id="299"/>
      <w:bookmarkStart w:id="300" w:name="_Toc184313268"/>
      <w:bookmarkEnd w:id="300"/>
      <w:bookmarkStart w:id="301" w:name="_Toc184310339"/>
      <w:bookmarkEnd w:id="301"/>
      <w:bookmarkStart w:id="302" w:name="_Toc184313283"/>
      <w:bookmarkEnd w:id="302"/>
      <w:bookmarkStart w:id="303" w:name="_Toc184314431"/>
      <w:bookmarkEnd w:id="303"/>
      <w:bookmarkStart w:id="304" w:name="_Toc184313259"/>
      <w:bookmarkEnd w:id="304"/>
      <w:bookmarkStart w:id="305" w:name="_Toc184310300"/>
      <w:bookmarkEnd w:id="305"/>
      <w:bookmarkStart w:id="306" w:name="_Toc184310306"/>
      <w:bookmarkEnd w:id="306"/>
      <w:bookmarkStart w:id="307" w:name="_Toc184313290"/>
      <w:bookmarkEnd w:id="307"/>
      <w:bookmarkStart w:id="308" w:name="_Toc184308072"/>
      <w:bookmarkEnd w:id="308"/>
      <w:bookmarkStart w:id="309" w:name="_Toc184308062"/>
      <w:bookmarkEnd w:id="309"/>
      <w:bookmarkStart w:id="310" w:name="_Toc184313243"/>
      <w:bookmarkEnd w:id="310"/>
      <w:bookmarkStart w:id="311" w:name="_Toc184314455"/>
      <w:bookmarkEnd w:id="311"/>
      <w:bookmarkStart w:id="312" w:name="_Toc184314451"/>
      <w:bookmarkEnd w:id="312"/>
      <w:bookmarkStart w:id="313" w:name="_Toc184313256"/>
      <w:bookmarkEnd w:id="313"/>
      <w:bookmarkStart w:id="314" w:name="_Toc184314429"/>
      <w:bookmarkEnd w:id="314"/>
      <w:bookmarkStart w:id="315" w:name="_Toc184313253"/>
      <w:bookmarkEnd w:id="315"/>
      <w:bookmarkStart w:id="316" w:name="_Toc184308098"/>
      <w:bookmarkEnd w:id="316"/>
      <w:bookmarkStart w:id="317" w:name="_Toc184314422"/>
      <w:bookmarkEnd w:id="317"/>
      <w:bookmarkStart w:id="318" w:name="_Toc184308097"/>
      <w:bookmarkEnd w:id="318"/>
      <w:bookmarkStart w:id="319" w:name="_Toc184310272"/>
      <w:bookmarkEnd w:id="319"/>
      <w:bookmarkStart w:id="320" w:name="_Toc184312104"/>
      <w:bookmarkEnd w:id="320"/>
      <w:bookmarkStart w:id="321" w:name="_Toc184310305"/>
      <w:bookmarkEnd w:id="321"/>
      <w:bookmarkStart w:id="322" w:name="_Toc184308095"/>
      <w:bookmarkEnd w:id="322"/>
      <w:bookmarkStart w:id="323" w:name="_Toc184310320"/>
      <w:bookmarkEnd w:id="323"/>
      <w:bookmarkStart w:id="324" w:name="_Toc184310288"/>
      <w:bookmarkEnd w:id="324"/>
      <w:bookmarkStart w:id="325" w:name="_Toc184312090"/>
      <w:bookmarkEnd w:id="325"/>
      <w:bookmarkStart w:id="326" w:name="_Toc184312129"/>
      <w:bookmarkEnd w:id="326"/>
      <w:bookmarkStart w:id="327" w:name="_Toc184310283"/>
      <w:bookmarkEnd w:id="327"/>
      <w:bookmarkStart w:id="328" w:name="_Toc184310303"/>
      <w:bookmarkEnd w:id="328"/>
      <w:bookmarkStart w:id="329" w:name="_Toc184313274"/>
      <w:bookmarkEnd w:id="329"/>
      <w:bookmarkStart w:id="330" w:name="_Toc184310321"/>
      <w:bookmarkEnd w:id="330"/>
      <w:bookmarkStart w:id="331" w:name="_Toc184312120"/>
      <w:bookmarkEnd w:id="331"/>
      <w:bookmarkStart w:id="332" w:name="_Toc184308102"/>
      <w:bookmarkEnd w:id="332"/>
      <w:bookmarkStart w:id="333" w:name="_Toc184314439"/>
      <w:bookmarkEnd w:id="333"/>
      <w:bookmarkStart w:id="334" w:name="_Toc184314478"/>
      <w:bookmarkEnd w:id="334"/>
      <w:bookmarkStart w:id="335" w:name="_Toc184313293"/>
      <w:bookmarkEnd w:id="335"/>
      <w:bookmarkStart w:id="336" w:name="_Toc184313288"/>
      <w:bookmarkEnd w:id="336"/>
      <w:bookmarkStart w:id="337" w:name="_Toc184314461"/>
      <w:bookmarkEnd w:id="337"/>
      <w:bookmarkStart w:id="338" w:name="_Toc184312138"/>
      <w:bookmarkEnd w:id="338"/>
      <w:bookmarkStart w:id="339" w:name="_Toc184313276"/>
      <w:bookmarkEnd w:id="339"/>
      <w:bookmarkStart w:id="340" w:name="_Toc184313294"/>
      <w:bookmarkEnd w:id="340"/>
      <w:bookmarkStart w:id="341" w:name="_Toc184312123"/>
      <w:bookmarkEnd w:id="341"/>
      <w:bookmarkStart w:id="342" w:name="_Toc184313258"/>
      <w:bookmarkEnd w:id="342"/>
      <w:bookmarkStart w:id="343" w:name="_Toc184312121"/>
      <w:bookmarkEnd w:id="343"/>
      <w:bookmarkStart w:id="344" w:name="_Toc184312097"/>
      <w:bookmarkEnd w:id="344"/>
      <w:bookmarkStart w:id="345" w:name="_Toc184312107"/>
      <w:bookmarkEnd w:id="345"/>
      <w:bookmarkStart w:id="346" w:name="_Toc184314425"/>
      <w:bookmarkEnd w:id="346"/>
      <w:bookmarkStart w:id="347" w:name="_Toc184314415"/>
      <w:bookmarkEnd w:id="347"/>
      <w:bookmarkStart w:id="348" w:name="_Toc184308080"/>
      <w:bookmarkEnd w:id="348"/>
      <w:bookmarkStart w:id="349" w:name="_Toc184313275"/>
      <w:bookmarkEnd w:id="349"/>
      <w:bookmarkStart w:id="350" w:name="_Toc184310295"/>
      <w:bookmarkEnd w:id="350"/>
      <w:bookmarkStart w:id="351" w:name="_Toc184313302"/>
      <w:bookmarkEnd w:id="351"/>
      <w:bookmarkStart w:id="352" w:name="_Toc184312117"/>
      <w:bookmarkEnd w:id="352"/>
      <w:bookmarkStart w:id="353" w:name="_Toc184312114"/>
      <w:bookmarkEnd w:id="353"/>
      <w:bookmarkStart w:id="354" w:name="_Toc184310309"/>
      <w:bookmarkEnd w:id="354"/>
      <w:bookmarkStart w:id="355" w:name="_Toc184314480"/>
      <w:bookmarkEnd w:id="355"/>
      <w:bookmarkStart w:id="356" w:name="_Toc184313303"/>
      <w:bookmarkEnd w:id="356"/>
      <w:bookmarkStart w:id="357" w:name="_Toc184310319"/>
      <w:bookmarkEnd w:id="357"/>
      <w:bookmarkStart w:id="358" w:name="_Toc184310292"/>
      <w:bookmarkEnd w:id="358"/>
      <w:bookmarkStart w:id="359" w:name="_Toc184310296"/>
      <w:bookmarkEnd w:id="359"/>
      <w:bookmarkStart w:id="360" w:name="_Toc184310317"/>
      <w:bookmarkEnd w:id="360"/>
      <w:bookmarkStart w:id="361" w:name="_Toc184314421"/>
      <w:bookmarkEnd w:id="361"/>
      <w:bookmarkStart w:id="362" w:name="_Toc184308060"/>
      <w:bookmarkEnd w:id="362"/>
      <w:bookmarkStart w:id="363" w:name="_Toc184314410"/>
      <w:bookmarkEnd w:id="363"/>
      <w:bookmarkStart w:id="364" w:name="_Toc184314468"/>
      <w:bookmarkEnd w:id="364"/>
      <w:bookmarkStart w:id="365" w:name="_Toc184314413"/>
      <w:bookmarkEnd w:id="365"/>
      <w:bookmarkStart w:id="366" w:name="_Toc184308101"/>
      <w:bookmarkEnd w:id="366"/>
      <w:bookmarkStart w:id="367" w:name="_Toc184312136"/>
      <w:bookmarkEnd w:id="367"/>
      <w:bookmarkStart w:id="368" w:name="_Toc184314437"/>
      <w:bookmarkEnd w:id="368"/>
      <w:bookmarkStart w:id="369" w:name="_Toc184308065"/>
      <w:bookmarkEnd w:id="369"/>
      <w:bookmarkStart w:id="370" w:name="_Toc184314416"/>
      <w:bookmarkEnd w:id="370"/>
      <w:bookmarkStart w:id="371" w:name="_Toc184308047"/>
      <w:bookmarkEnd w:id="371"/>
      <w:bookmarkStart w:id="372" w:name="_Toc184312094"/>
      <w:bookmarkEnd w:id="372"/>
      <w:bookmarkStart w:id="373" w:name="_Toc184313307"/>
      <w:bookmarkEnd w:id="373"/>
      <w:bookmarkStart w:id="374" w:name="_Toc184310308"/>
      <w:bookmarkEnd w:id="374"/>
      <w:bookmarkStart w:id="375" w:name="_Toc184308064"/>
      <w:bookmarkEnd w:id="375"/>
      <w:bookmarkStart w:id="376" w:name="_Toc184312078"/>
      <w:bookmarkEnd w:id="376"/>
      <w:bookmarkStart w:id="377" w:name="_Toc184312128"/>
      <w:bookmarkEnd w:id="377"/>
      <w:bookmarkStart w:id="378" w:name="_Toc184312112"/>
      <w:bookmarkEnd w:id="378"/>
      <w:bookmarkStart w:id="379" w:name="_Toc184314460"/>
      <w:bookmarkEnd w:id="379"/>
      <w:bookmarkStart w:id="380" w:name="_Toc184312133"/>
      <w:bookmarkEnd w:id="380"/>
      <w:bookmarkStart w:id="381" w:name="_Toc184312111"/>
      <w:bookmarkEnd w:id="381"/>
      <w:bookmarkStart w:id="382" w:name="_Toc184308094"/>
      <w:bookmarkEnd w:id="382"/>
      <w:bookmarkStart w:id="383" w:name="_Toc184310341"/>
      <w:bookmarkEnd w:id="383"/>
      <w:bookmarkStart w:id="384" w:name="_Toc184310286"/>
      <w:bookmarkEnd w:id="384"/>
      <w:bookmarkStart w:id="385" w:name="_Toc184312088"/>
      <w:bookmarkEnd w:id="385"/>
      <w:bookmarkStart w:id="386" w:name="_Toc184314465"/>
      <w:bookmarkEnd w:id="386"/>
      <w:bookmarkStart w:id="387" w:name="_Toc184314447"/>
      <w:bookmarkEnd w:id="387"/>
      <w:bookmarkStart w:id="388" w:name="_Toc184312137"/>
      <w:bookmarkEnd w:id="388"/>
      <w:bookmarkStart w:id="389" w:name="_Toc184310290"/>
      <w:bookmarkEnd w:id="389"/>
      <w:bookmarkStart w:id="390" w:name="_Toc184313308"/>
      <w:bookmarkEnd w:id="390"/>
      <w:bookmarkStart w:id="391" w:name="_Toc184312110"/>
      <w:bookmarkEnd w:id="391"/>
      <w:bookmarkStart w:id="392" w:name="_Toc184308050"/>
      <w:bookmarkEnd w:id="392"/>
      <w:bookmarkStart w:id="393" w:name="_Toc184310329"/>
      <w:bookmarkEnd w:id="393"/>
      <w:bookmarkStart w:id="394" w:name="_Toc184312126"/>
      <w:bookmarkEnd w:id="394"/>
      <w:bookmarkStart w:id="395" w:name="_Toc184308085"/>
      <w:bookmarkEnd w:id="395"/>
      <w:bookmarkStart w:id="396" w:name="_Toc184310313"/>
      <w:bookmarkEnd w:id="396"/>
      <w:bookmarkStart w:id="397" w:name="_Toc184312077"/>
      <w:bookmarkEnd w:id="397"/>
      <w:bookmarkStart w:id="398" w:name="_Toc184313297"/>
      <w:bookmarkEnd w:id="398"/>
      <w:bookmarkStart w:id="399" w:name="_Toc184308096"/>
      <w:bookmarkEnd w:id="399"/>
      <w:bookmarkStart w:id="400" w:name="_Toc184313251"/>
      <w:bookmarkEnd w:id="400"/>
      <w:bookmarkStart w:id="401" w:name="_Toc184312116"/>
      <w:bookmarkEnd w:id="401"/>
      <w:bookmarkStart w:id="402" w:name="_Toc184314470"/>
      <w:bookmarkEnd w:id="402"/>
      <w:bookmarkStart w:id="403" w:name="_Toc184312135"/>
      <w:bookmarkEnd w:id="403"/>
      <w:bookmarkStart w:id="404" w:name="_Toc184314476"/>
      <w:bookmarkEnd w:id="404"/>
      <w:bookmarkStart w:id="405" w:name="_Toc184308038"/>
      <w:bookmarkEnd w:id="405"/>
      <w:bookmarkStart w:id="406" w:name="_Toc184313245"/>
      <w:bookmarkEnd w:id="406"/>
      <w:bookmarkStart w:id="407" w:name="_Toc184308068"/>
      <w:bookmarkEnd w:id="407"/>
      <w:bookmarkStart w:id="408" w:name="_Toc184308079"/>
      <w:bookmarkEnd w:id="408"/>
      <w:bookmarkStart w:id="409" w:name="_Toc184313286"/>
      <w:bookmarkEnd w:id="409"/>
      <w:bookmarkStart w:id="410" w:name="_Toc184313299"/>
      <w:bookmarkEnd w:id="410"/>
      <w:bookmarkStart w:id="411" w:name="_Toc184308076"/>
      <w:bookmarkEnd w:id="411"/>
      <w:bookmarkStart w:id="412" w:name="_Toc184312087"/>
      <w:bookmarkEnd w:id="412"/>
      <w:bookmarkStart w:id="413" w:name="_Toc184312091"/>
      <w:bookmarkEnd w:id="413"/>
      <w:bookmarkStart w:id="414" w:name="_Toc184308045"/>
      <w:bookmarkEnd w:id="414"/>
      <w:bookmarkStart w:id="415" w:name="_Toc184308108"/>
      <w:bookmarkEnd w:id="415"/>
      <w:bookmarkStart w:id="416" w:name="_Toc184310331"/>
      <w:bookmarkEnd w:id="416"/>
      <w:bookmarkStart w:id="417" w:name="_Toc184312071"/>
      <w:bookmarkEnd w:id="417"/>
      <w:bookmarkStart w:id="418" w:name="_Toc184312096"/>
      <w:bookmarkEnd w:id="418"/>
      <w:bookmarkStart w:id="419" w:name="_Toc184310293"/>
      <w:bookmarkEnd w:id="419"/>
      <w:bookmarkStart w:id="420" w:name="_Toc184314479"/>
      <w:bookmarkEnd w:id="420"/>
      <w:bookmarkStart w:id="421" w:name="_Toc184310322"/>
      <w:bookmarkEnd w:id="421"/>
      <w:bookmarkStart w:id="422" w:name="_Toc184308093"/>
      <w:bookmarkEnd w:id="422"/>
      <w:bookmarkStart w:id="423" w:name="_Toc184312106"/>
      <w:bookmarkEnd w:id="423"/>
      <w:bookmarkStart w:id="424" w:name="_Toc184314444"/>
      <w:bookmarkEnd w:id="424"/>
      <w:bookmarkStart w:id="425" w:name="_Toc184314419"/>
      <w:bookmarkEnd w:id="425"/>
      <w:bookmarkStart w:id="426" w:name="_Toc184308042"/>
      <w:bookmarkEnd w:id="426"/>
      <w:bookmarkStart w:id="427" w:name="_Toc184314418"/>
      <w:bookmarkEnd w:id="427"/>
      <w:bookmarkStart w:id="428" w:name="_Toc184313289"/>
      <w:bookmarkEnd w:id="428"/>
      <w:bookmarkStart w:id="429" w:name="_Toc184314475"/>
      <w:bookmarkEnd w:id="429"/>
      <w:bookmarkStart w:id="430" w:name="_Toc184310284"/>
      <w:bookmarkEnd w:id="430"/>
      <w:bookmarkStart w:id="431" w:name="_Toc184312134"/>
      <w:bookmarkEnd w:id="431"/>
      <w:bookmarkStart w:id="432" w:name="_Toc184314411"/>
      <w:bookmarkEnd w:id="432"/>
      <w:bookmarkStart w:id="433" w:name="_Toc184308107"/>
      <w:bookmarkEnd w:id="433"/>
      <w:bookmarkStart w:id="434" w:name="_Toc184310281"/>
      <w:bookmarkEnd w:id="434"/>
      <w:bookmarkStart w:id="435" w:name="_Toc184308087"/>
      <w:bookmarkEnd w:id="435"/>
      <w:bookmarkStart w:id="436" w:name="_Toc184313291"/>
      <w:bookmarkEnd w:id="436"/>
      <w:bookmarkStart w:id="437" w:name="_Toc184313269"/>
      <w:bookmarkEnd w:id="437"/>
      <w:bookmarkStart w:id="438" w:name="_Toc184308069"/>
      <w:bookmarkEnd w:id="438"/>
      <w:bookmarkStart w:id="439" w:name="_Toc184310325"/>
      <w:bookmarkEnd w:id="439"/>
      <w:bookmarkStart w:id="440" w:name="_Toc184314424"/>
      <w:bookmarkEnd w:id="440"/>
      <w:bookmarkStart w:id="441" w:name="_Toc184314467"/>
      <w:bookmarkEnd w:id="441"/>
      <w:bookmarkStart w:id="442" w:name="_Toc184312113"/>
      <w:bookmarkEnd w:id="442"/>
      <w:bookmarkStart w:id="443" w:name="_Toc184308039"/>
      <w:bookmarkEnd w:id="443"/>
      <w:bookmarkStart w:id="444" w:name="_Toc184308046"/>
      <w:bookmarkEnd w:id="444"/>
      <w:bookmarkStart w:id="445" w:name="_Toc184308070"/>
      <w:bookmarkEnd w:id="445"/>
      <w:bookmarkStart w:id="446" w:name="_Toc184310326"/>
      <w:bookmarkEnd w:id="446"/>
      <w:bookmarkStart w:id="447" w:name="_Toc184308041"/>
      <w:bookmarkEnd w:id="447"/>
      <w:bookmarkStart w:id="448" w:name="_Toc184308036"/>
      <w:bookmarkEnd w:id="448"/>
      <w:bookmarkStart w:id="449" w:name="_Toc184313248"/>
      <w:bookmarkEnd w:id="449"/>
      <w:r>
        <w:rPr>
          <w:rFonts w:hint="eastAsia" w:ascii="宋体" w:hAnsi="宋体" w:cs="宋体"/>
          <w:b/>
          <w:color w:val="000000"/>
          <w:sz w:val="36"/>
          <w:szCs w:val="36"/>
          <w:highlight w:val="none"/>
        </w:rPr>
        <w:t>评标办法</w:t>
      </w:r>
    </w:p>
    <w:p w14:paraId="0153CB68">
      <w:pPr>
        <w:snapToGrid w:val="0"/>
        <w:spacing w:line="360" w:lineRule="auto"/>
        <w:jc w:val="both"/>
        <w:rPr>
          <w:rFonts w:hint="default" w:ascii="宋体" w:hAnsi="宋体" w:eastAsia="宋体" w:cs="宋体"/>
          <w:b/>
          <w:color w:val="000000"/>
          <w:sz w:val="32"/>
          <w:szCs w:val="20"/>
          <w:highlight w:val="none"/>
          <w:lang w:val="en-US" w:eastAsia="zh-CN"/>
        </w:rPr>
      </w:pPr>
      <w:r>
        <w:rPr>
          <w:rFonts w:hint="eastAsia" w:ascii="宋体" w:hAnsi="宋体" w:cs="宋体"/>
          <w:b/>
          <w:color w:val="000000"/>
          <w:sz w:val="32"/>
          <w:szCs w:val="20"/>
          <w:highlight w:val="none"/>
          <w:lang w:val="en-US" w:eastAsia="zh-CN"/>
        </w:rPr>
        <w:t>标项一</w:t>
      </w:r>
    </w:p>
    <w:p w14:paraId="1E3F9CD0">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7764CA5F">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6F3B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365F1765">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5EF6A6FB">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09A82B89">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5AA569CF">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434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5FD6C10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22D41047">
            <w:pPr>
              <w:adjustRightInd/>
              <w:spacing w:line="520" w:lineRule="exact"/>
              <w:rPr>
                <w:rFonts w:ascii="宋体" w:hAnsi="宋体" w:cs="宋体"/>
                <w:color w:val="000000"/>
                <w:sz w:val="24"/>
                <w:highlight w:val="none"/>
              </w:rPr>
            </w:pPr>
          </w:p>
        </w:tc>
        <w:tc>
          <w:tcPr>
            <w:tcW w:w="1285" w:type="dxa"/>
            <w:shd w:val="clear" w:color="auto" w:fill="auto"/>
            <w:vAlign w:val="center"/>
          </w:tcPr>
          <w:p w14:paraId="1145B174">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54AB504C">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2374A9A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1295A4C9">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7805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665605CC">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0BB94F3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0581ACA8">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4F975EAC">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40136F52">
            <w:pPr>
              <w:spacing w:line="360" w:lineRule="auto"/>
              <w:rPr>
                <w:rFonts w:ascii="宋体" w:hAnsi="宋体" w:cs="宋体"/>
                <w:sz w:val="24"/>
                <w:highlight w:val="none"/>
              </w:rPr>
            </w:pPr>
            <w:r>
              <w:rPr>
                <w:rFonts w:hint="eastAsia" w:ascii="宋体" w:hAnsi="宋体" w:cs="宋体"/>
                <w:sz w:val="24"/>
                <w:highlight w:val="none"/>
              </w:rPr>
              <w:t>3分</w:t>
            </w:r>
          </w:p>
        </w:tc>
      </w:tr>
      <w:tr w14:paraId="7D63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D9BAC8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237950E1">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74EF7ED7">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7C3A0B5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5C33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0D31DD61">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2D52AFDD">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58AA35BB">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1D868885">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47C3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04F617F2">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370578D7">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73CC2753">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15CAAD88">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7A6F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A46CCFC">
            <w:pPr>
              <w:spacing w:line="360" w:lineRule="auto"/>
              <w:rPr>
                <w:rFonts w:ascii="宋体" w:hAnsi="宋体" w:cs="宋体"/>
                <w:sz w:val="24"/>
                <w:highlight w:val="none"/>
              </w:rPr>
            </w:pPr>
          </w:p>
        </w:tc>
        <w:tc>
          <w:tcPr>
            <w:tcW w:w="1285" w:type="dxa"/>
            <w:shd w:val="clear" w:color="auto" w:fill="auto"/>
            <w:vAlign w:val="center"/>
          </w:tcPr>
          <w:p w14:paraId="172DE008">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58CF61F8">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0E40F37F">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6D6A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1E8ACED">
            <w:pPr>
              <w:spacing w:line="360" w:lineRule="auto"/>
              <w:rPr>
                <w:rFonts w:ascii="宋体" w:hAnsi="宋体" w:cs="宋体"/>
                <w:sz w:val="24"/>
                <w:highlight w:val="none"/>
              </w:rPr>
            </w:pPr>
          </w:p>
        </w:tc>
        <w:tc>
          <w:tcPr>
            <w:tcW w:w="1285" w:type="dxa"/>
            <w:shd w:val="clear" w:color="auto" w:fill="auto"/>
            <w:vAlign w:val="center"/>
          </w:tcPr>
          <w:p w14:paraId="2F9896D0">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37890CD7">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144CEB7C">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669C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FF51AB3">
            <w:pPr>
              <w:spacing w:line="360" w:lineRule="auto"/>
              <w:rPr>
                <w:rFonts w:ascii="宋体" w:hAnsi="宋体" w:cs="宋体"/>
                <w:sz w:val="24"/>
                <w:highlight w:val="none"/>
              </w:rPr>
            </w:pPr>
          </w:p>
        </w:tc>
        <w:tc>
          <w:tcPr>
            <w:tcW w:w="1285" w:type="dxa"/>
            <w:shd w:val="clear" w:color="auto" w:fill="auto"/>
            <w:vAlign w:val="center"/>
          </w:tcPr>
          <w:p w14:paraId="71CD87C5">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25BD34F3">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7EAA1CCF">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6904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4D824BD">
            <w:pPr>
              <w:spacing w:line="360" w:lineRule="auto"/>
              <w:rPr>
                <w:rFonts w:ascii="宋体" w:hAnsi="宋体" w:cs="宋体"/>
                <w:sz w:val="24"/>
                <w:highlight w:val="none"/>
              </w:rPr>
            </w:pPr>
          </w:p>
        </w:tc>
        <w:tc>
          <w:tcPr>
            <w:tcW w:w="1285" w:type="dxa"/>
            <w:shd w:val="clear" w:color="auto" w:fill="auto"/>
            <w:vAlign w:val="center"/>
          </w:tcPr>
          <w:p w14:paraId="5D49660B">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196BA297">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242C3E0D">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30C1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3522DA5">
            <w:pPr>
              <w:spacing w:line="360" w:lineRule="auto"/>
              <w:rPr>
                <w:rFonts w:ascii="宋体" w:hAnsi="宋体" w:cs="宋体"/>
                <w:sz w:val="24"/>
                <w:highlight w:val="none"/>
              </w:rPr>
            </w:pPr>
          </w:p>
        </w:tc>
        <w:tc>
          <w:tcPr>
            <w:tcW w:w="1285" w:type="dxa"/>
            <w:shd w:val="clear" w:color="auto" w:fill="auto"/>
            <w:vAlign w:val="center"/>
          </w:tcPr>
          <w:p w14:paraId="5A5E3DEA">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702E9386">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024403F3">
            <w:pPr>
              <w:spacing w:line="360" w:lineRule="auto"/>
              <w:rPr>
                <w:rFonts w:ascii="宋体" w:hAnsi="宋体" w:cs="宋体"/>
                <w:sz w:val="24"/>
                <w:highlight w:val="none"/>
              </w:rPr>
            </w:pPr>
            <w:r>
              <w:rPr>
                <w:rFonts w:hint="eastAsia" w:ascii="宋体" w:hAnsi="宋体" w:cs="宋体"/>
                <w:sz w:val="24"/>
                <w:highlight w:val="none"/>
              </w:rPr>
              <w:t>5分</w:t>
            </w:r>
          </w:p>
        </w:tc>
      </w:tr>
      <w:tr w14:paraId="3BD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B655669">
            <w:pPr>
              <w:spacing w:line="360" w:lineRule="auto"/>
              <w:rPr>
                <w:rFonts w:ascii="宋体" w:hAnsi="宋体" w:cs="宋体"/>
                <w:sz w:val="24"/>
                <w:highlight w:val="none"/>
              </w:rPr>
            </w:pPr>
          </w:p>
        </w:tc>
        <w:tc>
          <w:tcPr>
            <w:tcW w:w="1285" w:type="dxa"/>
            <w:shd w:val="clear" w:color="auto" w:fill="auto"/>
            <w:vAlign w:val="center"/>
          </w:tcPr>
          <w:p w14:paraId="5894F668">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4E80C87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7B65907B">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33D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2F3A3B8">
            <w:pPr>
              <w:spacing w:line="360" w:lineRule="auto"/>
              <w:rPr>
                <w:rFonts w:ascii="宋体" w:hAnsi="宋体" w:cs="宋体"/>
                <w:sz w:val="24"/>
                <w:highlight w:val="none"/>
              </w:rPr>
            </w:pPr>
          </w:p>
        </w:tc>
        <w:tc>
          <w:tcPr>
            <w:tcW w:w="1285" w:type="dxa"/>
            <w:shd w:val="clear" w:color="auto" w:fill="auto"/>
            <w:vAlign w:val="center"/>
          </w:tcPr>
          <w:p w14:paraId="623FFBCD">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2E36D492">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1CFB4CBF">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1EA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FE683CF">
            <w:pPr>
              <w:spacing w:line="360" w:lineRule="auto"/>
              <w:rPr>
                <w:rFonts w:ascii="宋体" w:hAnsi="宋体" w:cs="宋体"/>
                <w:sz w:val="24"/>
                <w:highlight w:val="none"/>
              </w:rPr>
            </w:pPr>
          </w:p>
        </w:tc>
        <w:tc>
          <w:tcPr>
            <w:tcW w:w="1285" w:type="dxa"/>
            <w:shd w:val="clear" w:color="auto" w:fill="auto"/>
            <w:vAlign w:val="center"/>
          </w:tcPr>
          <w:p w14:paraId="4DCB3FC2">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5A10A267">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035A7B7B">
            <w:pPr>
              <w:spacing w:line="360" w:lineRule="auto"/>
              <w:rPr>
                <w:rFonts w:ascii="宋体" w:hAnsi="宋体" w:cs="宋体"/>
                <w:kern w:val="0"/>
                <w:sz w:val="24"/>
                <w:highlight w:val="none"/>
              </w:rPr>
            </w:pPr>
            <w:r>
              <w:rPr>
                <w:rStyle w:val="22"/>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1166FC4E">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1881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CA580D8">
            <w:pPr>
              <w:spacing w:line="360" w:lineRule="auto"/>
              <w:rPr>
                <w:rFonts w:ascii="宋体" w:hAnsi="宋体" w:cs="宋体"/>
                <w:sz w:val="24"/>
                <w:highlight w:val="none"/>
              </w:rPr>
            </w:pPr>
          </w:p>
        </w:tc>
        <w:tc>
          <w:tcPr>
            <w:tcW w:w="1285" w:type="dxa"/>
            <w:shd w:val="clear" w:color="auto" w:fill="auto"/>
            <w:vAlign w:val="center"/>
          </w:tcPr>
          <w:p w14:paraId="7B7154DE">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0E07A8E9">
            <w:pPr>
              <w:spacing w:line="360" w:lineRule="auto"/>
              <w:rPr>
                <w:rStyle w:val="22"/>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565959EC">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1ACF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9448AC">
            <w:pPr>
              <w:spacing w:line="360" w:lineRule="auto"/>
              <w:rPr>
                <w:rFonts w:ascii="宋体" w:hAnsi="宋体" w:cs="宋体"/>
                <w:sz w:val="24"/>
                <w:highlight w:val="none"/>
              </w:rPr>
            </w:pPr>
          </w:p>
        </w:tc>
        <w:tc>
          <w:tcPr>
            <w:tcW w:w="1285" w:type="dxa"/>
            <w:shd w:val="clear" w:color="auto" w:fill="auto"/>
            <w:vAlign w:val="center"/>
          </w:tcPr>
          <w:p w14:paraId="1DF23285">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46E7F14E">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11AD0BC2">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0C90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B80BAEE">
            <w:pPr>
              <w:spacing w:line="360" w:lineRule="auto"/>
              <w:rPr>
                <w:rFonts w:ascii="宋体" w:hAnsi="宋体" w:cs="宋体"/>
                <w:sz w:val="24"/>
                <w:highlight w:val="none"/>
              </w:rPr>
            </w:pPr>
          </w:p>
        </w:tc>
        <w:tc>
          <w:tcPr>
            <w:tcW w:w="1285" w:type="dxa"/>
            <w:shd w:val="clear" w:color="auto" w:fill="auto"/>
            <w:vAlign w:val="center"/>
          </w:tcPr>
          <w:p w14:paraId="7B19CDFD">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57857ADB">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6E6519B3">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0522DD56">
      <w:pPr>
        <w:snapToGrid w:val="0"/>
        <w:spacing w:line="360" w:lineRule="auto"/>
        <w:jc w:val="both"/>
        <w:rPr>
          <w:rFonts w:hint="default" w:ascii="宋体" w:hAnsi="宋体" w:eastAsia="宋体" w:cs="宋体"/>
          <w:b/>
          <w:color w:val="000000"/>
          <w:sz w:val="32"/>
          <w:szCs w:val="20"/>
          <w:highlight w:val="none"/>
          <w:lang w:val="en-US" w:eastAsia="zh-CN"/>
        </w:rPr>
      </w:pPr>
      <w:r>
        <w:rPr>
          <w:rFonts w:hint="eastAsia" w:ascii="宋体" w:hAnsi="宋体" w:cs="宋体"/>
          <w:b/>
          <w:color w:val="000000"/>
          <w:sz w:val="32"/>
          <w:szCs w:val="20"/>
          <w:highlight w:val="none"/>
          <w:lang w:val="en-US" w:eastAsia="zh-CN"/>
        </w:rPr>
        <w:t>标项二</w:t>
      </w:r>
    </w:p>
    <w:p w14:paraId="38099D6C">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36F984AC">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48E1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0D9B2BD4">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3931EBE6">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6C441D02">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7FF641C4">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21EF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3C6FB42A">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6DC3380E">
            <w:pPr>
              <w:adjustRightInd/>
              <w:spacing w:line="520" w:lineRule="exact"/>
              <w:rPr>
                <w:rFonts w:ascii="宋体" w:hAnsi="宋体" w:cs="宋体"/>
                <w:color w:val="000000"/>
                <w:sz w:val="24"/>
                <w:highlight w:val="none"/>
              </w:rPr>
            </w:pPr>
          </w:p>
        </w:tc>
        <w:tc>
          <w:tcPr>
            <w:tcW w:w="1285" w:type="dxa"/>
            <w:shd w:val="clear" w:color="auto" w:fill="auto"/>
            <w:vAlign w:val="center"/>
          </w:tcPr>
          <w:p w14:paraId="2354E0C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B3BB89F">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437A5BE1">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238CAAA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1E2E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6AEE4FAD">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418D2F3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2DABC8EE">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70498670">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3B5BF546">
            <w:pPr>
              <w:spacing w:line="360" w:lineRule="auto"/>
              <w:rPr>
                <w:rFonts w:ascii="宋体" w:hAnsi="宋体" w:cs="宋体"/>
                <w:sz w:val="24"/>
                <w:highlight w:val="none"/>
              </w:rPr>
            </w:pPr>
            <w:r>
              <w:rPr>
                <w:rFonts w:hint="eastAsia" w:ascii="宋体" w:hAnsi="宋体" w:cs="宋体"/>
                <w:sz w:val="24"/>
                <w:highlight w:val="none"/>
              </w:rPr>
              <w:t>3分</w:t>
            </w:r>
          </w:p>
        </w:tc>
      </w:tr>
      <w:tr w14:paraId="58C9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5328D322">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037003C0">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27D1E4CA">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2F794EF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4CA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2B656DA9">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29CF8FC2">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585CFE46">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495C7627">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6167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F882E3B">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11C035CD">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4F2B15F8">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5EBADD25">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56EB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200969">
            <w:pPr>
              <w:spacing w:line="360" w:lineRule="auto"/>
              <w:rPr>
                <w:rFonts w:ascii="宋体" w:hAnsi="宋体" w:cs="宋体"/>
                <w:sz w:val="24"/>
                <w:highlight w:val="none"/>
              </w:rPr>
            </w:pPr>
          </w:p>
        </w:tc>
        <w:tc>
          <w:tcPr>
            <w:tcW w:w="1285" w:type="dxa"/>
            <w:shd w:val="clear" w:color="auto" w:fill="auto"/>
            <w:vAlign w:val="center"/>
          </w:tcPr>
          <w:p w14:paraId="6071AD5E">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02043F84">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4974CC91">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439D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9079D8">
            <w:pPr>
              <w:spacing w:line="360" w:lineRule="auto"/>
              <w:rPr>
                <w:rFonts w:ascii="宋体" w:hAnsi="宋体" w:cs="宋体"/>
                <w:sz w:val="24"/>
                <w:highlight w:val="none"/>
              </w:rPr>
            </w:pPr>
          </w:p>
        </w:tc>
        <w:tc>
          <w:tcPr>
            <w:tcW w:w="1285" w:type="dxa"/>
            <w:shd w:val="clear" w:color="auto" w:fill="auto"/>
            <w:vAlign w:val="center"/>
          </w:tcPr>
          <w:p w14:paraId="285AD5AD">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4546BA76">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3DC21547">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5EA0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C4FFBF7">
            <w:pPr>
              <w:spacing w:line="360" w:lineRule="auto"/>
              <w:rPr>
                <w:rFonts w:ascii="宋体" w:hAnsi="宋体" w:cs="宋体"/>
                <w:sz w:val="24"/>
                <w:highlight w:val="none"/>
              </w:rPr>
            </w:pPr>
          </w:p>
        </w:tc>
        <w:tc>
          <w:tcPr>
            <w:tcW w:w="1285" w:type="dxa"/>
            <w:shd w:val="clear" w:color="auto" w:fill="auto"/>
            <w:vAlign w:val="center"/>
          </w:tcPr>
          <w:p w14:paraId="77E59108">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27BAB88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311BC839">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618C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B88D1E7">
            <w:pPr>
              <w:spacing w:line="360" w:lineRule="auto"/>
              <w:rPr>
                <w:rFonts w:ascii="宋体" w:hAnsi="宋体" w:cs="宋体"/>
                <w:sz w:val="24"/>
                <w:highlight w:val="none"/>
              </w:rPr>
            </w:pPr>
          </w:p>
        </w:tc>
        <w:tc>
          <w:tcPr>
            <w:tcW w:w="1285" w:type="dxa"/>
            <w:shd w:val="clear" w:color="auto" w:fill="auto"/>
            <w:vAlign w:val="center"/>
          </w:tcPr>
          <w:p w14:paraId="43B83651">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273EAF6D">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5A07A539">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0CD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50D947C">
            <w:pPr>
              <w:spacing w:line="360" w:lineRule="auto"/>
              <w:rPr>
                <w:rFonts w:ascii="宋体" w:hAnsi="宋体" w:cs="宋体"/>
                <w:sz w:val="24"/>
                <w:highlight w:val="none"/>
              </w:rPr>
            </w:pPr>
          </w:p>
        </w:tc>
        <w:tc>
          <w:tcPr>
            <w:tcW w:w="1285" w:type="dxa"/>
            <w:shd w:val="clear" w:color="auto" w:fill="auto"/>
            <w:vAlign w:val="center"/>
          </w:tcPr>
          <w:p w14:paraId="22B58381">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1609F836">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15B339CC">
            <w:pPr>
              <w:spacing w:line="360" w:lineRule="auto"/>
              <w:rPr>
                <w:rFonts w:ascii="宋体" w:hAnsi="宋体" w:cs="宋体"/>
                <w:sz w:val="24"/>
                <w:highlight w:val="none"/>
              </w:rPr>
            </w:pPr>
            <w:r>
              <w:rPr>
                <w:rFonts w:hint="eastAsia" w:ascii="宋体" w:hAnsi="宋体" w:cs="宋体"/>
                <w:sz w:val="24"/>
                <w:highlight w:val="none"/>
              </w:rPr>
              <w:t>5分</w:t>
            </w:r>
          </w:p>
        </w:tc>
      </w:tr>
      <w:tr w14:paraId="7984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7FA01B3">
            <w:pPr>
              <w:spacing w:line="360" w:lineRule="auto"/>
              <w:rPr>
                <w:rFonts w:ascii="宋体" w:hAnsi="宋体" w:cs="宋体"/>
                <w:sz w:val="24"/>
                <w:highlight w:val="none"/>
              </w:rPr>
            </w:pPr>
          </w:p>
        </w:tc>
        <w:tc>
          <w:tcPr>
            <w:tcW w:w="1285" w:type="dxa"/>
            <w:shd w:val="clear" w:color="auto" w:fill="auto"/>
            <w:vAlign w:val="center"/>
          </w:tcPr>
          <w:p w14:paraId="0662CA21">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70A714AA">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219FA6AB">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07CC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EAD8C3">
            <w:pPr>
              <w:spacing w:line="360" w:lineRule="auto"/>
              <w:rPr>
                <w:rFonts w:ascii="宋体" w:hAnsi="宋体" w:cs="宋体"/>
                <w:sz w:val="24"/>
                <w:highlight w:val="none"/>
              </w:rPr>
            </w:pPr>
          </w:p>
        </w:tc>
        <w:tc>
          <w:tcPr>
            <w:tcW w:w="1285" w:type="dxa"/>
            <w:shd w:val="clear" w:color="auto" w:fill="auto"/>
            <w:vAlign w:val="center"/>
          </w:tcPr>
          <w:p w14:paraId="6500BBC8">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442C3BEF">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073910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0050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744E265">
            <w:pPr>
              <w:spacing w:line="360" w:lineRule="auto"/>
              <w:rPr>
                <w:rFonts w:ascii="宋体" w:hAnsi="宋体" w:cs="宋体"/>
                <w:sz w:val="24"/>
                <w:highlight w:val="none"/>
              </w:rPr>
            </w:pPr>
          </w:p>
        </w:tc>
        <w:tc>
          <w:tcPr>
            <w:tcW w:w="1285" w:type="dxa"/>
            <w:shd w:val="clear" w:color="auto" w:fill="auto"/>
            <w:vAlign w:val="center"/>
          </w:tcPr>
          <w:p w14:paraId="63886C78">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255FAFCC">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707D166F">
            <w:pPr>
              <w:spacing w:line="360" w:lineRule="auto"/>
              <w:rPr>
                <w:rFonts w:ascii="宋体" w:hAnsi="宋体" w:cs="宋体"/>
                <w:kern w:val="0"/>
                <w:sz w:val="24"/>
                <w:highlight w:val="none"/>
              </w:rPr>
            </w:pPr>
            <w:r>
              <w:rPr>
                <w:rStyle w:val="22"/>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58FF62EE">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53D0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93FDA78">
            <w:pPr>
              <w:spacing w:line="360" w:lineRule="auto"/>
              <w:rPr>
                <w:rFonts w:ascii="宋体" w:hAnsi="宋体" w:cs="宋体"/>
                <w:sz w:val="24"/>
                <w:highlight w:val="none"/>
              </w:rPr>
            </w:pPr>
          </w:p>
        </w:tc>
        <w:tc>
          <w:tcPr>
            <w:tcW w:w="1285" w:type="dxa"/>
            <w:shd w:val="clear" w:color="auto" w:fill="auto"/>
            <w:vAlign w:val="center"/>
          </w:tcPr>
          <w:p w14:paraId="519D298A">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48D65DE3">
            <w:pPr>
              <w:spacing w:line="360" w:lineRule="auto"/>
              <w:rPr>
                <w:rStyle w:val="22"/>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167930AE">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6E50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C8266E9">
            <w:pPr>
              <w:spacing w:line="360" w:lineRule="auto"/>
              <w:rPr>
                <w:rFonts w:ascii="宋体" w:hAnsi="宋体" w:cs="宋体"/>
                <w:sz w:val="24"/>
                <w:highlight w:val="none"/>
              </w:rPr>
            </w:pPr>
          </w:p>
        </w:tc>
        <w:tc>
          <w:tcPr>
            <w:tcW w:w="1285" w:type="dxa"/>
            <w:shd w:val="clear" w:color="auto" w:fill="auto"/>
            <w:vAlign w:val="center"/>
          </w:tcPr>
          <w:p w14:paraId="5392ED8A">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2EE0484D">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7CE68951">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10A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77325223">
            <w:pPr>
              <w:spacing w:line="360" w:lineRule="auto"/>
              <w:rPr>
                <w:rFonts w:ascii="宋体" w:hAnsi="宋体" w:cs="宋体"/>
                <w:sz w:val="24"/>
                <w:highlight w:val="none"/>
              </w:rPr>
            </w:pPr>
          </w:p>
        </w:tc>
        <w:tc>
          <w:tcPr>
            <w:tcW w:w="1285" w:type="dxa"/>
            <w:shd w:val="clear" w:color="auto" w:fill="auto"/>
            <w:vAlign w:val="center"/>
          </w:tcPr>
          <w:p w14:paraId="18F100B8">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15FAFE62">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1C6A5AA5">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5BAF17F7">
      <w:pPr>
        <w:snapToGrid w:val="0"/>
        <w:spacing w:line="360" w:lineRule="auto"/>
        <w:jc w:val="both"/>
        <w:rPr>
          <w:rFonts w:hint="default" w:ascii="宋体" w:hAnsi="宋体" w:eastAsia="宋体" w:cs="宋体"/>
          <w:b/>
          <w:color w:val="000000"/>
          <w:sz w:val="32"/>
          <w:szCs w:val="20"/>
          <w:highlight w:val="none"/>
          <w:lang w:val="en-US" w:eastAsia="zh-CN"/>
        </w:rPr>
      </w:pPr>
      <w:r>
        <w:rPr>
          <w:rFonts w:hint="eastAsia" w:ascii="宋体" w:hAnsi="宋体" w:cs="宋体"/>
          <w:b/>
          <w:color w:val="000000"/>
          <w:sz w:val="32"/>
          <w:szCs w:val="20"/>
          <w:highlight w:val="none"/>
          <w:lang w:val="en-US" w:eastAsia="zh-CN"/>
        </w:rPr>
        <w:t>标项三</w:t>
      </w:r>
    </w:p>
    <w:p w14:paraId="66D7B9B7">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0B58D2F9">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4CE2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1181" w:type="dxa"/>
            <w:shd w:val="clear" w:color="auto" w:fill="auto"/>
            <w:vAlign w:val="center"/>
          </w:tcPr>
          <w:p w14:paraId="1B4F7ED6">
            <w:pPr>
              <w:adjustRightInd/>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类别</w:t>
            </w:r>
          </w:p>
        </w:tc>
        <w:tc>
          <w:tcPr>
            <w:tcW w:w="1285" w:type="dxa"/>
            <w:shd w:val="clear" w:color="auto" w:fill="auto"/>
            <w:vAlign w:val="center"/>
          </w:tcPr>
          <w:p w14:paraId="1A932CAF">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评分内容</w:t>
            </w:r>
          </w:p>
        </w:tc>
        <w:tc>
          <w:tcPr>
            <w:tcW w:w="5228" w:type="dxa"/>
            <w:shd w:val="clear" w:color="auto" w:fill="auto"/>
            <w:vAlign w:val="center"/>
          </w:tcPr>
          <w:p w14:paraId="7459A7A7">
            <w:pPr>
              <w:adjustRightInd/>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c>
          <w:tcPr>
            <w:tcW w:w="806" w:type="dxa"/>
            <w:shd w:val="clear" w:color="auto" w:fill="auto"/>
            <w:vAlign w:val="center"/>
          </w:tcPr>
          <w:p w14:paraId="0EF9D896">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分值范围</w:t>
            </w:r>
          </w:p>
        </w:tc>
      </w:tr>
      <w:tr w14:paraId="1390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706ADA06">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14:paraId="3422C18B">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2052A228">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w:t>
            </w:r>
          </w:p>
        </w:tc>
        <w:tc>
          <w:tcPr>
            <w:tcW w:w="5228" w:type="dxa"/>
            <w:shd w:val="clear" w:color="auto" w:fill="auto"/>
            <w:vAlign w:val="center"/>
          </w:tcPr>
          <w:p w14:paraId="752B9B1E">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满足招标文件要求且投标价格最低的投标报价为评标基准价，其价格分为满分。其他投标人的价格分按照下列公式计算：</w:t>
            </w:r>
          </w:p>
          <w:p w14:paraId="230AA59E">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投标报价得分=（评标基准价∕投标报价）×30%×100，小数点后保留两位，第三位四舍五入。</w:t>
            </w:r>
          </w:p>
        </w:tc>
        <w:tc>
          <w:tcPr>
            <w:tcW w:w="806" w:type="dxa"/>
            <w:shd w:val="clear" w:color="auto" w:fill="auto"/>
            <w:vAlign w:val="center"/>
          </w:tcPr>
          <w:p w14:paraId="2340233F">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30分</w:t>
            </w:r>
          </w:p>
        </w:tc>
      </w:tr>
      <w:tr w14:paraId="3C12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2BAC484">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政府采购政策</w:t>
            </w:r>
          </w:p>
        </w:tc>
        <w:tc>
          <w:tcPr>
            <w:tcW w:w="1285" w:type="dxa"/>
            <w:shd w:val="clear" w:color="auto" w:fill="auto"/>
            <w:vAlign w:val="center"/>
          </w:tcPr>
          <w:p w14:paraId="6692CA18">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政府采购政策</w:t>
            </w:r>
          </w:p>
        </w:tc>
        <w:tc>
          <w:tcPr>
            <w:tcW w:w="5228" w:type="dxa"/>
            <w:shd w:val="clear" w:color="auto" w:fill="auto"/>
            <w:vAlign w:val="center"/>
          </w:tcPr>
          <w:p w14:paraId="28B7389E">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【客观分】</w:t>
            </w:r>
            <w:r>
              <w:rPr>
                <w:rFonts w:cs="宋体"/>
                <w:color w:val="000000" w:themeColor="text1"/>
                <w:spacing w:val="-4"/>
                <w:kern w:val="2"/>
                <w:sz w:val="24"/>
                <w:szCs w:val="24"/>
                <w14:textFill>
                  <w14:solidFill>
                    <w14:schemeClr w14:val="tx1"/>
                  </w14:solidFill>
                </w14:textFill>
              </w:rPr>
              <w:t>政府采购政策（2分）：</w:t>
            </w:r>
          </w:p>
          <w:p w14:paraId="6E07A49B">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pacing w:val="-4"/>
                <w:kern w:val="2"/>
                <w:sz w:val="24"/>
                <w:szCs w:val="24"/>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3E470948">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06" w:type="dxa"/>
            <w:shd w:val="clear" w:color="auto" w:fill="auto"/>
            <w:vAlign w:val="center"/>
          </w:tcPr>
          <w:p w14:paraId="11A38887">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14:paraId="03E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78AC2523">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w:t>
            </w:r>
          </w:p>
        </w:tc>
        <w:tc>
          <w:tcPr>
            <w:tcW w:w="1285" w:type="dxa"/>
            <w:shd w:val="clear" w:color="auto" w:fill="auto"/>
            <w:vAlign w:val="center"/>
          </w:tcPr>
          <w:p w14:paraId="66FD82C0">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质保期</w:t>
            </w:r>
          </w:p>
        </w:tc>
        <w:tc>
          <w:tcPr>
            <w:tcW w:w="5228" w:type="dxa"/>
            <w:shd w:val="clear" w:color="auto" w:fill="auto"/>
            <w:vAlign w:val="center"/>
          </w:tcPr>
          <w:p w14:paraId="6C093E01">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【客观分】质保期：质保期仅满足招标文件要求最低年限的，不得分；项目整体质保期长于招标文件要求的最低年限的，每延长一年加1分，最高得2分。本项最高得2分。</w:t>
            </w:r>
          </w:p>
        </w:tc>
        <w:tc>
          <w:tcPr>
            <w:tcW w:w="806" w:type="dxa"/>
            <w:shd w:val="clear" w:color="auto" w:fill="auto"/>
            <w:vAlign w:val="center"/>
          </w:tcPr>
          <w:p w14:paraId="6ACE080C">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14:paraId="45F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6143F041">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1285" w:type="dxa"/>
            <w:shd w:val="clear" w:color="auto" w:fill="auto"/>
            <w:vAlign w:val="center"/>
          </w:tcPr>
          <w:p w14:paraId="32A9D8B4">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5228" w:type="dxa"/>
            <w:shd w:val="clear" w:color="auto" w:fill="auto"/>
            <w:vAlign w:val="center"/>
          </w:tcPr>
          <w:p w14:paraId="7C3822AD">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【客观分】投标产品在浙江省内（须包含所投核心产品）的销售业绩（2021年1月1日至今，以合同的签订时间为准）：每提供1例业绩，得1分，本项最高得3分。证明材料：合同。</w:t>
            </w:r>
          </w:p>
          <w:p w14:paraId="42D045E6">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对省级以上主管部门认定的首台套产品，自纳入《省推广应用指导目录》起三年内参加政府采购活动，视同已具备相应销售业绩，业绩分为满分。须提供证明材料。</w:t>
            </w:r>
          </w:p>
        </w:tc>
        <w:tc>
          <w:tcPr>
            <w:tcW w:w="806" w:type="dxa"/>
            <w:shd w:val="clear" w:color="auto" w:fill="auto"/>
            <w:vAlign w:val="center"/>
          </w:tcPr>
          <w:p w14:paraId="70DEB08B">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w:t>
            </w:r>
          </w:p>
        </w:tc>
      </w:tr>
      <w:tr w14:paraId="0607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703B852A">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tc>
        <w:tc>
          <w:tcPr>
            <w:tcW w:w="1285" w:type="dxa"/>
            <w:shd w:val="clear" w:color="auto" w:fill="auto"/>
            <w:vAlign w:val="center"/>
          </w:tcPr>
          <w:p w14:paraId="0C4AE6CC">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商务条款的响应</w:t>
            </w:r>
          </w:p>
        </w:tc>
        <w:tc>
          <w:tcPr>
            <w:tcW w:w="5228" w:type="dxa"/>
            <w:shd w:val="clear" w:color="auto" w:fill="auto"/>
            <w:vAlign w:val="center"/>
          </w:tcPr>
          <w:p w14:paraId="14131BA0">
            <w:pPr>
              <w:adjustRightInd/>
              <w:spacing w:line="360" w:lineRule="auto"/>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【客观分】商务条款的响应：对招标文件“第四章  招标内容及需求”中的“三、商务条款及要求”条款完全响应的得2分，有任何一项负偏离的本项不得分。</w:t>
            </w:r>
          </w:p>
        </w:tc>
        <w:tc>
          <w:tcPr>
            <w:tcW w:w="806" w:type="dxa"/>
            <w:shd w:val="clear" w:color="auto" w:fill="auto"/>
            <w:vAlign w:val="center"/>
          </w:tcPr>
          <w:p w14:paraId="7B577BCF">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14:paraId="57B4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8E0A729">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781DC1C0">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合同条款的响应</w:t>
            </w:r>
          </w:p>
        </w:tc>
        <w:tc>
          <w:tcPr>
            <w:tcW w:w="5228" w:type="dxa"/>
            <w:shd w:val="clear" w:color="auto" w:fill="auto"/>
            <w:vAlign w:val="center"/>
          </w:tcPr>
          <w:p w14:paraId="3ADE067A">
            <w:pPr>
              <w:adjustRightInd/>
              <w:spacing w:line="360" w:lineRule="auto"/>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【客观分】合同条款的响应：投标人对拟签订合同文本中质保、售后、验收、违约责任等条款的响应，完全响应的得2分，不完全响应的不得分。</w:t>
            </w:r>
          </w:p>
        </w:tc>
        <w:tc>
          <w:tcPr>
            <w:tcW w:w="806" w:type="dxa"/>
            <w:shd w:val="clear" w:color="auto" w:fill="auto"/>
            <w:vAlign w:val="center"/>
          </w:tcPr>
          <w:p w14:paraId="4858C441">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14:paraId="264A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8DFB99E">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36F281CC">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产品技术指标及功能响应（满足）程度</w:t>
            </w:r>
          </w:p>
        </w:tc>
        <w:tc>
          <w:tcPr>
            <w:tcW w:w="5228" w:type="dxa"/>
            <w:shd w:val="clear" w:color="auto" w:fill="auto"/>
            <w:vAlign w:val="center"/>
          </w:tcPr>
          <w:p w14:paraId="6D94D79D">
            <w:pPr>
              <w:adjustRightInd/>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【客观分】产品技术指标及功能响应（满足）程度：</w:t>
            </w:r>
          </w:p>
          <w:p w14:paraId="351A8702">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所投产品技术指标及功能描述的详细程度及响应（满足）程度进行评析：完全满足招标文件要求的，得34分；技术指标（条款、参数）打★的条款为重要指标，有负偏离的，每项扣5分，其余条款有负偏离的，每项扣3分，本项分值最多扣至0分。</w:t>
            </w:r>
          </w:p>
        </w:tc>
        <w:tc>
          <w:tcPr>
            <w:tcW w:w="806" w:type="dxa"/>
            <w:shd w:val="clear" w:color="auto" w:fill="auto"/>
            <w:vAlign w:val="center"/>
          </w:tcPr>
          <w:p w14:paraId="3098177E">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34分</w:t>
            </w:r>
          </w:p>
        </w:tc>
      </w:tr>
      <w:tr w14:paraId="76B6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82DC161">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4B88B363">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投标产品的技术性能</w:t>
            </w:r>
          </w:p>
        </w:tc>
        <w:tc>
          <w:tcPr>
            <w:tcW w:w="5228" w:type="dxa"/>
            <w:shd w:val="clear" w:color="auto" w:fill="auto"/>
            <w:vAlign w:val="center"/>
          </w:tcPr>
          <w:p w14:paraId="1A30518A">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【主观分】</w:t>
            </w:r>
            <w:r>
              <w:rPr>
                <w:rFonts w:cs="宋体"/>
                <w:color w:val="000000" w:themeColor="text1"/>
                <w:spacing w:val="-4"/>
                <w:kern w:val="2"/>
                <w:sz w:val="24"/>
                <w:szCs w:val="24"/>
                <w14:textFill>
                  <w14:solidFill>
                    <w14:schemeClr w14:val="tx1"/>
                  </w14:solidFill>
                </w14:textFill>
              </w:rPr>
              <w:t>投标产品的技术性能：</w:t>
            </w:r>
          </w:p>
          <w:p w14:paraId="18A905FD">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评审小组根据投标产品的技术性能水平综合评分，包括产品的技术先进程度、技术的成熟稳定性。（评分范围： 5，4，3，2，1，0）</w:t>
            </w:r>
          </w:p>
        </w:tc>
        <w:tc>
          <w:tcPr>
            <w:tcW w:w="806" w:type="dxa"/>
            <w:shd w:val="clear" w:color="auto" w:fill="auto"/>
            <w:vAlign w:val="center"/>
          </w:tcPr>
          <w:p w14:paraId="132C1F72">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14:paraId="489B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D24A32C">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48BF1563">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供货、安装、调试方案</w:t>
            </w:r>
          </w:p>
        </w:tc>
        <w:tc>
          <w:tcPr>
            <w:tcW w:w="5228" w:type="dxa"/>
            <w:shd w:val="clear" w:color="auto" w:fill="auto"/>
            <w:vAlign w:val="center"/>
          </w:tcPr>
          <w:p w14:paraId="09F99613">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【主观分】</w:t>
            </w:r>
            <w:r>
              <w:rPr>
                <w:rFonts w:cs="宋体"/>
                <w:color w:val="000000" w:themeColor="text1"/>
                <w:spacing w:val="-4"/>
                <w:kern w:val="2"/>
                <w:sz w:val="24"/>
                <w:szCs w:val="24"/>
                <w14:textFill>
                  <w14:solidFill>
                    <w14:schemeClr w14:val="tx1"/>
                  </w14:solidFill>
                </w14:textFill>
              </w:rPr>
              <w:t>供货、安装、调试方案：</w:t>
            </w:r>
          </w:p>
          <w:p w14:paraId="181C683E">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评审小组根据投标人提供的供货、安装、调试方案的合理性及全面性综合评分，包括对场地环境的了解程度、人员的安排、时间进度安排，对设备的调试进度安排，调试的步骤、措施，问题的解决方案。（评分范围：5,4，3，2，1，0）</w:t>
            </w:r>
          </w:p>
        </w:tc>
        <w:tc>
          <w:tcPr>
            <w:tcW w:w="806" w:type="dxa"/>
            <w:shd w:val="clear" w:color="auto" w:fill="auto"/>
            <w:vAlign w:val="center"/>
          </w:tcPr>
          <w:p w14:paraId="45FBEBEF">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14:paraId="6E1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6CC55E7">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3EBB2064">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投标产品的运行、维修成本</w:t>
            </w:r>
          </w:p>
        </w:tc>
        <w:tc>
          <w:tcPr>
            <w:tcW w:w="5228" w:type="dxa"/>
            <w:shd w:val="clear" w:color="auto" w:fill="auto"/>
            <w:vAlign w:val="center"/>
          </w:tcPr>
          <w:p w14:paraId="44835304">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【主观分】</w:t>
            </w:r>
            <w:r>
              <w:rPr>
                <w:rFonts w:cs="宋体"/>
                <w:color w:val="000000" w:themeColor="text1"/>
                <w:spacing w:val="-4"/>
                <w:kern w:val="2"/>
                <w:sz w:val="24"/>
                <w:szCs w:val="24"/>
                <w14:textFill>
                  <w14:solidFill>
                    <w14:schemeClr w14:val="tx1"/>
                  </w14:solidFill>
                </w14:textFill>
              </w:rPr>
              <w:t>投标产品的运行、维修成本：</w:t>
            </w:r>
          </w:p>
          <w:p w14:paraId="189F18B0">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评审小组根据投标人提供的各种保修方案及价格的合理性，设备配件价格、维修服务费、消耗品（如有）或易耗品（如有）的使用周期和价格的合理性综合评分。（评分范围：5,4，3，2，1，0）</w:t>
            </w:r>
          </w:p>
        </w:tc>
        <w:tc>
          <w:tcPr>
            <w:tcW w:w="806" w:type="dxa"/>
            <w:shd w:val="clear" w:color="auto" w:fill="auto"/>
            <w:vAlign w:val="center"/>
          </w:tcPr>
          <w:p w14:paraId="2E36ED42">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14:paraId="4CEA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9A96DA2">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4A6F8E1F">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售后服务</w:t>
            </w:r>
          </w:p>
        </w:tc>
        <w:tc>
          <w:tcPr>
            <w:tcW w:w="5228" w:type="dxa"/>
            <w:shd w:val="clear" w:color="auto" w:fill="auto"/>
            <w:vAlign w:val="center"/>
          </w:tcPr>
          <w:p w14:paraId="068184C5">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【主观分】</w:t>
            </w:r>
            <w:r>
              <w:rPr>
                <w:rFonts w:cs="宋体"/>
                <w:color w:val="000000" w:themeColor="text1"/>
                <w:spacing w:val="-4"/>
                <w:kern w:val="2"/>
                <w:sz w:val="24"/>
                <w:szCs w:val="24"/>
                <w14:textFill>
                  <w14:solidFill>
                    <w14:schemeClr w14:val="tx1"/>
                  </w14:solidFill>
                </w14:textFill>
              </w:rPr>
              <w:t>售后服务：</w:t>
            </w:r>
          </w:p>
          <w:p w14:paraId="5490F0F5">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评审小组根据投标人的售后服务能力及售后服务方案的全面性综合评分。售后服务方案包括但不限于服务响应、故障解决、备品备件储备情况及售后服务机构技术力量。（评分范围：5，4，3，2，1，0）</w:t>
            </w:r>
          </w:p>
        </w:tc>
        <w:tc>
          <w:tcPr>
            <w:tcW w:w="806" w:type="dxa"/>
            <w:shd w:val="clear" w:color="auto" w:fill="auto"/>
            <w:vAlign w:val="center"/>
          </w:tcPr>
          <w:p w14:paraId="0E55BC12">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14:paraId="19FF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C459F9C">
            <w:pPr>
              <w:adjustRightInd/>
              <w:spacing w:line="360" w:lineRule="auto"/>
              <w:rPr>
                <w:rFonts w:hint="eastAsia" w:ascii="宋体" w:hAnsi="宋体" w:cs="宋体"/>
                <w:color w:val="000000" w:themeColor="text1"/>
                <w:sz w:val="24"/>
                <w14:textFill>
                  <w14:solidFill>
                    <w14:schemeClr w14:val="tx1"/>
                  </w14:solidFill>
                </w14:textFill>
              </w:rPr>
            </w:pPr>
          </w:p>
        </w:tc>
        <w:tc>
          <w:tcPr>
            <w:tcW w:w="1285" w:type="dxa"/>
            <w:shd w:val="clear" w:color="auto" w:fill="auto"/>
            <w:vAlign w:val="center"/>
          </w:tcPr>
          <w:p w14:paraId="16F6DB45">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技术服务、技术培训方案</w:t>
            </w:r>
          </w:p>
        </w:tc>
        <w:tc>
          <w:tcPr>
            <w:tcW w:w="5228" w:type="dxa"/>
            <w:shd w:val="clear" w:color="auto" w:fill="auto"/>
            <w:vAlign w:val="center"/>
          </w:tcPr>
          <w:p w14:paraId="4E2C0278">
            <w:pPr>
              <w:pStyle w:val="28"/>
              <w:adjustRightInd/>
              <w:spacing w:before="0" w:beforeAutospacing="0" w:after="0" w:afterAutospacing="0" w:line="360" w:lineRule="auto"/>
              <w:rPr>
                <w:rFonts w:cs="宋体"/>
                <w:color w:val="000000" w:themeColor="text1"/>
                <w:spacing w:val="-4"/>
                <w:kern w:val="2"/>
                <w:sz w:val="24"/>
                <w:szCs w:val="24"/>
                <w14:textFill>
                  <w14:solidFill>
                    <w14:schemeClr w14:val="tx1"/>
                  </w14:solidFill>
                </w14:textFill>
              </w:rPr>
            </w:pPr>
            <w:r>
              <w:rPr>
                <w:rFonts w:cs="宋体"/>
                <w:color w:val="000000" w:themeColor="text1"/>
                <w:sz w:val="24"/>
                <w:szCs w:val="24"/>
                <w14:textFill>
                  <w14:solidFill>
                    <w14:schemeClr w14:val="tx1"/>
                  </w14:solidFill>
                </w14:textFill>
              </w:rPr>
              <w:t>【主观分】</w:t>
            </w:r>
            <w:r>
              <w:rPr>
                <w:rFonts w:cs="宋体"/>
                <w:color w:val="000000" w:themeColor="text1"/>
                <w:spacing w:val="-4"/>
                <w:kern w:val="2"/>
                <w:sz w:val="24"/>
                <w:szCs w:val="24"/>
                <w14:textFill>
                  <w14:solidFill>
                    <w14:schemeClr w14:val="tx1"/>
                  </w14:solidFill>
                </w14:textFill>
              </w:rPr>
              <w:t>技术服务、技术培训方案：</w:t>
            </w:r>
          </w:p>
          <w:p w14:paraId="200B708D">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评审小组根据投标人提供的产品技术服务的针对性、产品操作和应用培训方案与项目实际情况的匹配程度综合评分。（评分范围：5,4，3，2，1，0）</w:t>
            </w:r>
          </w:p>
        </w:tc>
        <w:tc>
          <w:tcPr>
            <w:tcW w:w="806" w:type="dxa"/>
            <w:shd w:val="clear" w:color="auto" w:fill="auto"/>
            <w:vAlign w:val="center"/>
          </w:tcPr>
          <w:p w14:paraId="3F7D4EB2">
            <w:pPr>
              <w:adjustRightInd/>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bl>
    <w:p w14:paraId="3B0FA539">
      <w:pPr>
        <w:snapToGrid w:val="0"/>
        <w:spacing w:line="360" w:lineRule="auto"/>
        <w:rPr>
          <w:rFonts w:hint="eastAsia" w:ascii="宋体" w:hAnsi="宋体" w:cs="宋体"/>
          <w:color w:val="000000"/>
          <w:sz w:val="20"/>
          <w:szCs w:val="20"/>
          <w:highlight w:val="none"/>
          <w:shd w:val="clear" w:color="auto" w:fill="FFFFFF"/>
        </w:rPr>
      </w:pPr>
    </w:p>
    <w:p w14:paraId="279A7D90">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5E5357B2">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0FD21FAA">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0E1C85B7">
      <w:pPr>
        <w:adjustRightInd/>
        <w:spacing w:line="360" w:lineRule="auto"/>
        <w:ind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25CCE72B">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36C0156C">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3D567695">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43F7AFBE">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5AC5B4F0">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001EB96">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23987B6A">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17D8F186">
      <w:pPr>
        <w:pStyle w:val="18"/>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3B5C90F4">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05DE6774">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0BAF967A">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6E9E5DBD">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3578D0AF">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ABE03D">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05C3103E">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2B33C46A">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1E8A2B">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D13134">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C1A40D">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1D1D9F">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C25E2E">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77D0F36A">
      <w:pPr>
        <w:pStyle w:val="18"/>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8E81F">
      <w:pPr>
        <w:pStyle w:val="7"/>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352D678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30115C1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4E42698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1067B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00A392C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6702BEA3">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7D27990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7C71EC7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355E1C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1C224F8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738B5BEE">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6D33F2D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41435A67">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15E3982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69E83F6E">
      <w:pPr>
        <w:pStyle w:val="7"/>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7526C593">
      <w:pPr>
        <w:pStyle w:val="7"/>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6DF22F0A">
      <w:pPr>
        <w:pStyle w:val="7"/>
        <w:snapToGrid w:val="0"/>
        <w:spacing w:line="360" w:lineRule="auto"/>
        <w:rPr>
          <w:rFonts w:cs="宋体"/>
          <w:color w:val="000000"/>
          <w:highlight w:val="none"/>
        </w:rPr>
      </w:pPr>
      <w:r>
        <w:rPr>
          <w:rFonts w:hint="eastAsia" w:cs="宋体"/>
          <w:color w:val="000000"/>
          <w:highlight w:val="none"/>
        </w:rPr>
        <w:t>5.2出现影响采购公正的违法、违规行为的；</w:t>
      </w:r>
    </w:p>
    <w:p w14:paraId="2F04559E">
      <w:pPr>
        <w:pStyle w:val="7"/>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1993CDE">
      <w:pPr>
        <w:pStyle w:val="7"/>
        <w:snapToGrid w:val="0"/>
        <w:spacing w:line="360" w:lineRule="auto"/>
        <w:rPr>
          <w:rFonts w:cs="宋体"/>
          <w:color w:val="000000"/>
          <w:highlight w:val="none"/>
        </w:rPr>
      </w:pPr>
      <w:r>
        <w:rPr>
          <w:rFonts w:hint="eastAsia" w:cs="宋体"/>
          <w:color w:val="000000"/>
          <w:highlight w:val="none"/>
        </w:rPr>
        <w:t>5.4因重大变故，采购任务取消的。</w:t>
      </w:r>
    </w:p>
    <w:p w14:paraId="6839D2F5">
      <w:pPr>
        <w:pStyle w:val="7"/>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19502898">
      <w:pPr>
        <w:pStyle w:val="7"/>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25D4CE">
      <w:pPr>
        <w:pStyle w:val="7"/>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3325C842">
      <w:pPr>
        <w:pStyle w:val="7"/>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4B1F4C1A">
      <w:pPr>
        <w:pStyle w:val="7"/>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12B15AD5">
      <w:pPr>
        <w:pStyle w:val="7"/>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56AFE483">
      <w:pPr>
        <w:pStyle w:val="7"/>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7119CFB7">
      <w:pPr>
        <w:pStyle w:val="7"/>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37A4D50A">
      <w:pPr>
        <w:rPr>
          <w:rFonts w:ascii="宋体" w:hAnsi="宋体" w:cs="宋体"/>
          <w:b/>
          <w:color w:val="000000"/>
          <w:sz w:val="36"/>
          <w:szCs w:val="36"/>
          <w:highlight w:val="none"/>
        </w:rPr>
      </w:pPr>
      <w:bookmarkStart w:id="450" w:name="第五部分"/>
      <w:bookmarkStart w:id="451" w:name="_Toc86217003"/>
      <w:r>
        <w:rPr>
          <w:rFonts w:hint="eastAsia" w:ascii="宋体" w:hAnsi="宋体" w:cs="宋体"/>
          <w:b/>
          <w:color w:val="000000"/>
          <w:sz w:val="36"/>
          <w:szCs w:val="36"/>
          <w:highlight w:val="none"/>
        </w:rPr>
        <w:br w:type="page"/>
      </w:r>
    </w:p>
    <w:p w14:paraId="265C9C3F">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60140222">
      <w:pPr>
        <w:snapToGrid w:val="0"/>
        <w:spacing w:before="120" w:after="120" w:line="288" w:lineRule="auto"/>
        <w:jc w:val="center"/>
        <w:rPr>
          <w:rFonts w:hint="default" w:ascii="宋体" w:hAnsi="宋体" w:cs="宋体"/>
          <w:b/>
          <w:color w:val="auto"/>
          <w:spacing w:val="-6"/>
          <w:sz w:val="24"/>
          <w:szCs w:val="24"/>
          <w:highlight w:val="none"/>
        </w:rPr>
      </w:pPr>
      <w:r>
        <w:rPr>
          <w:rFonts w:hint="eastAsia" w:ascii="宋体" w:hAnsi="宋体" w:cs="宋体"/>
          <w:b/>
          <w:color w:val="auto"/>
          <w:spacing w:val="-6"/>
          <w:sz w:val="24"/>
          <w:szCs w:val="24"/>
          <w:highlight w:val="none"/>
          <w:lang w:eastAsia="zh-CN"/>
        </w:rPr>
        <w:t>浙江农林大学（短程）分子蒸馏仪等设备采购购置</w:t>
      </w:r>
      <w:r>
        <w:rPr>
          <w:rFonts w:ascii="宋体" w:hAnsi="宋体" w:cs="宋体"/>
          <w:b/>
          <w:color w:val="auto"/>
          <w:spacing w:val="-6"/>
          <w:sz w:val="24"/>
          <w:szCs w:val="24"/>
          <w:highlight w:val="none"/>
        </w:rPr>
        <w:t>合同</w:t>
      </w:r>
    </w:p>
    <w:p w14:paraId="132DEFFF">
      <w:pPr>
        <w:snapToGrid w:val="0"/>
        <w:spacing w:before="120" w:after="120" w:line="288" w:lineRule="auto"/>
        <w:jc w:val="center"/>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（国产合同）</w:t>
      </w:r>
    </w:p>
    <w:p w14:paraId="1F3AD8C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2870D12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4EEE65AE">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58B7864C">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611AECAA">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06EC71A0">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2B936FD7">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浙江农林大学（短程）分子蒸馏仪等设备采购购置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5687DE0D">
      <w:pPr>
        <w:spacing w:line="420" w:lineRule="exact"/>
        <w:rPr>
          <w:rFonts w:hint="default" w:ascii="宋体" w:hAnsi="宋体" w:cs="宋体"/>
          <w:b/>
          <w:color w:val="auto"/>
          <w:sz w:val="24"/>
          <w:szCs w:val="24"/>
          <w:highlight w:val="none"/>
        </w:rPr>
      </w:pPr>
      <w:r>
        <w:rPr>
          <w:rFonts w:ascii="宋体" w:hAnsi="宋体" w:cs="宋体"/>
          <w:b/>
          <w:color w:val="auto"/>
          <w:sz w:val="24"/>
          <w:szCs w:val="24"/>
          <w:highlight w:val="none"/>
        </w:rPr>
        <w:t>第一条：采购产品内容及合同价格</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5D42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8CF040E">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序号</w:t>
            </w:r>
          </w:p>
        </w:tc>
        <w:tc>
          <w:tcPr>
            <w:tcW w:w="1167" w:type="dxa"/>
            <w:vAlign w:val="center"/>
          </w:tcPr>
          <w:p w14:paraId="498473A2">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设备名称</w:t>
            </w:r>
          </w:p>
        </w:tc>
        <w:tc>
          <w:tcPr>
            <w:tcW w:w="1941" w:type="dxa"/>
            <w:vAlign w:val="center"/>
          </w:tcPr>
          <w:p w14:paraId="06948A88">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型号和规格</w:t>
            </w:r>
          </w:p>
        </w:tc>
        <w:tc>
          <w:tcPr>
            <w:tcW w:w="477" w:type="dxa"/>
            <w:vAlign w:val="center"/>
          </w:tcPr>
          <w:p w14:paraId="3BCA6443">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1049" w:type="dxa"/>
            <w:vAlign w:val="center"/>
          </w:tcPr>
          <w:p w14:paraId="583ABDCC">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品牌及厂家</w:t>
            </w:r>
          </w:p>
        </w:tc>
        <w:tc>
          <w:tcPr>
            <w:tcW w:w="855" w:type="dxa"/>
            <w:vAlign w:val="center"/>
          </w:tcPr>
          <w:p w14:paraId="5E344EB4">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产地</w:t>
            </w:r>
          </w:p>
        </w:tc>
        <w:tc>
          <w:tcPr>
            <w:tcW w:w="1755" w:type="dxa"/>
            <w:vAlign w:val="center"/>
          </w:tcPr>
          <w:p w14:paraId="227FB22C">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w:t>
            </w:r>
          </w:p>
          <w:p w14:paraId="1695481B">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单价</w:t>
            </w:r>
          </w:p>
        </w:tc>
        <w:tc>
          <w:tcPr>
            <w:tcW w:w="1812" w:type="dxa"/>
            <w:vAlign w:val="center"/>
          </w:tcPr>
          <w:p w14:paraId="6903EC9F">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人民币小计</w:t>
            </w:r>
          </w:p>
        </w:tc>
      </w:tr>
      <w:tr w14:paraId="57D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30F89F4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167" w:type="dxa"/>
            <w:vAlign w:val="center"/>
          </w:tcPr>
          <w:p w14:paraId="1C752235">
            <w:pPr>
              <w:spacing w:line="360" w:lineRule="exact"/>
              <w:jc w:val="center"/>
              <w:rPr>
                <w:rFonts w:hint="default" w:ascii="宋体" w:hAnsi="宋体" w:cs="宋体"/>
                <w:color w:val="auto"/>
                <w:sz w:val="24"/>
                <w:szCs w:val="24"/>
                <w:highlight w:val="none"/>
              </w:rPr>
            </w:pPr>
          </w:p>
        </w:tc>
        <w:tc>
          <w:tcPr>
            <w:tcW w:w="1941" w:type="dxa"/>
            <w:vAlign w:val="center"/>
          </w:tcPr>
          <w:p w14:paraId="22194562">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21D1AF2E">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6726FCCA">
            <w:pPr>
              <w:spacing w:line="360" w:lineRule="exact"/>
              <w:ind w:firstLine="240" w:firstLineChars="100"/>
              <w:rPr>
                <w:rFonts w:hint="default" w:ascii="宋体" w:hAnsi="宋体" w:cs="宋体"/>
                <w:color w:val="auto"/>
                <w:sz w:val="24"/>
                <w:szCs w:val="24"/>
                <w:highlight w:val="none"/>
              </w:rPr>
            </w:pPr>
          </w:p>
        </w:tc>
        <w:tc>
          <w:tcPr>
            <w:tcW w:w="855" w:type="dxa"/>
            <w:vAlign w:val="center"/>
          </w:tcPr>
          <w:p w14:paraId="674A7DE6">
            <w:pPr>
              <w:spacing w:line="360" w:lineRule="exact"/>
              <w:jc w:val="center"/>
              <w:rPr>
                <w:rFonts w:hint="default" w:ascii="宋体" w:hAnsi="宋体" w:cs="宋体"/>
                <w:color w:val="auto"/>
                <w:sz w:val="24"/>
                <w:szCs w:val="24"/>
                <w:highlight w:val="none"/>
              </w:rPr>
            </w:pPr>
          </w:p>
        </w:tc>
        <w:tc>
          <w:tcPr>
            <w:tcW w:w="1755" w:type="dxa"/>
            <w:vAlign w:val="center"/>
          </w:tcPr>
          <w:p w14:paraId="61A7DDF3">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7E1827E0">
            <w:pPr>
              <w:spacing w:line="360" w:lineRule="exact"/>
              <w:ind w:firstLine="120" w:firstLineChars="50"/>
              <w:jc w:val="center"/>
              <w:rPr>
                <w:rFonts w:hint="default" w:ascii="宋体" w:hAnsi="宋体" w:cs="宋体"/>
                <w:color w:val="auto"/>
                <w:sz w:val="24"/>
                <w:szCs w:val="24"/>
                <w:highlight w:val="none"/>
              </w:rPr>
            </w:pPr>
          </w:p>
        </w:tc>
      </w:tr>
      <w:tr w14:paraId="07CD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82F883">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2</w:t>
            </w:r>
          </w:p>
        </w:tc>
        <w:tc>
          <w:tcPr>
            <w:tcW w:w="1167" w:type="dxa"/>
            <w:vAlign w:val="center"/>
          </w:tcPr>
          <w:p w14:paraId="38A72B59">
            <w:pPr>
              <w:spacing w:line="360" w:lineRule="exact"/>
              <w:jc w:val="center"/>
              <w:rPr>
                <w:rFonts w:hint="default" w:ascii="宋体" w:hAnsi="宋体" w:cs="宋体"/>
                <w:color w:val="auto"/>
                <w:sz w:val="24"/>
                <w:szCs w:val="24"/>
                <w:highlight w:val="none"/>
              </w:rPr>
            </w:pPr>
          </w:p>
        </w:tc>
        <w:tc>
          <w:tcPr>
            <w:tcW w:w="1941" w:type="dxa"/>
            <w:vAlign w:val="center"/>
          </w:tcPr>
          <w:p w14:paraId="16AF5F5E">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30ED9FE1">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5DD7E29B">
            <w:pPr>
              <w:spacing w:line="360" w:lineRule="exact"/>
              <w:rPr>
                <w:rFonts w:hint="default" w:ascii="宋体" w:hAnsi="宋体" w:cs="宋体"/>
                <w:color w:val="auto"/>
                <w:sz w:val="24"/>
                <w:szCs w:val="24"/>
                <w:highlight w:val="none"/>
              </w:rPr>
            </w:pPr>
          </w:p>
        </w:tc>
        <w:tc>
          <w:tcPr>
            <w:tcW w:w="855" w:type="dxa"/>
            <w:vAlign w:val="center"/>
          </w:tcPr>
          <w:p w14:paraId="5614F1E7">
            <w:pPr>
              <w:spacing w:line="360" w:lineRule="exact"/>
              <w:jc w:val="center"/>
              <w:rPr>
                <w:rFonts w:hint="default" w:ascii="宋体" w:hAnsi="宋体" w:cs="宋体"/>
                <w:color w:val="auto"/>
                <w:sz w:val="24"/>
                <w:szCs w:val="24"/>
                <w:highlight w:val="none"/>
              </w:rPr>
            </w:pPr>
          </w:p>
        </w:tc>
        <w:tc>
          <w:tcPr>
            <w:tcW w:w="1755" w:type="dxa"/>
            <w:vAlign w:val="center"/>
          </w:tcPr>
          <w:p w14:paraId="4A124F57">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0BC5B08C">
            <w:pPr>
              <w:spacing w:line="360" w:lineRule="exact"/>
              <w:ind w:firstLine="120" w:firstLineChars="50"/>
              <w:jc w:val="center"/>
              <w:rPr>
                <w:rFonts w:hint="default" w:ascii="宋体" w:hAnsi="宋体" w:cs="宋体"/>
                <w:color w:val="auto"/>
                <w:sz w:val="24"/>
                <w:szCs w:val="24"/>
                <w:highlight w:val="none"/>
              </w:rPr>
            </w:pPr>
          </w:p>
        </w:tc>
      </w:tr>
      <w:tr w14:paraId="5771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2A787D2">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3</w:t>
            </w:r>
          </w:p>
        </w:tc>
        <w:tc>
          <w:tcPr>
            <w:tcW w:w="1167" w:type="dxa"/>
            <w:vAlign w:val="center"/>
          </w:tcPr>
          <w:p w14:paraId="101F6067">
            <w:pPr>
              <w:spacing w:line="360" w:lineRule="exact"/>
              <w:jc w:val="center"/>
              <w:rPr>
                <w:rFonts w:hint="default" w:ascii="宋体" w:hAnsi="宋体" w:cs="宋体"/>
                <w:color w:val="auto"/>
                <w:sz w:val="24"/>
                <w:szCs w:val="24"/>
                <w:highlight w:val="none"/>
              </w:rPr>
            </w:pPr>
          </w:p>
        </w:tc>
        <w:tc>
          <w:tcPr>
            <w:tcW w:w="1941" w:type="dxa"/>
            <w:vAlign w:val="center"/>
          </w:tcPr>
          <w:p w14:paraId="336BD65F">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73893CFD">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1B8850ED">
            <w:pPr>
              <w:spacing w:line="360" w:lineRule="exact"/>
              <w:rPr>
                <w:rFonts w:hint="default" w:ascii="宋体" w:hAnsi="宋体" w:cs="宋体"/>
                <w:color w:val="auto"/>
                <w:sz w:val="24"/>
                <w:szCs w:val="24"/>
                <w:highlight w:val="none"/>
              </w:rPr>
            </w:pPr>
          </w:p>
        </w:tc>
        <w:tc>
          <w:tcPr>
            <w:tcW w:w="855" w:type="dxa"/>
            <w:vAlign w:val="center"/>
          </w:tcPr>
          <w:p w14:paraId="7969CA56">
            <w:pPr>
              <w:spacing w:line="360" w:lineRule="exact"/>
              <w:jc w:val="center"/>
              <w:rPr>
                <w:rFonts w:hint="default" w:ascii="宋体" w:hAnsi="宋体" w:cs="宋体"/>
                <w:color w:val="auto"/>
                <w:sz w:val="24"/>
                <w:szCs w:val="24"/>
                <w:highlight w:val="none"/>
              </w:rPr>
            </w:pPr>
          </w:p>
        </w:tc>
        <w:tc>
          <w:tcPr>
            <w:tcW w:w="1755" w:type="dxa"/>
            <w:vAlign w:val="center"/>
          </w:tcPr>
          <w:p w14:paraId="261AAF45">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1BBB3FFB">
            <w:pPr>
              <w:spacing w:line="360" w:lineRule="exact"/>
              <w:ind w:firstLine="120" w:firstLineChars="50"/>
              <w:jc w:val="center"/>
              <w:rPr>
                <w:rFonts w:hint="default" w:ascii="宋体" w:hAnsi="宋体" w:cs="宋体"/>
                <w:color w:val="auto"/>
                <w:sz w:val="24"/>
                <w:szCs w:val="24"/>
                <w:highlight w:val="none"/>
              </w:rPr>
            </w:pPr>
          </w:p>
        </w:tc>
      </w:tr>
      <w:tr w14:paraId="119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8C0FEA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4</w:t>
            </w:r>
          </w:p>
        </w:tc>
        <w:tc>
          <w:tcPr>
            <w:tcW w:w="1167" w:type="dxa"/>
            <w:vAlign w:val="center"/>
          </w:tcPr>
          <w:p w14:paraId="639616FF">
            <w:pPr>
              <w:spacing w:line="360" w:lineRule="exact"/>
              <w:jc w:val="center"/>
              <w:rPr>
                <w:rFonts w:hint="default" w:ascii="宋体" w:hAnsi="宋体" w:cs="宋体"/>
                <w:color w:val="auto"/>
                <w:sz w:val="24"/>
                <w:szCs w:val="24"/>
                <w:highlight w:val="none"/>
              </w:rPr>
            </w:pPr>
          </w:p>
        </w:tc>
        <w:tc>
          <w:tcPr>
            <w:tcW w:w="1941" w:type="dxa"/>
            <w:vAlign w:val="center"/>
          </w:tcPr>
          <w:p w14:paraId="3C0CB9FC">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74EB61FA">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59ADC4D9">
            <w:pPr>
              <w:spacing w:line="360" w:lineRule="exact"/>
              <w:rPr>
                <w:rFonts w:hint="default" w:ascii="宋体" w:hAnsi="宋体" w:cs="宋体"/>
                <w:color w:val="auto"/>
                <w:sz w:val="24"/>
                <w:szCs w:val="24"/>
                <w:highlight w:val="none"/>
              </w:rPr>
            </w:pPr>
          </w:p>
        </w:tc>
        <w:tc>
          <w:tcPr>
            <w:tcW w:w="855" w:type="dxa"/>
            <w:vAlign w:val="center"/>
          </w:tcPr>
          <w:p w14:paraId="1181EDCF">
            <w:pPr>
              <w:spacing w:line="360" w:lineRule="exact"/>
              <w:jc w:val="center"/>
              <w:rPr>
                <w:rFonts w:hint="default" w:ascii="宋体" w:hAnsi="宋体" w:cs="宋体"/>
                <w:color w:val="auto"/>
                <w:sz w:val="24"/>
                <w:szCs w:val="24"/>
                <w:highlight w:val="none"/>
              </w:rPr>
            </w:pPr>
          </w:p>
        </w:tc>
        <w:tc>
          <w:tcPr>
            <w:tcW w:w="1755" w:type="dxa"/>
            <w:vAlign w:val="center"/>
          </w:tcPr>
          <w:p w14:paraId="59CEB6E5">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00D4E1D7">
            <w:pPr>
              <w:spacing w:line="360" w:lineRule="exact"/>
              <w:ind w:firstLine="120" w:firstLineChars="50"/>
              <w:jc w:val="center"/>
              <w:rPr>
                <w:rFonts w:hint="default" w:ascii="宋体" w:hAnsi="宋体" w:cs="宋体"/>
                <w:color w:val="auto"/>
                <w:sz w:val="24"/>
                <w:szCs w:val="24"/>
                <w:highlight w:val="none"/>
              </w:rPr>
            </w:pPr>
          </w:p>
        </w:tc>
      </w:tr>
      <w:tr w14:paraId="5FFB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5DE5D445">
            <w:pPr>
              <w:spacing w:line="360" w:lineRule="exact"/>
              <w:rPr>
                <w:rFonts w:hint="default" w:ascii="宋体" w:hAnsi="宋体" w:cs="宋体"/>
                <w:color w:val="auto"/>
                <w:sz w:val="24"/>
                <w:szCs w:val="24"/>
                <w:highlight w:val="none"/>
              </w:rPr>
            </w:pPr>
            <w:r>
              <w:rPr>
                <w:rFonts w:ascii="宋体" w:hAnsi="宋体" w:cs="宋体"/>
                <w:color w:val="auto"/>
                <w:sz w:val="24"/>
                <w:szCs w:val="24"/>
                <w:highlight w:val="none"/>
              </w:rPr>
              <w:t>合计：人民币           元整（￥          ）</w:t>
            </w:r>
          </w:p>
        </w:tc>
      </w:tr>
    </w:tbl>
    <w:p w14:paraId="1FE03C47">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0505708E">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0C8B5F5E">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6E586EE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w:t>
      </w:r>
    </w:p>
    <w:p w14:paraId="4D3024C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2.乙方提供的货物在质保期内因货物本身的质量问题发生故障，乙方应负责更换。对达不到技术要求者，根据实际情况，经双方协商，可按以下办法处理：</w:t>
      </w:r>
    </w:p>
    <w:p w14:paraId="4539C2A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37D5071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34694A6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6DAD551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3.在质保期内，乙方应对货物出现的质量及安全问题负责处理解决并承担一切费用。人为破坏因素、自然因素等不可抗拒因素除外。</w:t>
      </w:r>
    </w:p>
    <w:p w14:paraId="71B7D11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4.上述的货物中原厂售后质量保证期为</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年，从交货验收合格后开始计算，</w:t>
      </w:r>
      <w:r>
        <w:rPr>
          <w:rFonts w:ascii="宋体" w:hAnsi="宋体" w:cs="宋体"/>
          <w:color w:val="auto"/>
          <w:sz w:val="24"/>
          <w:szCs w:val="24"/>
          <w:highlight w:val="none"/>
        </w:rPr>
        <w:t>在质保期内，当设备或软件遭到损坏或出现故障时，要在甲方报修之时起投标人应承诺在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color w:val="auto"/>
          <w:spacing w:val="-6"/>
          <w:sz w:val="24"/>
          <w:szCs w:val="24"/>
          <w:highlight w:val="none"/>
        </w:rPr>
        <w:t>其余保修条款详见投标文件和承诺表。</w:t>
      </w:r>
    </w:p>
    <w:p w14:paraId="162C7DA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w:t>
      </w:r>
      <w:r>
        <w:rPr>
          <w:rFonts w:ascii="宋体" w:hAnsi="宋体" w:cs="宋体"/>
          <w:color w:val="auto"/>
          <w:sz w:val="24"/>
          <w:szCs w:val="24"/>
          <w:highlight w:val="none"/>
        </w:rPr>
        <w:t>乙方自货物交付并验收合格之日起</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年内，须免费提供一次仪器搬迁、安装及调试服务。</w:t>
      </w:r>
    </w:p>
    <w:p w14:paraId="3EC3BED9">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376CDA1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乙方应按公开招标文件规定的时间向甲方提供使用货物的有关技术资料。</w:t>
      </w:r>
    </w:p>
    <w:p w14:paraId="3993A230">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第四条：交货时间、地点</w:t>
      </w:r>
    </w:p>
    <w:p w14:paraId="19DF863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244692B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第五条：培训、安装调试与验收</w:t>
      </w:r>
    </w:p>
    <w:p w14:paraId="00198DC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4866447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1.1 技术培训乙方应免费提供每个用户单位</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人次培训（达到熟练操作），免费向用户提供设备安装、调试以及软件技术培训。</w:t>
      </w:r>
    </w:p>
    <w:p w14:paraId="20A401A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1.2乙方须为技术管理进行详细培训。</w:t>
      </w:r>
    </w:p>
    <w:p w14:paraId="6D7EA68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5A021EE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2.安装调试 ：</w:t>
      </w:r>
    </w:p>
    <w:p w14:paraId="303C804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2.1 安装地点：甲方指定地点。</w:t>
      </w:r>
    </w:p>
    <w:p w14:paraId="18B36E8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2.2 安装完成时间：接到甲方通知乙方正式进场后在</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日内完成安装和调试。</w:t>
      </w:r>
    </w:p>
    <w:p w14:paraId="55B2D6B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2.4 乙方提供合同货物的安装服务。</w:t>
      </w:r>
    </w:p>
    <w:p w14:paraId="6A664EE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1E75DF8E">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第六条：货款的支付</w:t>
      </w:r>
    </w:p>
    <w:p w14:paraId="626B8679">
      <w:pPr>
        <w:snapToGrid w:val="0"/>
        <w:spacing w:line="360" w:lineRule="auto"/>
        <w:ind w:firstLine="561" w:firstLineChars="245"/>
        <w:rPr>
          <w:rFonts w:hint="default" w:ascii="宋体" w:hAnsi="宋体" w:cs="宋体"/>
          <w:color w:val="auto"/>
          <w:spacing w:val="-6"/>
          <w:sz w:val="24"/>
          <w:szCs w:val="24"/>
          <w:highlight w:val="none"/>
        </w:rPr>
      </w:pPr>
      <w:r>
        <w:rPr>
          <w:rFonts w:ascii="宋体" w:hAnsi="宋体" w:cs="宋体"/>
          <w:b/>
          <w:color w:val="auto"/>
          <w:spacing w:val="-6"/>
          <w:sz w:val="24"/>
          <w:szCs w:val="24"/>
          <w:highlight w:val="none"/>
        </w:rPr>
        <w:t>1.履约保证金：</w:t>
      </w:r>
      <w:r>
        <w:rPr>
          <w:rFonts w:ascii="宋体" w:hAnsi="宋体" w:cs="宋体"/>
          <w:color w:val="auto"/>
          <w:spacing w:val="-6"/>
          <w:sz w:val="24"/>
          <w:szCs w:val="24"/>
          <w:highlight w:val="none"/>
        </w:rPr>
        <w:t>乙方应在签订合同后向甲方缴纳1%的履约保证金，在合同规定的质保期内无质量问题和维护问题后退还（不计息）。</w:t>
      </w:r>
    </w:p>
    <w:p w14:paraId="600CFA72">
      <w:pPr>
        <w:pStyle w:val="7"/>
        <w:spacing w:line="360" w:lineRule="auto"/>
        <w:ind w:firstLine="458" w:firstLineChars="200"/>
        <w:rPr>
          <w:rFonts w:hint="default" w:hAnsi="宋体" w:cs="宋体"/>
          <w:b/>
          <w:color w:val="auto"/>
          <w:spacing w:val="-6"/>
          <w:sz w:val="24"/>
          <w:szCs w:val="24"/>
          <w:highlight w:val="none"/>
        </w:rPr>
      </w:pPr>
      <w:r>
        <w:rPr>
          <w:rFonts w:hAnsi="宋体" w:cs="宋体"/>
          <w:b/>
          <w:color w:val="auto"/>
          <w:spacing w:val="-6"/>
          <w:sz w:val="24"/>
          <w:szCs w:val="24"/>
          <w:highlight w:val="none"/>
        </w:rPr>
        <w:t>2.付款方式：</w:t>
      </w:r>
      <w:r>
        <w:rPr>
          <w:rFonts w:hAnsi="宋体" w:cs="宋体"/>
          <w:color w:val="auto"/>
          <w:spacing w:val="0"/>
          <w:sz w:val="24"/>
          <w:szCs w:val="24"/>
          <w:highlight w:val="none"/>
        </w:rPr>
        <w:t>合同签订</w:t>
      </w:r>
      <w:r>
        <w:rPr>
          <w:rFonts w:hint="eastAsia" w:hAnsi="宋体" w:cs="宋体"/>
          <w:color w:val="auto"/>
          <w:spacing w:val="0"/>
          <w:sz w:val="24"/>
          <w:szCs w:val="24"/>
          <w:highlight w:val="none"/>
          <w:lang w:val="en-US" w:eastAsia="zh-CN"/>
        </w:rPr>
        <w:t>并生效后7个工作日内</w:t>
      </w:r>
      <w:r>
        <w:rPr>
          <w:rFonts w:hAnsi="宋体" w:cs="宋体"/>
          <w:color w:val="auto"/>
          <w:spacing w:val="0"/>
          <w:sz w:val="24"/>
          <w:szCs w:val="24"/>
          <w:highlight w:val="none"/>
        </w:rPr>
        <w:t>支付合同价的</w:t>
      </w:r>
      <w:r>
        <w:rPr>
          <w:rFonts w:hint="eastAsia" w:hAnsi="宋体" w:cs="宋体"/>
          <w:color w:val="auto"/>
          <w:spacing w:val="0"/>
          <w:sz w:val="24"/>
          <w:szCs w:val="24"/>
          <w:highlight w:val="none"/>
          <w:lang w:val="en-US" w:eastAsia="zh-CN"/>
        </w:rPr>
        <w:t>4</w:t>
      </w:r>
      <w:r>
        <w:rPr>
          <w:rFonts w:hAnsi="宋体" w:cs="宋体"/>
          <w:color w:val="auto"/>
          <w:spacing w:val="0"/>
          <w:sz w:val="24"/>
          <w:szCs w:val="24"/>
          <w:highlight w:val="none"/>
        </w:rPr>
        <w:t>0%，安装调试完成且验收合格后支付剩余款项。</w:t>
      </w:r>
    </w:p>
    <w:p w14:paraId="3E00D4F8">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170EF74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1．乙方逾期履行合同的，自逾期之日起，向甲方每周偿付合同总价千分之五的滞纳金。</w:t>
      </w:r>
    </w:p>
    <w:p w14:paraId="4692C93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2．甲方逾期支付货款的，自逾期之日起，向乙方每周偿付未付价款千分之五的滞纳金。</w:t>
      </w:r>
    </w:p>
    <w:p w14:paraId="66C084E9">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w:t>
      </w:r>
    </w:p>
    <w:p w14:paraId="5436E5E7">
      <w:pPr>
        <w:spacing w:line="360" w:lineRule="auto"/>
        <w:ind w:firstLine="451" w:firstLineChars="198"/>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w:t>
      </w:r>
      <w:r>
        <w:rPr>
          <w:rFonts w:ascii="宋体" w:hAnsi="宋体" w:cs="宋体"/>
          <w:color w:val="auto"/>
          <w:sz w:val="24"/>
          <w:szCs w:val="24"/>
          <w:highlight w:val="none"/>
        </w:rPr>
        <w:t>如甲方未能按合同规定向乙方付款，在乙方书面通知30天内仍不付款，乙方有权终止履行合同并要求甲方支付已完成的未付工程量价款。</w:t>
      </w:r>
    </w:p>
    <w:p w14:paraId="58E966AD">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04E23F2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在合同有效期内，任何一方因不可抗力事件导致不能履行合同，则合同履行期可延长，其延长期与不可抗力影响期相同。</w:t>
      </w:r>
    </w:p>
    <w:p w14:paraId="3220757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不可抗力事件延续120天以上，双方应通过友好协商，确定是否继续履行合同。</w:t>
      </w:r>
    </w:p>
    <w:p w14:paraId="59891F55">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513A68EA">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7ECF3AA9">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720968E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合同经双方法定代表人或授权代表签字并加盖单位公章后生效。</w:t>
      </w:r>
    </w:p>
    <w:p w14:paraId="6242166E">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合同执行中涉及采购资金和采购内容修改或补充的，须经财政部门审批，并签书面补充协议报政府采购监督管理部门备案，方可作为主合同不可分割的一部分。</w:t>
      </w:r>
    </w:p>
    <w:p w14:paraId="197AAC9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 本合同未尽事宜，遵照《民法典》有关条文执行。</w:t>
      </w:r>
    </w:p>
    <w:p w14:paraId="4F45816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 本合同一式柒份，乙方、采购代理机构各执壹份，甲方执伍份，经三方签字、盖公章后生效。</w:t>
      </w:r>
    </w:p>
    <w:p w14:paraId="04ECB5A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5118DADA">
      <w:pPr>
        <w:spacing w:line="420" w:lineRule="exact"/>
        <w:jc w:val="center"/>
        <w:rPr>
          <w:rFonts w:hint="default" w:ascii="宋体" w:hAnsi="宋体" w:cs="宋体"/>
          <w:b/>
          <w:color w:val="auto"/>
          <w:spacing w:val="20"/>
          <w:sz w:val="24"/>
          <w:szCs w:val="24"/>
          <w:highlight w:val="none"/>
        </w:rPr>
      </w:pPr>
    </w:p>
    <w:p w14:paraId="2406E21E">
      <w:pPr>
        <w:spacing w:line="420" w:lineRule="exact"/>
        <w:jc w:val="center"/>
        <w:rPr>
          <w:rFonts w:hint="default" w:ascii="宋体" w:hAnsi="宋体" w:cs="宋体"/>
          <w:b/>
          <w:color w:val="auto"/>
          <w:spacing w:val="20"/>
          <w:sz w:val="24"/>
          <w:szCs w:val="24"/>
          <w:highlight w:val="none"/>
        </w:rPr>
      </w:pPr>
    </w:p>
    <w:p w14:paraId="2A9104AD">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5E55E02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1A2A5486">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1085006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6DE96CF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54167DD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4CFF311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17C34A1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5242B247">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663D1EA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530A2E9C">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0D528648">
      <w:pPr>
        <w:spacing w:line="300" w:lineRule="auto"/>
        <w:rPr>
          <w:rFonts w:hint="default" w:ascii="宋体" w:hAnsi="宋体" w:cs="宋体"/>
          <w:b/>
          <w:color w:val="auto"/>
          <w:kern w:val="1"/>
          <w:sz w:val="24"/>
          <w:szCs w:val="24"/>
          <w:highlight w:val="none"/>
        </w:rPr>
      </w:pPr>
    </w:p>
    <w:p w14:paraId="2C1745F4">
      <w:pPr>
        <w:spacing w:line="300" w:lineRule="auto"/>
        <w:rPr>
          <w:rFonts w:hint="default" w:ascii="宋体" w:hAnsi="宋体" w:cs="宋体"/>
          <w:color w:val="auto"/>
          <w:kern w:val="1"/>
          <w:sz w:val="24"/>
          <w:szCs w:val="24"/>
          <w:highlight w:val="none"/>
        </w:rPr>
      </w:pPr>
      <w:r>
        <w:rPr>
          <w:rFonts w:ascii="宋体" w:hAnsi="宋体" w:cs="宋体"/>
          <w:b/>
          <w:color w:val="auto"/>
          <w:kern w:val="1"/>
          <w:sz w:val="24"/>
          <w:szCs w:val="24"/>
          <w:highlight w:val="none"/>
        </w:rPr>
        <w:t>采购代理机构：</w:t>
      </w:r>
      <w:r>
        <w:rPr>
          <w:rFonts w:ascii="宋体" w:hAnsi="宋体" w:cs="宋体"/>
          <w:color w:val="auto"/>
          <w:kern w:val="1"/>
          <w:sz w:val="24"/>
          <w:szCs w:val="24"/>
          <w:highlight w:val="none"/>
        </w:rPr>
        <w:t xml:space="preserve">     </w:t>
      </w:r>
    </w:p>
    <w:p w14:paraId="402EE6D7">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p>
    <w:p w14:paraId="501B8BF8">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电话：授权代表：</w:t>
      </w:r>
    </w:p>
    <w:p w14:paraId="0D204CBC">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鉴证时间：</w:t>
      </w:r>
    </w:p>
    <w:p w14:paraId="0FE5A3D0">
      <w:pPr>
        <w:spacing w:line="288" w:lineRule="auto"/>
        <w:jc w:val="right"/>
        <w:rPr>
          <w:rFonts w:hint="default" w:ascii="宋体" w:hAnsi="宋体" w:cs="宋体"/>
          <w:color w:val="auto"/>
          <w:sz w:val="24"/>
          <w:szCs w:val="24"/>
          <w:highlight w:val="none"/>
          <w:lang w:val="zh-CN"/>
        </w:rPr>
      </w:pPr>
      <w:r>
        <w:rPr>
          <w:rFonts w:ascii="宋体" w:hAnsi="宋体" w:cs="宋体"/>
          <w:color w:val="auto"/>
          <w:spacing w:val="-6"/>
          <w:sz w:val="24"/>
          <w:szCs w:val="24"/>
          <w:highlight w:val="none"/>
        </w:rPr>
        <w:t>2024年    月    日</w:t>
      </w:r>
    </w:p>
    <w:p w14:paraId="6D8CB386">
      <w:pPr>
        <w:rPr>
          <w:rFonts w:hint="default"/>
          <w:color w:val="auto"/>
          <w:highlight w:val="none"/>
        </w:rPr>
      </w:pPr>
    </w:p>
    <w:p w14:paraId="581ABA9F">
      <w:pPr>
        <w:rPr>
          <w:rFonts w:hint="default" w:ascii="仿宋" w:hAnsi="仿宋" w:eastAsia="仿宋" w:cs="仿宋"/>
          <w:color w:val="auto"/>
          <w:highlight w:val="none"/>
        </w:rPr>
      </w:pPr>
      <w:r>
        <w:rPr>
          <w:rFonts w:ascii="仿宋" w:hAnsi="仿宋" w:eastAsia="仿宋" w:cs="仿宋"/>
          <w:color w:val="auto"/>
          <w:highlight w:val="none"/>
        </w:rPr>
        <w:br w:type="page"/>
      </w:r>
    </w:p>
    <w:p w14:paraId="4495016A">
      <w:pPr>
        <w:snapToGrid w:val="0"/>
        <w:spacing w:before="156" w:after="156" w:line="288" w:lineRule="auto"/>
        <w:jc w:val="center"/>
        <w:rPr>
          <w:rFonts w:hint="default" w:ascii="宋体" w:hAnsi="宋体"/>
          <w:b/>
          <w:color w:val="auto"/>
          <w:spacing w:val="-6"/>
          <w:sz w:val="24"/>
          <w:highlight w:val="none"/>
        </w:rPr>
      </w:pPr>
      <w:r>
        <w:rPr>
          <w:rFonts w:hint="eastAsia" w:ascii="宋体" w:hAnsi="宋体"/>
          <w:b/>
          <w:color w:val="auto"/>
          <w:spacing w:val="-6"/>
          <w:sz w:val="24"/>
          <w:highlight w:val="none"/>
          <w:lang w:eastAsia="zh-CN"/>
        </w:rPr>
        <w:t>浙江农林大学（短程）分子蒸馏仪等设备采购购置</w:t>
      </w:r>
      <w:r>
        <w:rPr>
          <w:rFonts w:ascii="宋体" w:hAnsi="宋体"/>
          <w:b/>
          <w:color w:val="auto"/>
          <w:spacing w:val="-6"/>
          <w:sz w:val="24"/>
          <w:highlight w:val="none"/>
        </w:rPr>
        <w:t>合同</w:t>
      </w:r>
    </w:p>
    <w:p w14:paraId="4EB7BC81">
      <w:pPr>
        <w:snapToGrid w:val="0"/>
        <w:spacing w:before="120" w:after="120" w:line="288" w:lineRule="auto"/>
        <w:jc w:val="center"/>
        <w:rPr>
          <w:rFonts w:hint="default" w:ascii="宋体" w:hAnsi="宋体"/>
          <w:b/>
          <w:color w:val="auto"/>
          <w:spacing w:val="-6"/>
          <w:sz w:val="24"/>
          <w:highlight w:val="none"/>
        </w:rPr>
      </w:pPr>
      <w:r>
        <w:rPr>
          <w:rFonts w:ascii="宋体" w:hAnsi="宋体"/>
          <w:b/>
          <w:color w:val="auto"/>
          <w:spacing w:val="-6"/>
          <w:sz w:val="24"/>
          <w:highlight w:val="none"/>
        </w:rPr>
        <w:t>（进口合同）</w:t>
      </w:r>
    </w:p>
    <w:p w14:paraId="0BE61010">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7F7BBC1C">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249257B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03986E88">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244DE57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2D7F533E">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7AC7CC3C">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浙江农林大学（短程）分子蒸馏仪等设备采购购置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0ACDBD32">
      <w:pPr>
        <w:spacing w:line="420" w:lineRule="exact"/>
        <w:rPr>
          <w:rFonts w:hint="default" w:ascii="宋体" w:hAnsi="宋体" w:cs="宋体"/>
          <w:b/>
          <w:color w:val="auto"/>
          <w:szCs w:val="21"/>
          <w:highlight w:val="none"/>
        </w:rPr>
      </w:pPr>
      <w:r>
        <w:rPr>
          <w:rFonts w:ascii="宋体" w:hAnsi="宋体" w:cs="宋体"/>
          <w:b/>
          <w:color w:val="auto"/>
          <w:szCs w:val="21"/>
          <w:highlight w:val="none"/>
        </w:rPr>
        <w:t>第一条：采购产品内容及合同价格</w:t>
      </w:r>
    </w:p>
    <w:tbl>
      <w:tblPr>
        <w:tblStyle w:val="14"/>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5C2B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80C9245">
            <w:pPr>
              <w:jc w:val="center"/>
              <w:rPr>
                <w:rFonts w:hint="default" w:ascii="宋体" w:hAnsi="宋体"/>
                <w:b/>
                <w:color w:val="auto"/>
                <w:sz w:val="22"/>
                <w:szCs w:val="22"/>
                <w:highlight w:val="none"/>
              </w:rPr>
            </w:pPr>
            <w:r>
              <w:rPr>
                <w:rFonts w:ascii="宋体" w:hAnsi="宋体"/>
                <w:b/>
                <w:color w:val="auto"/>
                <w:sz w:val="22"/>
                <w:szCs w:val="22"/>
                <w:highlight w:val="none"/>
              </w:rPr>
              <w:t>序号</w:t>
            </w:r>
          </w:p>
        </w:tc>
        <w:tc>
          <w:tcPr>
            <w:tcW w:w="1843" w:type="dxa"/>
            <w:shd w:val="clear" w:color="auto" w:fill="auto"/>
            <w:vAlign w:val="center"/>
          </w:tcPr>
          <w:p w14:paraId="0D0499CA">
            <w:pPr>
              <w:jc w:val="center"/>
              <w:rPr>
                <w:rFonts w:hint="default" w:ascii="宋体" w:hAnsi="宋体"/>
                <w:b/>
                <w:color w:val="auto"/>
                <w:sz w:val="22"/>
                <w:szCs w:val="22"/>
                <w:highlight w:val="none"/>
              </w:rPr>
            </w:pPr>
            <w:r>
              <w:rPr>
                <w:rFonts w:ascii="宋体" w:hAnsi="宋体"/>
                <w:b/>
                <w:color w:val="auto"/>
                <w:sz w:val="22"/>
                <w:szCs w:val="22"/>
                <w:highlight w:val="none"/>
              </w:rPr>
              <w:t>名称</w:t>
            </w:r>
          </w:p>
        </w:tc>
        <w:tc>
          <w:tcPr>
            <w:tcW w:w="851" w:type="dxa"/>
            <w:shd w:val="clear" w:color="auto" w:fill="auto"/>
            <w:vAlign w:val="center"/>
          </w:tcPr>
          <w:p w14:paraId="08C3640A">
            <w:pPr>
              <w:jc w:val="center"/>
              <w:rPr>
                <w:rFonts w:hint="default" w:ascii="宋体" w:hAnsi="宋体"/>
                <w:b/>
                <w:color w:val="auto"/>
                <w:sz w:val="22"/>
                <w:szCs w:val="22"/>
                <w:highlight w:val="none"/>
              </w:rPr>
            </w:pPr>
            <w:r>
              <w:rPr>
                <w:rFonts w:ascii="宋体" w:hAnsi="宋体"/>
                <w:b/>
                <w:color w:val="auto"/>
                <w:sz w:val="22"/>
                <w:szCs w:val="22"/>
                <w:highlight w:val="none"/>
              </w:rPr>
              <w:t>数量</w:t>
            </w:r>
          </w:p>
        </w:tc>
        <w:tc>
          <w:tcPr>
            <w:tcW w:w="992" w:type="dxa"/>
            <w:shd w:val="clear" w:color="auto" w:fill="auto"/>
            <w:vAlign w:val="center"/>
          </w:tcPr>
          <w:p w14:paraId="03329360">
            <w:pPr>
              <w:jc w:val="center"/>
              <w:rPr>
                <w:rFonts w:hint="default" w:ascii="宋体" w:hAnsi="宋体"/>
                <w:b/>
                <w:color w:val="auto"/>
                <w:sz w:val="22"/>
                <w:szCs w:val="22"/>
                <w:highlight w:val="none"/>
              </w:rPr>
            </w:pPr>
            <w:r>
              <w:rPr>
                <w:rFonts w:ascii="宋体" w:hAnsi="宋体"/>
                <w:b/>
                <w:color w:val="auto"/>
                <w:sz w:val="22"/>
                <w:szCs w:val="22"/>
                <w:highlight w:val="none"/>
              </w:rPr>
              <w:t>品牌</w:t>
            </w:r>
          </w:p>
        </w:tc>
        <w:tc>
          <w:tcPr>
            <w:tcW w:w="1131" w:type="dxa"/>
            <w:shd w:val="clear" w:color="auto" w:fill="auto"/>
            <w:vAlign w:val="center"/>
          </w:tcPr>
          <w:p w14:paraId="0B721129">
            <w:pPr>
              <w:jc w:val="center"/>
              <w:rPr>
                <w:rFonts w:hint="default" w:ascii="宋体" w:hAnsi="宋体"/>
                <w:b/>
                <w:color w:val="auto"/>
                <w:sz w:val="22"/>
                <w:szCs w:val="22"/>
                <w:highlight w:val="none"/>
              </w:rPr>
            </w:pPr>
            <w:r>
              <w:rPr>
                <w:rFonts w:ascii="宋体" w:hAnsi="宋体"/>
                <w:b/>
                <w:color w:val="auto"/>
                <w:sz w:val="22"/>
                <w:szCs w:val="22"/>
                <w:highlight w:val="none"/>
              </w:rPr>
              <w:t>型号</w:t>
            </w:r>
          </w:p>
        </w:tc>
        <w:tc>
          <w:tcPr>
            <w:tcW w:w="709" w:type="dxa"/>
            <w:shd w:val="clear" w:color="auto" w:fill="auto"/>
            <w:vAlign w:val="center"/>
          </w:tcPr>
          <w:p w14:paraId="2D54839D">
            <w:pPr>
              <w:jc w:val="center"/>
              <w:textAlignment w:val="center"/>
              <w:rPr>
                <w:rFonts w:hint="default" w:ascii="宋体" w:hAnsi="宋体"/>
                <w:b/>
                <w:color w:val="auto"/>
                <w:sz w:val="22"/>
                <w:szCs w:val="22"/>
                <w:highlight w:val="none"/>
              </w:rPr>
            </w:pPr>
            <w:r>
              <w:rPr>
                <w:rFonts w:ascii="宋体" w:hAnsi="宋体"/>
                <w:b/>
                <w:color w:val="auto"/>
                <w:kern w:val="0"/>
                <w:sz w:val="22"/>
                <w:szCs w:val="22"/>
                <w:highlight w:val="none"/>
              </w:rPr>
              <w:t>产地</w:t>
            </w:r>
          </w:p>
        </w:tc>
        <w:tc>
          <w:tcPr>
            <w:tcW w:w="853" w:type="dxa"/>
            <w:shd w:val="clear" w:color="auto" w:fill="auto"/>
          </w:tcPr>
          <w:p w14:paraId="209CA33D">
            <w:pPr>
              <w:widowControl/>
              <w:jc w:val="left"/>
              <w:rPr>
                <w:rFonts w:hint="default" w:ascii="宋体"/>
                <w:b/>
                <w:color w:val="auto"/>
                <w:sz w:val="22"/>
                <w:szCs w:val="22"/>
                <w:highlight w:val="none"/>
              </w:rPr>
            </w:pPr>
            <w:r>
              <w:rPr>
                <w:rFonts w:ascii="宋体"/>
                <w:b/>
                <w:color w:val="auto"/>
                <w:sz w:val="22"/>
                <w:szCs w:val="22"/>
                <w:highlight w:val="none"/>
              </w:rPr>
              <w:t>美元单价</w:t>
            </w:r>
          </w:p>
        </w:tc>
        <w:tc>
          <w:tcPr>
            <w:tcW w:w="851" w:type="dxa"/>
            <w:shd w:val="clear" w:color="auto" w:fill="auto"/>
          </w:tcPr>
          <w:p w14:paraId="21CC96B3">
            <w:pPr>
              <w:widowControl/>
              <w:jc w:val="left"/>
              <w:rPr>
                <w:rFonts w:hint="default" w:ascii="宋体"/>
                <w:b/>
                <w:color w:val="auto"/>
                <w:sz w:val="22"/>
                <w:szCs w:val="22"/>
                <w:highlight w:val="none"/>
              </w:rPr>
            </w:pPr>
            <w:r>
              <w:rPr>
                <w:rFonts w:ascii="宋体"/>
                <w:b/>
                <w:color w:val="auto"/>
                <w:sz w:val="22"/>
                <w:szCs w:val="22"/>
                <w:highlight w:val="none"/>
              </w:rPr>
              <w:t>美元小计</w:t>
            </w:r>
          </w:p>
        </w:tc>
        <w:tc>
          <w:tcPr>
            <w:tcW w:w="850" w:type="dxa"/>
            <w:shd w:val="clear" w:color="auto" w:fill="auto"/>
          </w:tcPr>
          <w:p w14:paraId="74867FBD">
            <w:pPr>
              <w:widowControl/>
              <w:jc w:val="left"/>
              <w:rPr>
                <w:rFonts w:hint="default" w:ascii="宋体"/>
                <w:b/>
                <w:color w:val="auto"/>
                <w:sz w:val="22"/>
                <w:szCs w:val="22"/>
                <w:highlight w:val="none"/>
              </w:rPr>
            </w:pPr>
            <w:r>
              <w:rPr>
                <w:rFonts w:ascii="宋体"/>
                <w:b/>
                <w:color w:val="auto"/>
                <w:sz w:val="22"/>
                <w:szCs w:val="22"/>
                <w:highlight w:val="none"/>
              </w:rPr>
              <w:t>人民币单价</w:t>
            </w:r>
          </w:p>
        </w:tc>
        <w:tc>
          <w:tcPr>
            <w:tcW w:w="848" w:type="dxa"/>
            <w:shd w:val="clear" w:color="auto" w:fill="auto"/>
          </w:tcPr>
          <w:p w14:paraId="485FFD84">
            <w:pPr>
              <w:widowControl/>
              <w:jc w:val="left"/>
              <w:rPr>
                <w:rFonts w:hint="default" w:ascii="宋体"/>
                <w:b/>
                <w:color w:val="auto"/>
                <w:sz w:val="22"/>
                <w:szCs w:val="22"/>
                <w:highlight w:val="none"/>
              </w:rPr>
            </w:pPr>
            <w:r>
              <w:rPr>
                <w:rFonts w:ascii="宋体"/>
                <w:b/>
                <w:color w:val="auto"/>
                <w:sz w:val="22"/>
                <w:szCs w:val="22"/>
                <w:highlight w:val="none"/>
              </w:rPr>
              <w:t>人民币小计</w:t>
            </w:r>
          </w:p>
        </w:tc>
      </w:tr>
      <w:tr w14:paraId="344F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0820D3D">
            <w:pPr>
              <w:spacing w:line="288" w:lineRule="auto"/>
              <w:jc w:val="center"/>
              <w:rPr>
                <w:rFonts w:hint="default" w:ascii="宋体" w:hAnsi="宋体"/>
                <w:b/>
                <w:color w:val="auto"/>
                <w:szCs w:val="21"/>
                <w:highlight w:val="none"/>
              </w:rPr>
            </w:pPr>
            <w:r>
              <w:rPr>
                <w:rFonts w:ascii="宋体" w:hAnsi="宋体"/>
                <w:bCs/>
                <w:color w:val="auto"/>
                <w:szCs w:val="21"/>
                <w:highlight w:val="none"/>
              </w:rPr>
              <w:t>1</w:t>
            </w:r>
          </w:p>
        </w:tc>
        <w:tc>
          <w:tcPr>
            <w:tcW w:w="1843" w:type="dxa"/>
            <w:shd w:val="clear" w:color="auto" w:fill="auto"/>
            <w:vAlign w:val="center"/>
          </w:tcPr>
          <w:p w14:paraId="5018A5B4">
            <w:pPr>
              <w:spacing w:line="288" w:lineRule="auto"/>
              <w:jc w:val="center"/>
              <w:rPr>
                <w:rFonts w:hint="default" w:ascii="宋体" w:hAnsi="宋体"/>
                <w:bCs/>
                <w:color w:val="auto"/>
                <w:szCs w:val="21"/>
                <w:highlight w:val="none"/>
              </w:rPr>
            </w:pPr>
          </w:p>
        </w:tc>
        <w:tc>
          <w:tcPr>
            <w:tcW w:w="851" w:type="dxa"/>
            <w:shd w:val="clear" w:color="auto" w:fill="auto"/>
            <w:vAlign w:val="center"/>
          </w:tcPr>
          <w:p w14:paraId="07FD3F81">
            <w:pPr>
              <w:spacing w:line="288" w:lineRule="auto"/>
              <w:jc w:val="center"/>
              <w:rPr>
                <w:rFonts w:hint="default" w:ascii="宋体" w:hAnsi="宋体"/>
                <w:b/>
                <w:color w:val="auto"/>
                <w:szCs w:val="21"/>
                <w:highlight w:val="none"/>
              </w:rPr>
            </w:pPr>
          </w:p>
        </w:tc>
        <w:tc>
          <w:tcPr>
            <w:tcW w:w="992" w:type="dxa"/>
            <w:shd w:val="clear" w:color="auto" w:fill="auto"/>
            <w:vAlign w:val="center"/>
          </w:tcPr>
          <w:p w14:paraId="628324EF">
            <w:pPr>
              <w:jc w:val="center"/>
              <w:rPr>
                <w:rFonts w:hint="default" w:ascii="宋体" w:hAnsi="宋体"/>
                <w:b/>
                <w:color w:val="auto"/>
                <w:szCs w:val="21"/>
                <w:highlight w:val="none"/>
              </w:rPr>
            </w:pPr>
          </w:p>
        </w:tc>
        <w:tc>
          <w:tcPr>
            <w:tcW w:w="1131" w:type="dxa"/>
            <w:shd w:val="clear" w:color="auto" w:fill="auto"/>
            <w:vAlign w:val="center"/>
          </w:tcPr>
          <w:p w14:paraId="7790385D">
            <w:pPr>
              <w:jc w:val="left"/>
              <w:rPr>
                <w:rFonts w:hint="default" w:ascii="宋体" w:hAnsi="宋体"/>
                <w:bCs/>
                <w:color w:val="auto"/>
                <w:szCs w:val="21"/>
                <w:highlight w:val="none"/>
              </w:rPr>
            </w:pPr>
          </w:p>
        </w:tc>
        <w:tc>
          <w:tcPr>
            <w:tcW w:w="709" w:type="dxa"/>
            <w:shd w:val="clear" w:color="auto" w:fill="auto"/>
            <w:vAlign w:val="center"/>
          </w:tcPr>
          <w:p w14:paraId="4DBA3FFA">
            <w:pPr>
              <w:jc w:val="left"/>
              <w:textAlignment w:val="center"/>
              <w:rPr>
                <w:rFonts w:hint="default" w:ascii="宋体" w:hAnsi="宋体"/>
                <w:bCs/>
                <w:color w:val="auto"/>
                <w:kern w:val="0"/>
                <w:szCs w:val="21"/>
                <w:highlight w:val="none"/>
              </w:rPr>
            </w:pPr>
          </w:p>
        </w:tc>
        <w:tc>
          <w:tcPr>
            <w:tcW w:w="853" w:type="dxa"/>
            <w:shd w:val="clear" w:color="auto" w:fill="auto"/>
          </w:tcPr>
          <w:p w14:paraId="222BA2A7">
            <w:pPr>
              <w:spacing w:line="288" w:lineRule="auto"/>
              <w:jc w:val="center"/>
              <w:rPr>
                <w:rFonts w:hint="default" w:ascii="宋体" w:hAnsi="宋体"/>
                <w:bCs/>
                <w:color w:val="auto"/>
                <w:szCs w:val="21"/>
                <w:highlight w:val="none"/>
              </w:rPr>
            </w:pPr>
          </w:p>
        </w:tc>
        <w:tc>
          <w:tcPr>
            <w:tcW w:w="851" w:type="dxa"/>
            <w:shd w:val="clear" w:color="auto" w:fill="auto"/>
          </w:tcPr>
          <w:p w14:paraId="4A486628">
            <w:pPr>
              <w:spacing w:line="288" w:lineRule="auto"/>
              <w:jc w:val="center"/>
              <w:rPr>
                <w:rFonts w:hint="default" w:ascii="宋体" w:hAnsi="宋体"/>
                <w:bCs/>
                <w:color w:val="auto"/>
                <w:szCs w:val="21"/>
                <w:highlight w:val="none"/>
              </w:rPr>
            </w:pPr>
          </w:p>
        </w:tc>
        <w:tc>
          <w:tcPr>
            <w:tcW w:w="850" w:type="dxa"/>
            <w:shd w:val="clear" w:color="auto" w:fill="auto"/>
          </w:tcPr>
          <w:p w14:paraId="7B9BAED7">
            <w:pPr>
              <w:spacing w:line="288" w:lineRule="auto"/>
              <w:jc w:val="center"/>
              <w:rPr>
                <w:rFonts w:hint="default" w:ascii="宋体" w:hAnsi="宋体"/>
                <w:bCs/>
                <w:color w:val="auto"/>
                <w:szCs w:val="21"/>
                <w:highlight w:val="none"/>
              </w:rPr>
            </w:pPr>
          </w:p>
        </w:tc>
        <w:tc>
          <w:tcPr>
            <w:tcW w:w="848" w:type="dxa"/>
            <w:shd w:val="clear" w:color="auto" w:fill="auto"/>
          </w:tcPr>
          <w:p w14:paraId="36089979">
            <w:pPr>
              <w:spacing w:line="288" w:lineRule="auto"/>
              <w:jc w:val="center"/>
              <w:rPr>
                <w:rFonts w:hint="default" w:ascii="宋体" w:hAnsi="宋体"/>
                <w:bCs/>
                <w:color w:val="auto"/>
                <w:szCs w:val="21"/>
                <w:highlight w:val="none"/>
              </w:rPr>
            </w:pPr>
          </w:p>
        </w:tc>
      </w:tr>
      <w:tr w14:paraId="4C7E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C5D444C">
            <w:pPr>
              <w:spacing w:line="288" w:lineRule="auto"/>
              <w:jc w:val="center"/>
              <w:rPr>
                <w:rFonts w:hint="default" w:ascii="宋体" w:hAnsi="宋体"/>
                <w:b/>
                <w:color w:val="auto"/>
                <w:szCs w:val="21"/>
                <w:highlight w:val="none"/>
              </w:rPr>
            </w:pPr>
            <w:r>
              <w:rPr>
                <w:rFonts w:ascii="宋体" w:hAnsi="宋体"/>
                <w:bCs/>
                <w:color w:val="auto"/>
                <w:szCs w:val="21"/>
                <w:highlight w:val="none"/>
              </w:rPr>
              <w:t>2</w:t>
            </w:r>
          </w:p>
        </w:tc>
        <w:tc>
          <w:tcPr>
            <w:tcW w:w="1843" w:type="dxa"/>
            <w:shd w:val="clear" w:color="auto" w:fill="auto"/>
            <w:vAlign w:val="center"/>
          </w:tcPr>
          <w:p w14:paraId="1D728BD0">
            <w:pPr>
              <w:spacing w:line="288" w:lineRule="auto"/>
              <w:jc w:val="center"/>
              <w:rPr>
                <w:rFonts w:hint="default" w:ascii="宋体" w:hAnsi="宋体"/>
                <w:bCs/>
                <w:color w:val="auto"/>
                <w:szCs w:val="21"/>
                <w:highlight w:val="none"/>
              </w:rPr>
            </w:pPr>
          </w:p>
        </w:tc>
        <w:tc>
          <w:tcPr>
            <w:tcW w:w="851" w:type="dxa"/>
            <w:shd w:val="clear" w:color="auto" w:fill="auto"/>
            <w:vAlign w:val="center"/>
          </w:tcPr>
          <w:p w14:paraId="5BEC04D2">
            <w:pPr>
              <w:spacing w:line="288" w:lineRule="auto"/>
              <w:jc w:val="center"/>
              <w:rPr>
                <w:rFonts w:hint="default" w:ascii="宋体" w:hAnsi="宋体"/>
                <w:b/>
                <w:color w:val="auto"/>
                <w:szCs w:val="21"/>
                <w:highlight w:val="none"/>
              </w:rPr>
            </w:pPr>
          </w:p>
        </w:tc>
        <w:tc>
          <w:tcPr>
            <w:tcW w:w="992" w:type="dxa"/>
            <w:shd w:val="clear" w:color="auto" w:fill="auto"/>
            <w:vAlign w:val="center"/>
          </w:tcPr>
          <w:p w14:paraId="526185B3">
            <w:pPr>
              <w:jc w:val="center"/>
              <w:rPr>
                <w:rFonts w:hint="default" w:ascii="宋体" w:hAnsi="宋体"/>
                <w:b/>
                <w:color w:val="auto"/>
                <w:szCs w:val="21"/>
                <w:highlight w:val="none"/>
              </w:rPr>
            </w:pPr>
          </w:p>
        </w:tc>
        <w:tc>
          <w:tcPr>
            <w:tcW w:w="1131" w:type="dxa"/>
            <w:shd w:val="clear" w:color="auto" w:fill="auto"/>
            <w:vAlign w:val="center"/>
          </w:tcPr>
          <w:p w14:paraId="2BB37CF2">
            <w:pPr>
              <w:jc w:val="left"/>
              <w:rPr>
                <w:rFonts w:hint="default" w:ascii="宋体" w:hAnsi="宋体"/>
                <w:bCs/>
                <w:color w:val="auto"/>
                <w:szCs w:val="21"/>
                <w:highlight w:val="none"/>
              </w:rPr>
            </w:pPr>
          </w:p>
        </w:tc>
        <w:tc>
          <w:tcPr>
            <w:tcW w:w="709" w:type="dxa"/>
            <w:shd w:val="clear" w:color="auto" w:fill="auto"/>
            <w:vAlign w:val="center"/>
          </w:tcPr>
          <w:p w14:paraId="51DCECE1">
            <w:pPr>
              <w:jc w:val="left"/>
              <w:textAlignment w:val="center"/>
              <w:rPr>
                <w:rFonts w:hint="default" w:ascii="宋体" w:hAnsi="宋体"/>
                <w:bCs/>
                <w:color w:val="auto"/>
                <w:kern w:val="0"/>
                <w:szCs w:val="21"/>
                <w:highlight w:val="none"/>
              </w:rPr>
            </w:pPr>
          </w:p>
        </w:tc>
        <w:tc>
          <w:tcPr>
            <w:tcW w:w="853" w:type="dxa"/>
            <w:shd w:val="clear" w:color="auto" w:fill="auto"/>
          </w:tcPr>
          <w:p w14:paraId="0BBFCEF3">
            <w:pPr>
              <w:spacing w:line="288" w:lineRule="auto"/>
              <w:jc w:val="center"/>
              <w:rPr>
                <w:rFonts w:hint="default" w:ascii="宋体" w:hAnsi="宋体"/>
                <w:bCs/>
                <w:color w:val="auto"/>
                <w:szCs w:val="21"/>
                <w:highlight w:val="none"/>
              </w:rPr>
            </w:pPr>
          </w:p>
        </w:tc>
        <w:tc>
          <w:tcPr>
            <w:tcW w:w="851" w:type="dxa"/>
            <w:shd w:val="clear" w:color="auto" w:fill="auto"/>
          </w:tcPr>
          <w:p w14:paraId="754D416A">
            <w:pPr>
              <w:spacing w:line="288" w:lineRule="auto"/>
              <w:jc w:val="center"/>
              <w:rPr>
                <w:rFonts w:hint="default" w:ascii="宋体" w:hAnsi="宋体"/>
                <w:bCs/>
                <w:color w:val="auto"/>
                <w:szCs w:val="21"/>
                <w:highlight w:val="none"/>
              </w:rPr>
            </w:pPr>
          </w:p>
        </w:tc>
        <w:tc>
          <w:tcPr>
            <w:tcW w:w="850" w:type="dxa"/>
            <w:shd w:val="clear" w:color="auto" w:fill="auto"/>
          </w:tcPr>
          <w:p w14:paraId="6E9D4C95">
            <w:pPr>
              <w:spacing w:line="288" w:lineRule="auto"/>
              <w:jc w:val="center"/>
              <w:rPr>
                <w:rFonts w:hint="default" w:ascii="宋体" w:hAnsi="宋体"/>
                <w:bCs/>
                <w:color w:val="auto"/>
                <w:szCs w:val="21"/>
                <w:highlight w:val="none"/>
              </w:rPr>
            </w:pPr>
          </w:p>
        </w:tc>
        <w:tc>
          <w:tcPr>
            <w:tcW w:w="848" w:type="dxa"/>
            <w:shd w:val="clear" w:color="auto" w:fill="auto"/>
          </w:tcPr>
          <w:p w14:paraId="1E3966F6">
            <w:pPr>
              <w:spacing w:line="288" w:lineRule="auto"/>
              <w:jc w:val="center"/>
              <w:rPr>
                <w:rFonts w:hint="default" w:ascii="宋体" w:hAnsi="宋体"/>
                <w:bCs/>
                <w:color w:val="auto"/>
                <w:szCs w:val="21"/>
                <w:highlight w:val="none"/>
              </w:rPr>
            </w:pPr>
          </w:p>
        </w:tc>
      </w:tr>
      <w:tr w14:paraId="6FDE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5733650">
            <w:pPr>
              <w:spacing w:line="288" w:lineRule="auto"/>
              <w:jc w:val="center"/>
              <w:rPr>
                <w:rFonts w:hint="default" w:ascii="宋体" w:hAnsi="宋体"/>
                <w:b/>
                <w:color w:val="auto"/>
                <w:szCs w:val="21"/>
                <w:highlight w:val="none"/>
              </w:rPr>
            </w:pPr>
            <w:r>
              <w:rPr>
                <w:rFonts w:ascii="宋体" w:hAnsi="宋体"/>
                <w:bCs/>
                <w:color w:val="auto"/>
                <w:szCs w:val="21"/>
                <w:highlight w:val="none"/>
              </w:rPr>
              <w:t>3</w:t>
            </w:r>
          </w:p>
        </w:tc>
        <w:tc>
          <w:tcPr>
            <w:tcW w:w="1843" w:type="dxa"/>
            <w:shd w:val="clear" w:color="auto" w:fill="auto"/>
            <w:vAlign w:val="center"/>
          </w:tcPr>
          <w:p w14:paraId="35E8458D">
            <w:pPr>
              <w:spacing w:line="288" w:lineRule="auto"/>
              <w:jc w:val="center"/>
              <w:rPr>
                <w:rFonts w:hint="default" w:ascii="宋体" w:hAnsi="宋体"/>
                <w:bCs/>
                <w:color w:val="auto"/>
                <w:szCs w:val="21"/>
                <w:highlight w:val="none"/>
              </w:rPr>
            </w:pPr>
          </w:p>
        </w:tc>
        <w:tc>
          <w:tcPr>
            <w:tcW w:w="851" w:type="dxa"/>
            <w:shd w:val="clear" w:color="auto" w:fill="auto"/>
            <w:vAlign w:val="center"/>
          </w:tcPr>
          <w:p w14:paraId="1825FDBD">
            <w:pPr>
              <w:spacing w:line="288" w:lineRule="auto"/>
              <w:jc w:val="center"/>
              <w:rPr>
                <w:rFonts w:hint="default" w:ascii="宋体" w:hAnsi="宋体"/>
                <w:b/>
                <w:color w:val="auto"/>
                <w:szCs w:val="21"/>
                <w:highlight w:val="none"/>
              </w:rPr>
            </w:pPr>
          </w:p>
        </w:tc>
        <w:tc>
          <w:tcPr>
            <w:tcW w:w="992" w:type="dxa"/>
            <w:shd w:val="clear" w:color="auto" w:fill="auto"/>
            <w:vAlign w:val="center"/>
          </w:tcPr>
          <w:p w14:paraId="2A711B70">
            <w:pPr>
              <w:jc w:val="center"/>
              <w:rPr>
                <w:rFonts w:hint="default" w:ascii="宋体" w:hAnsi="宋体"/>
                <w:b/>
                <w:color w:val="auto"/>
                <w:szCs w:val="21"/>
                <w:highlight w:val="none"/>
              </w:rPr>
            </w:pPr>
          </w:p>
        </w:tc>
        <w:tc>
          <w:tcPr>
            <w:tcW w:w="1131" w:type="dxa"/>
            <w:shd w:val="clear" w:color="auto" w:fill="auto"/>
            <w:vAlign w:val="center"/>
          </w:tcPr>
          <w:p w14:paraId="75F452ED">
            <w:pPr>
              <w:jc w:val="left"/>
              <w:rPr>
                <w:rFonts w:hint="default" w:ascii="宋体" w:hAnsi="宋体"/>
                <w:bCs/>
                <w:color w:val="auto"/>
                <w:szCs w:val="21"/>
                <w:highlight w:val="none"/>
              </w:rPr>
            </w:pPr>
          </w:p>
        </w:tc>
        <w:tc>
          <w:tcPr>
            <w:tcW w:w="709" w:type="dxa"/>
            <w:shd w:val="clear" w:color="auto" w:fill="auto"/>
            <w:vAlign w:val="center"/>
          </w:tcPr>
          <w:p w14:paraId="7C9B50C0">
            <w:pPr>
              <w:jc w:val="left"/>
              <w:textAlignment w:val="center"/>
              <w:rPr>
                <w:rFonts w:hint="default" w:ascii="宋体" w:hAnsi="宋体"/>
                <w:bCs/>
                <w:color w:val="auto"/>
                <w:kern w:val="0"/>
                <w:szCs w:val="21"/>
                <w:highlight w:val="none"/>
              </w:rPr>
            </w:pPr>
          </w:p>
        </w:tc>
        <w:tc>
          <w:tcPr>
            <w:tcW w:w="853" w:type="dxa"/>
            <w:shd w:val="clear" w:color="auto" w:fill="auto"/>
          </w:tcPr>
          <w:p w14:paraId="799421DB">
            <w:pPr>
              <w:spacing w:line="288" w:lineRule="auto"/>
              <w:jc w:val="center"/>
              <w:rPr>
                <w:rFonts w:hint="default" w:ascii="宋体" w:hAnsi="宋体"/>
                <w:bCs/>
                <w:color w:val="auto"/>
                <w:szCs w:val="21"/>
                <w:highlight w:val="none"/>
              </w:rPr>
            </w:pPr>
          </w:p>
        </w:tc>
        <w:tc>
          <w:tcPr>
            <w:tcW w:w="851" w:type="dxa"/>
            <w:shd w:val="clear" w:color="auto" w:fill="auto"/>
          </w:tcPr>
          <w:p w14:paraId="2794A305">
            <w:pPr>
              <w:spacing w:line="288" w:lineRule="auto"/>
              <w:jc w:val="center"/>
              <w:rPr>
                <w:rFonts w:hint="default" w:ascii="宋体" w:hAnsi="宋体"/>
                <w:bCs/>
                <w:color w:val="auto"/>
                <w:szCs w:val="21"/>
                <w:highlight w:val="none"/>
              </w:rPr>
            </w:pPr>
          </w:p>
        </w:tc>
        <w:tc>
          <w:tcPr>
            <w:tcW w:w="850" w:type="dxa"/>
            <w:shd w:val="clear" w:color="auto" w:fill="auto"/>
          </w:tcPr>
          <w:p w14:paraId="6E1E1D6B">
            <w:pPr>
              <w:spacing w:line="288" w:lineRule="auto"/>
              <w:jc w:val="center"/>
              <w:rPr>
                <w:rFonts w:hint="default" w:ascii="宋体" w:hAnsi="宋体"/>
                <w:bCs/>
                <w:color w:val="auto"/>
                <w:szCs w:val="21"/>
                <w:highlight w:val="none"/>
              </w:rPr>
            </w:pPr>
          </w:p>
        </w:tc>
        <w:tc>
          <w:tcPr>
            <w:tcW w:w="848" w:type="dxa"/>
            <w:shd w:val="clear" w:color="auto" w:fill="auto"/>
          </w:tcPr>
          <w:p w14:paraId="7BB8306F">
            <w:pPr>
              <w:spacing w:line="288" w:lineRule="auto"/>
              <w:jc w:val="center"/>
              <w:rPr>
                <w:rFonts w:hint="default" w:ascii="宋体" w:hAnsi="宋体"/>
                <w:bCs/>
                <w:color w:val="auto"/>
                <w:szCs w:val="21"/>
                <w:highlight w:val="none"/>
              </w:rPr>
            </w:pPr>
          </w:p>
        </w:tc>
      </w:tr>
      <w:tr w14:paraId="2334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98C7913">
            <w:pPr>
              <w:spacing w:line="288" w:lineRule="auto"/>
              <w:jc w:val="center"/>
              <w:rPr>
                <w:rFonts w:hint="default" w:ascii="宋体" w:hAnsi="宋体"/>
                <w:b/>
                <w:color w:val="auto"/>
                <w:szCs w:val="21"/>
                <w:highlight w:val="none"/>
              </w:rPr>
            </w:pPr>
            <w:r>
              <w:rPr>
                <w:rFonts w:ascii="宋体" w:hAnsi="宋体"/>
                <w:bCs/>
                <w:color w:val="auto"/>
                <w:szCs w:val="21"/>
                <w:highlight w:val="none"/>
              </w:rPr>
              <w:t>4</w:t>
            </w:r>
          </w:p>
        </w:tc>
        <w:tc>
          <w:tcPr>
            <w:tcW w:w="1843" w:type="dxa"/>
            <w:shd w:val="clear" w:color="auto" w:fill="auto"/>
            <w:vAlign w:val="center"/>
          </w:tcPr>
          <w:p w14:paraId="0685CAC1">
            <w:pPr>
              <w:spacing w:line="288" w:lineRule="auto"/>
              <w:jc w:val="center"/>
              <w:rPr>
                <w:rFonts w:hint="default" w:ascii="宋体" w:hAnsi="宋体"/>
                <w:bCs/>
                <w:color w:val="auto"/>
                <w:szCs w:val="21"/>
                <w:highlight w:val="none"/>
              </w:rPr>
            </w:pPr>
          </w:p>
        </w:tc>
        <w:tc>
          <w:tcPr>
            <w:tcW w:w="851" w:type="dxa"/>
            <w:shd w:val="clear" w:color="auto" w:fill="auto"/>
            <w:vAlign w:val="center"/>
          </w:tcPr>
          <w:p w14:paraId="7FF88A93">
            <w:pPr>
              <w:spacing w:line="288" w:lineRule="auto"/>
              <w:jc w:val="center"/>
              <w:rPr>
                <w:rFonts w:hint="default" w:ascii="宋体" w:hAnsi="宋体"/>
                <w:b/>
                <w:color w:val="auto"/>
                <w:szCs w:val="21"/>
                <w:highlight w:val="none"/>
              </w:rPr>
            </w:pPr>
          </w:p>
        </w:tc>
        <w:tc>
          <w:tcPr>
            <w:tcW w:w="992" w:type="dxa"/>
            <w:shd w:val="clear" w:color="auto" w:fill="auto"/>
            <w:vAlign w:val="center"/>
          </w:tcPr>
          <w:p w14:paraId="68EEC67F">
            <w:pPr>
              <w:jc w:val="center"/>
              <w:rPr>
                <w:rFonts w:hint="default" w:ascii="宋体" w:hAnsi="宋体"/>
                <w:b/>
                <w:color w:val="auto"/>
                <w:szCs w:val="21"/>
                <w:highlight w:val="none"/>
              </w:rPr>
            </w:pPr>
          </w:p>
        </w:tc>
        <w:tc>
          <w:tcPr>
            <w:tcW w:w="1131" w:type="dxa"/>
            <w:shd w:val="clear" w:color="auto" w:fill="auto"/>
            <w:vAlign w:val="center"/>
          </w:tcPr>
          <w:p w14:paraId="1967EA27">
            <w:pPr>
              <w:jc w:val="left"/>
              <w:rPr>
                <w:rFonts w:hint="default" w:ascii="宋体" w:hAnsi="宋体"/>
                <w:bCs/>
                <w:color w:val="auto"/>
                <w:szCs w:val="21"/>
                <w:highlight w:val="none"/>
              </w:rPr>
            </w:pPr>
          </w:p>
        </w:tc>
        <w:tc>
          <w:tcPr>
            <w:tcW w:w="709" w:type="dxa"/>
            <w:shd w:val="clear" w:color="auto" w:fill="auto"/>
            <w:vAlign w:val="center"/>
          </w:tcPr>
          <w:p w14:paraId="2486A409">
            <w:pPr>
              <w:jc w:val="left"/>
              <w:textAlignment w:val="center"/>
              <w:rPr>
                <w:rFonts w:hint="default" w:ascii="宋体" w:hAnsi="宋体"/>
                <w:bCs/>
                <w:color w:val="auto"/>
                <w:kern w:val="0"/>
                <w:szCs w:val="21"/>
                <w:highlight w:val="none"/>
              </w:rPr>
            </w:pPr>
          </w:p>
        </w:tc>
        <w:tc>
          <w:tcPr>
            <w:tcW w:w="853" w:type="dxa"/>
            <w:shd w:val="clear" w:color="auto" w:fill="auto"/>
          </w:tcPr>
          <w:p w14:paraId="093455F2">
            <w:pPr>
              <w:spacing w:line="288" w:lineRule="auto"/>
              <w:jc w:val="center"/>
              <w:rPr>
                <w:rFonts w:hint="default" w:ascii="宋体" w:hAnsi="宋体"/>
                <w:bCs/>
                <w:color w:val="auto"/>
                <w:szCs w:val="21"/>
                <w:highlight w:val="none"/>
              </w:rPr>
            </w:pPr>
          </w:p>
        </w:tc>
        <w:tc>
          <w:tcPr>
            <w:tcW w:w="851" w:type="dxa"/>
            <w:shd w:val="clear" w:color="auto" w:fill="auto"/>
          </w:tcPr>
          <w:p w14:paraId="6614272A">
            <w:pPr>
              <w:spacing w:line="288" w:lineRule="auto"/>
              <w:jc w:val="center"/>
              <w:rPr>
                <w:rFonts w:hint="default" w:ascii="宋体" w:hAnsi="宋体"/>
                <w:bCs/>
                <w:color w:val="auto"/>
                <w:szCs w:val="21"/>
                <w:highlight w:val="none"/>
              </w:rPr>
            </w:pPr>
          </w:p>
        </w:tc>
        <w:tc>
          <w:tcPr>
            <w:tcW w:w="850" w:type="dxa"/>
            <w:shd w:val="clear" w:color="auto" w:fill="auto"/>
          </w:tcPr>
          <w:p w14:paraId="7E715D58">
            <w:pPr>
              <w:spacing w:line="288" w:lineRule="auto"/>
              <w:jc w:val="center"/>
              <w:rPr>
                <w:rFonts w:hint="default" w:ascii="宋体" w:hAnsi="宋体"/>
                <w:bCs/>
                <w:color w:val="auto"/>
                <w:szCs w:val="21"/>
                <w:highlight w:val="none"/>
              </w:rPr>
            </w:pPr>
          </w:p>
        </w:tc>
        <w:tc>
          <w:tcPr>
            <w:tcW w:w="848" w:type="dxa"/>
            <w:shd w:val="clear" w:color="auto" w:fill="auto"/>
          </w:tcPr>
          <w:p w14:paraId="17D79C80">
            <w:pPr>
              <w:spacing w:line="288" w:lineRule="auto"/>
              <w:jc w:val="center"/>
              <w:rPr>
                <w:rFonts w:hint="default" w:ascii="宋体" w:hAnsi="宋体"/>
                <w:bCs/>
                <w:color w:val="auto"/>
                <w:szCs w:val="21"/>
                <w:highlight w:val="none"/>
              </w:rPr>
            </w:pPr>
          </w:p>
        </w:tc>
      </w:tr>
      <w:tr w14:paraId="3F0D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63928F3">
            <w:pPr>
              <w:spacing w:line="288" w:lineRule="auto"/>
              <w:jc w:val="center"/>
              <w:rPr>
                <w:rFonts w:hint="default" w:ascii="宋体" w:hAnsi="宋体"/>
                <w:b/>
                <w:color w:val="auto"/>
                <w:szCs w:val="21"/>
                <w:highlight w:val="none"/>
              </w:rPr>
            </w:pPr>
            <w:r>
              <w:rPr>
                <w:rFonts w:ascii="宋体" w:hAnsi="宋体"/>
                <w:bCs/>
                <w:color w:val="auto"/>
                <w:szCs w:val="21"/>
                <w:highlight w:val="none"/>
              </w:rPr>
              <w:t>5</w:t>
            </w:r>
          </w:p>
        </w:tc>
        <w:tc>
          <w:tcPr>
            <w:tcW w:w="1843" w:type="dxa"/>
            <w:shd w:val="clear" w:color="auto" w:fill="auto"/>
            <w:vAlign w:val="center"/>
          </w:tcPr>
          <w:p w14:paraId="1716284A">
            <w:pPr>
              <w:spacing w:line="288" w:lineRule="auto"/>
              <w:jc w:val="center"/>
              <w:rPr>
                <w:rFonts w:hint="default" w:ascii="宋体" w:hAnsi="宋体"/>
                <w:bCs/>
                <w:color w:val="auto"/>
                <w:szCs w:val="21"/>
                <w:highlight w:val="none"/>
              </w:rPr>
            </w:pPr>
          </w:p>
        </w:tc>
        <w:tc>
          <w:tcPr>
            <w:tcW w:w="851" w:type="dxa"/>
            <w:shd w:val="clear" w:color="auto" w:fill="auto"/>
            <w:vAlign w:val="center"/>
          </w:tcPr>
          <w:p w14:paraId="0D197CC4">
            <w:pPr>
              <w:spacing w:line="288" w:lineRule="auto"/>
              <w:jc w:val="center"/>
              <w:rPr>
                <w:rFonts w:hint="default" w:ascii="宋体" w:hAnsi="宋体"/>
                <w:b/>
                <w:color w:val="auto"/>
                <w:szCs w:val="21"/>
                <w:highlight w:val="none"/>
              </w:rPr>
            </w:pPr>
          </w:p>
        </w:tc>
        <w:tc>
          <w:tcPr>
            <w:tcW w:w="992" w:type="dxa"/>
            <w:shd w:val="clear" w:color="auto" w:fill="auto"/>
            <w:vAlign w:val="center"/>
          </w:tcPr>
          <w:p w14:paraId="748ED777">
            <w:pPr>
              <w:jc w:val="center"/>
              <w:rPr>
                <w:rFonts w:hint="default" w:ascii="宋体" w:hAnsi="宋体"/>
                <w:b/>
                <w:color w:val="auto"/>
                <w:szCs w:val="21"/>
                <w:highlight w:val="none"/>
              </w:rPr>
            </w:pPr>
          </w:p>
        </w:tc>
        <w:tc>
          <w:tcPr>
            <w:tcW w:w="1131" w:type="dxa"/>
            <w:shd w:val="clear" w:color="auto" w:fill="auto"/>
            <w:vAlign w:val="center"/>
          </w:tcPr>
          <w:p w14:paraId="4D6ECD01">
            <w:pPr>
              <w:jc w:val="left"/>
              <w:rPr>
                <w:rFonts w:hint="default" w:ascii="宋体" w:hAnsi="宋体"/>
                <w:bCs/>
                <w:color w:val="auto"/>
                <w:szCs w:val="21"/>
                <w:highlight w:val="none"/>
              </w:rPr>
            </w:pPr>
          </w:p>
        </w:tc>
        <w:tc>
          <w:tcPr>
            <w:tcW w:w="709" w:type="dxa"/>
            <w:shd w:val="clear" w:color="auto" w:fill="auto"/>
            <w:vAlign w:val="center"/>
          </w:tcPr>
          <w:p w14:paraId="747943FF">
            <w:pPr>
              <w:jc w:val="left"/>
              <w:textAlignment w:val="center"/>
              <w:rPr>
                <w:rFonts w:hint="default" w:ascii="宋体" w:hAnsi="宋体"/>
                <w:bCs/>
                <w:color w:val="auto"/>
                <w:kern w:val="0"/>
                <w:szCs w:val="21"/>
                <w:highlight w:val="none"/>
              </w:rPr>
            </w:pPr>
          </w:p>
        </w:tc>
        <w:tc>
          <w:tcPr>
            <w:tcW w:w="853" w:type="dxa"/>
            <w:shd w:val="clear" w:color="auto" w:fill="auto"/>
          </w:tcPr>
          <w:p w14:paraId="53762C75">
            <w:pPr>
              <w:spacing w:line="288" w:lineRule="auto"/>
              <w:jc w:val="center"/>
              <w:rPr>
                <w:rFonts w:hint="default" w:ascii="宋体" w:hAnsi="宋体"/>
                <w:bCs/>
                <w:color w:val="auto"/>
                <w:szCs w:val="21"/>
                <w:highlight w:val="none"/>
              </w:rPr>
            </w:pPr>
          </w:p>
        </w:tc>
        <w:tc>
          <w:tcPr>
            <w:tcW w:w="851" w:type="dxa"/>
            <w:shd w:val="clear" w:color="auto" w:fill="auto"/>
          </w:tcPr>
          <w:p w14:paraId="1EBEE3A9">
            <w:pPr>
              <w:spacing w:line="288" w:lineRule="auto"/>
              <w:jc w:val="center"/>
              <w:rPr>
                <w:rFonts w:hint="default" w:ascii="宋体" w:hAnsi="宋体"/>
                <w:bCs/>
                <w:color w:val="auto"/>
                <w:szCs w:val="21"/>
                <w:highlight w:val="none"/>
              </w:rPr>
            </w:pPr>
          </w:p>
        </w:tc>
        <w:tc>
          <w:tcPr>
            <w:tcW w:w="850" w:type="dxa"/>
            <w:shd w:val="clear" w:color="auto" w:fill="auto"/>
          </w:tcPr>
          <w:p w14:paraId="78BCF722">
            <w:pPr>
              <w:spacing w:line="288" w:lineRule="auto"/>
              <w:jc w:val="center"/>
              <w:rPr>
                <w:rFonts w:hint="default" w:ascii="宋体" w:hAnsi="宋体"/>
                <w:bCs/>
                <w:color w:val="auto"/>
                <w:szCs w:val="21"/>
                <w:highlight w:val="none"/>
              </w:rPr>
            </w:pPr>
          </w:p>
        </w:tc>
        <w:tc>
          <w:tcPr>
            <w:tcW w:w="848" w:type="dxa"/>
            <w:shd w:val="clear" w:color="auto" w:fill="auto"/>
          </w:tcPr>
          <w:p w14:paraId="5006E955">
            <w:pPr>
              <w:spacing w:line="288" w:lineRule="auto"/>
              <w:jc w:val="center"/>
              <w:rPr>
                <w:rFonts w:hint="default" w:ascii="宋体" w:hAnsi="宋体"/>
                <w:bCs/>
                <w:color w:val="auto"/>
                <w:szCs w:val="21"/>
                <w:highlight w:val="none"/>
              </w:rPr>
            </w:pPr>
          </w:p>
        </w:tc>
      </w:tr>
      <w:tr w14:paraId="122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1C4DF640">
            <w:pPr>
              <w:spacing w:line="288" w:lineRule="auto"/>
              <w:jc w:val="center"/>
              <w:rPr>
                <w:rFonts w:hint="default" w:ascii="宋体" w:hAnsi="宋体"/>
                <w:b/>
                <w:color w:val="auto"/>
                <w:szCs w:val="21"/>
                <w:highlight w:val="none"/>
              </w:rPr>
            </w:pPr>
            <w:r>
              <w:rPr>
                <w:rFonts w:ascii="宋体" w:hAnsi="宋体"/>
                <w:bCs/>
                <w:color w:val="auto"/>
                <w:szCs w:val="21"/>
                <w:highlight w:val="none"/>
              </w:rPr>
              <w:t>6</w:t>
            </w:r>
          </w:p>
        </w:tc>
        <w:tc>
          <w:tcPr>
            <w:tcW w:w="1843" w:type="dxa"/>
            <w:shd w:val="clear" w:color="auto" w:fill="auto"/>
            <w:vAlign w:val="center"/>
          </w:tcPr>
          <w:p w14:paraId="09D6AC0E">
            <w:pPr>
              <w:spacing w:line="288" w:lineRule="auto"/>
              <w:jc w:val="center"/>
              <w:rPr>
                <w:rFonts w:hint="default" w:ascii="宋体" w:hAnsi="宋体"/>
                <w:bCs/>
                <w:color w:val="auto"/>
                <w:szCs w:val="21"/>
                <w:highlight w:val="none"/>
              </w:rPr>
            </w:pPr>
          </w:p>
        </w:tc>
        <w:tc>
          <w:tcPr>
            <w:tcW w:w="851" w:type="dxa"/>
            <w:shd w:val="clear" w:color="auto" w:fill="auto"/>
            <w:vAlign w:val="center"/>
          </w:tcPr>
          <w:p w14:paraId="218816F6">
            <w:pPr>
              <w:spacing w:line="288" w:lineRule="auto"/>
              <w:jc w:val="center"/>
              <w:rPr>
                <w:rFonts w:hint="default" w:ascii="宋体" w:hAnsi="宋体"/>
                <w:b/>
                <w:color w:val="auto"/>
                <w:szCs w:val="21"/>
                <w:highlight w:val="none"/>
              </w:rPr>
            </w:pPr>
          </w:p>
        </w:tc>
        <w:tc>
          <w:tcPr>
            <w:tcW w:w="992" w:type="dxa"/>
            <w:shd w:val="clear" w:color="auto" w:fill="auto"/>
            <w:vAlign w:val="center"/>
          </w:tcPr>
          <w:p w14:paraId="4B3928E2">
            <w:pPr>
              <w:jc w:val="center"/>
              <w:rPr>
                <w:rFonts w:hint="default" w:ascii="宋体" w:hAnsi="宋体"/>
                <w:b/>
                <w:color w:val="auto"/>
                <w:szCs w:val="21"/>
                <w:highlight w:val="none"/>
              </w:rPr>
            </w:pPr>
          </w:p>
        </w:tc>
        <w:tc>
          <w:tcPr>
            <w:tcW w:w="1131" w:type="dxa"/>
            <w:shd w:val="clear" w:color="auto" w:fill="auto"/>
            <w:vAlign w:val="center"/>
          </w:tcPr>
          <w:p w14:paraId="626CA13D">
            <w:pPr>
              <w:jc w:val="left"/>
              <w:rPr>
                <w:rFonts w:hint="default" w:ascii="宋体" w:hAnsi="宋体"/>
                <w:bCs/>
                <w:color w:val="auto"/>
                <w:szCs w:val="21"/>
                <w:highlight w:val="none"/>
              </w:rPr>
            </w:pPr>
          </w:p>
        </w:tc>
        <w:tc>
          <w:tcPr>
            <w:tcW w:w="709" w:type="dxa"/>
            <w:shd w:val="clear" w:color="auto" w:fill="auto"/>
            <w:vAlign w:val="center"/>
          </w:tcPr>
          <w:p w14:paraId="4016E690">
            <w:pPr>
              <w:jc w:val="left"/>
              <w:textAlignment w:val="center"/>
              <w:rPr>
                <w:rFonts w:hint="default" w:ascii="宋体" w:hAnsi="宋体"/>
                <w:bCs/>
                <w:color w:val="auto"/>
                <w:kern w:val="0"/>
                <w:szCs w:val="21"/>
                <w:highlight w:val="none"/>
              </w:rPr>
            </w:pPr>
          </w:p>
        </w:tc>
        <w:tc>
          <w:tcPr>
            <w:tcW w:w="853" w:type="dxa"/>
            <w:shd w:val="clear" w:color="auto" w:fill="auto"/>
          </w:tcPr>
          <w:p w14:paraId="7884A452">
            <w:pPr>
              <w:spacing w:line="288" w:lineRule="auto"/>
              <w:jc w:val="center"/>
              <w:rPr>
                <w:rFonts w:hint="default" w:ascii="宋体" w:hAnsi="宋体"/>
                <w:bCs/>
                <w:color w:val="auto"/>
                <w:szCs w:val="21"/>
                <w:highlight w:val="none"/>
              </w:rPr>
            </w:pPr>
          </w:p>
        </w:tc>
        <w:tc>
          <w:tcPr>
            <w:tcW w:w="851" w:type="dxa"/>
            <w:shd w:val="clear" w:color="auto" w:fill="auto"/>
          </w:tcPr>
          <w:p w14:paraId="7C8418EE">
            <w:pPr>
              <w:spacing w:line="288" w:lineRule="auto"/>
              <w:jc w:val="center"/>
              <w:rPr>
                <w:rFonts w:hint="default" w:ascii="宋体" w:hAnsi="宋体"/>
                <w:bCs/>
                <w:color w:val="auto"/>
                <w:szCs w:val="21"/>
                <w:highlight w:val="none"/>
              </w:rPr>
            </w:pPr>
          </w:p>
        </w:tc>
        <w:tc>
          <w:tcPr>
            <w:tcW w:w="850" w:type="dxa"/>
            <w:shd w:val="clear" w:color="auto" w:fill="auto"/>
          </w:tcPr>
          <w:p w14:paraId="225787CD">
            <w:pPr>
              <w:spacing w:line="288" w:lineRule="auto"/>
              <w:jc w:val="center"/>
              <w:rPr>
                <w:rFonts w:hint="default" w:ascii="宋体" w:hAnsi="宋体"/>
                <w:bCs/>
                <w:color w:val="auto"/>
                <w:szCs w:val="21"/>
                <w:highlight w:val="none"/>
              </w:rPr>
            </w:pPr>
          </w:p>
        </w:tc>
        <w:tc>
          <w:tcPr>
            <w:tcW w:w="848" w:type="dxa"/>
            <w:shd w:val="clear" w:color="auto" w:fill="auto"/>
          </w:tcPr>
          <w:p w14:paraId="169614D8">
            <w:pPr>
              <w:spacing w:line="288" w:lineRule="auto"/>
              <w:jc w:val="center"/>
              <w:rPr>
                <w:rFonts w:hint="default" w:ascii="宋体" w:hAnsi="宋体"/>
                <w:bCs/>
                <w:color w:val="auto"/>
                <w:szCs w:val="21"/>
                <w:highlight w:val="none"/>
              </w:rPr>
            </w:pPr>
          </w:p>
        </w:tc>
      </w:tr>
      <w:tr w14:paraId="14B5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07A89862">
            <w:pPr>
              <w:spacing w:line="288" w:lineRule="auto"/>
              <w:jc w:val="center"/>
              <w:rPr>
                <w:rFonts w:hint="default" w:ascii="宋体" w:hAnsi="宋体"/>
                <w:bCs/>
                <w:color w:val="auto"/>
                <w:szCs w:val="21"/>
                <w:highlight w:val="none"/>
              </w:rPr>
            </w:pPr>
            <w:r>
              <w:rPr>
                <w:rFonts w:ascii="宋体" w:hAnsi="宋体"/>
                <w:bCs/>
                <w:color w:val="auto"/>
                <w:szCs w:val="21"/>
                <w:highlight w:val="none"/>
              </w:rPr>
              <w:t>合计</w:t>
            </w:r>
          </w:p>
        </w:tc>
        <w:tc>
          <w:tcPr>
            <w:tcW w:w="8941" w:type="dxa"/>
            <w:gridSpan w:val="10"/>
            <w:vAlign w:val="center"/>
          </w:tcPr>
          <w:p w14:paraId="53145683">
            <w:pPr>
              <w:widowControl/>
              <w:jc w:val="left"/>
              <w:rPr>
                <w:rFonts w:hint="default" w:ascii="宋体"/>
                <w:bCs/>
                <w:color w:val="auto"/>
                <w:sz w:val="22"/>
                <w:szCs w:val="22"/>
                <w:highlight w:val="none"/>
              </w:rPr>
            </w:pPr>
            <w:r>
              <w:rPr>
                <w:rFonts w:ascii="宋体"/>
                <w:bCs/>
                <w:color w:val="auto"/>
                <w:sz w:val="22"/>
                <w:szCs w:val="22"/>
                <w:highlight w:val="none"/>
              </w:rPr>
              <w:t>人民币大写：                                      小写：</w:t>
            </w:r>
          </w:p>
        </w:tc>
      </w:tr>
    </w:tbl>
    <w:p w14:paraId="316E4F75">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653E8ACB">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3FD87422">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1FE7B80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2F0AFE9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5A2B5B8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1E07081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57CECBC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2FD7074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w:t>
      </w:r>
    </w:p>
    <w:p w14:paraId="413623F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4.上述的货物中设备厂商免费质保期</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color w:val="auto"/>
          <w:sz w:val="24"/>
          <w:szCs w:val="24"/>
          <w:highlight w:val="none"/>
        </w:rPr>
        <w:t>修响应时间：</w:t>
      </w:r>
      <w:r>
        <w:rPr>
          <w:rFonts w:ascii="宋体" w:hAnsi="宋体" w:cs="宋体"/>
          <w:color w:val="auto"/>
          <w:spacing w:val="-6"/>
          <w:sz w:val="24"/>
          <w:szCs w:val="24"/>
          <w:highlight w:val="none"/>
        </w:rPr>
        <w:t>乙方</w:t>
      </w:r>
      <w:r>
        <w:rPr>
          <w:rFonts w:ascii="宋体" w:hAnsi="宋体" w:cs="宋体"/>
          <w:color w:val="auto"/>
          <w:sz w:val="24"/>
          <w:szCs w:val="24"/>
          <w:highlight w:val="none"/>
        </w:rPr>
        <w:t>接到报修通知后，要在甲方报修之时起投标人应承诺在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小时。3个工作日内</w:t>
      </w:r>
      <w:r>
        <w:rPr>
          <w:rFonts w:ascii="宋体" w:hAnsi="宋体" w:cs="宋体"/>
          <w:color w:val="auto"/>
          <w:spacing w:val="-6"/>
          <w:sz w:val="24"/>
          <w:szCs w:val="24"/>
          <w:highlight w:val="none"/>
        </w:rPr>
        <w:t>设备厂商</w:t>
      </w:r>
      <w:r>
        <w:rPr>
          <w:rFonts w:ascii="宋体" w:hAnsi="宋体" w:cs="宋体"/>
          <w:color w:val="auto"/>
          <w:sz w:val="24"/>
          <w:szCs w:val="24"/>
          <w:highlight w:val="none"/>
        </w:rPr>
        <w:t>给出解决方案，</w:t>
      </w:r>
      <w:r>
        <w:rPr>
          <w:rFonts w:ascii="宋体" w:hAnsi="宋体" w:cs="宋体"/>
          <w:color w:val="auto"/>
          <w:spacing w:val="-6"/>
          <w:sz w:val="24"/>
          <w:szCs w:val="24"/>
          <w:highlight w:val="none"/>
        </w:rPr>
        <w:t>设备厂商</w:t>
      </w:r>
      <w:r>
        <w:rPr>
          <w:rFonts w:ascii="宋体" w:hAnsi="宋体" w:cs="宋体"/>
          <w:color w:val="auto"/>
          <w:sz w:val="24"/>
          <w:szCs w:val="24"/>
          <w:highlight w:val="none"/>
        </w:rPr>
        <w:t>不超过7个工作日内解决故障。若（设备）短期无法修复，应提供相应备件并负责安装调试。</w:t>
      </w:r>
      <w:r>
        <w:rPr>
          <w:rFonts w:ascii="宋体" w:hAnsi="宋体" w:cs="宋体"/>
          <w:color w:val="auto"/>
          <w:spacing w:val="-6"/>
          <w:sz w:val="24"/>
          <w:szCs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75D15F6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5.乙方自货物交付并验收合格之日起5年内，须免费提供一次仪器搬迁、安装及调试服务。</w:t>
      </w:r>
    </w:p>
    <w:p w14:paraId="514F9BD5">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3C4CAC6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1.乙方应按公开招标文件规定的时间向甲方提供使用货物的有关技术资料。</w:t>
      </w:r>
    </w:p>
    <w:p w14:paraId="0BA028B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9382C5">
      <w:pPr>
        <w:snapToGrid w:val="0"/>
        <w:spacing w:line="360" w:lineRule="auto"/>
        <w:ind w:left="391" w:hanging="391" w:hangingChars="171"/>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第四条：知识产权</w:t>
      </w:r>
    </w:p>
    <w:p w14:paraId="4D571D2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乙方应保证所提供的货物或其任何一部分均不会侵犯任何第三方的知识产权。</w:t>
      </w:r>
    </w:p>
    <w:p w14:paraId="5C14205B">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第五条：交货时间、地点</w:t>
      </w:r>
    </w:p>
    <w:p w14:paraId="3C64020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148F70E6">
      <w:pPr>
        <w:numPr>
          <w:ilvl w:val="0"/>
          <w:numId w:val="2"/>
        </w:num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：培训、安装调试与验收</w:t>
      </w:r>
    </w:p>
    <w:p w14:paraId="5A51A5F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133E551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 乙方应对甲方的操作人员、维修人员免费进行培训。</w:t>
      </w:r>
    </w:p>
    <w:p w14:paraId="0284845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1.2 乙方应提供相应的培训计划。</w:t>
      </w:r>
    </w:p>
    <w:p w14:paraId="310B182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1.3 乙方应对上述内容的实现方式、地点、人数、时间在投标文件中详细说明。</w:t>
      </w:r>
    </w:p>
    <w:p w14:paraId="5775D1E0">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2.技术支持：</w:t>
      </w:r>
    </w:p>
    <w:p w14:paraId="0495E06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乙方应及时免费提供合同货物软件的升级，免费提供合同货物新功能和应用的资料。</w:t>
      </w:r>
    </w:p>
    <w:p w14:paraId="73C1367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3.安装调试（若需要安装调试）：乙方在规定时间内安装、调试仪器，费用由乙方承担。</w:t>
      </w:r>
    </w:p>
    <w:p w14:paraId="298CD01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3.1 安装地点：甲方指定地点。</w:t>
      </w:r>
    </w:p>
    <w:p w14:paraId="3D84C93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3.2 安装完成时间：接到甲方通知后在7日内完成安装和调试，如在规定的时间内由于乙方的原因不能完成安装和调试，乙方应承担由此给甲方造成的损失。</w:t>
      </w:r>
    </w:p>
    <w:p w14:paraId="06C65BB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3.3 安装标准：符合我国国家有关技术规范要求和技术标准，所有的软件和硬件必须保证同时安装到位。</w:t>
      </w:r>
    </w:p>
    <w:p w14:paraId="68A5B33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3.4 乙方免费提供合同货物的安装服务。</w:t>
      </w:r>
    </w:p>
    <w:p w14:paraId="552D7039">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3.5 乙方在投标文件中应提供安装调试计划、对安装场地和环境的要求。</w:t>
      </w:r>
    </w:p>
    <w:p w14:paraId="7F22F716">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612350F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4CE684A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04044B1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7.如乙方委托国内代理（或其他机构）负责安装或配合安装，应在签约时指明，但乙方仍要对合同货物及其安装质量负全部责任。</w:t>
      </w:r>
    </w:p>
    <w:p w14:paraId="15AEBFB3">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8.甲方对乙方提供的货物在使用前进行调试时，乙方需负责安装并培训甲方的使用操作人员，并协助甲方一起调试，直到符合技术要求，甲方才做最终验收。</w:t>
      </w:r>
    </w:p>
    <w:p w14:paraId="4B5B3603">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9.对技术复杂的货物，甲方应请国家认可的专业检测机构参与初步验收及最终验收，并由其出具质量检测报告。</w:t>
      </w:r>
    </w:p>
    <w:p w14:paraId="3F642B2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10.验收时乙方必须在现场，验收完毕后作出验收结果报告。</w:t>
      </w:r>
    </w:p>
    <w:p w14:paraId="5517499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077ECBE">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第七条：货款的支付</w:t>
      </w:r>
    </w:p>
    <w:p w14:paraId="1231BDA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1.合同总价</w:t>
      </w:r>
      <w:r>
        <w:rPr>
          <w:rFonts w:ascii="宋体" w:hAnsi="宋体" w:cs="宋体"/>
          <w:color w:val="auto"/>
          <w:spacing w:val="-6"/>
          <w:sz w:val="24"/>
          <w:szCs w:val="24"/>
          <w:highlight w:val="none"/>
        </w:rPr>
        <w:t>为元</w:t>
      </w:r>
      <w:r>
        <w:rPr>
          <w:rFonts w:ascii="宋体" w:hAnsi="宋体" w:cs="宋体"/>
          <w:color w:val="auto"/>
          <w:sz w:val="24"/>
          <w:szCs w:val="24"/>
          <w:highlight w:val="none"/>
        </w:rPr>
        <w:t>，交纳1%（即</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元）作为履约保证金，在合同规定的质保期内无质量问题和维护问题，即设备正常运行满（个月）后退还（不计息）。</w:t>
      </w:r>
    </w:p>
    <w:p w14:paraId="793EB9A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2.甲方在收到乙方的履约保证金后，见单后支付100%给进口代理公司，具体详见外贸代理协议。</w:t>
      </w:r>
    </w:p>
    <w:p w14:paraId="2ED6275D">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第八条：违约责任</w:t>
      </w:r>
    </w:p>
    <w:p w14:paraId="6EC3A42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1.乙方逾期履行合同的，自逾期之日起，向甲方每日偿付合同总价千分之五的滞纳金。</w:t>
      </w:r>
    </w:p>
    <w:p w14:paraId="409EDF6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2.甲方逾期支付货款的，自逾期之日起，向乙方每日偿付未付价款千分之五的滞纳金。</w:t>
      </w:r>
    </w:p>
    <w:p w14:paraId="502F0282">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3.如验收不能达到质量功能（性能）标准，应及时处理直至验收合格，所需费用由乙方承担。如二次验收不合格，甲方有权退货，甲方在此期间保留对乙方的索赔权利。</w:t>
      </w:r>
    </w:p>
    <w:p w14:paraId="4EBD936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505BF871">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第九条：不可抗力事件处理</w:t>
      </w:r>
    </w:p>
    <w:p w14:paraId="155192B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6064053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518F719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1565A862">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第十条：争议解决</w:t>
      </w:r>
    </w:p>
    <w:p w14:paraId="228D460C">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58E3280E">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第十一条：合同生效</w:t>
      </w:r>
    </w:p>
    <w:p w14:paraId="58DB92F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1.合同经双方法定代表人或授权代表签字并加盖单位公章后生效。</w:t>
      </w:r>
    </w:p>
    <w:p w14:paraId="27E0AD0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2.合同执行中涉及采购资金和采购内容修改或补充的，须经财政部门审批，并签书面补充协议报政府采购监督管理部门备案，方可作为主合同不可分割的一部分。</w:t>
      </w:r>
    </w:p>
    <w:p w14:paraId="3470430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3.本合同未尽事宜，遵照《民法典》有关条文执行。</w:t>
      </w:r>
    </w:p>
    <w:p w14:paraId="1628708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4.本合同一式柒份，乙方、采购代理机构各执壹份，甲方执伍份，经三方签字、盖公章并在乙方质量保证金到帐后生效。</w:t>
      </w:r>
    </w:p>
    <w:p w14:paraId="4CCC495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486E14A3">
      <w:pPr>
        <w:spacing w:line="36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683D9740">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566A61B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68B6E85E">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1F975D6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4B44BD8A">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7BF4AF61">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536C116A">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5253D9B2">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442903DD">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4304859C">
      <w:pPr>
        <w:spacing w:line="360" w:lineRule="auto"/>
        <w:rPr>
          <w:rFonts w:hint="default" w:ascii="宋体" w:hAnsi="宋体" w:cs="宋体"/>
          <w:bCs/>
          <w:color w:val="auto"/>
          <w:kern w:val="1"/>
          <w:sz w:val="24"/>
          <w:szCs w:val="24"/>
          <w:highlight w:val="none"/>
        </w:rPr>
      </w:pPr>
    </w:p>
    <w:p w14:paraId="7842B343">
      <w:pPr>
        <w:spacing w:line="360" w:lineRule="auto"/>
        <w:rPr>
          <w:rFonts w:hint="default" w:ascii="宋体" w:hAnsi="宋体" w:cs="宋体"/>
          <w:b/>
          <w:color w:val="auto"/>
          <w:sz w:val="24"/>
          <w:szCs w:val="24"/>
          <w:highlight w:val="none"/>
        </w:rPr>
      </w:pPr>
      <w:r>
        <w:rPr>
          <w:rFonts w:ascii="宋体" w:hAnsi="宋体" w:cs="宋体"/>
          <w:b/>
          <w:color w:val="auto"/>
          <w:sz w:val="24"/>
          <w:szCs w:val="24"/>
          <w:highlight w:val="none"/>
        </w:rPr>
        <w:t>采购代理机构：</w:t>
      </w:r>
    </w:p>
    <w:p w14:paraId="3E90710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44C6C04A">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2B4A447C">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授权代表： </w:t>
      </w:r>
    </w:p>
    <w:p w14:paraId="0F630A50">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鉴证时间：</w:t>
      </w:r>
    </w:p>
    <w:p w14:paraId="3C1C8CEB">
      <w:pPr>
        <w:spacing w:line="360" w:lineRule="auto"/>
        <w:jc w:val="right"/>
        <w:outlineLvl w:val="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 xml:space="preserve"> 2024年    月    日</w:t>
      </w:r>
    </w:p>
    <w:p w14:paraId="5E3F2306">
      <w:pPr>
        <w:spacing w:line="360" w:lineRule="auto"/>
        <w:jc w:val="center"/>
        <w:outlineLvl w:val="0"/>
        <w:rPr>
          <w:rFonts w:hint="default" w:ascii="宋体" w:hAnsi="宋体" w:cs="宋体"/>
          <w:color w:val="auto"/>
          <w:spacing w:val="-6"/>
          <w:sz w:val="24"/>
          <w:szCs w:val="24"/>
          <w:highlight w:val="none"/>
        </w:rPr>
      </w:pPr>
    </w:p>
    <w:p w14:paraId="1DE761D9">
      <w:pPr>
        <w:spacing w:after="100" w:afterAutospacing="1" w:line="360" w:lineRule="auto"/>
        <w:jc w:val="center"/>
        <w:rPr>
          <w:rFonts w:hint="default" w:ascii="宋体" w:hAnsi="宋体"/>
          <w:b/>
          <w:color w:val="auto"/>
          <w:highlight w:val="none"/>
        </w:rPr>
      </w:pPr>
    </w:p>
    <w:p w14:paraId="296A6C1E">
      <w:pPr>
        <w:spacing w:after="100" w:afterAutospacing="1" w:line="360" w:lineRule="auto"/>
        <w:jc w:val="center"/>
        <w:rPr>
          <w:rFonts w:hint="default" w:ascii="宋体" w:hAnsi="宋体"/>
          <w:b/>
          <w:color w:val="auto"/>
          <w:highlight w:val="none"/>
        </w:rPr>
      </w:pPr>
    </w:p>
    <w:p w14:paraId="6D23A074">
      <w:pPr>
        <w:spacing w:after="100" w:afterAutospacing="1" w:line="360" w:lineRule="auto"/>
        <w:jc w:val="center"/>
        <w:rPr>
          <w:rFonts w:hint="default" w:ascii="宋体" w:hAnsi="宋体"/>
          <w:b/>
          <w:color w:val="auto"/>
          <w:highlight w:val="none"/>
        </w:rPr>
      </w:pPr>
    </w:p>
    <w:p w14:paraId="160634EC">
      <w:pPr>
        <w:spacing w:after="100" w:afterAutospacing="1" w:line="360" w:lineRule="auto"/>
        <w:jc w:val="center"/>
        <w:rPr>
          <w:rFonts w:hint="default" w:ascii="宋体" w:hAnsi="宋体"/>
          <w:b/>
          <w:color w:val="auto"/>
          <w:highlight w:val="none"/>
        </w:rPr>
      </w:pPr>
    </w:p>
    <w:p w14:paraId="0F8F06A2">
      <w:pPr>
        <w:spacing w:after="100" w:afterAutospacing="1" w:line="360" w:lineRule="auto"/>
        <w:jc w:val="center"/>
        <w:rPr>
          <w:rFonts w:hint="default"/>
          <w:b/>
          <w:color w:val="auto"/>
          <w:sz w:val="24"/>
          <w:szCs w:val="24"/>
          <w:highlight w:val="none"/>
        </w:rPr>
      </w:pPr>
      <w:r>
        <w:rPr>
          <w:rFonts w:ascii="宋体" w:hAnsi="宋体"/>
          <w:b/>
          <w:color w:val="auto"/>
          <w:sz w:val="24"/>
          <w:szCs w:val="24"/>
          <w:highlight w:val="none"/>
        </w:rPr>
        <w:t>委托代理进口协议</w:t>
      </w:r>
    </w:p>
    <w:p w14:paraId="480B9307">
      <w:pPr>
        <w:spacing w:line="360" w:lineRule="auto"/>
        <w:rPr>
          <w:rFonts w:hint="default"/>
          <w:color w:val="auto"/>
          <w:sz w:val="24"/>
          <w:szCs w:val="24"/>
          <w:highlight w:val="none"/>
        </w:rPr>
      </w:pPr>
      <w:r>
        <w:rPr>
          <w:rFonts w:ascii="宋体" w:hAnsi="宋体"/>
          <w:color w:val="auto"/>
          <w:sz w:val="24"/>
          <w:szCs w:val="24"/>
          <w:highlight w:val="none"/>
        </w:rPr>
        <w:t>合同编号：                      签定地点：浙江农林大学</w:t>
      </w:r>
    </w:p>
    <w:p w14:paraId="6B9D4DF3">
      <w:pPr>
        <w:spacing w:line="360" w:lineRule="auto"/>
        <w:rPr>
          <w:rFonts w:hint="default" w:ascii="宋体" w:hAnsi="宋体"/>
          <w:color w:val="auto"/>
          <w:sz w:val="24"/>
          <w:szCs w:val="24"/>
          <w:highlight w:val="none"/>
        </w:rPr>
      </w:pPr>
      <w:r>
        <w:rPr>
          <w:rFonts w:ascii="宋体" w:hAnsi="宋体"/>
          <w:color w:val="auto"/>
          <w:sz w:val="24"/>
          <w:szCs w:val="24"/>
          <w:highlight w:val="none"/>
        </w:rPr>
        <w:t xml:space="preserve">甲方(买方、委托方)：浙江农林大学      </w:t>
      </w:r>
    </w:p>
    <w:p w14:paraId="1C4A55F9">
      <w:pPr>
        <w:spacing w:line="360" w:lineRule="auto"/>
        <w:rPr>
          <w:rFonts w:hint="default"/>
          <w:color w:val="auto"/>
          <w:spacing w:val="-6"/>
          <w:sz w:val="24"/>
          <w:szCs w:val="24"/>
          <w:highlight w:val="none"/>
        </w:rPr>
      </w:pPr>
      <w:r>
        <w:rPr>
          <w:rFonts w:ascii="宋体" w:hAnsi="宋体"/>
          <w:color w:val="auto"/>
          <w:sz w:val="24"/>
          <w:szCs w:val="24"/>
          <w:highlight w:val="none"/>
        </w:rPr>
        <w:t xml:space="preserve">乙方(卖方、委托方)： </w:t>
      </w:r>
    </w:p>
    <w:p w14:paraId="3D5584D9">
      <w:pPr>
        <w:spacing w:line="360" w:lineRule="auto"/>
        <w:rPr>
          <w:rFonts w:hint="default"/>
          <w:color w:val="auto"/>
          <w:sz w:val="24"/>
          <w:szCs w:val="24"/>
          <w:highlight w:val="none"/>
        </w:rPr>
      </w:pPr>
      <w:r>
        <w:rPr>
          <w:rFonts w:ascii="宋体" w:hAnsi="宋体"/>
          <w:color w:val="auto"/>
          <w:sz w:val="24"/>
          <w:szCs w:val="24"/>
          <w:highlight w:val="none"/>
        </w:rPr>
        <w:t>丙方(外贸，代理方)：</w:t>
      </w:r>
    </w:p>
    <w:p w14:paraId="64B42ABF">
      <w:pPr>
        <w:spacing w:line="360" w:lineRule="auto"/>
        <w:rPr>
          <w:rFonts w:hint="default"/>
          <w:color w:val="auto"/>
          <w:sz w:val="24"/>
          <w:szCs w:val="24"/>
          <w:highlight w:val="none"/>
        </w:rPr>
      </w:pPr>
      <w:r>
        <w:rPr>
          <w:rFonts w:ascii="宋体" w:hAnsi="宋体"/>
          <w:color w:val="auto"/>
          <w:sz w:val="24"/>
          <w:szCs w:val="24"/>
          <w:highlight w:val="none"/>
        </w:rPr>
        <w:t>经甲、乙、丙三方友好协商，达成如下委托代理进口协议：</w:t>
      </w:r>
    </w:p>
    <w:p w14:paraId="688D18EF">
      <w:pPr>
        <w:spacing w:line="360" w:lineRule="auto"/>
        <w:rPr>
          <w:rFonts w:hint="default"/>
          <w:color w:val="auto"/>
          <w:sz w:val="24"/>
          <w:szCs w:val="24"/>
          <w:highlight w:val="none"/>
        </w:rPr>
      </w:pPr>
      <w:r>
        <w:rPr>
          <w:rFonts w:ascii="宋体" w:hAnsi="宋体"/>
          <w:color w:val="auto"/>
          <w:sz w:val="24"/>
          <w:szCs w:val="24"/>
          <w:highlight w:val="none"/>
        </w:rPr>
        <w:t>一、甲方委托丙方对外签订如下进口货物合同，授权代理进口如下货物，并负责办理进口过程中相关手续，乙方接受委托。</w:t>
      </w:r>
    </w:p>
    <w:p w14:paraId="17907EA2">
      <w:pPr>
        <w:numPr>
          <w:ilvl w:val="0"/>
          <w:numId w:val="3"/>
        </w:numPr>
        <w:spacing w:line="420" w:lineRule="exact"/>
        <w:rPr>
          <w:rFonts w:hint="default"/>
          <w:b/>
          <w:color w:val="auto"/>
          <w:szCs w:val="24"/>
          <w:highlight w:val="none"/>
        </w:rPr>
      </w:pPr>
      <w:r>
        <w:rPr>
          <w:rFonts w:ascii="宋体" w:hAnsi="宋体"/>
          <w:b/>
          <w:color w:val="auto"/>
          <w:szCs w:val="24"/>
          <w:highlight w:val="none"/>
        </w:rPr>
        <w:t>合同总额：</w:t>
      </w:r>
    </w:p>
    <w:tbl>
      <w:tblPr>
        <w:tblStyle w:val="14"/>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27B6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759E261">
            <w:pPr>
              <w:jc w:val="center"/>
              <w:rPr>
                <w:rFonts w:hint="default"/>
                <w:b/>
                <w:color w:val="auto"/>
                <w:sz w:val="22"/>
                <w:highlight w:val="none"/>
              </w:rPr>
            </w:pPr>
            <w:r>
              <w:rPr>
                <w:rFonts w:ascii="宋体" w:hAnsi="宋体"/>
                <w:b/>
                <w:color w:val="auto"/>
                <w:sz w:val="22"/>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46E9545">
            <w:pPr>
              <w:jc w:val="center"/>
              <w:rPr>
                <w:rFonts w:hint="default"/>
                <w:b/>
                <w:color w:val="auto"/>
                <w:sz w:val="22"/>
                <w:highlight w:val="none"/>
              </w:rPr>
            </w:pPr>
            <w:r>
              <w:rPr>
                <w:rFonts w:ascii="宋体" w:hAnsi="宋体"/>
                <w:b/>
                <w:color w:val="auto"/>
                <w:sz w:val="22"/>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65B9982">
            <w:pPr>
              <w:jc w:val="center"/>
              <w:rPr>
                <w:rFonts w:hint="default"/>
                <w:b/>
                <w:color w:val="auto"/>
                <w:sz w:val="22"/>
                <w:highlight w:val="none"/>
              </w:rPr>
            </w:pPr>
            <w:r>
              <w:rPr>
                <w:rFonts w:ascii="宋体" w:hAnsi="宋体"/>
                <w:b/>
                <w:color w:val="auto"/>
                <w:sz w:val="22"/>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B971C64">
            <w:pPr>
              <w:jc w:val="center"/>
              <w:rPr>
                <w:rFonts w:hint="default"/>
                <w:b/>
                <w:color w:val="auto"/>
                <w:sz w:val="22"/>
                <w:highlight w:val="none"/>
              </w:rPr>
            </w:pPr>
            <w:r>
              <w:rPr>
                <w:rFonts w:ascii="宋体" w:hAnsi="宋体"/>
                <w:b/>
                <w:color w:val="auto"/>
                <w:sz w:val="22"/>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84746DF">
            <w:pPr>
              <w:jc w:val="center"/>
              <w:rPr>
                <w:rFonts w:hint="default"/>
                <w:b/>
                <w:color w:val="auto"/>
                <w:sz w:val="22"/>
                <w:highlight w:val="none"/>
              </w:rPr>
            </w:pPr>
            <w:r>
              <w:rPr>
                <w:rFonts w:ascii="宋体" w:hAnsi="宋体"/>
                <w:b/>
                <w:color w:val="auto"/>
                <w:sz w:val="22"/>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39F817C">
            <w:pPr>
              <w:spacing w:beforeAutospacing="1" w:afterAutospacing="1"/>
              <w:jc w:val="center"/>
              <w:textAlignment w:val="center"/>
              <w:rPr>
                <w:rFonts w:hint="default" w:ascii="宋体" w:hAnsi="宋体"/>
                <w:b/>
                <w:color w:val="auto"/>
                <w:sz w:val="22"/>
                <w:highlight w:val="none"/>
              </w:rPr>
            </w:pPr>
            <w:r>
              <w:rPr>
                <w:rFonts w:ascii="宋体" w:hAnsi="宋体"/>
                <w:b/>
                <w:color w:val="auto"/>
                <w:kern w:val="0"/>
                <w:sz w:val="22"/>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31395F0A">
            <w:pPr>
              <w:widowControl/>
              <w:jc w:val="left"/>
              <w:rPr>
                <w:rFonts w:hint="default" w:ascii="宋体" w:eastAsia="Times New Roman"/>
                <w:b/>
                <w:color w:val="auto"/>
                <w:sz w:val="22"/>
                <w:highlight w:val="none"/>
              </w:rPr>
            </w:pPr>
            <w:r>
              <w:rPr>
                <w:rFonts w:ascii="宋体"/>
                <w:b/>
                <w:color w:val="auto"/>
                <w:sz w:val="22"/>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3F18C6B7">
            <w:pPr>
              <w:widowControl/>
              <w:jc w:val="left"/>
              <w:rPr>
                <w:rFonts w:hint="default" w:ascii="宋体" w:eastAsia="Times New Roman"/>
                <w:b/>
                <w:color w:val="auto"/>
                <w:sz w:val="22"/>
                <w:highlight w:val="none"/>
              </w:rPr>
            </w:pPr>
            <w:r>
              <w:rPr>
                <w:rFonts w:ascii="宋体"/>
                <w:b/>
                <w:color w:val="auto"/>
                <w:sz w:val="22"/>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1EEC263B">
            <w:pPr>
              <w:widowControl/>
              <w:jc w:val="left"/>
              <w:rPr>
                <w:rFonts w:hint="default" w:ascii="宋体" w:eastAsia="Times New Roman"/>
                <w:b/>
                <w:color w:val="auto"/>
                <w:sz w:val="22"/>
                <w:highlight w:val="none"/>
              </w:rPr>
            </w:pPr>
            <w:r>
              <w:rPr>
                <w:rFonts w:ascii="宋体"/>
                <w:b/>
                <w:color w:val="auto"/>
                <w:sz w:val="22"/>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08392518">
            <w:pPr>
              <w:widowControl/>
              <w:jc w:val="left"/>
              <w:rPr>
                <w:rFonts w:hint="default" w:ascii="宋体" w:eastAsia="Times New Roman"/>
                <w:b/>
                <w:color w:val="auto"/>
                <w:sz w:val="22"/>
                <w:highlight w:val="none"/>
              </w:rPr>
            </w:pPr>
            <w:r>
              <w:rPr>
                <w:rFonts w:ascii="宋体"/>
                <w:b/>
                <w:color w:val="auto"/>
                <w:sz w:val="22"/>
                <w:highlight w:val="none"/>
              </w:rPr>
              <w:t>人民币小计</w:t>
            </w:r>
          </w:p>
        </w:tc>
      </w:tr>
      <w:tr w14:paraId="3646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3BAA039">
            <w:pPr>
              <w:spacing w:line="288" w:lineRule="auto"/>
              <w:jc w:val="center"/>
              <w:rPr>
                <w:rFonts w:hint="default"/>
                <w:b/>
                <w:color w:val="auto"/>
                <w:highlight w:val="none"/>
              </w:rPr>
            </w:pPr>
            <w:r>
              <w:rPr>
                <w:rFonts w:ascii="宋体" w:hAnsi="宋体"/>
                <w:color w:val="auto"/>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B3C16CA">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1B601F77">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8E317F6">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ABE8B5E">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B91926C">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764267B8">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189EB45D">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FF260FD">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B7B2F00">
            <w:pPr>
              <w:spacing w:line="288" w:lineRule="auto"/>
              <w:jc w:val="center"/>
              <w:rPr>
                <w:rFonts w:hint="default"/>
                <w:color w:val="auto"/>
                <w:highlight w:val="none"/>
              </w:rPr>
            </w:pPr>
          </w:p>
        </w:tc>
      </w:tr>
      <w:tr w14:paraId="0F68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CC87CC2">
            <w:pPr>
              <w:spacing w:line="288" w:lineRule="auto"/>
              <w:jc w:val="center"/>
              <w:rPr>
                <w:rFonts w:hint="default"/>
                <w:b/>
                <w:color w:val="auto"/>
                <w:highlight w:val="none"/>
              </w:rPr>
            </w:pPr>
            <w:r>
              <w:rPr>
                <w:rFonts w:ascii="宋体" w:hAnsi="宋体"/>
                <w:color w:val="auto"/>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B78F048">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F2E6534">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1F13FBA">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6C1573B">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AAB3353">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43E75184">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62B0F017">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4656AD7">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FF21D9A">
            <w:pPr>
              <w:spacing w:line="288" w:lineRule="auto"/>
              <w:jc w:val="center"/>
              <w:rPr>
                <w:rFonts w:hint="default"/>
                <w:color w:val="auto"/>
                <w:highlight w:val="none"/>
              </w:rPr>
            </w:pPr>
          </w:p>
        </w:tc>
      </w:tr>
      <w:tr w14:paraId="1B14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A76D0AD">
            <w:pPr>
              <w:spacing w:line="288" w:lineRule="auto"/>
              <w:jc w:val="center"/>
              <w:rPr>
                <w:rFonts w:hint="default"/>
                <w:b/>
                <w:color w:val="auto"/>
                <w:highlight w:val="none"/>
              </w:rPr>
            </w:pPr>
            <w:r>
              <w:rPr>
                <w:rFonts w:ascii="宋体" w:hAnsi="宋体"/>
                <w:color w:val="auto"/>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1B88197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095C5EB">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765D485">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CA2477F">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3F80138">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4FF7C3B">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69C4B31">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DFEE7E8">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9C3D094">
            <w:pPr>
              <w:spacing w:line="288" w:lineRule="auto"/>
              <w:jc w:val="center"/>
              <w:rPr>
                <w:rFonts w:hint="default"/>
                <w:color w:val="auto"/>
                <w:highlight w:val="none"/>
              </w:rPr>
            </w:pPr>
          </w:p>
        </w:tc>
      </w:tr>
      <w:tr w14:paraId="2C6E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6FF90F2">
            <w:pPr>
              <w:spacing w:line="288" w:lineRule="auto"/>
              <w:jc w:val="center"/>
              <w:rPr>
                <w:rFonts w:hint="default"/>
                <w:b/>
                <w:color w:val="auto"/>
                <w:highlight w:val="none"/>
              </w:rPr>
            </w:pPr>
            <w:r>
              <w:rPr>
                <w:rFonts w:ascii="宋体" w:hAnsi="宋体"/>
                <w:color w:val="auto"/>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0420BF0">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B8ED8B3">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515B232">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A23F9F4">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210F738">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AEE9C7F">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A2DF361">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7F13C7A8">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5D7A1222">
            <w:pPr>
              <w:spacing w:line="288" w:lineRule="auto"/>
              <w:jc w:val="center"/>
              <w:rPr>
                <w:rFonts w:hint="default"/>
                <w:color w:val="auto"/>
                <w:highlight w:val="none"/>
              </w:rPr>
            </w:pPr>
          </w:p>
        </w:tc>
      </w:tr>
      <w:tr w14:paraId="33FD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0234E8F">
            <w:pPr>
              <w:spacing w:line="288" w:lineRule="auto"/>
              <w:jc w:val="center"/>
              <w:rPr>
                <w:rFonts w:hint="default"/>
                <w:b/>
                <w:color w:val="auto"/>
                <w:highlight w:val="none"/>
              </w:rPr>
            </w:pPr>
            <w:r>
              <w:rPr>
                <w:rFonts w:ascii="宋体" w:hAnsi="宋体"/>
                <w:color w:val="auto"/>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47C63738">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336EA53">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938E657">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C31961B">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56FA929">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768090DD">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400DE400">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04144B41">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DE0C7A7">
            <w:pPr>
              <w:spacing w:line="288" w:lineRule="auto"/>
              <w:jc w:val="center"/>
              <w:rPr>
                <w:rFonts w:hint="default"/>
                <w:color w:val="auto"/>
                <w:highlight w:val="none"/>
              </w:rPr>
            </w:pPr>
          </w:p>
        </w:tc>
      </w:tr>
      <w:tr w14:paraId="6EB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A2C2B37">
            <w:pPr>
              <w:spacing w:line="288" w:lineRule="auto"/>
              <w:jc w:val="center"/>
              <w:rPr>
                <w:rFonts w:hint="default"/>
                <w:color w:val="auto"/>
                <w:highlight w:val="none"/>
              </w:rPr>
            </w:pPr>
            <w:r>
              <w:rPr>
                <w:rFonts w:ascii="宋体" w:hAnsi="宋体"/>
                <w:color w:val="auto"/>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23554E0">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422191E">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E86EA41">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94044FA">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579C504">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B6EC2B8">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A3674A4">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9F1BD17">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441DFFF">
            <w:pPr>
              <w:spacing w:line="288" w:lineRule="auto"/>
              <w:jc w:val="center"/>
              <w:rPr>
                <w:rFonts w:hint="default"/>
                <w:color w:val="auto"/>
                <w:highlight w:val="none"/>
              </w:rPr>
            </w:pPr>
          </w:p>
        </w:tc>
      </w:tr>
      <w:tr w14:paraId="28B9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04AB3B5">
            <w:pPr>
              <w:spacing w:line="288" w:lineRule="auto"/>
              <w:jc w:val="center"/>
              <w:rPr>
                <w:rFonts w:hint="default"/>
                <w:color w:val="auto"/>
                <w:highlight w:val="none"/>
              </w:rPr>
            </w:pPr>
            <w:r>
              <w:rPr>
                <w:rFonts w:ascii="宋体" w:hAnsi="宋体"/>
                <w:color w:val="auto"/>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0EEB3902">
            <w:pPr>
              <w:widowControl/>
              <w:jc w:val="left"/>
              <w:rPr>
                <w:rFonts w:hint="default" w:ascii="宋体" w:eastAsia="Times New Roman"/>
                <w:color w:val="auto"/>
                <w:sz w:val="22"/>
                <w:highlight w:val="none"/>
              </w:rPr>
            </w:pPr>
            <w:r>
              <w:rPr>
                <w:rFonts w:ascii="宋体"/>
                <w:color w:val="auto"/>
                <w:sz w:val="22"/>
                <w:highlight w:val="none"/>
              </w:rPr>
              <w:t>人民币大写：                               小写：</w:t>
            </w:r>
          </w:p>
        </w:tc>
      </w:tr>
    </w:tbl>
    <w:p w14:paraId="5485717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1.产品详细配置清单详见投标文件和承诺表。</w:t>
      </w:r>
    </w:p>
    <w:p w14:paraId="2F0DFF1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71AAF59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二、三方的权利和义务</w:t>
      </w:r>
    </w:p>
    <w:p w14:paraId="4CF4919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甲方：</w:t>
      </w:r>
    </w:p>
    <w:p w14:paraId="6F5F4D8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1．提供《机电产品许可证》和《进出口货物征免税证明)》和其它进口必需的批件，并对其真实性负责。</w:t>
      </w:r>
    </w:p>
    <w:p w14:paraId="44A9D14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2．甲方在收到乙方的履约保证金后，见单后支付100%给丙方。</w:t>
      </w:r>
    </w:p>
    <w:p w14:paraId="2495391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乙方：   </w:t>
      </w:r>
    </w:p>
    <w:p w14:paraId="335F23F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1．确认进口货物的配置和合同价格，提供与所签合同相关的资料，以确保合同及时签订及合同货物到达时的顺利进关；</w:t>
      </w:r>
    </w:p>
    <w:p w14:paraId="7D0AA2C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丙方：</w:t>
      </w:r>
    </w:p>
    <w:p w14:paraId="01BFF20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1、负责制作并对外签订合同，协助商谈运输方式、到货地点。</w:t>
      </w:r>
    </w:p>
    <w:p w14:paraId="4C1BD52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2、负责代办《机电产品进口申请表》和《进出口货物征免税证明》．</w:t>
      </w:r>
    </w:p>
    <w:p w14:paraId="3496C08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3、负责办理法定商捡、对外承付货款，办理进口报关，通知并进货上门。</w:t>
      </w:r>
    </w:p>
    <w:p w14:paraId="3BA4E66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三：本协议甲方五份,乙、丙方各执一份。未尽事宜，三方协商解决。</w:t>
      </w:r>
    </w:p>
    <w:p w14:paraId="0B24EF9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四：该合同有效期至202 年   月    日</w:t>
      </w:r>
    </w:p>
    <w:p w14:paraId="2A2778DB">
      <w:pPr>
        <w:spacing w:line="420" w:lineRule="exact"/>
        <w:jc w:val="center"/>
        <w:rPr>
          <w:rFonts w:hint="default" w:ascii="宋体" w:hAnsi="宋体" w:cs="宋体"/>
          <w:color w:val="auto"/>
          <w:sz w:val="24"/>
          <w:szCs w:val="24"/>
          <w:highlight w:val="none"/>
        </w:rPr>
      </w:pPr>
    </w:p>
    <w:p w14:paraId="05AEABD3">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57FC104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090DEF6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4FEB1B76">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50E5B00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203829D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6752A2F9">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4FA1C34E">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44780F6C">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77E68AF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22A2671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119A2171">
      <w:pPr>
        <w:spacing w:line="400" w:lineRule="exact"/>
        <w:rPr>
          <w:rFonts w:hint="default" w:ascii="宋体" w:hAnsi="宋体" w:cs="宋体"/>
          <w:color w:val="auto"/>
          <w:sz w:val="24"/>
          <w:szCs w:val="24"/>
          <w:highlight w:val="none"/>
        </w:rPr>
      </w:pPr>
    </w:p>
    <w:p w14:paraId="32520A9A">
      <w:pPr>
        <w:spacing w:line="360" w:lineRule="auto"/>
        <w:rPr>
          <w:rFonts w:hint="default" w:ascii="宋体" w:hAnsi="宋体" w:cs="宋体"/>
          <w:color w:val="auto"/>
          <w:sz w:val="24"/>
          <w:szCs w:val="24"/>
          <w:highlight w:val="none"/>
        </w:rPr>
      </w:pPr>
    </w:p>
    <w:p w14:paraId="081270DD">
      <w:pPr>
        <w:spacing w:line="420" w:lineRule="exact"/>
        <w:rPr>
          <w:rFonts w:hint="default" w:ascii="宋体" w:hAnsi="宋体" w:cs="宋体"/>
          <w:color w:val="auto"/>
          <w:spacing w:val="-6"/>
          <w:sz w:val="24"/>
          <w:szCs w:val="24"/>
          <w:highlight w:val="none"/>
        </w:rPr>
      </w:pPr>
      <w:r>
        <w:rPr>
          <w:rFonts w:ascii="宋体" w:hAnsi="宋体" w:cs="宋体"/>
          <w:b/>
          <w:color w:val="auto"/>
          <w:sz w:val="24"/>
          <w:szCs w:val="24"/>
          <w:highlight w:val="none"/>
        </w:rPr>
        <w:t>丙方（外贸代理方）：</w:t>
      </w:r>
    </w:p>
    <w:p w14:paraId="486F06C9">
      <w:pPr>
        <w:spacing w:line="420" w:lineRule="exact"/>
        <w:ind w:left="5640" w:hanging="5640" w:hangingChars="2350"/>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6200EC51">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6D8A1B68">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开户银行：                       </w:t>
      </w:r>
    </w:p>
    <w:p w14:paraId="7F68F00E">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帐号: </w:t>
      </w:r>
    </w:p>
    <w:p w14:paraId="125857FB">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授权代表：</w:t>
      </w:r>
    </w:p>
    <w:p w14:paraId="3CC8DCA0">
      <w:pPr>
        <w:spacing w:line="360" w:lineRule="auto"/>
        <w:rPr>
          <w:rFonts w:hint="default" w:ascii="宋体" w:hAnsi="宋体" w:cs="宋体"/>
          <w:color w:val="auto"/>
          <w:sz w:val="24"/>
          <w:szCs w:val="24"/>
          <w:highlight w:val="none"/>
        </w:rPr>
      </w:pPr>
    </w:p>
    <w:p w14:paraId="4348A8DB">
      <w:pPr>
        <w:snapToGrid w:val="0"/>
        <w:spacing w:before="120" w:after="120" w:line="288"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                                                2024年  月  日</w:t>
      </w:r>
    </w:p>
    <w:p w14:paraId="1798A7DD">
      <w:pPr>
        <w:rPr>
          <w:rFonts w:hint="default" w:ascii="宋体" w:hAnsi="宋体" w:cs="宋体"/>
          <w:b/>
          <w:color w:val="auto"/>
          <w:sz w:val="28"/>
          <w:szCs w:val="28"/>
          <w:highlight w:val="none"/>
        </w:rPr>
      </w:pPr>
      <w:r>
        <w:rPr>
          <w:rFonts w:ascii="宋体" w:hAnsi="宋体" w:cs="宋体"/>
          <w:b/>
          <w:color w:val="auto"/>
          <w:sz w:val="28"/>
          <w:szCs w:val="28"/>
          <w:highlight w:val="none"/>
        </w:rPr>
        <w:br w:type="page"/>
      </w:r>
    </w:p>
    <w:p w14:paraId="42E9A8D5">
      <w:pPr>
        <w:ind w:firstLine="562"/>
        <w:jc w:val="center"/>
        <w:rPr>
          <w:rFonts w:hint="default" w:ascii="宋体" w:hAnsi="宋体" w:cs="宋体"/>
          <w:b/>
          <w:color w:val="auto"/>
          <w:sz w:val="28"/>
          <w:szCs w:val="28"/>
          <w:highlight w:val="none"/>
        </w:rPr>
      </w:pPr>
      <w:r>
        <w:rPr>
          <w:rFonts w:ascii="宋体" w:hAnsi="宋体" w:cs="宋体"/>
          <w:b/>
          <w:color w:val="auto"/>
          <w:sz w:val="28"/>
          <w:szCs w:val="28"/>
          <w:highlight w:val="none"/>
        </w:rPr>
        <w:t>廉洁协议书</w:t>
      </w:r>
    </w:p>
    <w:p w14:paraId="1D312969">
      <w:pPr>
        <w:ind w:firstLine="480"/>
        <w:rPr>
          <w:rFonts w:hint="default" w:ascii="宋体" w:hAnsi="宋体" w:cs="宋体"/>
          <w:color w:val="auto"/>
          <w:szCs w:val="21"/>
          <w:highlight w:val="none"/>
        </w:rPr>
      </w:pPr>
    </w:p>
    <w:p w14:paraId="536F46B6">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甲方：浙江农林大学</w:t>
      </w:r>
    </w:p>
    <w:p w14:paraId="200906E4">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 xml:space="preserve">乙方： </w:t>
      </w:r>
    </w:p>
    <w:p w14:paraId="2AFD391C">
      <w:pPr>
        <w:spacing w:line="360" w:lineRule="auto"/>
        <w:ind w:firstLine="480" w:firstLineChars="200"/>
        <w:rPr>
          <w:rFonts w:hint="default" w:ascii="宋体" w:hAnsi="宋体" w:cs="宋体"/>
          <w:color w:val="auto"/>
          <w:kern w:val="0"/>
          <w:sz w:val="24"/>
          <w:szCs w:val="24"/>
          <w:highlight w:val="none"/>
        </w:rPr>
      </w:pPr>
      <w:r>
        <w:rPr>
          <w:rFonts w:ascii="宋体" w:hAnsi="宋体" w:cs="宋体"/>
          <w:color w:val="auto"/>
          <w:sz w:val="24"/>
          <w:szCs w:val="24"/>
          <w:highlight w:val="none"/>
        </w:rPr>
        <w:t>项目名称：</w:t>
      </w:r>
      <w:r>
        <w:rPr>
          <w:rFonts w:ascii="宋体" w:hAnsi="宋体" w:cs="宋体"/>
          <w:color w:val="auto"/>
          <w:kern w:val="0"/>
          <w:sz w:val="24"/>
          <w:szCs w:val="24"/>
          <w:highlight w:val="none"/>
        </w:rPr>
        <w:t xml:space="preserve"> </w:t>
      </w:r>
    </w:p>
    <w:p w14:paraId="4A176BF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为了保持廉政自律的工作作风，防止各种不正当行为的发生，根据国家和省市有关廉政建设的各项规定，结合项目的特点，订立本协议如下：</w:t>
      </w:r>
    </w:p>
    <w:p w14:paraId="6B9D408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一、甲乙双方应当自觉遵守关于廉政建设的各项规定。</w:t>
      </w:r>
    </w:p>
    <w:p w14:paraId="10649D8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二、甲方及其工作人员不得以任何形式向乙方索要和收受回扣等好处费。</w:t>
      </w:r>
    </w:p>
    <w:p w14:paraId="0A2833D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三、甲方工作人员应当保持与乙方的正常业务交往，不得接受乙方的现金、有价证券和贵重物品，不得在乙方报销任何应有个人支付的费用。</w:t>
      </w:r>
    </w:p>
    <w:p w14:paraId="0C92E67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四、甲方工作人员不得参加可能对公正执行公务有影响的宴请和娱乐活动。</w:t>
      </w:r>
    </w:p>
    <w:p w14:paraId="4D38D0F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五、甲方工作人员不得要求接受乙方为其住房装修、婚丧嫁娶、家属和子女的工作安排以及出国等提供方便。</w:t>
      </w:r>
    </w:p>
    <w:p w14:paraId="456BDB1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六、甲方工作人员不得向乙方介绍家属或者亲友从事与甲方项目有关的经济活动。</w:t>
      </w:r>
    </w:p>
    <w:p w14:paraId="0BFDC05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七、乙方应当通过正常途径开展业务工作，不得为获取某些不正当利益而向甲方工作人员赠送礼金、有价证券和贵重物品等。</w:t>
      </w:r>
    </w:p>
    <w:p w14:paraId="62EFE96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八、乙方不得为谋取私利擅自与甲方工作人员进行私下商谈或者达成默契。</w:t>
      </w:r>
    </w:p>
    <w:p w14:paraId="14255DE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九、乙方不得以洽谈业务、签订经济合同为借口，邀请甲方工作人员外出旅游和进入高档娱乐性场所。</w:t>
      </w:r>
    </w:p>
    <w:p w14:paraId="690965A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十、乙方不得为甲方和个人购置或者提供通讯工具、家电、高档办公用品等物品。</w:t>
      </w:r>
    </w:p>
    <w:p w14:paraId="1D769F4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36155E7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4D1AA71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十三、严格执行中纪委下发的中纪发【2007】7号《中共中央纪委关于严格禁止利用职务上的便利谋取不正当利益的若干规定》。</w:t>
      </w:r>
    </w:p>
    <w:p w14:paraId="17BCFCC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十四、本廉政协议作为合同的附件，与合同具有同等法律效力，经协议双方签署后立即生效。</w:t>
      </w:r>
    </w:p>
    <w:p w14:paraId="1ACC803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十五、本协议一式两份，甲、乙双方各执一份。</w:t>
      </w:r>
    </w:p>
    <w:p w14:paraId="0648CFF3">
      <w:pPr>
        <w:ind w:firstLine="480"/>
        <w:rPr>
          <w:rFonts w:hint="default" w:ascii="宋体" w:hAnsi="宋体" w:cs="宋体"/>
          <w:color w:val="auto"/>
          <w:sz w:val="24"/>
          <w:szCs w:val="24"/>
          <w:highlight w:val="none"/>
        </w:rPr>
      </w:pPr>
    </w:p>
    <w:p w14:paraId="429C48DF">
      <w:pPr>
        <w:ind w:firstLine="480"/>
        <w:rPr>
          <w:rFonts w:hint="default" w:ascii="宋体" w:hAnsi="宋体" w:cs="宋体"/>
          <w:color w:val="auto"/>
          <w:sz w:val="24"/>
          <w:szCs w:val="24"/>
          <w:highlight w:val="none"/>
        </w:rPr>
      </w:pPr>
      <w:r>
        <w:rPr>
          <w:rFonts w:ascii="宋体" w:hAnsi="宋体" w:cs="宋体"/>
          <w:color w:val="auto"/>
          <w:sz w:val="24"/>
          <w:szCs w:val="24"/>
          <w:highlight w:val="none"/>
        </w:rPr>
        <w:t>甲方（公章）：                                     乙方（公章）：</w:t>
      </w:r>
    </w:p>
    <w:p w14:paraId="345E18A4">
      <w:pPr>
        <w:ind w:firstLine="480"/>
        <w:rPr>
          <w:rFonts w:hint="default" w:ascii="宋体" w:hAnsi="宋体" w:cs="宋体"/>
          <w:color w:val="auto"/>
          <w:sz w:val="24"/>
          <w:szCs w:val="24"/>
          <w:highlight w:val="none"/>
        </w:rPr>
      </w:pPr>
    </w:p>
    <w:p w14:paraId="175DBAD5">
      <w:pPr>
        <w:ind w:firstLine="480"/>
        <w:rPr>
          <w:rFonts w:hint="default" w:ascii="宋体" w:hAnsi="宋体" w:cs="宋体"/>
          <w:color w:val="auto"/>
          <w:sz w:val="24"/>
          <w:szCs w:val="24"/>
          <w:highlight w:val="none"/>
        </w:rPr>
      </w:pPr>
      <w:r>
        <w:rPr>
          <w:rFonts w:ascii="宋体" w:hAnsi="宋体" w:cs="宋体"/>
          <w:color w:val="auto"/>
          <w:sz w:val="24"/>
          <w:szCs w:val="24"/>
          <w:highlight w:val="none"/>
        </w:rPr>
        <w:t>法定代表人：                                      法定代表人：</w:t>
      </w:r>
    </w:p>
    <w:p w14:paraId="7D5211B3">
      <w:pPr>
        <w:ind w:firstLine="480"/>
        <w:rPr>
          <w:rFonts w:hint="default" w:ascii="宋体" w:hAnsi="宋体" w:cs="宋体"/>
          <w:color w:val="auto"/>
          <w:sz w:val="24"/>
          <w:szCs w:val="24"/>
          <w:highlight w:val="none"/>
        </w:rPr>
      </w:pPr>
    </w:p>
    <w:p w14:paraId="061B0D9A">
      <w:pPr>
        <w:ind w:firstLine="480"/>
        <w:rPr>
          <w:rFonts w:hint="default" w:ascii="宋体" w:hAnsi="宋体" w:cs="宋体"/>
          <w:color w:val="auto"/>
          <w:sz w:val="24"/>
          <w:szCs w:val="24"/>
          <w:highlight w:val="none"/>
        </w:rPr>
      </w:pPr>
      <w:r>
        <w:rPr>
          <w:rFonts w:ascii="宋体" w:hAnsi="宋体" w:cs="宋体"/>
          <w:color w:val="auto"/>
          <w:sz w:val="24"/>
          <w:szCs w:val="24"/>
          <w:highlight w:val="none"/>
        </w:rPr>
        <w:t>或委托代理人：                                    或委托代理人：</w:t>
      </w:r>
    </w:p>
    <w:p w14:paraId="6D9E45E8">
      <w:pPr>
        <w:ind w:firstLine="480"/>
        <w:rPr>
          <w:rFonts w:hint="default" w:ascii="宋体" w:hAnsi="宋体" w:cs="宋体"/>
          <w:color w:val="auto"/>
          <w:sz w:val="24"/>
          <w:szCs w:val="24"/>
          <w:highlight w:val="none"/>
        </w:rPr>
      </w:pPr>
    </w:p>
    <w:p w14:paraId="5181FB56">
      <w:pPr>
        <w:ind w:firstLine="480"/>
        <w:rPr>
          <w:rFonts w:hint="default" w:ascii="宋体" w:hAnsi="宋体" w:cs="宋体"/>
          <w:color w:val="auto"/>
          <w:sz w:val="24"/>
          <w:szCs w:val="24"/>
          <w:highlight w:val="none"/>
        </w:rPr>
      </w:pPr>
      <w:r>
        <w:rPr>
          <w:rFonts w:ascii="宋体" w:hAnsi="宋体" w:cs="宋体"/>
          <w:color w:val="auto"/>
          <w:sz w:val="24"/>
          <w:szCs w:val="24"/>
          <w:highlight w:val="none"/>
        </w:rPr>
        <w:t>年   月  日                                     年  月  日</w:t>
      </w:r>
    </w:p>
    <w:p w14:paraId="1325A143">
      <w:pPr>
        <w:pStyle w:val="23"/>
        <w:rPr>
          <w:rFonts w:ascii="宋体" w:hAnsi="宋体" w:eastAsia="宋体" w:cs="宋体"/>
          <w:b/>
          <w:color w:val="auto"/>
          <w:highlight w:val="none"/>
        </w:rPr>
      </w:pPr>
    </w:p>
    <w:p w14:paraId="15EE2A7F">
      <w:pPr>
        <w:pStyle w:val="24"/>
        <w:rPr>
          <w:rFonts w:ascii="宋体" w:hAnsi="宋体" w:cs="宋体"/>
          <w:color w:val="auto"/>
          <w:sz w:val="24"/>
          <w:szCs w:val="24"/>
          <w:highlight w:val="none"/>
        </w:rPr>
      </w:pPr>
    </w:p>
    <w:p w14:paraId="3FED525A">
      <w:pPr>
        <w:ind w:firstLine="480"/>
        <w:rPr>
          <w:rFonts w:hint="default" w:ascii="宋体" w:hAnsi="宋体" w:cs="宋体"/>
          <w:color w:val="auto"/>
          <w:sz w:val="24"/>
          <w:szCs w:val="24"/>
          <w:highlight w:val="none"/>
        </w:rPr>
      </w:pPr>
      <w:r>
        <w:rPr>
          <w:rFonts w:ascii="宋体" w:hAnsi="宋体" w:cs="宋体"/>
          <w:color w:val="auto"/>
          <w:sz w:val="24"/>
          <w:szCs w:val="24"/>
          <w:highlight w:val="none"/>
          <w:lang w:bidi="ar"/>
        </w:rPr>
        <w:t>注：各投标人应对招标文件《合同条款》中的条款全部响应，如有偏离需在商务条款偏离表中注明。</w:t>
      </w:r>
    </w:p>
    <w:p w14:paraId="21076270">
      <w:pPr>
        <w:ind w:firstLine="241"/>
        <w:jc w:val="left"/>
        <w:rPr>
          <w:rFonts w:hint="default" w:ascii="宋体" w:hAnsi="宋体" w:cs="宋体"/>
          <w:b/>
          <w:color w:val="auto"/>
          <w:spacing w:val="-6"/>
          <w:sz w:val="24"/>
          <w:szCs w:val="24"/>
          <w:highlight w:val="none"/>
        </w:rPr>
      </w:pPr>
    </w:p>
    <w:p w14:paraId="0390F315">
      <w:pPr>
        <w:ind w:firstLine="241"/>
        <w:jc w:val="left"/>
        <w:rPr>
          <w:rFonts w:hint="default" w:ascii="宋体" w:hAnsi="宋体" w:cs="宋体"/>
          <w:b/>
          <w:color w:val="auto"/>
          <w:spacing w:val="-6"/>
          <w:sz w:val="24"/>
          <w:szCs w:val="24"/>
          <w:highlight w:val="none"/>
        </w:rPr>
      </w:pPr>
    </w:p>
    <w:p w14:paraId="08EE4D89">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5F84CA2">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50"/>
      <w:r>
        <w:rPr>
          <w:rFonts w:hint="eastAsia" w:ascii="宋体" w:hAnsi="宋体" w:cs="宋体"/>
          <w:b/>
          <w:color w:val="000000"/>
          <w:sz w:val="36"/>
          <w:szCs w:val="20"/>
          <w:highlight w:val="none"/>
        </w:rPr>
        <w:t xml:space="preserve"> </w:t>
      </w:r>
      <w:bookmarkEnd w:id="451"/>
      <w:r>
        <w:rPr>
          <w:rFonts w:hint="eastAsia" w:ascii="宋体" w:hAnsi="宋体" w:cs="宋体"/>
          <w:b/>
          <w:color w:val="000000"/>
          <w:sz w:val="36"/>
          <w:szCs w:val="20"/>
          <w:highlight w:val="none"/>
        </w:rPr>
        <w:t>应提交的有关格式范例</w:t>
      </w:r>
    </w:p>
    <w:p w14:paraId="7B3FAF8F">
      <w:pPr>
        <w:spacing w:line="360" w:lineRule="auto"/>
        <w:jc w:val="center"/>
        <w:rPr>
          <w:rFonts w:ascii="宋体" w:hAnsi="宋体" w:cs="宋体"/>
          <w:b/>
          <w:color w:val="000000"/>
          <w:kern w:val="0"/>
          <w:sz w:val="36"/>
          <w:szCs w:val="36"/>
          <w:highlight w:val="none"/>
        </w:rPr>
      </w:pPr>
    </w:p>
    <w:p w14:paraId="03E64580">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2B437B88">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7D009254">
      <w:pPr>
        <w:spacing w:line="360" w:lineRule="auto"/>
        <w:jc w:val="center"/>
        <w:rPr>
          <w:rFonts w:ascii="宋体" w:hAnsi="宋体" w:cs="宋体"/>
          <w:b/>
          <w:color w:val="000000"/>
          <w:kern w:val="0"/>
          <w:sz w:val="36"/>
          <w:szCs w:val="36"/>
          <w:highlight w:val="none"/>
        </w:rPr>
      </w:pPr>
    </w:p>
    <w:p w14:paraId="2FA4ACF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767FD916">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6017730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5D09950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52E77475">
      <w:pPr>
        <w:snapToGrid w:val="0"/>
        <w:spacing w:line="360" w:lineRule="auto"/>
        <w:ind w:firstLine="480" w:firstLineChars="200"/>
        <w:rPr>
          <w:rFonts w:ascii="宋体" w:hAnsi="宋体" w:cs="宋体"/>
          <w:color w:val="000000"/>
          <w:sz w:val="24"/>
          <w:highlight w:val="none"/>
        </w:rPr>
      </w:pPr>
    </w:p>
    <w:p w14:paraId="159C547C">
      <w:pPr>
        <w:spacing w:line="360" w:lineRule="auto"/>
        <w:ind w:firstLine="480" w:firstLineChars="200"/>
        <w:rPr>
          <w:rFonts w:ascii="宋体" w:hAnsi="宋体" w:cs="宋体"/>
          <w:color w:val="000000"/>
          <w:sz w:val="24"/>
          <w:highlight w:val="none"/>
        </w:rPr>
      </w:pPr>
    </w:p>
    <w:p w14:paraId="786E9CB7">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2E1CEB11">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1E4F3F6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】政府采购活动，郑重承诺：</w:t>
      </w:r>
    </w:p>
    <w:p w14:paraId="48123036">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54E2F86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023BA6C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35217F9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301238B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3782619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65597F4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1690DFE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084775F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1356E44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74C4D10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3CD91CA2">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AFEDEF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765866F9">
      <w:pPr>
        <w:snapToGrid w:val="0"/>
        <w:spacing w:line="360" w:lineRule="auto"/>
        <w:ind w:right="480"/>
        <w:jc w:val="center"/>
        <w:rPr>
          <w:rFonts w:ascii="宋体" w:hAnsi="宋体" w:cs="宋体"/>
          <w:b/>
          <w:color w:val="000000"/>
          <w:kern w:val="0"/>
          <w:sz w:val="32"/>
          <w:szCs w:val="32"/>
          <w:highlight w:val="none"/>
        </w:rPr>
      </w:pPr>
    </w:p>
    <w:p w14:paraId="3A5D8CEE">
      <w:pPr>
        <w:snapToGrid w:val="0"/>
        <w:spacing w:line="360" w:lineRule="auto"/>
        <w:ind w:right="480"/>
        <w:jc w:val="center"/>
        <w:rPr>
          <w:rFonts w:ascii="宋体" w:hAnsi="宋体" w:cs="宋体"/>
          <w:b/>
          <w:color w:val="000000"/>
          <w:kern w:val="0"/>
          <w:sz w:val="32"/>
          <w:szCs w:val="32"/>
          <w:highlight w:val="none"/>
        </w:rPr>
      </w:pPr>
    </w:p>
    <w:p w14:paraId="7DEDFB87">
      <w:pPr>
        <w:snapToGrid w:val="0"/>
        <w:spacing w:line="360" w:lineRule="auto"/>
        <w:ind w:right="480"/>
        <w:jc w:val="center"/>
        <w:rPr>
          <w:rFonts w:ascii="宋体" w:hAnsi="宋体" w:cs="宋体"/>
          <w:b/>
          <w:color w:val="000000"/>
          <w:kern w:val="0"/>
          <w:sz w:val="32"/>
          <w:szCs w:val="32"/>
          <w:highlight w:val="none"/>
        </w:rPr>
      </w:pPr>
    </w:p>
    <w:p w14:paraId="5DBBA7EF">
      <w:pPr>
        <w:rPr>
          <w:rFonts w:ascii="宋体" w:hAnsi="宋体" w:cs="宋体"/>
          <w:color w:val="000000"/>
          <w:highlight w:val="none"/>
        </w:rPr>
      </w:pPr>
    </w:p>
    <w:p w14:paraId="668826E3">
      <w:pPr>
        <w:snapToGrid w:val="0"/>
        <w:spacing w:line="360" w:lineRule="auto"/>
        <w:ind w:right="480"/>
        <w:jc w:val="center"/>
        <w:rPr>
          <w:rFonts w:ascii="宋体" w:hAnsi="宋体" w:cs="宋体"/>
          <w:b/>
          <w:color w:val="000000"/>
          <w:kern w:val="0"/>
          <w:sz w:val="32"/>
          <w:szCs w:val="32"/>
          <w:highlight w:val="none"/>
        </w:rPr>
      </w:pPr>
    </w:p>
    <w:p w14:paraId="2F4D9AA5">
      <w:pPr>
        <w:snapToGrid w:val="0"/>
        <w:spacing w:line="360" w:lineRule="auto"/>
        <w:ind w:right="480"/>
        <w:jc w:val="center"/>
        <w:rPr>
          <w:rFonts w:ascii="宋体" w:hAnsi="宋体" w:cs="宋体"/>
          <w:b/>
          <w:color w:val="000000"/>
          <w:kern w:val="0"/>
          <w:sz w:val="32"/>
          <w:szCs w:val="32"/>
          <w:highlight w:val="none"/>
        </w:rPr>
      </w:pPr>
    </w:p>
    <w:p w14:paraId="7217F776">
      <w:pPr>
        <w:snapToGrid w:val="0"/>
        <w:spacing w:line="360" w:lineRule="auto"/>
        <w:ind w:right="480"/>
        <w:jc w:val="center"/>
        <w:rPr>
          <w:rFonts w:ascii="宋体" w:hAnsi="宋体" w:cs="宋体"/>
          <w:b/>
          <w:color w:val="000000"/>
          <w:kern w:val="0"/>
          <w:sz w:val="32"/>
          <w:szCs w:val="32"/>
          <w:highlight w:val="none"/>
        </w:rPr>
      </w:pPr>
    </w:p>
    <w:p w14:paraId="26115E6A">
      <w:pPr>
        <w:widowControl/>
        <w:spacing w:line="360" w:lineRule="auto"/>
        <w:ind w:firstLine="643" w:firstLineChars="200"/>
        <w:jc w:val="center"/>
        <w:rPr>
          <w:rFonts w:ascii="宋体" w:hAnsi="宋体" w:cs="宋体"/>
          <w:b/>
          <w:color w:val="000000"/>
          <w:kern w:val="0"/>
          <w:sz w:val="32"/>
          <w:szCs w:val="32"/>
          <w:highlight w:val="none"/>
        </w:rPr>
      </w:pPr>
    </w:p>
    <w:p w14:paraId="72ABCA54">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383C3522">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7E222888">
      <w:pPr>
        <w:snapToGrid w:val="0"/>
        <w:spacing w:line="360" w:lineRule="auto"/>
        <w:ind w:right="480"/>
        <w:jc w:val="center"/>
        <w:rPr>
          <w:rFonts w:ascii="宋体" w:hAnsi="宋体" w:cs="宋体"/>
          <w:b/>
          <w:color w:val="000000"/>
          <w:kern w:val="0"/>
          <w:sz w:val="32"/>
          <w:szCs w:val="32"/>
          <w:highlight w:val="none"/>
        </w:rPr>
      </w:pPr>
    </w:p>
    <w:p w14:paraId="3DB06FBF">
      <w:pPr>
        <w:snapToGrid w:val="0"/>
        <w:spacing w:line="360" w:lineRule="auto"/>
        <w:ind w:right="480"/>
        <w:jc w:val="center"/>
        <w:rPr>
          <w:rFonts w:ascii="宋体" w:hAnsi="宋体" w:cs="宋体"/>
          <w:b/>
          <w:color w:val="000000"/>
          <w:kern w:val="0"/>
          <w:sz w:val="32"/>
          <w:szCs w:val="32"/>
          <w:highlight w:val="none"/>
        </w:rPr>
      </w:pPr>
    </w:p>
    <w:p w14:paraId="07BC244C">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1ADE348D">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03011A06">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6E64D0A9">
      <w:pPr>
        <w:widowControl/>
        <w:spacing w:line="360" w:lineRule="auto"/>
        <w:ind w:firstLine="480"/>
        <w:jc w:val="left"/>
        <w:rPr>
          <w:rFonts w:ascii="宋体" w:hAnsi="宋体" w:cs="宋体"/>
          <w:color w:val="000000"/>
          <w:sz w:val="24"/>
          <w:highlight w:val="none"/>
        </w:rPr>
      </w:pPr>
    </w:p>
    <w:p w14:paraId="18C3D927">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5F98E6F0">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39091F58">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58195AFD">
      <w:pPr>
        <w:widowControl/>
        <w:spacing w:line="360" w:lineRule="auto"/>
        <w:ind w:left="150"/>
        <w:jc w:val="center"/>
        <w:rPr>
          <w:rFonts w:ascii="宋体" w:hAnsi="宋体" w:cs="宋体"/>
          <w:b/>
          <w:color w:val="000000"/>
          <w:kern w:val="0"/>
          <w:sz w:val="32"/>
          <w:szCs w:val="32"/>
          <w:highlight w:val="none"/>
        </w:rPr>
      </w:pPr>
    </w:p>
    <w:p w14:paraId="7EE1F35F">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429E5AE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2E6D443E">
      <w:pPr>
        <w:rPr>
          <w:rFonts w:ascii="宋体" w:hAnsi="宋体" w:cs="宋体"/>
          <w:color w:val="000000"/>
          <w:highlight w:val="none"/>
        </w:rPr>
      </w:pPr>
    </w:p>
    <w:p w14:paraId="1579BEC8">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741727AB">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0CAD3FC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735D5664">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472894E9">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38CAA41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53982BEB">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5CF3D85E">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0730AD8A">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4C1B0FF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7837C8D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】招标的有关活动，并对此项目进行投标。为此：</w:t>
      </w:r>
    </w:p>
    <w:p w14:paraId="36040CA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10F1AFC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778A8CE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435509E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5C4D15F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1572A36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6AFB77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5F7B80A">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79BA9D2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47B8856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11EE89F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4BF677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66336B8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35F1455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27CE54C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1EC74D16">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F334B31">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4043A0E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7FD6D3C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26665EA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AB6873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2A4E00C3">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414C920B">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7ADB1A4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1BEC2E4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5B1A4DD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29091B53">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0F8EA25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62CF8356">
      <w:pPr>
        <w:snapToGrid w:val="0"/>
        <w:spacing w:line="360" w:lineRule="auto"/>
        <w:ind w:left="420" w:leftChars="200" w:firstLine="4200" w:firstLineChars="1750"/>
        <w:rPr>
          <w:rFonts w:ascii="宋体" w:hAnsi="宋体" w:cs="宋体"/>
          <w:color w:val="000000"/>
          <w:kern w:val="0"/>
          <w:sz w:val="24"/>
          <w:highlight w:val="none"/>
          <w:u w:val="single"/>
        </w:rPr>
      </w:pPr>
    </w:p>
    <w:p w14:paraId="37D73704">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3718D99">
      <w:pPr>
        <w:snapToGrid w:val="0"/>
        <w:spacing w:line="360" w:lineRule="auto"/>
        <w:jc w:val="center"/>
        <w:rPr>
          <w:rFonts w:ascii="宋体" w:hAnsi="宋体" w:cs="宋体"/>
          <w:b/>
          <w:color w:val="000000"/>
          <w:kern w:val="0"/>
          <w:sz w:val="32"/>
          <w:szCs w:val="32"/>
          <w:highlight w:val="none"/>
        </w:rPr>
      </w:pPr>
    </w:p>
    <w:p w14:paraId="40271CCC">
      <w:pPr>
        <w:snapToGrid w:val="0"/>
        <w:spacing w:line="360" w:lineRule="auto"/>
        <w:rPr>
          <w:rFonts w:ascii="宋体" w:hAnsi="宋体" w:cs="宋体"/>
          <w:color w:val="000000"/>
          <w:sz w:val="24"/>
          <w:highlight w:val="none"/>
        </w:rPr>
      </w:pPr>
    </w:p>
    <w:p w14:paraId="083617D1">
      <w:pPr>
        <w:jc w:val="center"/>
        <w:rPr>
          <w:rFonts w:ascii="宋体" w:hAnsi="宋体" w:cs="宋体"/>
          <w:b/>
          <w:color w:val="000000"/>
          <w:kern w:val="0"/>
          <w:sz w:val="32"/>
          <w:szCs w:val="32"/>
          <w:highlight w:val="none"/>
        </w:rPr>
      </w:pPr>
    </w:p>
    <w:p w14:paraId="2B78336D">
      <w:pPr>
        <w:jc w:val="center"/>
        <w:rPr>
          <w:rFonts w:ascii="宋体" w:hAnsi="宋体" w:cs="宋体"/>
          <w:b/>
          <w:color w:val="000000"/>
          <w:kern w:val="0"/>
          <w:sz w:val="32"/>
          <w:szCs w:val="32"/>
          <w:highlight w:val="none"/>
        </w:rPr>
      </w:pPr>
    </w:p>
    <w:p w14:paraId="2D622F4A">
      <w:pPr>
        <w:jc w:val="center"/>
        <w:rPr>
          <w:rFonts w:ascii="宋体" w:hAnsi="宋体" w:cs="宋体"/>
          <w:b/>
          <w:color w:val="000000"/>
          <w:kern w:val="0"/>
          <w:sz w:val="32"/>
          <w:szCs w:val="32"/>
          <w:highlight w:val="none"/>
        </w:rPr>
      </w:pPr>
    </w:p>
    <w:p w14:paraId="3AD21B0B">
      <w:pPr>
        <w:jc w:val="center"/>
        <w:rPr>
          <w:rFonts w:ascii="宋体" w:hAnsi="宋体" w:cs="宋体"/>
          <w:b/>
          <w:color w:val="000000"/>
          <w:kern w:val="0"/>
          <w:sz w:val="32"/>
          <w:szCs w:val="32"/>
          <w:highlight w:val="none"/>
        </w:rPr>
      </w:pPr>
    </w:p>
    <w:p w14:paraId="6EF7A96F">
      <w:pPr>
        <w:jc w:val="center"/>
        <w:rPr>
          <w:rFonts w:ascii="宋体" w:hAnsi="宋体" w:cs="宋体"/>
          <w:b/>
          <w:color w:val="000000"/>
          <w:kern w:val="0"/>
          <w:sz w:val="32"/>
          <w:szCs w:val="32"/>
          <w:highlight w:val="none"/>
        </w:rPr>
      </w:pPr>
    </w:p>
    <w:p w14:paraId="3A256FCB">
      <w:pPr>
        <w:jc w:val="center"/>
        <w:rPr>
          <w:rFonts w:ascii="宋体" w:hAnsi="宋体" w:cs="宋体"/>
          <w:b/>
          <w:color w:val="000000"/>
          <w:kern w:val="0"/>
          <w:sz w:val="32"/>
          <w:szCs w:val="32"/>
          <w:highlight w:val="none"/>
        </w:rPr>
      </w:pPr>
    </w:p>
    <w:p w14:paraId="6FABCBDE">
      <w:pPr>
        <w:jc w:val="center"/>
        <w:rPr>
          <w:rFonts w:ascii="宋体" w:hAnsi="宋体" w:cs="宋体"/>
          <w:b/>
          <w:color w:val="000000"/>
          <w:kern w:val="0"/>
          <w:sz w:val="32"/>
          <w:szCs w:val="32"/>
          <w:highlight w:val="none"/>
        </w:rPr>
      </w:pPr>
    </w:p>
    <w:p w14:paraId="43F4B7F8">
      <w:pPr>
        <w:jc w:val="center"/>
        <w:rPr>
          <w:rFonts w:ascii="宋体" w:hAnsi="宋体" w:cs="宋体"/>
          <w:b/>
          <w:color w:val="000000"/>
          <w:kern w:val="0"/>
          <w:sz w:val="32"/>
          <w:szCs w:val="32"/>
          <w:highlight w:val="none"/>
        </w:rPr>
      </w:pPr>
    </w:p>
    <w:p w14:paraId="3BA596EB">
      <w:pPr>
        <w:jc w:val="center"/>
        <w:rPr>
          <w:rFonts w:ascii="宋体" w:hAnsi="宋体" w:cs="宋体"/>
          <w:b/>
          <w:color w:val="000000"/>
          <w:kern w:val="0"/>
          <w:sz w:val="32"/>
          <w:szCs w:val="32"/>
          <w:highlight w:val="none"/>
        </w:rPr>
      </w:pPr>
    </w:p>
    <w:p w14:paraId="4B06346D">
      <w:pPr>
        <w:jc w:val="center"/>
        <w:rPr>
          <w:rFonts w:ascii="宋体" w:hAnsi="宋体" w:cs="宋体"/>
          <w:b/>
          <w:color w:val="000000"/>
          <w:kern w:val="0"/>
          <w:sz w:val="32"/>
          <w:szCs w:val="32"/>
          <w:highlight w:val="none"/>
        </w:rPr>
      </w:pPr>
    </w:p>
    <w:p w14:paraId="5D5D2681">
      <w:pPr>
        <w:jc w:val="center"/>
        <w:rPr>
          <w:rFonts w:ascii="宋体" w:hAnsi="宋体" w:cs="宋体"/>
          <w:b/>
          <w:color w:val="000000"/>
          <w:kern w:val="0"/>
          <w:sz w:val="32"/>
          <w:szCs w:val="32"/>
          <w:highlight w:val="none"/>
        </w:rPr>
      </w:pPr>
    </w:p>
    <w:p w14:paraId="307C31CC">
      <w:pPr>
        <w:jc w:val="center"/>
        <w:rPr>
          <w:rFonts w:ascii="宋体" w:hAnsi="宋体" w:cs="宋体"/>
          <w:b/>
          <w:color w:val="000000"/>
          <w:kern w:val="0"/>
          <w:sz w:val="32"/>
          <w:szCs w:val="32"/>
          <w:highlight w:val="none"/>
        </w:rPr>
      </w:pPr>
    </w:p>
    <w:p w14:paraId="5634B840">
      <w:pPr>
        <w:jc w:val="center"/>
        <w:rPr>
          <w:rFonts w:ascii="宋体" w:hAnsi="宋体" w:cs="宋体"/>
          <w:b/>
          <w:color w:val="000000"/>
          <w:kern w:val="0"/>
          <w:sz w:val="32"/>
          <w:szCs w:val="32"/>
          <w:highlight w:val="none"/>
        </w:rPr>
      </w:pPr>
    </w:p>
    <w:p w14:paraId="21D6C6AA">
      <w:pPr>
        <w:jc w:val="center"/>
        <w:rPr>
          <w:rFonts w:ascii="宋体" w:hAnsi="宋体" w:cs="宋体"/>
          <w:b/>
          <w:color w:val="000000"/>
          <w:kern w:val="0"/>
          <w:sz w:val="32"/>
          <w:szCs w:val="32"/>
          <w:highlight w:val="none"/>
        </w:rPr>
      </w:pPr>
    </w:p>
    <w:p w14:paraId="5BB490AF">
      <w:pPr>
        <w:jc w:val="center"/>
        <w:rPr>
          <w:rFonts w:ascii="宋体" w:hAnsi="宋体" w:cs="宋体"/>
          <w:b/>
          <w:color w:val="000000"/>
          <w:kern w:val="0"/>
          <w:sz w:val="32"/>
          <w:szCs w:val="32"/>
          <w:highlight w:val="none"/>
        </w:rPr>
      </w:pPr>
    </w:p>
    <w:p w14:paraId="727B6D45">
      <w:pPr>
        <w:jc w:val="center"/>
        <w:rPr>
          <w:rFonts w:ascii="宋体" w:hAnsi="宋体" w:cs="宋体"/>
          <w:b/>
          <w:color w:val="000000"/>
          <w:kern w:val="0"/>
          <w:sz w:val="32"/>
          <w:szCs w:val="32"/>
          <w:highlight w:val="none"/>
        </w:rPr>
      </w:pPr>
    </w:p>
    <w:p w14:paraId="0C43018F">
      <w:pPr>
        <w:jc w:val="center"/>
        <w:rPr>
          <w:rFonts w:ascii="宋体" w:hAnsi="宋体" w:cs="宋体"/>
          <w:b/>
          <w:color w:val="000000"/>
          <w:kern w:val="0"/>
          <w:sz w:val="32"/>
          <w:szCs w:val="32"/>
          <w:highlight w:val="none"/>
        </w:rPr>
      </w:pPr>
    </w:p>
    <w:p w14:paraId="68E47648">
      <w:pPr>
        <w:jc w:val="center"/>
        <w:rPr>
          <w:rFonts w:ascii="宋体" w:hAnsi="宋体" w:cs="宋体"/>
          <w:b/>
          <w:color w:val="000000"/>
          <w:kern w:val="0"/>
          <w:sz w:val="32"/>
          <w:szCs w:val="32"/>
          <w:highlight w:val="none"/>
        </w:rPr>
      </w:pPr>
    </w:p>
    <w:p w14:paraId="2D6D37D2">
      <w:pPr>
        <w:jc w:val="center"/>
        <w:rPr>
          <w:rFonts w:ascii="宋体" w:hAnsi="宋体" w:cs="宋体"/>
          <w:b/>
          <w:color w:val="000000"/>
          <w:kern w:val="0"/>
          <w:sz w:val="32"/>
          <w:szCs w:val="32"/>
          <w:highlight w:val="none"/>
        </w:rPr>
      </w:pPr>
    </w:p>
    <w:p w14:paraId="29760194">
      <w:pPr>
        <w:jc w:val="center"/>
        <w:rPr>
          <w:rFonts w:ascii="宋体" w:hAnsi="宋体" w:cs="宋体"/>
          <w:b/>
          <w:color w:val="000000"/>
          <w:kern w:val="0"/>
          <w:sz w:val="32"/>
          <w:szCs w:val="32"/>
          <w:highlight w:val="none"/>
        </w:rPr>
      </w:pPr>
    </w:p>
    <w:p w14:paraId="2B2FD094">
      <w:pPr>
        <w:jc w:val="center"/>
        <w:rPr>
          <w:rFonts w:ascii="宋体" w:hAnsi="宋体" w:cs="宋体"/>
          <w:b/>
          <w:color w:val="000000"/>
          <w:kern w:val="0"/>
          <w:sz w:val="32"/>
          <w:szCs w:val="32"/>
          <w:highlight w:val="none"/>
        </w:rPr>
      </w:pPr>
    </w:p>
    <w:p w14:paraId="492AC1F4">
      <w:pPr>
        <w:jc w:val="center"/>
        <w:rPr>
          <w:rFonts w:ascii="宋体" w:hAnsi="宋体" w:cs="宋体"/>
          <w:b/>
          <w:color w:val="000000"/>
          <w:kern w:val="0"/>
          <w:sz w:val="32"/>
          <w:szCs w:val="32"/>
          <w:highlight w:val="none"/>
        </w:rPr>
      </w:pPr>
    </w:p>
    <w:p w14:paraId="18ABC468">
      <w:pPr>
        <w:jc w:val="center"/>
        <w:rPr>
          <w:rFonts w:ascii="宋体" w:hAnsi="宋体" w:cs="宋体"/>
          <w:b/>
          <w:color w:val="000000"/>
          <w:kern w:val="0"/>
          <w:sz w:val="32"/>
          <w:szCs w:val="32"/>
          <w:highlight w:val="none"/>
        </w:rPr>
      </w:pPr>
    </w:p>
    <w:p w14:paraId="56D12C92">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CE26BEF">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278BDF7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19F886C9">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0FC5DA8">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807F1B0">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4BD316C4">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48C650B">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6208E49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7005F37A">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521665DE">
      <w:pPr>
        <w:snapToGrid w:val="0"/>
        <w:spacing w:line="360" w:lineRule="auto"/>
        <w:rPr>
          <w:rFonts w:ascii="宋体" w:hAnsi="宋体" w:cs="宋体"/>
          <w:color w:val="000000"/>
          <w:sz w:val="24"/>
          <w:highlight w:val="none"/>
        </w:rPr>
      </w:pPr>
    </w:p>
    <w:p w14:paraId="18F70230">
      <w:pPr>
        <w:snapToGrid w:val="0"/>
        <w:spacing w:line="360" w:lineRule="auto"/>
        <w:rPr>
          <w:rFonts w:ascii="宋体" w:hAnsi="宋体" w:cs="宋体"/>
          <w:color w:val="000000"/>
          <w:sz w:val="24"/>
          <w:highlight w:val="none"/>
        </w:rPr>
      </w:pPr>
    </w:p>
    <w:p w14:paraId="4AE656B1">
      <w:pPr>
        <w:snapToGrid w:val="0"/>
        <w:spacing w:line="360" w:lineRule="auto"/>
        <w:rPr>
          <w:rFonts w:ascii="宋体" w:hAnsi="宋体" w:cs="宋体"/>
          <w:color w:val="000000"/>
          <w:sz w:val="24"/>
          <w:highlight w:val="none"/>
        </w:rPr>
      </w:pPr>
    </w:p>
    <w:p w14:paraId="3B5FB734">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10037CBC">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6DCBE57">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68BE705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6DA90C6B">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0450F814">
      <w:pPr>
        <w:jc w:val="center"/>
        <w:rPr>
          <w:rFonts w:ascii="宋体" w:hAnsi="宋体" w:cs="宋体"/>
          <w:b/>
          <w:color w:val="000000"/>
          <w:kern w:val="0"/>
          <w:sz w:val="32"/>
          <w:szCs w:val="32"/>
          <w:highlight w:val="none"/>
        </w:rPr>
      </w:pPr>
    </w:p>
    <w:p w14:paraId="782ED789">
      <w:pPr>
        <w:jc w:val="center"/>
        <w:rPr>
          <w:rFonts w:ascii="宋体" w:hAnsi="宋体" w:cs="宋体"/>
          <w:b/>
          <w:color w:val="000000"/>
          <w:kern w:val="0"/>
          <w:sz w:val="32"/>
          <w:szCs w:val="32"/>
          <w:highlight w:val="none"/>
        </w:rPr>
      </w:pPr>
    </w:p>
    <w:p w14:paraId="78948D36">
      <w:pPr>
        <w:jc w:val="center"/>
        <w:rPr>
          <w:rFonts w:ascii="宋体" w:hAnsi="宋体" w:cs="宋体"/>
          <w:b/>
          <w:color w:val="000000"/>
          <w:kern w:val="0"/>
          <w:sz w:val="32"/>
          <w:szCs w:val="32"/>
          <w:highlight w:val="none"/>
        </w:rPr>
      </w:pPr>
    </w:p>
    <w:p w14:paraId="26B7A758">
      <w:pPr>
        <w:rPr>
          <w:rFonts w:ascii="宋体" w:hAnsi="宋体" w:cs="宋体"/>
          <w:color w:val="000000"/>
          <w:highlight w:val="none"/>
        </w:rPr>
      </w:pPr>
    </w:p>
    <w:p w14:paraId="390AA91A">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5EB1F11B">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37744A9">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6BF7B51A">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65E033BB">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046B91A4">
      <w:pPr>
        <w:pStyle w:val="25"/>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BF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8091C5">
            <w:pPr>
              <w:pStyle w:val="25"/>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1C90B404">
            <w:pPr>
              <w:pStyle w:val="25"/>
              <w:adjustRightInd w:val="0"/>
              <w:spacing w:line="360" w:lineRule="auto"/>
              <w:rPr>
                <w:rFonts w:hAnsi="宋体" w:cs="宋体"/>
                <w:bCs/>
                <w:color w:val="000000"/>
                <w:sz w:val="24"/>
                <w:highlight w:val="none"/>
              </w:rPr>
            </w:pPr>
          </w:p>
        </w:tc>
      </w:tr>
    </w:tbl>
    <w:p w14:paraId="0510A178">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5107DA2D">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78FD37DB">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663F5CBB">
      <w:pPr>
        <w:jc w:val="center"/>
        <w:rPr>
          <w:rFonts w:ascii="宋体" w:hAnsi="宋体" w:cs="宋体"/>
          <w:b/>
          <w:color w:val="000000"/>
          <w:kern w:val="0"/>
          <w:sz w:val="32"/>
          <w:szCs w:val="32"/>
          <w:highlight w:val="none"/>
        </w:rPr>
      </w:pPr>
    </w:p>
    <w:p w14:paraId="72F6674F">
      <w:pPr>
        <w:jc w:val="center"/>
        <w:rPr>
          <w:rFonts w:ascii="宋体" w:hAnsi="宋体" w:cs="宋体"/>
          <w:b/>
          <w:color w:val="000000"/>
          <w:kern w:val="0"/>
          <w:sz w:val="32"/>
          <w:szCs w:val="32"/>
          <w:highlight w:val="none"/>
        </w:rPr>
      </w:pPr>
    </w:p>
    <w:p w14:paraId="3E7AAB19">
      <w:pPr>
        <w:jc w:val="center"/>
        <w:rPr>
          <w:rFonts w:ascii="宋体" w:hAnsi="宋体" w:cs="宋体"/>
          <w:b/>
          <w:color w:val="000000"/>
          <w:kern w:val="0"/>
          <w:sz w:val="32"/>
          <w:szCs w:val="32"/>
          <w:highlight w:val="none"/>
        </w:rPr>
      </w:pPr>
    </w:p>
    <w:p w14:paraId="1381FE75">
      <w:pPr>
        <w:jc w:val="center"/>
        <w:rPr>
          <w:rFonts w:ascii="宋体" w:hAnsi="宋体" w:cs="宋体"/>
          <w:b/>
          <w:color w:val="000000"/>
          <w:kern w:val="0"/>
          <w:sz w:val="32"/>
          <w:szCs w:val="32"/>
          <w:highlight w:val="none"/>
        </w:rPr>
      </w:pPr>
    </w:p>
    <w:p w14:paraId="39C24E40">
      <w:pPr>
        <w:jc w:val="center"/>
        <w:rPr>
          <w:rFonts w:ascii="宋体" w:hAnsi="宋体" w:cs="宋体"/>
          <w:b/>
          <w:color w:val="000000"/>
          <w:kern w:val="0"/>
          <w:sz w:val="32"/>
          <w:szCs w:val="32"/>
          <w:highlight w:val="none"/>
        </w:rPr>
      </w:pPr>
    </w:p>
    <w:p w14:paraId="08FC0137">
      <w:pPr>
        <w:jc w:val="center"/>
        <w:rPr>
          <w:rFonts w:ascii="宋体" w:hAnsi="宋体" w:cs="宋体"/>
          <w:b/>
          <w:color w:val="000000"/>
          <w:kern w:val="0"/>
          <w:sz w:val="32"/>
          <w:szCs w:val="32"/>
          <w:highlight w:val="none"/>
        </w:rPr>
      </w:pPr>
    </w:p>
    <w:p w14:paraId="3753EB16">
      <w:pPr>
        <w:jc w:val="center"/>
        <w:rPr>
          <w:rFonts w:ascii="宋体" w:hAnsi="宋体" w:cs="宋体"/>
          <w:b/>
          <w:color w:val="000000"/>
          <w:kern w:val="0"/>
          <w:sz w:val="32"/>
          <w:szCs w:val="32"/>
          <w:highlight w:val="none"/>
        </w:rPr>
      </w:pPr>
    </w:p>
    <w:p w14:paraId="4EF5714A">
      <w:pPr>
        <w:jc w:val="center"/>
        <w:rPr>
          <w:rFonts w:ascii="宋体" w:hAnsi="宋体" w:cs="宋体"/>
          <w:b/>
          <w:color w:val="000000"/>
          <w:kern w:val="0"/>
          <w:sz w:val="32"/>
          <w:szCs w:val="32"/>
          <w:highlight w:val="none"/>
        </w:rPr>
      </w:pPr>
    </w:p>
    <w:p w14:paraId="61471AEA">
      <w:pPr>
        <w:jc w:val="center"/>
        <w:rPr>
          <w:rFonts w:ascii="宋体" w:hAnsi="宋体" w:cs="宋体"/>
          <w:b/>
          <w:color w:val="000000"/>
          <w:kern w:val="0"/>
          <w:sz w:val="32"/>
          <w:szCs w:val="32"/>
          <w:highlight w:val="none"/>
        </w:rPr>
      </w:pPr>
    </w:p>
    <w:p w14:paraId="38839664">
      <w:pPr>
        <w:jc w:val="center"/>
        <w:rPr>
          <w:rFonts w:ascii="宋体" w:hAnsi="宋体" w:cs="宋体"/>
          <w:b/>
          <w:color w:val="000000"/>
          <w:kern w:val="0"/>
          <w:sz w:val="32"/>
          <w:szCs w:val="32"/>
          <w:highlight w:val="none"/>
        </w:rPr>
      </w:pPr>
    </w:p>
    <w:p w14:paraId="7DBA1E52">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D5F4695">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131A7FD6">
      <w:pPr>
        <w:widowControl/>
        <w:spacing w:line="360" w:lineRule="auto"/>
        <w:ind w:firstLine="120" w:firstLineChars="50"/>
        <w:jc w:val="left"/>
        <w:rPr>
          <w:rFonts w:ascii="宋体" w:hAnsi="宋体" w:cs="宋体"/>
          <w:color w:val="000000"/>
          <w:sz w:val="24"/>
          <w:highlight w:val="none"/>
        </w:rPr>
      </w:pPr>
      <w:bookmarkStart w:id="452"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52"/>
    <w:p w14:paraId="5C0B3CA5">
      <w:pPr>
        <w:tabs>
          <w:tab w:val="left" w:pos="432"/>
        </w:tabs>
        <w:rPr>
          <w:color w:val="000000"/>
          <w:highlight w:val="none"/>
        </w:rPr>
      </w:pPr>
    </w:p>
    <w:p w14:paraId="493B4821">
      <w:pPr>
        <w:jc w:val="center"/>
        <w:rPr>
          <w:rFonts w:ascii="宋体" w:hAnsi="宋体" w:cs="宋体"/>
          <w:b/>
          <w:color w:val="000000"/>
          <w:kern w:val="0"/>
          <w:sz w:val="32"/>
          <w:szCs w:val="32"/>
          <w:highlight w:val="none"/>
        </w:rPr>
      </w:pPr>
    </w:p>
    <w:p w14:paraId="0C3D7373">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77601CCA">
      <w:pPr>
        <w:jc w:val="center"/>
        <w:rPr>
          <w:rFonts w:ascii="宋体" w:hAnsi="宋体" w:cs="宋体"/>
          <w:b/>
          <w:color w:val="000000"/>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D9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5E94B8">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0FC393C">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258AE321">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48E5AD16">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3F33F85D">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1D43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34B822">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0F640437">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73B6E8AD">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18D4D080">
            <w:pPr>
              <w:rPr>
                <w:rFonts w:ascii="宋体" w:hAnsi="宋体" w:cs="宋体"/>
                <w:color w:val="000000"/>
                <w:sz w:val="24"/>
                <w:highlight w:val="none"/>
              </w:rPr>
            </w:pPr>
          </w:p>
          <w:p w14:paraId="2E7ED41C">
            <w:pPr>
              <w:rPr>
                <w:rFonts w:ascii="宋体" w:hAnsi="宋体" w:cs="宋体"/>
                <w:color w:val="000000"/>
                <w:sz w:val="24"/>
                <w:highlight w:val="none"/>
              </w:rPr>
            </w:pPr>
            <w:r>
              <w:rPr>
                <w:rFonts w:hint="eastAsia" w:ascii="宋体" w:hAnsi="宋体" w:cs="宋体"/>
                <w:color w:val="000000"/>
                <w:sz w:val="24"/>
                <w:highlight w:val="none"/>
              </w:rPr>
              <w:t>见投标文件</w:t>
            </w:r>
          </w:p>
          <w:p w14:paraId="45083E92">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0A8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65DE04">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185CD324">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14500C74">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1582E32F">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809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50F11">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31C06694">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1242D567">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053E0798">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6AC24525">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E5B7100">
      <w:pPr>
        <w:jc w:val="center"/>
        <w:rPr>
          <w:rFonts w:ascii="宋体" w:hAnsi="宋体" w:cs="宋体"/>
          <w:b/>
          <w:color w:val="000000"/>
          <w:kern w:val="0"/>
          <w:sz w:val="32"/>
          <w:szCs w:val="32"/>
          <w:highlight w:val="none"/>
        </w:rPr>
      </w:pPr>
    </w:p>
    <w:p w14:paraId="5658A8F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0687387C">
      <w:pPr>
        <w:jc w:val="center"/>
        <w:rPr>
          <w:rFonts w:ascii="宋体" w:hAnsi="宋体" w:cs="宋体"/>
          <w:b/>
          <w:color w:val="000000"/>
          <w:kern w:val="0"/>
          <w:sz w:val="32"/>
          <w:szCs w:val="32"/>
          <w:highlight w:val="none"/>
        </w:rPr>
      </w:pPr>
    </w:p>
    <w:p w14:paraId="67E3995F">
      <w:pPr>
        <w:jc w:val="center"/>
        <w:rPr>
          <w:rFonts w:ascii="宋体" w:hAnsi="宋体" w:cs="宋体"/>
          <w:b/>
          <w:color w:val="000000"/>
          <w:kern w:val="0"/>
          <w:sz w:val="32"/>
          <w:szCs w:val="32"/>
          <w:highlight w:val="none"/>
        </w:rPr>
      </w:pPr>
    </w:p>
    <w:p w14:paraId="0B88D1A3">
      <w:pPr>
        <w:jc w:val="center"/>
        <w:rPr>
          <w:rFonts w:ascii="宋体" w:hAnsi="宋体" w:cs="宋体"/>
          <w:b/>
          <w:color w:val="000000"/>
          <w:kern w:val="0"/>
          <w:sz w:val="32"/>
          <w:szCs w:val="32"/>
          <w:highlight w:val="none"/>
        </w:rPr>
      </w:pPr>
    </w:p>
    <w:p w14:paraId="168963F2">
      <w:pPr>
        <w:jc w:val="center"/>
        <w:rPr>
          <w:rFonts w:ascii="宋体" w:hAnsi="宋体" w:cs="宋体"/>
          <w:b/>
          <w:color w:val="000000"/>
          <w:kern w:val="0"/>
          <w:sz w:val="32"/>
          <w:szCs w:val="32"/>
          <w:highlight w:val="none"/>
        </w:rPr>
      </w:pPr>
    </w:p>
    <w:p w14:paraId="4AFAD1FB">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AE802EC">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516E2A71">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1BC2AD20">
      <w:pPr>
        <w:jc w:val="center"/>
        <w:rPr>
          <w:rFonts w:ascii="宋体" w:hAnsi="宋体" w:cs="宋体"/>
          <w:b/>
          <w:color w:val="000000"/>
          <w:kern w:val="0"/>
          <w:sz w:val="32"/>
          <w:szCs w:val="32"/>
          <w:highlight w:val="none"/>
        </w:rPr>
      </w:pPr>
    </w:p>
    <w:p w14:paraId="40FF1A92">
      <w:pPr>
        <w:jc w:val="center"/>
        <w:rPr>
          <w:rFonts w:ascii="宋体" w:hAnsi="宋体" w:cs="宋体"/>
          <w:b/>
          <w:color w:val="000000"/>
          <w:kern w:val="0"/>
          <w:sz w:val="32"/>
          <w:szCs w:val="32"/>
          <w:highlight w:val="none"/>
        </w:rPr>
      </w:pPr>
    </w:p>
    <w:p w14:paraId="05FCDB81">
      <w:pPr>
        <w:jc w:val="center"/>
        <w:rPr>
          <w:rFonts w:ascii="宋体" w:hAnsi="宋体" w:cs="宋体"/>
          <w:b/>
          <w:color w:val="000000"/>
          <w:kern w:val="0"/>
          <w:sz w:val="32"/>
          <w:szCs w:val="32"/>
          <w:highlight w:val="none"/>
        </w:rPr>
      </w:pPr>
    </w:p>
    <w:p w14:paraId="4D20C613">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B0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67EAA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BF2A4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EB4903">
            <w:pPr>
              <w:spacing w:line="360" w:lineRule="auto"/>
              <w:jc w:val="center"/>
              <w:rPr>
                <w:rFonts w:ascii="宋体" w:hAnsi="宋体" w:cs="宋体"/>
                <w:b/>
                <w:color w:val="000000"/>
                <w:sz w:val="24"/>
                <w:highlight w:val="none"/>
              </w:rPr>
            </w:pPr>
          </w:p>
          <w:p w14:paraId="6B9B3ABE">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AEC6D34">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2E6CD3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E56AC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52F3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6907D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1E4912">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4D3B5F">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80C66">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97837B">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B7516D">
            <w:pPr>
              <w:spacing w:line="360" w:lineRule="auto"/>
              <w:jc w:val="center"/>
              <w:rPr>
                <w:rFonts w:ascii="宋体" w:hAnsi="宋体" w:cs="宋体"/>
                <w:color w:val="000000"/>
                <w:sz w:val="24"/>
                <w:highlight w:val="none"/>
              </w:rPr>
            </w:pPr>
          </w:p>
        </w:tc>
      </w:tr>
      <w:tr w14:paraId="443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B2969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CDB1A8">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C235BE">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677754">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A546F0">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FD9CD7">
            <w:pPr>
              <w:spacing w:line="360" w:lineRule="auto"/>
              <w:jc w:val="center"/>
              <w:rPr>
                <w:rFonts w:ascii="宋体" w:hAnsi="宋体" w:cs="宋体"/>
                <w:color w:val="000000"/>
                <w:sz w:val="24"/>
                <w:highlight w:val="none"/>
              </w:rPr>
            </w:pPr>
          </w:p>
        </w:tc>
      </w:tr>
      <w:tr w14:paraId="4570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EAB44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CAFBC82">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47EF91">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813395">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DAD98D">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1CF132">
            <w:pPr>
              <w:spacing w:line="360" w:lineRule="auto"/>
              <w:jc w:val="center"/>
              <w:rPr>
                <w:rFonts w:ascii="宋体" w:hAnsi="宋体" w:cs="宋体"/>
                <w:color w:val="000000"/>
                <w:sz w:val="24"/>
                <w:highlight w:val="none"/>
              </w:rPr>
            </w:pPr>
          </w:p>
        </w:tc>
      </w:tr>
    </w:tbl>
    <w:p w14:paraId="718817D1">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01C0036">
      <w:pPr>
        <w:jc w:val="center"/>
        <w:rPr>
          <w:rFonts w:ascii="宋体" w:hAnsi="宋体" w:cs="宋体"/>
          <w:b/>
          <w:color w:val="000000"/>
          <w:kern w:val="0"/>
          <w:sz w:val="32"/>
          <w:szCs w:val="32"/>
          <w:highlight w:val="none"/>
        </w:rPr>
      </w:pPr>
    </w:p>
    <w:p w14:paraId="0CC63C45">
      <w:pPr>
        <w:jc w:val="center"/>
        <w:rPr>
          <w:rFonts w:ascii="宋体" w:hAnsi="宋体" w:cs="宋体"/>
          <w:b/>
          <w:color w:val="000000"/>
          <w:kern w:val="0"/>
          <w:sz w:val="32"/>
          <w:szCs w:val="32"/>
          <w:highlight w:val="none"/>
        </w:rPr>
      </w:pPr>
    </w:p>
    <w:p w14:paraId="3D114BA6">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AE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1A32F1">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16BEAC93">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7B4BFCA3">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5BBAB1E3">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6AC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9ED845">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46821BBB">
            <w:pPr>
              <w:jc w:val="center"/>
              <w:rPr>
                <w:rFonts w:ascii="宋体" w:hAnsi="宋体" w:cs="宋体"/>
                <w:b/>
                <w:color w:val="000000"/>
                <w:kern w:val="0"/>
                <w:sz w:val="32"/>
                <w:szCs w:val="32"/>
                <w:highlight w:val="none"/>
              </w:rPr>
            </w:pPr>
          </w:p>
        </w:tc>
        <w:tc>
          <w:tcPr>
            <w:tcW w:w="3546" w:type="dxa"/>
          </w:tcPr>
          <w:p w14:paraId="5B7B3AAD">
            <w:pPr>
              <w:jc w:val="center"/>
              <w:rPr>
                <w:rFonts w:ascii="宋体" w:hAnsi="宋体" w:cs="宋体"/>
                <w:b/>
                <w:color w:val="000000"/>
                <w:kern w:val="0"/>
                <w:sz w:val="32"/>
                <w:szCs w:val="32"/>
                <w:highlight w:val="none"/>
              </w:rPr>
            </w:pPr>
          </w:p>
        </w:tc>
        <w:tc>
          <w:tcPr>
            <w:tcW w:w="1276" w:type="dxa"/>
          </w:tcPr>
          <w:p w14:paraId="01B8E8BE">
            <w:pPr>
              <w:jc w:val="center"/>
              <w:rPr>
                <w:rFonts w:ascii="宋体" w:hAnsi="宋体" w:cs="宋体"/>
                <w:b/>
                <w:color w:val="000000"/>
                <w:kern w:val="0"/>
                <w:sz w:val="32"/>
                <w:szCs w:val="32"/>
                <w:highlight w:val="none"/>
              </w:rPr>
            </w:pPr>
          </w:p>
        </w:tc>
      </w:tr>
      <w:tr w14:paraId="628C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8DFE5">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0096C06">
            <w:pPr>
              <w:jc w:val="center"/>
              <w:rPr>
                <w:rFonts w:ascii="宋体" w:hAnsi="宋体" w:cs="宋体"/>
                <w:b/>
                <w:color w:val="000000"/>
                <w:kern w:val="0"/>
                <w:sz w:val="32"/>
                <w:szCs w:val="32"/>
                <w:highlight w:val="none"/>
              </w:rPr>
            </w:pPr>
          </w:p>
        </w:tc>
        <w:tc>
          <w:tcPr>
            <w:tcW w:w="3546" w:type="dxa"/>
          </w:tcPr>
          <w:p w14:paraId="25C5AF95">
            <w:pPr>
              <w:jc w:val="center"/>
              <w:rPr>
                <w:rFonts w:ascii="宋体" w:hAnsi="宋体" w:cs="宋体"/>
                <w:b/>
                <w:color w:val="000000"/>
                <w:kern w:val="0"/>
                <w:sz w:val="32"/>
                <w:szCs w:val="32"/>
                <w:highlight w:val="none"/>
              </w:rPr>
            </w:pPr>
          </w:p>
        </w:tc>
        <w:tc>
          <w:tcPr>
            <w:tcW w:w="1276" w:type="dxa"/>
          </w:tcPr>
          <w:p w14:paraId="0F916A8F">
            <w:pPr>
              <w:jc w:val="center"/>
              <w:rPr>
                <w:rFonts w:ascii="宋体" w:hAnsi="宋体" w:cs="宋体"/>
                <w:b/>
                <w:color w:val="000000"/>
                <w:kern w:val="0"/>
                <w:sz w:val="32"/>
                <w:szCs w:val="32"/>
                <w:highlight w:val="none"/>
              </w:rPr>
            </w:pPr>
          </w:p>
        </w:tc>
      </w:tr>
      <w:tr w14:paraId="77FB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C72A02">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21783607">
            <w:pPr>
              <w:jc w:val="center"/>
              <w:rPr>
                <w:rFonts w:ascii="宋体" w:hAnsi="宋体" w:cs="宋体"/>
                <w:b/>
                <w:color w:val="000000"/>
                <w:kern w:val="0"/>
                <w:sz w:val="32"/>
                <w:szCs w:val="32"/>
                <w:highlight w:val="none"/>
              </w:rPr>
            </w:pPr>
          </w:p>
        </w:tc>
        <w:tc>
          <w:tcPr>
            <w:tcW w:w="3546" w:type="dxa"/>
          </w:tcPr>
          <w:p w14:paraId="1E2EF410">
            <w:pPr>
              <w:jc w:val="center"/>
              <w:rPr>
                <w:rFonts w:ascii="宋体" w:hAnsi="宋体" w:cs="宋体"/>
                <w:b/>
                <w:color w:val="000000"/>
                <w:kern w:val="0"/>
                <w:sz w:val="32"/>
                <w:szCs w:val="32"/>
                <w:highlight w:val="none"/>
              </w:rPr>
            </w:pPr>
          </w:p>
        </w:tc>
        <w:tc>
          <w:tcPr>
            <w:tcW w:w="1276" w:type="dxa"/>
          </w:tcPr>
          <w:p w14:paraId="7C95278A">
            <w:pPr>
              <w:jc w:val="center"/>
              <w:rPr>
                <w:rFonts w:ascii="宋体" w:hAnsi="宋体" w:cs="宋体"/>
                <w:b/>
                <w:color w:val="000000"/>
                <w:kern w:val="0"/>
                <w:sz w:val="32"/>
                <w:szCs w:val="32"/>
                <w:highlight w:val="none"/>
              </w:rPr>
            </w:pPr>
          </w:p>
        </w:tc>
      </w:tr>
    </w:tbl>
    <w:p w14:paraId="56D00C97">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52CBD191">
      <w:pPr>
        <w:jc w:val="center"/>
        <w:rPr>
          <w:rFonts w:ascii="宋体" w:hAnsi="宋体" w:cs="宋体"/>
          <w:b/>
          <w:color w:val="000000"/>
          <w:kern w:val="0"/>
          <w:sz w:val="32"/>
          <w:szCs w:val="32"/>
          <w:highlight w:val="none"/>
        </w:rPr>
      </w:pPr>
    </w:p>
    <w:p w14:paraId="4D5DFFF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5E36F8B5">
      <w:pPr>
        <w:ind w:firstLine="1911" w:firstLineChars="595"/>
        <w:rPr>
          <w:rFonts w:ascii="宋体" w:hAnsi="宋体" w:cs="宋体"/>
          <w:b/>
          <w:bCs/>
          <w:color w:val="000000"/>
          <w:sz w:val="32"/>
          <w:szCs w:val="32"/>
          <w:highlight w:val="none"/>
        </w:rPr>
      </w:pPr>
    </w:p>
    <w:p w14:paraId="52B1BC50">
      <w:pPr>
        <w:ind w:firstLine="1911" w:firstLineChars="595"/>
        <w:rPr>
          <w:rFonts w:ascii="宋体" w:hAnsi="宋体" w:cs="宋体"/>
          <w:b/>
          <w:bCs/>
          <w:color w:val="000000"/>
          <w:sz w:val="32"/>
          <w:szCs w:val="32"/>
          <w:highlight w:val="none"/>
        </w:rPr>
      </w:pPr>
    </w:p>
    <w:p w14:paraId="07CF3F14">
      <w:pPr>
        <w:ind w:firstLine="1911" w:firstLineChars="595"/>
        <w:rPr>
          <w:rFonts w:ascii="宋体" w:hAnsi="宋体" w:cs="宋体"/>
          <w:b/>
          <w:bCs/>
          <w:color w:val="000000"/>
          <w:sz w:val="32"/>
          <w:szCs w:val="32"/>
          <w:highlight w:val="none"/>
        </w:rPr>
      </w:pPr>
    </w:p>
    <w:p w14:paraId="57A32F2A">
      <w:pPr>
        <w:ind w:firstLine="1911" w:firstLineChars="595"/>
        <w:rPr>
          <w:rFonts w:ascii="宋体" w:hAnsi="宋体" w:cs="宋体"/>
          <w:b/>
          <w:bCs/>
          <w:color w:val="000000"/>
          <w:sz w:val="32"/>
          <w:szCs w:val="32"/>
          <w:highlight w:val="none"/>
        </w:rPr>
      </w:pPr>
    </w:p>
    <w:p w14:paraId="12A9B2D3">
      <w:pPr>
        <w:ind w:firstLine="1911" w:firstLineChars="595"/>
        <w:rPr>
          <w:rFonts w:ascii="宋体" w:hAnsi="宋体" w:cs="宋体"/>
          <w:b/>
          <w:bCs/>
          <w:color w:val="000000"/>
          <w:sz w:val="32"/>
          <w:szCs w:val="32"/>
          <w:highlight w:val="none"/>
        </w:rPr>
      </w:pPr>
    </w:p>
    <w:p w14:paraId="2E0C84D8">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1A17DC76">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32F2B16D">
      <w:pPr>
        <w:snapToGrid w:val="0"/>
        <w:spacing w:line="360" w:lineRule="auto"/>
        <w:rPr>
          <w:rFonts w:ascii="宋体" w:hAnsi="宋体" w:cs="宋体"/>
          <w:color w:val="000000"/>
          <w:sz w:val="24"/>
          <w:highlight w:val="none"/>
        </w:rPr>
      </w:pPr>
    </w:p>
    <w:p w14:paraId="6A0D8EAE">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DDCCA9D">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6C2E2C2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5ED594ED">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2FC69D3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9AB9868">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32B8E3E6">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43A4F357">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0D3D484">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7978F14C">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5E3D03BD">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255E4A0C">
      <w:pPr>
        <w:autoSpaceDE w:val="0"/>
        <w:autoSpaceDN w:val="0"/>
        <w:spacing w:line="360" w:lineRule="auto"/>
        <w:ind w:left="2"/>
        <w:jc w:val="left"/>
        <w:rPr>
          <w:rFonts w:ascii="宋体" w:hAnsi="宋体" w:cs="宋体"/>
          <w:color w:val="000000"/>
          <w:kern w:val="0"/>
          <w:sz w:val="24"/>
          <w:highlight w:val="none"/>
          <w:lang w:val="zh-CN"/>
        </w:rPr>
      </w:pPr>
    </w:p>
    <w:p w14:paraId="3510F12E">
      <w:pPr>
        <w:autoSpaceDE w:val="0"/>
        <w:autoSpaceDN w:val="0"/>
        <w:spacing w:line="360" w:lineRule="auto"/>
        <w:ind w:left="2"/>
        <w:jc w:val="left"/>
        <w:rPr>
          <w:rFonts w:ascii="宋体" w:hAnsi="宋体" w:cs="宋体"/>
          <w:color w:val="000000"/>
          <w:kern w:val="0"/>
          <w:sz w:val="24"/>
          <w:highlight w:val="none"/>
          <w:lang w:val="zh-CN"/>
        </w:rPr>
      </w:pPr>
    </w:p>
    <w:p w14:paraId="6CAFD2D7">
      <w:pPr>
        <w:autoSpaceDE w:val="0"/>
        <w:autoSpaceDN w:val="0"/>
        <w:spacing w:line="360" w:lineRule="auto"/>
        <w:ind w:left="2"/>
        <w:jc w:val="left"/>
        <w:rPr>
          <w:rFonts w:ascii="宋体" w:hAnsi="宋体" w:cs="宋体"/>
          <w:color w:val="000000"/>
          <w:kern w:val="0"/>
          <w:sz w:val="24"/>
          <w:highlight w:val="none"/>
          <w:lang w:val="zh-CN"/>
        </w:rPr>
      </w:pPr>
    </w:p>
    <w:p w14:paraId="3447DA2A">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84DB8B9">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2C830BDE">
      <w:pPr>
        <w:spacing w:line="360" w:lineRule="auto"/>
        <w:jc w:val="center"/>
        <w:rPr>
          <w:rFonts w:ascii="宋体" w:hAnsi="宋体" w:cs="宋体"/>
          <w:b/>
          <w:bCs/>
          <w:color w:val="000000"/>
          <w:sz w:val="24"/>
          <w:highlight w:val="none"/>
        </w:rPr>
      </w:pPr>
    </w:p>
    <w:p w14:paraId="11285115">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82A9C2F">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35CDA8E">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1AC8EA3D">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2FB960AF">
      <w:pPr>
        <w:spacing w:line="360" w:lineRule="auto"/>
        <w:jc w:val="center"/>
        <w:rPr>
          <w:rFonts w:ascii="宋体" w:hAnsi="宋体" w:cs="宋体"/>
          <w:b/>
          <w:color w:val="000000"/>
          <w:kern w:val="0"/>
          <w:sz w:val="36"/>
          <w:szCs w:val="36"/>
          <w:highlight w:val="none"/>
        </w:rPr>
      </w:pPr>
    </w:p>
    <w:p w14:paraId="717064D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2AD6E70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中小企业声明函</w:t>
      </w:r>
      <w:r>
        <w:rPr>
          <w:rFonts w:hint="eastAsia" w:ascii="宋体" w:hAnsi="宋体" w:cs="宋体"/>
          <w:color w:val="000000"/>
          <w:sz w:val="24"/>
          <w:highlight w:val="none"/>
        </w:rPr>
        <w:t>…………………………………………………………………（页码）</w:t>
      </w:r>
    </w:p>
    <w:p w14:paraId="57228E00">
      <w:pPr>
        <w:snapToGrid w:val="0"/>
        <w:spacing w:line="360" w:lineRule="auto"/>
        <w:ind w:right="480"/>
        <w:jc w:val="center"/>
        <w:rPr>
          <w:rFonts w:ascii="宋体" w:hAnsi="宋体" w:cs="宋体"/>
          <w:b/>
          <w:color w:val="000000"/>
          <w:kern w:val="0"/>
          <w:sz w:val="32"/>
          <w:szCs w:val="32"/>
          <w:highlight w:val="none"/>
        </w:rPr>
      </w:pPr>
    </w:p>
    <w:p w14:paraId="5D2ADCB3">
      <w:pPr>
        <w:snapToGrid w:val="0"/>
        <w:spacing w:line="360" w:lineRule="auto"/>
        <w:ind w:right="480"/>
        <w:jc w:val="center"/>
        <w:rPr>
          <w:rFonts w:ascii="宋体" w:hAnsi="宋体" w:cs="宋体"/>
          <w:b/>
          <w:color w:val="000000"/>
          <w:kern w:val="0"/>
          <w:sz w:val="32"/>
          <w:szCs w:val="32"/>
          <w:highlight w:val="none"/>
        </w:rPr>
      </w:pPr>
    </w:p>
    <w:p w14:paraId="0481C401">
      <w:pPr>
        <w:snapToGrid w:val="0"/>
        <w:spacing w:line="360" w:lineRule="auto"/>
        <w:ind w:right="480"/>
        <w:jc w:val="center"/>
        <w:rPr>
          <w:rFonts w:ascii="宋体" w:hAnsi="宋体" w:cs="宋体"/>
          <w:b/>
          <w:color w:val="000000"/>
          <w:kern w:val="0"/>
          <w:sz w:val="32"/>
          <w:szCs w:val="32"/>
          <w:highlight w:val="none"/>
        </w:rPr>
      </w:pPr>
    </w:p>
    <w:p w14:paraId="21A7A104">
      <w:pPr>
        <w:snapToGrid w:val="0"/>
        <w:spacing w:line="360" w:lineRule="auto"/>
        <w:ind w:right="480"/>
        <w:jc w:val="center"/>
        <w:rPr>
          <w:rFonts w:ascii="宋体" w:hAnsi="宋体" w:cs="宋体"/>
          <w:b/>
          <w:color w:val="000000"/>
          <w:kern w:val="0"/>
          <w:sz w:val="32"/>
          <w:szCs w:val="32"/>
          <w:highlight w:val="none"/>
        </w:rPr>
      </w:pPr>
    </w:p>
    <w:p w14:paraId="020C6028">
      <w:pPr>
        <w:snapToGrid w:val="0"/>
        <w:spacing w:line="360" w:lineRule="auto"/>
        <w:ind w:right="480"/>
        <w:jc w:val="center"/>
        <w:rPr>
          <w:rFonts w:ascii="宋体" w:hAnsi="宋体" w:cs="宋体"/>
          <w:b/>
          <w:color w:val="000000"/>
          <w:kern w:val="0"/>
          <w:sz w:val="32"/>
          <w:szCs w:val="32"/>
          <w:highlight w:val="none"/>
        </w:rPr>
      </w:pPr>
    </w:p>
    <w:p w14:paraId="67647246">
      <w:pPr>
        <w:snapToGrid w:val="0"/>
        <w:spacing w:line="360" w:lineRule="auto"/>
        <w:ind w:right="480"/>
        <w:jc w:val="center"/>
        <w:rPr>
          <w:rFonts w:ascii="宋体" w:hAnsi="宋体" w:cs="宋体"/>
          <w:b/>
          <w:color w:val="000000"/>
          <w:kern w:val="0"/>
          <w:sz w:val="32"/>
          <w:szCs w:val="32"/>
          <w:highlight w:val="none"/>
        </w:rPr>
      </w:pPr>
    </w:p>
    <w:p w14:paraId="0C062B90">
      <w:pPr>
        <w:snapToGrid w:val="0"/>
        <w:spacing w:line="360" w:lineRule="auto"/>
        <w:ind w:right="480"/>
        <w:jc w:val="center"/>
        <w:rPr>
          <w:rFonts w:ascii="宋体" w:hAnsi="宋体" w:cs="宋体"/>
          <w:b/>
          <w:color w:val="000000"/>
          <w:kern w:val="0"/>
          <w:sz w:val="32"/>
          <w:szCs w:val="32"/>
          <w:highlight w:val="none"/>
        </w:rPr>
      </w:pPr>
    </w:p>
    <w:p w14:paraId="6AB0C4E4">
      <w:pPr>
        <w:snapToGrid w:val="0"/>
        <w:spacing w:line="360" w:lineRule="auto"/>
        <w:ind w:right="480"/>
        <w:jc w:val="center"/>
        <w:rPr>
          <w:rFonts w:ascii="宋体" w:hAnsi="宋体" w:cs="宋体"/>
          <w:b/>
          <w:color w:val="000000"/>
          <w:kern w:val="0"/>
          <w:sz w:val="32"/>
          <w:szCs w:val="32"/>
          <w:highlight w:val="none"/>
        </w:rPr>
      </w:pPr>
    </w:p>
    <w:p w14:paraId="43ABF129">
      <w:pPr>
        <w:snapToGrid w:val="0"/>
        <w:spacing w:line="360" w:lineRule="auto"/>
        <w:ind w:right="480"/>
        <w:jc w:val="center"/>
        <w:rPr>
          <w:rFonts w:ascii="宋体" w:hAnsi="宋体" w:cs="宋体"/>
          <w:b/>
          <w:color w:val="000000"/>
          <w:kern w:val="0"/>
          <w:sz w:val="32"/>
          <w:szCs w:val="32"/>
          <w:highlight w:val="none"/>
        </w:rPr>
      </w:pPr>
    </w:p>
    <w:p w14:paraId="43EC6217">
      <w:pPr>
        <w:snapToGrid w:val="0"/>
        <w:spacing w:line="360" w:lineRule="auto"/>
        <w:ind w:right="480"/>
        <w:jc w:val="center"/>
        <w:rPr>
          <w:rFonts w:ascii="宋体" w:hAnsi="宋体" w:cs="宋体"/>
          <w:b/>
          <w:color w:val="000000"/>
          <w:kern w:val="0"/>
          <w:sz w:val="32"/>
          <w:szCs w:val="32"/>
          <w:highlight w:val="none"/>
        </w:rPr>
      </w:pPr>
    </w:p>
    <w:p w14:paraId="441C8471">
      <w:pPr>
        <w:snapToGrid w:val="0"/>
        <w:spacing w:line="360" w:lineRule="auto"/>
        <w:ind w:right="480"/>
        <w:jc w:val="center"/>
        <w:rPr>
          <w:rFonts w:ascii="宋体" w:hAnsi="宋体" w:cs="宋体"/>
          <w:b/>
          <w:color w:val="000000"/>
          <w:kern w:val="0"/>
          <w:sz w:val="32"/>
          <w:szCs w:val="32"/>
          <w:highlight w:val="none"/>
        </w:rPr>
      </w:pPr>
    </w:p>
    <w:p w14:paraId="05BD4CCF">
      <w:pPr>
        <w:snapToGrid w:val="0"/>
        <w:spacing w:line="360" w:lineRule="auto"/>
        <w:ind w:right="480"/>
        <w:jc w:val="center"/>
        <w:rPr>
          <w:rFonts w:ascii="宋体" w:hAnsi="宋体" w:cs="宋体"/>
          <w:b/>
          <w:color w:val="000000"/>
          <w:kern w:val="0"/>
          <w:sz w:val="32"/>
          <w:szCs w:val="32"/>
          <w:highlight w:val="none"/>
        </w:rPr>
      </w:pPr>
    </w:p>
    <w:p w14:paraId="21DE5AEB">
      <w:pPr>
        <w:snapToGrid w:val="0"/>
        <w:spacing w:line="360" w:lineRule="auto"/>
        <w:ind w:right="480"/>
        <w:jc w:val="center"/>
        <w:rPr>
          <w:rFonts w:ascii="宋体" w:hAnsi="宋体" w:cs="宋体"/>
          <w:b/>
          <w:color w:val="000000"/>
          <w:kern w:val="0"/>
          <w:sz w:val="32"/>
          <w:szCs w:val="32"/>
          <w:highlight w:val="none"/>
        </w:rPr>
      </w:pPr>
    </w:p>
    <w:p w14:paraId="498B469E">
      <w:pPr>
        <w:snapToGrid w:val="0"/>
        <w:spacing w:line="360" w:lineRule="auto"/>
        <w:ind w:right="480"/>
        <w:jc w:val="center"/>
        <w:rPr>
          <w:rFonts w:ascii="宋体" w:hAnsi="宋体" w:cs="宋体"/>
          <w:b/>
          <w:color w:val="000000"/>
          <w:kern w:val="0"/>
          <w:sz w:val="32"/>
          <w:szCs w:val="32"/>
          <w:highlight w:val="none"/>
        </w:rPr>
      </w:pPr>
    </w:p>
    <w:p w14:paraId="75E93C7F">
      <w:pPr>
        <w:snapToGrid w:val="0"/>
        <w:spacing w:line="360" w:lineRule="auto"/>
        <w:ind w:right="480"/>
        <w:jc w:val="center"/>
        <w:rPr>
          <w:rFonts w:ascii="宋体" w:hAnsi="宋体" w:cs="宋体"/>
          <w:b/>
          <w:color w:val="000000"/>
          <w:kern w:val="0"/>
          <w:sz w:val="32"/>
          <w:szCs w:val="32"/>
          <w:highlight w:val="none"/>
        </w:rPr>
      </w:pPr>
    </w:p>
    <w:p w14:paraId="09FCA025">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CFEC4DF">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59E58B11">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22912D4E">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lang w:eastAsia="zh-CN"/>
        </w:rPr>
        <w:t>（短程）分子蒸馏仪等设备采购</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6386143A">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000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0C1F31E">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765124A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346A90B5">
            <w:pPr>
              <w:spacing w:line="360" w:lineRule="auto"/>
              <w:jc w:val="center"/>
              <w:rPr>
                <w:rFonts w:ascii="宋体" w:hAnsi="宋体" w:cs="宋体"/>
                <w:b/>
                <w:color w:val="000000"/>
                <w:sz w:val="24"/>
                <w:highlight w:val="none"/>
              </w:rPr>
            </w:pPr>
          </w:p>
          <w:p w14:paraId="34412D1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16CF2BF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60AD94D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1156B02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3BD95E3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4513B30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产地</w:t>
            </w:r>
          </w:p>
        </w:tc>
      </w:tr>
      <w:tr w14:paraId="0939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477C39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27AF7561">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57126034">
            <w:pPr>
              <w:snapToGrid w:val="0"/>
              <w:spacing w:line="360" w:lineRule="auto"/>
              <w:jc w:val="center"/>
              <w:rPr>
                <w:rFonts w:ascii="宋体" w:hAnsi="宋体" w:cs="宋体"/>
                <w:color w:val="000000"/>
                <w:sz w:val="24"/>
                <w:highlight w:val="none"/>
              </w:rPr>
            </w:pPr>
          </w:p>
        </w:tc>
        <w:tc>
          <w:tcPr>
            <w:tcW w:w="3118" w:type="dxa"/>
            <w:vAlign w:val="center"/>
          </w:tcPr>
          <w:p w14:paraId="7450516F">
            <w:pPr>
              <w:snapToGrid w:val="0"/>
              <w:spacing w:line="360" w:lineRule="auto"/>
              <w:jc w:val="center"/>
              <w:rPr>
                <w:rFonts w:ascii="宋体" w:hAnsi="宋体" w:cs="宋体"/>
                <w:color w:val="000000"/>
                <w:sz w:val="24"/>
                <w:highlight w:val="none"/>
              </w:rPr>
            </w:pPr>
          </w:p>
        </w:tc>
        <w:tc>
          <w:tcPr>
            <w:tcW w:w="993" w:type="dxa"/>
            <w:vAlign w:val="center"/>
          </w:tcPr>
          <w:p w14:paraId="7C1533EF">
            <w:pPr>
              <w:snapToGrid w:val="0"/>
              <w:spacing w:line="360" w:lineRule="auto"/>
              <w:jc w:val="center"/>
              <w:rPr>
                <w:rFonts w:ascii="宋体" w:hAnsi="宋体" w:cs="宋体"/>
                <w:color w:val="000000"/>
                <w:sz w:val="24"/>
                <w:highlight w:val="none"/>
              </w:rPr>
            </w:pPr>
          </w:p>
        </w:tc>
        <w:tc>
          <w:tcPr>
            <w:tcW w:w="1559" w:type="dxa"/>
            <w:vAlign w:val="center"/>
          </w:tcPr>
          <w:p w14:paraId="7B0606C4">
            <w:pPr>
              <w:spacing w:line="360" w:lineRule="auto"/>
              <w:jc w:val="center"/>
              <w:rPr>
                <w:rFonts w:ascii="宋体" w:hAnsi="宋体" w:cs="宋体"/>
                <w:color w:val="000000"/>
                <w:sz w:val="24"/>
                <w:highlight w:val="none"/>
              </w:rPr>
            </w:pPr>
          </w:p>
        </w:tc>
        <w:tc>
          <w:tcPr>
            <w:tcW w:w="1984" w:type="dxa"/>
            <w:vAlign w:val="center"/>
          </w:tcPr>
          <w:p w14:paraId="66E21CAF">
            <w:pPr>
              <w:spacing w:line="360" w:lineRule="auto"/>
              <w:jc w:val="center"/>
              <w:rPr>
                <w:rFonts w:ascii="宋体" w:hAnsi="宋体" w:cs="宋体"/>
                <w:color w:val="000000"/>
                <w:sz w:val="24"/>
                <w:highlight w:val="none"/>
              </w:rPr>
            </w:pPr>
          </w:p>
        </w:tc>
        <w:tc>
          <w:tcPr>
            <w:tcW w:w="3119" w:type="dxa"/>
            <w:vAlign w:val="center"/>
          </w:tcPr>
          <w:p w14:paraId="542B4B43">
            <w:pPr>
              <w:spacing w:line="360" w:lineRule="auto"/>
              <w:jc w:val="center"/>
              <w:rPr>
                <w:rFonts w:ascii="宋体" w:hAnsi="宋体" w:cs="宋体"/>
                <w:color w:val="000000"/>
                <w:sz w:val="24"/>
                <w:highlight w:val="none"/>
              </w:rPr>
            </w:pPr>
          </w:p>
        </w:tc>
      </w:tr>
      <w:tr w14:paraId="4B52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B9F8E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59AD4162">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767E537">
            <w:pPr>
              <w:snapToGrid w:val="0"/>
              <w:spacing w:line="360" w:lineRule="auto"/>
              <w:jc w:val="center"/>
              <w:rPr>
                <w:rFonts w:ascii="宋体" w:hAnsi="宋体" w:cs="宋体"/>
                <w:color w:val="000000"/>
                <w:sz w:val="24"/>
                <w:highlight w:val="none"/>
              </w:rPr>
            </w:pPr>
          </w:p>
        </w:tc>
        <w:tc>
          <w:tcPr>
            <w:tcW w:w="3118" w:type="dxa"/>
            <w:vAlign w:val="center"/>
          </w:tcPr>
          <w:p w14:paraId="11951933">
            <w:pPr>
              <w:snapToGrid w:val="0"/>
              <w:spacing w:line="360" w:lineRule="auto"/>
              <w:jc w:val="center"/>
              <w:rPr>
                <w:rFonts w:ascii="宋体" w:hAnsi="宋体" w:cs="宋体"/>
                <w:color w:val="000000"/>
                <w:sz w:val="24"/>
                <w:highlight w:val="none"/>
              </w:rPr>
            </w:pPr>
          </w:p>
        </w:tc>
        <w:tc>
          <w:tcPr>
            <w:tcW w:w="993" w:type="dxa"/>
            <w:vAlign w:val="center"/>
          </w:tcPr>
          <w:p w14:paraId="04958C0D">
            <w:pPr>
              <w:snapToGrid w:val="0"/>
              <w:spacing w:line="360" w:lineRule="auto"/>
              <w:jc w:val="center"/>
              <w:rPr>
                <w:rFonts w:ascii="宋体" w:hAnsi="宋体" w:cs="宋体"/>
                <w:color w:val="000000"/>
                <w:sz w:val="24"/>
                <w:highlight w:val="none"/>
              </w:rPr>
            </w:pPr>
          </w:p>
        </w:tc>
        <w:tc>
          <w:tcPr>
            <w:tcW w:w="1559" w:type="dxa"/>
            <w:vAlign w:val="center"/>
          </w:tcPr>
          <w:p w14:paraId="6F99FDF2">
            <w:pPr>
              <w:spacing w:line="360" w:lineRule="auto"/>
              <w:jc w:val="center"/>
              <w:rPr>
                <w:rFonts w:ascii="宋体" w:hAnsi="宋体" w:cs="宋体"/>
                <w:color w:val="000000"/>
                <w:sz w:val="24"/>
                <w:highlight w:val="none"/>
              </w:rPr>
            </w:pPr>
          </w:p>
        </w:tc>
        <w:tc>
          <w:tcPr>
            <w:tcW w:w="1984" w:type="dxa"/>
            <w:vAlign w:val="center"/>
          </w:tcPr>
          <w:p w14:paraId="243BBC23">
            <w:pPr>
              <w:spacing w:line="360" w:lineRule="auto"/>
              <w:jc w:val="center"/>
              <w:rPr>
                <w:rFonts w:ascii="宋体" w:hAnsi="宋体" w:cs="宋体"/>
                <w:color w:val="000000"/>
                <w:sz w:val="24"/>
                <w:highlight w:val="none"/>
              </w:rPr>
            </w:pPr>
          </w:p>
        </w:tc>
        <w:tc>
          <w:tcPr>
            <w:tcW w:w="3119" w:type="dxa"/>
            <w:vAlign w:val="center"/>
          </w:tcPr>
          <w:p w14:paraId="1A840A2B">
            <w:pPr>
              <w:spacing w:line="360" w:lineRule="auto"/>
              <w:jc w:val="center"/>
              <w:rPr>
                <w:rFonts w:ascii="宋体" w:hAnsi="宋体" w:cs="宋体"/>
                <w:color w:val="000000"/>
                <w:sz w:val="24"/>
                <w:highlight w:val="none"/>
              </w:rPr>
            </w:pPr>
          </w:p>
        </w:tc>
      </w:tr>
      <w:tr w14:paraId="07BC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18D8B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3CF3520D">
            <w:pPr>
              <w:snapToGrid w:val="0"/>
              <w:spacing w:line="360" w:lineRule="auto"/>
              <w:jc w:val="center"/>
              <w:rPr>
                <w:rFonts w:ascii="宋体" w:hAnsi="宋体" w:cs="宋体"/>
                <w:color w:val="000000"/>
                <w:sz w:val="24"/>
                <w:highlight w:val="none"/>
              </w:rPr>
            </w:pPr>
          </w:p>
        </w:tc>
        <w:tc>
          <w:tcPr>
            <w:tcW w:w="1843" w:type="dxa"/>
            <w:vAlign w:val="center"/>
          </w:tcPr>
          <w:p w14:paraId="33030DF5">
            <w:pPr>
              <w:snapToGrid w:val="0"/>
              <w:spacing w:line="360" w:lineRule="auto"/>
              <w:jc w:val="center"/>
              <w:rPr>
                <w:rFonts w:ascii="宋体" w:hAnsi="宋体" w:cs="宋体"/>
                <w:color w:val="000000"/>
                <w:sz w:val="24"/>
                <w:highlight w:val="none"/>
              </w:rPr>
            </w:pPr>
          </w:p>
        </w:tc>
        <w:tc>
          <w:tcPr>
            <w:tcW w:w="3118" w:type="dxa"/>
            <w:vAlign w:val="center"/>
          </w:tcPr>
          <w:p w14:paraId="2B18272B">
            <w:pPr>
              <w:snapToGrid w:val="0"/>
              <w:spacing w:line="360" w:lineRule="auto"/>
              <w:jc w:val="center"/>
              <w:rPr>
                <w:rFonts w:ascii="宋体" w:hAnsi="宋体" w:cs="宋体"/>
                <w:color w:val="000000"/>
                <w:sz w:val="24"/>
                <w:highlight w:val="none"/>
              </w:rPr>
            </w:pPr>
          </w:p>
        </w:tc>
        <w:tc>
          <w:tcPr>
            <w:tcW w:w="993" w:type="dxa"/>
            <w:vAlign w:val="center"/>
          </w:tcPr>
          <w:p w14:paraId="074CE459">
            <w:pPr>
              <w:snapToGrid w:val="0"/>
              <w:spacing w:line="360" w:lineRule="auto"/>
              <w:jc w:val="center"/>
              <w:rPr>
                <w:rFonts w:ascii="宋体" w:hAnsi="宋体" w:cs="宋体"/>
                <w:color w:val="000000"/>
                <w:sz w:val="24"/>
                <w:highlight w:val="none"/>
              </w:rPr>
            </w:pPr>
          </w:p>
        </w:tc>
        <w:tc>
          <w:tcPr>
            <w:tcW w:w="1559" w:type="dxa"/>
            <w:vAlign w:val="center"/>
          </w:tcPr>
          <w:p w14:paraId="264DAA35">
            <w:pPr>
              <w:spacing w:line="360" w:lineRule="auto"/>
              <w:jc w:val="center"/>
              <w:rPr>
                <w:rFonts w:ascii="宋体" w:hAnsi="宋体" w:cs="宋体"/>
                <w:color w:val="000000"/>
                <w:sz w:val="24"/>
                <w:highlight w:val="none"/>
              </w:rPr>
            </w:pPr>
          </w:p>
        </w:tc>
        <w:tc>
          <w:tcPr>
            <w:tcW w:w="1984" w:type="dxa"/>
            <w:vAlign w:val="center"/>
          </w:tcPr>
          <w:p w14:paraId="47630495">
            <w:pPr>
              <w:spacing w:line="360" w:lineRule="auto"/>
              <w:jc w:val="center"/>
              <w:rPr>
                <w:rFonts w:ascii="宋体" w:hAnsi="宋体" w:cs="宋体"/>
                <w:color w:val="000000"/>
                <w:sz w:val="24"/>
                <w:highlight w:val="none"/>
              </w:rPr>
            </w:pPr>
          </w:p>
        </w:tc>
        <w:tc>
          <w:tcPr>
            <w:tcW w:w="3119" w:type="dxa"/>
            <w:vAlign w:val="center"/>
          </w:tcPr>
          <w:p w14:paraId="23331098">
            <w:pPr>
              <w:spacing w:line="360" w:lineRule="auto"/>
              <w:jc w:val="center"/>
              <w:rPr>
                <w:rFonts w:ascii="宋体" w:hAnsi="宋体" w:cs="宋体"/>
                <w:color w:val="000000"/>
                <w:sz w:val="24"/>
                <w:highlight w:val="none"/>
              </w:rPr>
            </w:pPr>
          </w:p>
        </w:tc>
      </w:tr>
      <w:tr w14:paraId="6B2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AA39B1">
            <w:pPr>
              <w:spacing w:line="360" w:lineRule="auto"/>
              <w:jc w:val="center"/>
              <w:rPr>
                <w:rFonts w:ascii="宋体" w:hAnsi="宋体" w:cs="宋体"/>
                <w:color w:val="000000"/>
                <w:sz w:val="24"/>
                <w:highlight w:val="none"/>
              </w:rPr>
            </w:pPr>
          </w:p>
        </w:tc>
        <w:tc>
          <w:tcPr>
            <w:tcW w:w="1417" w:type="dxa"/>
            <w:vAlign w:val="center"/>
          </w:tcPr>
          <w:p w14:paraId="130D24CC">
            <w:pPr>
              <w:snapToGrid w:val="0"/>
              <w:spacing w:line="360" w:lineRule="auto"/>
              <w:jc w:val="center"/>
              <w:rPr>
                <w:rFonts w:ascii="宋体" w:hAnsi="宋体" w:cs="宋体"/>
                <w:color w:val="000000"/>
                <w:sz w:val="24"/>
                <w:highlight w:val="none"/>
              </w:rPr>
            </w:pPr>
          </w:p>
        </w:tc>
        <w:tc>
          <w:tcPr>
            <w:tcW w:w="1843" w:type="dxa"/>
            <w:vAlign w:val="center"/>
          </w:tcPr>
          <w:p w14:paraId="3F23D384">
            <w:pPr>
              <w:snapToGrid w:val="0"/>
              <w:spacing w:line="360" w:lineRule="auto"/>
              <w:jc w:val="center"/>
              <w:rPr>
                <w:rFonts w:ascii="宋体" w:hAnsi="宋体" w:cs="宋体"/>
                <w:color w:val="000000"/>
                <w:sz w:val="24"/>
                <w:highlight w:val="none"/>
              </w:rPr>
            </w:pPr>
          </w:p>
        </w:tc>
        <w:tc>
          <w:tcPr>
            <w:tcW w:w="3118" w:type="dxa"/>
            <w:vAlign w:val="center"/>
          </w:tcPr>
          <w:p w14:paraId="61AACAB7">
            <w:pPr>
              <w:snapToGrid w:val="0"/>
              <w:spacing w:line="360" w:lineRule="auto"/>
              <w:jc w:val="center"/>
              <w:rPr>
                <w:rFonts w:ascii="宋体" w:hAnsi="宋体" w:cs="宋体"/>
                <w:color w:val="000000"/>
                <w:sz w:val="24"/>
                <w:highlight w:val="none"/>
              </w:rPr>
            </w:pPr>
          </w:p>
        </w:tc>
        <w:tc>
          <w:tcPr>
            <w:tcW w:w="993" w:type="dxa"/>
            <w:vAlign w:val="center"/>
          </w:tcPr>
          <w:p w14:paraId="6C09D26D">
            <w:pPr>
              <w:snapToGrid w:val="0"/>
              <w:spacing w:line="360" w:lineRule="auto"/>
              <w:jc w:val="center"/>
              <w:rPr>
                <w:rFonts w:ascii="宋体" w:hAnsi="宋体" w:cs="宋体"/>
                <w:color w:val="000000"/>
                <w:sz w:val="24"/>
                <w:highlight w:val="none"/>
              </w:rPr>
            </w:pPr>
          </w:p>
        </w:tc>
        <w:tc>
          <w:tcPr>
            <w:tcW w:w="1559" w:type="dxa"/>
            <w:vAlign w:val="center"/>
          </w:tcPr>
          <w:p w14:paraId="2D4E8567">
            <w:pPr>
              <w:spacing w:line="360" w:lineRule="auto"/>
              <w:jc w:val="center"/>
              <w:rPr>
                <w:rFonts w:ascii="宋体" w:hAnsi="宋体" w:cs="宋体"/>
                <w:color w:val="000000"/>
                <w:sz w:val="24"/>
                <w:highlight w:val="none"/>
              </w:rPr>
            </w:pPr>
          </w:p>
        </w:tc>
        <w:tc>
          <w:tcPr>
            <w:tcW w:w="1984" w:type="dxa"/>
            <w:vAlign w:val="center"/>
          </w:tcPr>
          <w:p w14:paraId="114000D5">
            <w:pPr>
              <w:spacing w:line="360" w:lineRule="auto"/>
              <w:jc w:val="center"/>
              <w:rPr>
                <w:rFonts w:ascii="宋体" w:hAnsi="宋体" w:cs="宋体"/>
                <w:color w:val="000000"/>
                <w:sz w:val="24"/>
                <w:highlight w:val="none"/>
              </w:rPr>
            </w:pPr>
          </w:p>
        </w:tc>
        <w:tc>
          <w:tcPr>
            <w:tcW w:w="3119" w:type="dxa"/>
            <w:vAlign w:val="center"/>
          </w:tcPr>
          <w:p w14:paraId="14846D9E">
            <w:pPr>
              <w:spacing w:line="360" w:lineRule="auto"/>
              <w:jc w:val="center"/>
              <w:rPr>
                <w:rFonts w:ascii="宋体" w:hAnsi="宋体" w:cs="宋体"/>
                <w:color w:val="000000"/>
                <w:sz w:val="24"/>
                <w:highlight w:val="none"/>
              </w:rPr>
            </w:pPr>
          </w:p>
        </w:tc>
      </w:tr>
      <w:tr w14:paraId="399C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49209A">
            <w:pPr>
              <w:spacing w:line="360" w:lineRule="auto"/>
              <w:jc w:val="center"/>
              <w:rPr>
                <w:rFonts w:ascii="宋体" w:hAnsi="宋体" w:cs="宋体"/>
                <w:color w:val="000000"/>
                <w:sz w:val="24"/>
                <w:highlight w:val="none"/>
              </w:rPr>
            </w:pPr>
          </w:p>
        </w:tc>
        <w:tc>
          <w:tcPr>
            <w:tcW w:w="1417" w:type="dxa"/>
            <w:vAlign w:val="center"/>
          </w:tcPr>
          <w:p w14:paraId="0183F9FE">
            <w:pPr>
              <w:snapToGrid w:val="0"/>
              <w:spacing w:line="360" w:lineRule="auto"/>
              <w:jc w:val="center"/>
              <w:rPr>
                <w:rFonts w:ascii="宋体" w:hAnsi="宋体" w:cs="宋体"/>
                <w:color w:val="000000"/>
                <w:sz w:val="24"/>
                <w:highlight w:val="none"/>
              </w:rPr>
            </w:pPr>
          </w:p>
        </w:tc>
        <w:tc>
          <w:tcPr>
            <w:tcW w:w="1843" w:type="dxa"/>
            <w:vAlign w:val="center"/>
          </w:tcPr>
          <w:p w14:paraId="00FD04A7">
            <w:pPr>
              <w:snapToGrid w:val="0"/>
              <w:spacing w:line="360" w:lineRule="auto"/>
              <w:jc w:val="center"/>
              <w:rPr>
                <w:rFonts w:ascii="宋体" w:hAnsi="宋体" w:cs="宋体"/>
                <w:color w:val="000000"/>
                <w:sz w:val="24"/>
                <w:highlight w:val="none"/>
              </w:rPr>
            </w:pPr>
          </w:p>
        </w:tc>
        <w:tc>
          <w:tcPr>
            <w:tcW w:w="3118" w:type="dxa"/>
            <w:vAlign w:val="center"/>
          </w:tcPr>
          <w:p w14:paraId="433B941F">
            <w:pPr>
              <w:snapToGrid w:val="0"/>
              <w:spacing w:line="360" w:lineRule="auto"/>
              <w:jc w:val="center"/>
              <w:rPr>
                <w:rFonts w:ascii="宋体" w:hAnsi="宋体" w:cs="宋体"/>
                <w:color w:val="000000"/>
                <w:sz w:val="24"/>
                <w:highlight w:val="none"/>
              </w:rPr>
            </w:pPr>
          </w:p>
        </w:tc>
        <w:tc>
          <w:tcPr>
            <w:tcW w:w="993" w:type="dxa"/>
            <w:vAlign w:val="center"/>
          </w:tcPr>
          <w:p w14:paraId="147892A6">
            <w:pPr>
              <w:snapToGrid w:val="0"/>
              <w:spacing w:line="360" w:lineRule="auto"/>
              <w:jc w:val="center"/>
              <w:rPr>
                <w:rFonts w:ascii="宋体" w:hAnsi="宋体" w:cs="宋体"/>
                <w:color w:val="000000"/>
                <w:sz w:val="24"/>
                <w:highlight w:val="none"/>
              </w:rPr>
            </w:pPr>
          </w:p>
        </w:tc>
        <w:tc>
          <w:tcPr>
            <w:tcW w:w="1559" w:type="dxa"/>
            <w:vAlign w:val="center"/>
          </w:tcPr>
          <w:p w14:paraId="69D26674">
            <w:pPr>
              <w:spacing w:line="360" w:lineRule="auto"/>
              <w:jc w:val="center"/>
              <w:rPr>
                <w:rFonts w:ascii="宋体" w:hAnsi="宋体" w:cs="宋体"/>
                <w:color w:val="000000"/>
                <w:sz w:val="24"/>
                <w:highlight w:val="none"/>
              </w:rPr>
            </w:pPr>
          </w:p>
        </w:tc>
        <w:tc>
          <w:tcPr>
            <w:tcW w:w="1984" w:type="dxa"/>
            <w:vAlign w:val="center"/>
          </w:tcPr>
          <w:p w14:paraId="2E5554B1">
            <w:pPr>
              <w:spacing w:line="360" w:lineRule="auto"/>
              <w:jc w:val="center"/>
              <w:rPr>
                <w:rFonts w:ascii="宋体" w:hAnsi="宋体" w:cs="宋体"/>
                <w:color w:val="000000"/>
                <w:sz w:val="24"/>
                <w:highlight w:val="none"/>
              </w:rPr>
            </w:pPr>
          </w:p>
        </w:tc>
        <w:tc>
          <w:tcPr>
            <w:tcW w:w="3119" w:type="dxa"/>
            <w:vAlign w:val="center"/>
          </w:tcPr>
          <w:p w14:paraId="70E60DB0">
            <w:pPr>
              <w:spacing w:line="360" w:lineRule="auto"/>
              <w:jc w:val="center"/>
              <w:rPr>
                <w:rFonts w:ascii="宋体" w:hAnsi="宋体" w:cs="宋体"/>
                <w:color w:val="000000"/>
                <w:sz w:val="24"/>
                <w:highlight w:val="none"/>
              </w:rPr>
            </w:pPr>
          </w:p>
        </w:tc>
      </w:tr>
      <w:tr w14:paraId="3CE8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45B1E0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459EFADA">
            <w:pPr>
              <w:spacing w:line="360" w:lineRule="auto"/>
              <w:jc w:val="center"/>
              <w:rPr>
                <w:rFonts w:ascii="宋体" w:hAnsi="宋体" w:cs="宋体"/>
                <w:color w:val="000000"/>
                <w:sz w:val="24"/>
                <w:highlight w:val="none"/>
              </w:rPr>
            </w:pPr>
          </w:p>
        </w:tc>
      </w:tr>
      <w:tr w14:paraId="092E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C11A65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7412FAD1">
            <w:pPr>
              <w:spacing w:line="360" w:lineRule="auto"/>
              <w:jc w:val="center"/>
              <w:rPr>
                <w:rFonts w:ascii="宋体" w:hAnsi="宋体" w:cs="宋体"/>
                <w:color w:val="000000"/>
                <w:sz w:val="24"/>
                <w:highlight w:val="none"/>
              </w:rPr>
            </w:pPr>
          </w:p>
        </w:tc>
      </w:tr>
    </w:tbl>
    <w:p w14:paraId="60D41799">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3E8ED040">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0624916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39626BE8">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349FECDE">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9969A1">
      <w:pPr>
        <w:spacing w:line="360" w:lineRule="auto"/>
        <w:ind w:firstLine="482" w:firstLineChars="200"/>
        <w:rPr>
          <w:rFonts w:ascii="宋体" w:hAnsi="宋体" w:cs="宋体"/>
          <w:b/>
          <w:color w:val="000000"/>
          <w:kern w:val="0"/>
          <w:sz w:val="24"/>
          <w:highlight w:val="none"/>
        </w:rPr>
      </w:pPr>
    </w:p>
    <w:p w14:paraId="49B06F70">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3014CB4C">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C16E84C">
      <w:pPr>
        <w:pStyle w:val="27"/>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53" w:name="_Hlk101259491"/>
      <w:r>
        <w:rPr>
          <w:rFonts w:hint="eastAsia" w:ascii="宋体" w:hAnsi="宋体" w:eastAsia="宋体" w:cs="宋体"/>
          <w:color w:val="000000"/>
          <w:sz w:val="32"/>
          <w:szCs w:val="32"/>
          <w:highlight w:val="none"/>
        </w:rPr>
        <w:t>（如果有）</w:t>
      </w:r>
      <w:bookmarkEnd w:id="453"/>
    </w:p>
    <w:p w14:paraId="10E6BD5D">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7B4DA702">
      <w:pPr>
        <w:pStyle w:val="27"/>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5F0D5C7F">
      <w:pPr>
        <w:spacing w:line="360" w:lineRule="auto"/>
        <w:ind w:right="420" w:firstLine="3614" w:firstLineChars="1000"/>
        <w:rPr>
          <w:rFonts w:ascii="宋体" w:hAnsi="宋体" w:cs="宋体"/>
          <w:b/>
          <w:color w:val="000000"/>
          <w:kern w:val="0"/>
          <w:sz w:val="36"/>
          <w:szCs w:val="36"/>
          <w:highlight w:val="none"/>
        </w:rPr>
      </w:pPr>
    </w:p>
    <w:p w14:paraId="2B39C503">
      <w:pPr>
        <w:spacing w:line="360" w:lineRule="auto"/>
        <w:ind w:right="420" w:firstLine="3614" w:firstLineChars="1000"/>
        <w:rPr>
          <w:rFonts w:ascii="宋体" w:hAnsi="宋体" w:cs="宋体"/>
          <w:b/>
          <w:color w:val="000000"/>
          <w:kern w:val="0"/>
          <w:sz w:val="36"/>
          <w:szCs w:val="36"/>
          <w:highlight w:val="none"/>
        </w:rPr>
      </w:pPr>
    </w:p>
    <w:p w14:paraId="42DD939E">
      <w:pPr>
        <w:spacing w:line="360" w:lineRule="auto"/>
        <w:ind w:right="420" w:firstLine="3614" w:firstLineChars="1000"/>
        <w:rPr>
          <w:rFonts w:ascii="宋体" w:hAnsi="宋体" w:cs="宋体"/>
          <w:b/>
          <w:color w:val="000000"/>
          <w:kern w:val="0"/>
          <w:sz w:val="36"/>
          <w:szCs w:val="36"/>
          <w:highlight w:val="none"/>
        </w:rPr>
      </w:pPr>
    </w:p>
    <w:p w14:paraId="13C37DFA">
      <w:pPr>
        <w:spacing w:line="360" w:lineRule="auto"/>
        <w:ind w:right="420" w:firstLine="3614" w:firstLineChars="1000"/>
        <w:rPr>
          <w:rFonts w:ascii="宋体" w:hAnsi="宋体" w:cs="宋体"/>
          <w:b/>
          <w:color w:val="000000"/>
          <w:kern w:val="0"/>
          <w:sz w:val="36"/>
          <w:szCs w:val="36"/>
          <w:highlight w:val="none"/>
        </w:rPr>
      </w:pPr>
    </w:p>
    <w:p w14:paraId="2761B161">
      <w:pPr>
        <w:spacing w:line="360" w:lineRule="auto"/>
        <w:ind w:right="420" w:firstLine="3614" w:firstLineChars="1000"/>
        <w:rPr>
          <w:rFonts w:ascii="宋体" w:hAnsi="宋体" w:cs="宋体"/>
          <w:b/>
          <w:color w:val="000000"/>
          <w:kern w:val="0"/>
          <w:sz w:val="36"/>
          <w:szCs w:val="36"/>
          <w:highlight w:val="none"/>
        </w:rPr>
      </w:pPr>
    </w:p>
    <w:p w14:paraId="67CB9D32">
      <w:pPr>
        <w:spacing w:line="360" w:lineRule="auto"/>
        <w:ind w:right="420" w:firstLine="3614" w:firstLineChars="1000"/>
        <w:rPr>
          <w:rFonts w:ascii="宋体" w:hAnsi="宋体" w:cs="宋体"/>
          <w:b/>
          <w:color w:val="000000"/>
          <w:kern w:val="0"/>
          <w:sz w:val="36"/>
          <w:szCs w:val="36"/>
          <w:highlight w:val="none"/>
        </w:rPr>
      </w:pPr>
    </w:p>
    <w:p w14:paraId="2A7BEB2A">
      <w:pPr>
        <w:spacing w:line="360" w:lineRule="auto"/>
        <w:ind w:right="420" w:firstLine="3614" w:firstLineChars="1000"/>
        <w:rPr>
          <w:rFonts w:ascii="宋体" w:hAnsi="宋体" w:cs="宋体"/>
          <w:b/>
          <w:color w:val="000000"/>
          <w:kern w:val="0"/>
          <w:sz w:val="36"/>
          <w:szCs w:val="36"/>
          <w:highlight w:val="none"/>
        </w:rPr>
      </w:pPr>
    </w:p>
    <w:p w14:paraId="3B819529">
      <w:pPr>
        <w:spacing w:line="360" w:lineRule="auto"/>
        <w:ind w:right="420" w:firstLine="3614" w:firstLineChars="1000"/>
        <w:rPr>
          <w:rFonts w:ascii="宋体" w:hAnsi="宋体" w:cs="宋体"/>
          <w:b/>
          <w:color w:val="000000"/>
          <w:kern w:val="0"/>
          <w:sz w:val="36"/>
          <w:szCs w:val="36"/>
          <w:highlight w:val="none"/>
        </w:rPr>
      </w:pPr>
    </w:p>
    <w:p w14:paraId="5E2D5517">
      <w:pPr>
        <w:spacing w:line="360" w:lineRule="auto"/>
        <w:ind w:right="420" w:firstLine="3614" w:firstLineChars="1000"/>
        <w:rPr>
          <w:rFonts w:ascii="宋体" w:hAnsi="宋体" w:cs="宋体"/>
          <w:b/>
          <w:color w:val="000000"/>
          <w:kern w:val="0"/>
          <w:sz w:val="36"/>
          <w:szCs w:val="36"/>
          <w:highlight w:val="none"/>
        </w:rPr>
      </w:pPr>
    </w:p>
    <w:p w14:paraId="5DB68012">
      <w:pPr>
        <w:spacing w:line="360" w:lineRule="auto"/>
        <w:ind w:right="420" w:firstLine="3614" w:firstLineChars="1000"/>
        <w:rPr>
          <w:rFonts w:ascii="宋体" w:hAnsi="宋体" w:cs="宋体"/>
          <w:b/>
          <w:color w:val="000000"/>
          <w:kern w:val="0"/>
          <w:sz w:val="36"/>
          <w:szCs w:val="36"/>
          <w:highlight w:val="none"/>
        </w:rPr>
      </w:pPr>
    </w:p>
    <w:p w14:paraId="39F7C47B">
      <w:pPr>
        <w:spacing w:line="360" w:lineRule="auto"/>
        <w:ind w:right="420" w:firstLine="3614" w:firstLineChars="1000"/>
        <w:rPr>
          <w:rFonts w:ascii="宋体" w:hAnsi="宋体" w:cs="宋体"/>
          <w:b/>
          <w:color w:val="000000"/>
          <w:kern w:val="0"/>
          <w:sz w:val="36"/>
          <w:szCs w:val="36"/>
          <w:highlight w:val="none"/>
        </w:rPr>
      </w:pPr>
    </w:p>
    <w:p w14:paraId="0B83EDB5">
      <w:pPr>
        <w:spacing w:line="360" w:lineRule="auto"/>
        <w:ind w:right="420" w:firstLine="3614" w:firstLineChars="1000"/>
        <w:rPr>
          <w:rFonts w:ascii="宋体" w:hAnsi="宋体" w:cs="宋体"/>
          <w:b/>
          <w:color w:val="000000"/>
          <w:kern w:val="0"/>
          <w:sz w:val="36"/>
          <w:szCs w:val="36"/>
          <w:highlight w:val="none"/>
        </w:rPr>
      </w:pPr>
    </w:p>
    <w:p w14:paraId="4F889E99">
      <w:pPr>
        <w:spacing w:line="360" w:lineRule="auto"/>
        <w:ind w:right="420" w:firstLine="3614" w:firstLineChars="1000"/>
        <w:rPr>
          <w:rFonts w:ascii="宋体" w:hAnsi="宋体" w:cs="宋体"/>
          <w:b/>
          <w:color w:val="000000"/>
          <w:kern w:val="0"/>
          <w:sz w:val="36"/>
          <w:szCs w:val="36"/>
          <w:highlight w:val="none"/>
        </w:rPr>
      </w:pPr>
    </w:p>
    <w:p w14:paraId="064F3551">
      <w:pPr>
        <w:spacing w:line="360" w:lineRule="auto"/>
        <w:ind w:right="420" w:firstLine="3614" w:firstLineChars="1000"/>
        <w:rPr>
          <w:rFonts w:ascii="宋体" w:hAnsi="宋体" w:cs="宋体"/>
          <w:b/>
          <w:color w:val="000000"/>
          <w:kern w:val="0"/>
          <w:sz w:val="36"/>
          <w:szCs w:val="36"/>
          <w:highlight w:val="none"/>
        </w:rPr>
      </w:pPr>
    </w:p>
    <w:p w14:paraId="5BD5AAA4">
      <w:pPr>
        <w:spacing w:line="360" w:lineRule="auto"/>
        <w:ind w:right="420" w:firstLine="3614" w:firstLineChars="1000"/>
        <w:rPr>
          <w:rFonts w:ascii="宋体" w:hAnsi="宋体" w:cs="宋体"/>
          <w:b/>
          <w:color w:val="000000"/>
          <w:kern w:val="0"/>
          <w:sz w:val="36"/>
          <w:szCs w:val="36"/>
          <w:highlight w:val="none"/>
        </w:rPr>
      </w:pPr>
    </w:p>
    <w:p w14:paraId="3D19D8C3">
      <w:pPr>
        <w:spacing w:line="360" w:lineRule="auto"/>
        <w:ind w:right="420" w:firstLine="3614" w:firstLineChars="1000"/>
        <w:rPr>
          <w:rFonts w:ascii="宋体" w:hAnsi="宋体" w:cs="宋体"/>
          <w:b/>
          <w:color w:val="000000"/>
          <w:kern w:val="0"/>
          <w:sz w:val="36"/>
          <w:szCs w:val="36"/>
          <w:highlight w:val="none"/>
        </w:rPr>
      </w:pPr>
    </w:p>
    <w:p w14:paraId="280EFCA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54" w:name="_Toc465665161"/>
      <w:r>
        <w:rPr>
          <w:rFonts w:hint="eastAsia" w:ascii="宋体" w:hAnsi="宋体" w:cs="宋体"/>
          <w:color w:val="000000"/>
          <w:highlight w:val="none"/>
        </w:rPr>
        <w:t>附件</w:t>
      </w:r>
      <w:bookmarkEnd w:id="454"/>
    </w:p>
    <w:p w14:paraId="5DEC018E">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BC599A8">
      <w:pPr>
        <w:spacing w:line="360" w:lineRule="auto"/>
        <w:jc w:val="center"/>
        <w:rPr>
          <w:rFonts w:ascii="宋体" w:hAnsi="宋体" w:cs="宋体"/>
          <w:b/>
          <w:color w:val="000000"/>
          <w:spacing w:val="6"/>
          <w:sz w:val="32"/>
          <w:szCs w:val="32"/>
          <w:highlight w:val="none"/>
        </w:rPr>
      </w:pPr>
      <w:bookmarkStart w:id="455" w:name="OLE_LINK14"/>
      <w:bookmarkStart w:id="456" w:name="OLE_LINK13"/>
      <w:r>
        <w:rPr>
          <w:rFonts w:hint="eastAsia" w:ascii="宋体" w:hAnsi="宋体" w:cs="宋体"/>
          <w:b/>
          <w:color w:val="000000"/>
          <w:spacing w:val="6"/>
          <w:sz w:val="32"/>
          <w:szCs w:val="32"/>
          <w:highlight w:val="none"/>
        </w:rPr>
        <w:t>残疾人福利性单位声明函</w:t>
      </w:r>
    </w:p>
    <w:bookmarkEnd w:id="455"/>
    <w:bookmarkEnd w:id="456"/>
    <w:p w14:paraId="7CA77647">
      <w:pPr>
        <w:spacing w:line="360" w:lineRule="auto"/>
        <w:rPr>
          <w:rFonts w:ascii="宋体" w:hAnsi="宋体" w:cs="宋体"/>
          <w:b/>
          <w:color w:val="000000"/>
          <w:spacing w:val="6"/>
          <w:sz w:val="30"/>
          <w:szCs w:val="30"/>
          <w:highlight w:val="none"/>
        </w:rPr>
      </w:pPr>
    </w:p>
    <w:p w14:paraId="0C4319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lang w:eastAsia="zh-CN"/>
        </w:rPr>
        <w:t>（短程）分子蒸馏仪等设备采购</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3E731DA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39A8522A">
      <w:pPr>
        <w:spacing w:line="360" w:lineRule="auto"/>
        <w:ind w:firstLine="480" w:firstLineChars="200"/>
        <w:rPr>
          <w:rFonts w:ascii="宋体" w:hAnsi="宋体" w:cs="宋体"/>
          <w:color w:val="000000"/>
          <w:sz w:val="24"/>
          <w:highlight w:val="none"/>
        </w:rPr>
      </w:pPr>
    </w:p>
    <w:p w14:paraId="29C95195">
      <w:pPr>
        <w:spacing w:line="360" w:lineRule="auto"/>
        <w:ind w:firstLine="480" w:firstLineChars="200"/>
        <w:rPr>
          <w:rFonts w:ascii="宋体" w:hAnsi="宋体" w:cs="宋体"/>
          <w:color w:val="000000"/>
          <w:sz w:val="24"/>
          <w:highlight w:val="none"/>
        </w:rPr>
      </w:pPr>
    </w:p>
    <w:p w14:paraId="1D47A864">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3913A2FF">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5E806191">
      <w:pPr>
        <w:spacing w:line="360" w:lineRule="auto"/>
        <w:ind w:firstLine="480" w:firstLineChars="200"/>
        <w:rPr>
          <w:rFonts w:ascii="宋体" w:hAnsi="宋体" w:cs="宋体"/>
          <w:color w:val="000000"/>
          <w:sz w:val="24"/>
          <w:highlight w:val="none"/>
        </w:rPr>
      </w:pPr>
    </w:p>
    <w:p w14:paraId="3AD69F34">
      <w:pPr>
        <w:spacing w:line="360" w:lineRule="auto"/>
        <w:ind w:firstLine="420" w:firstLineChars="200"/>
        <w:rPr>
          <w:rFonts w:ascii="宋体" w:hAnsi="宋体" w:cs="宋体"/>
          <w:color w:val="000000"/>
          <w:highlight w:val="none"/>
        </w:rPr>
      </w:pPr>
    </w:p>
    <w:p w14:paraId="6F4B8A39">
      <w:pPr>
        <w:spacing w:line="360" w:lineRule="auto"/>
        <w:ind w:firstLine="420" w:firstLineChars="200"/>
        <w:rPr>
          <w:rFonts w:ascii="宋体" w:hAnsi="宋体" w:cs="宋体"/>
          <w:color w:val="000000"/>
          <w:highlight w:val="none"/>
        </w:rPr>
      </w:pPr>
    </w:p>
    <w:p w14:paraId="175464D8">
      <w:pPr>
        <w:spacing w:line="360" w:lineRule="auto"/>
        <w:ind w:firstLine="420" w:firstLineChars="200"/>
        <w:rPr>
          <w:rFonts w:ascii="宋体" w:hAnsi="宋体" w:cs="宋体"/>
          <w:color w:val="000000"/>
          <w:highlight w:val="none"/>
        </w:rPr>
      </w:pPr>
    </w:p>
    <w:p w14:paraId="42DEBE68">
      <w:pPr>
        <w:spacing w:line="360" w:lineRule="auto"/>
        <w:ind w:firstLine="420" w:firstLineChars="200"/>
        <w:rPr>
          <w:rFonts w:ascii="宋体" w:hAnsi="宋体" w:cs="宋体"/>
          <w:color w:val="000000"/>
          <w:highlight w:val="none"/>
        </w:rPr>
      </w:pPr>
    </w:p>
    <w:p w14:paraId="700C30F5">
      <w:pPr>
        <w:spacing w:line="360" w:lineRule="auto"/>
        <w:rPr>
          <w:rFonts w:ascii="宋体" w:hAnsi="宋体" w:cs="宋体"/>
          <w:b/>
          <w:color w:val="000000"/>
          <w:sz w:val="24"/>
          <w:highlight w:val="none"/>
        </w:rPr>
      </w:pPr>
    </w:p>
    <w:p w14:paraId="5D1DCC9B">
      <w:pPr>
        <w:spacing w:line="360" w:lineRule="auto"/>
        <w:rPr>
          <w:rFonts w:ascii="宋体" w:hAnsi="宋体" w:cs="宋体"/>
          <w:b/>
          <w:color w:val="000000"/>
          <w:sz w:val="24"/>
          <w:highlight w:val="none"/>
        </w:rPr>
      </w:pPr>
    </w:p>
    <w:p w14:paraId="3ED6BD05">
      <w:pPr>
        <w:spacing w:line="360" w:lineRule="auto"/>
        <w:rPr>
          <w:rFonts w:ascii="宋体" w:hAnsi="宋体" w:cs="宋体"/>
          <w:b/>
          <w:color w:val="000000"/>
          <w:sz w:val="24"/>
          <w:highlight w:val="none"/>
        </w:rPr>
      </w:pPr>
    </w:p>
    <w:p w14:paraId="14A06EEB">
      <w:pPr>
        <w:spacing w:line="360" w:lineRule="auto"/>
        <w:rPr>
          <w:rFonts w:ascii="宋体" w:hAnsi="宋体" w:cs="宋体"/>
          <w:b/>
          <w:color w:val="000000"/>
          <w:sz w:val="24"/>
          <w:highlight w:val="none"/>
        </w:rPr>
      </w:pPr>
    </w:p>
    <w:p w14:paraId="0F5365F7">
      <w:pPr>
        <w:spacing w:line="360" w:lineRule="auto"/>
        <w:rPr>
          <w:rFonts w:ascii="宋体" w:hAnsi="宋体" w:cs="宋体"/>
          <w:b/>
          <w:color w:val="000000"/>
          <w:sz w:val="24"/>
          <w:highlight w:val="none"/>
        </w:rPr>
      </w:pPr>
    </w:p>
    <w:p w14:paraId="22387363">
      <w:pPr>
        <w:spacing w:line="360" w:lineRule="auto"/>
        <w:rPr>
          <w:rFonts w:ascii="宋体" w:hAnsi="宋体" w:cs="宋体"/>
          <w:b/>
          <w:color w:val="000000"/>
          <w:sz w:val="24"/>
          <w:highlight w:val="none"/>
        </w:rPr>
      </w:pPr>
    </w:p>
    <w:p w14:paraId="22ACB8B0">
      <w:pPr>
        <w:spacing w:line="360" w:lineRule="auto"/>
        <w:rPr>
          <w:rFonts w:ascii="宋体" w:hAnsi="宋体" w:cs="宋体"/>
          <w:b/>
          <w:color w:val="000000"/>
          <w:sz w:val="24"/>
          <w:highlight w:val="none"/>
        </w:rPr>
      </w:pPr>
    </w:p>
    <w:p w14:paraId="77902230">
      <w:pPr>
        <w:spacing w:line="360" w:lineRule="auto"/>
        <w:rPr>
          <w:rFonts w:ascii="宋体" w:hAnsi="宋体" w:cs="宋体"/>
          <w:b/>
          <w:color w:val="000000"/>
          <w:sz w:val="24"/>
          <w:highlight w:val="none"/>
        </w:rPr>
      </w:pPr>
    </w:p>
    <w:p w14:paraId="6AC0F27A">
      <w:pPr>
        <w:spacing w:line="360" w:lineRule="auto"/>
        <w:rPr>
          <w:rFonts w:ascii="宋体" w:hAnsi="宋体" w:cs="宋体"/>
          <w:b/>
          <w:color w:val="000000"/>
          <w:sz w:val="24"/>
          <w:highlight w:val="none"/>
        </w:rPr>
      </w:pPr>
    </w:p>
    <w:p w14:paraId="3752EA58">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23D49AAD">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3B0BBC24">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6ECE3204">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099AFFC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438F4BD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53467858">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41AC3C0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3EB05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33238836">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2839A9C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75019F5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10DE761">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7836EDE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0F6FC0E5">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3EDCDE9F">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11E13A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1BE498B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46EC83F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3A560A09">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7D02CC9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4495F35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10B68284">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16BA01E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6FAA865F">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6425A81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1118AA81">
      <w:pPr>
        <w:spacing w:line="360" w:lineRule="auto"/>
        <w:jc w:val="center"/>
        <w:rPr>
          <w:rFonts w:ascii="宋体" w:hAnsi="宋体" w:cs="宋体"/>
          <w:b/>
          <w:bCs/>
          <w:color w:val="000000"/>
          <w:sz w:val="24"/>
          <w:highlight w:val="none"/>
        </w:rPr>
      </w:pPr>
    </w:p>
    <w:p w14:paraId="063C0967">
      <w:pPr>
        <w:spacing w:line="360" w:lineRule="auto"/>
        <w:rPr>
          <w:rFonts w:ascii="宋体" w:hAnsi="宋体" w:cs="宋体"/>
          <w:b/>
          <w:color w:val="000000"/>
          <w:sz w:val="24"/>
          <w:highlight w:val="none"/>
        </w:rPr>
      </w:pPr>
    </w:p>
    <w:p w14:paraId="1AB939A6">
      <w:pPr>
        <w:spacing w:line="360" w:lineRule="auto"/>
        <w:rPr>
          <w:rFonts w:ascii="宋体" w:hAnsi="宋体" w:cs="宋体"/>
          <w:b/>
          <w:color w:val="000000"/>
          <w:sz w:val="24"/>
          <w:highlight w:val="none"/>
        </w:rPr>
      </w:pPr>
    </w:p>
    <w:p w14:paraId="3E7BE67D">
      <w:pPr>
        <w:spacing w:line="360" w:lineRule="auto"/>
        <w:rPr>
          <w:rFonts w:ascii="宋体" w:hAnsi="宋体" w:cs="宋体"/>
          <w:b/>
          <w:color w:val="000000"/>
          <w:sz w:val="24"/>
          <w:highlight w:val="none"/>
        </w:rPr>
      </w:pPr>
    </w:p>
    <w:p w14:paraId="142F85BC">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77EA75FA">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52BB05E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5BCD42B1">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7AF47BF1">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2123DAA4">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4DDBB74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32E21820">
      <w:pPr>
        <w:widowControl/>
        <w:spacing w:line="360" w:lineRule="auto"/>
        <w:ind w:firstLine="600" w:firstLineChars="200"/>
        <w:jc w:val="left"/>
        <w:rPr>
          <w:rFonts w:ascii="宋体" w:hAnsi="宋体" w:cs="宋体"/>
          <w:color w:val="000000"/>
          <w:sz w:val="30"/>
          <w:szCs w:val="30"/>
          <w:highlight w:val="none"/>
        </w:rPr>
      </w:pPr>
    </w:p>
    <w:p w14:paraId="3198E1C9">
      <w:pPr>
        <w:spacing w:line="360" w:lineRule="auto"/>
        <w:jc w:val="center"/>
        <w:rPr>
          <w:rFonts w:ascii="宋体" w:hAnsi="宋体" w:cs="宋体"/>
          <w:b/>
          <w:color w:val="000000"/>
          <w:spacing w:val="6"/>
          <w:sz w:val="32"/>
          <w:szCs w:val="32"/>
          <w:highlight w:val="none"/>
        </w:rPr>
      </w:pPr>
    </w:p>
    <w:p w14:paraId="50F886EA">
      <w:pPr>
        <w:spacing w:line="360" w:lineRule="auto"/>
        <w:jc w:val="center"/>
        <w:rPr>
          <w:rFonts w:ascii="宋体" w:hAnsi="宋体" w:cs="宋体"/>
          <w:b/>
          <w:color w:val="000000"/>
          <w:spacing w:val="6"/>
          <w:sz w:val="32"/>
          <w:szCs w:val="32"/>
          <w:highlight w:val="none"/>
        </w:rPr>
      </w:pPr>
    </w:p>
    <w:p w14:paraId="754A0798">
      <w:pPr>
        <w:spacing w:line="360" w:lineRule="auto"/>
        <w:jc w:val="center"/>
        <w:rPr>
          <w:rFonts w:ascii="宋体" w:hAnsi="宋体" w:cs="宋体"/>
          <w:b/>
          <w:color w:val="000000"/>
          <w:spacing w:val="6"/>
          <w:sz w:val="32"/>
          <w:szCs w:val="32"/>
          <w:highlight w:val="none"/>
        </w:rPr>
      </w:pPr>
    </w:p>
    <w:p w14:paraId="5F3132E4">
      <w:pPr>
        <w:spacing w:line="360" w:lineRule="auto"/>
        <w:jc w:val="center"/>
        <w:rPr>
          <w:rFonts w:ascii="宋体" w:hAnsi="宋体" w:cs="宋体"/>
          <w:b/>
          <w:color w:val="000000"/>
          <w:spacing w:val="6"/>
          <w:sz w:val="32"/>
          <w:szCs w:val="32"/>
          <w:highlight w:val="none"/>
        </w:rPr>
      </w:pPr>
    </w:p>
    <w:p w14:paraId="62FCD68F">
      <w:pPr>
        <w:spacing w:line="360" w:lineRule="auto"/>
        <w:jc w:val="center"/>
        <w:rPr>
          <w:rFonts w:ascii="宋体" w:hAnsi="宋体" w:cs="宋体"/>
          <w:b/>
          <w:color w:val="000000"/>
          <w:spacing w:val="6"/>
          <w:sz w:val="32"/>
          <w:szCs w:val="32"/>
          <w:highlight w:val="none"/>
        </w:rPr>
      </w:pPr>
    </w:p>
    <w:p w14:paraId="7E5768AE">
      <w:pPr>
        <w:spacing w:line="360" w:lineRule="auto"/>
        <w:jc w:val="center"/>
        <w:rPr>
          <w:rFonts w:ascii="宋体" w:hAnsi="宋体" w:cs="宋体"/>
          <w:b/>
          <w:color w:val="000000"/>
          <w:spacing w:val="6"/>
          <w:sz w:val="32"/>
          <w:szCs w:val="32"/>
          <w:highlight w:val="none"/>
        </w:rPr>
      </w:pPr>
    </w:p>
    <w:p w14:paraId="52AA4041">
      <w:pPr>
        <w:spacing w:line="360" w:lineRule="auto"/>
        <w:jc w:val="center"/>
        <w:rPr>
          <w:rFonts w:ascii="宋体" w:hAnsi="宋体" w:cs="宋体"/>
          <w:b/>
          <w:color w:val="000000"/>
          <w:spacing w:val="6"/>
          <w:sz w:val="32"/>
          <w:szCs w:val="32"/>
          <w:highlight w:val="none"/>
        </w:rPr>
      </w:pPr>
    </w:p>
    <w:p w14:paraId="1EA98349">
      <w:pPr>
        <w:spacing w:line="360" w:lineRule="auto"/>
        <w:jc w:val="center"/>
        <w:rPr>
          <w:rFonts w:ascii="宋体" w:hAnsi="宋体" w:cs="宋体"/>
          <w:b/>
          <w:color w:val="000000"/>
          <w:spacing w:val="6"/>
          <w:sz w:val="32"/>
          <w:szCs w:val="32"/>
          <w:highlight w:val="none"/>
        </w:rPr>
      </w:pPr>
    </w:p>
    <w:p w14:paraId="4C7ED80D">
      <w:pPr>
        <w:spacing w:line="360" w:lineRule="auto"/>
        <w:jc w:val="center"/>
        <w:rPr>
          <w:rFonts w:ascii="宋体" w:hAnsi="宋体" w:cs="宋体"/>
          <w:b/>
          <w:color w:val="000000"/>
          <w:spacing w:val="6"/>
          <w:sz w:val="32"/>
          <w:szCs w:val="32"/>
          <w:highlight w:val="none"/>
        </w:rPr>
      </w:pPr>
    </w:p>
    <w:p w14:paraId="37895A23">
      <w:pPr>
        <w:spacing w:line="360" w:lineRule="auto"/>
        <w:jc w:val="center"/>
        <w:rPr>
          <w:rFonts w:ascii="宋体" w:hAnsi="宋体" w:cs="宋体"/>
          <w:b/>
          <w:color w:val="000000"/>
          <w:spacing w:val="6"/>
          <w:sz w:val="32"/>
          <w:szCs w:val="32"/>
          <w:highlight w:val="none"/>
        </w:rPr>
      </w:pPr>
    </w:p>
    <w:p w14:paraId="76A1FC9D">
      <w:pPr>
        <w:spacing w:line="360" w:lineRule="auto"/>
        <w:jc w:val="center"/>
        <w:rPr>
          <w:rFonts w:ascii="宋体" w:hAnsi="宋体" w:cs="宋体"/>
          <w:b/>
          <w:color w:val="000000"/>
          <w:spacing w:val="6"/>
          <w:sz w:val="32"/>
          <w:szCs w:val="32"/>
          <w:highlight w:val="none"/>
        </w:rPr>
      </w:pPr>
    </w:p>
    <w:p w14:paraId="37BD9C7D">
      <w:pPr>
        <w:spacing w:line="360" w:lineRule="auto"/>
        <w:jc w:val="center"/>
        <w:rPr>
          <w:rFonts w:ascii="宋体" w:hAnsi="宋体" w:cs="宋体"/>
          <w:b/>
          <w:color w:val="000000"/>
          <w:spacing w:val="6"/>
          <w:sz w:val="32"/>
          <w:szCs w:val="32"/>
          <w:highlight w:val="none"/>
        </w:rPr>
      </w:pPr>
    </w:p>
    <w:p w14:paraId="08BD1C79">
      <w:pPr>
        <w:spacing w:line="360" w:lineRule="auto"/>
        <w:jc w:val="left"/>
        <w:rPr>
          <w:rFonts w:ascii="宋体" w:hAnsi="宋体" w:cs="宋体"/>
          <w:b/>
          <w:color w:val="000000"/>
          <w:spacing w:val="6"/>
          <w:sz w:val="32"/>
          <w:szCs w:val="32"/>
          <w:highlight w:val="none"/>
        </w:rPr>
      </w:pPr>
    </w:p>
    <w:p w14:paraId="2CB540DE">
      <w:pPr>
        <w:spacing w:line="360" w:lineRule="auto"/>
        <w:jc w:val="left"/>
        <w:rPr>
          <w:rFonts w:ascii="宋体" w:hAnsi="宋体" w:cs="宋体"/>
          <w:b/>
          <w:color w:val="000000"/>
          <w:spacing w:val="6"/>
          <w:sz w:val="32"/>
          <w:szCs w:val="32"/>
          <w:highlight w:val="none"/>
        </w:rPr>
      </w:pPr>
    </w:p>
    <w:p w14:paraId="4A293CD4">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2E0A45D6">
      <w:pPr>
        <w:spacing w:line="360" w:lineRule="auto"/>
        <w:jc w:val="center"/>
        <w:rPr>
          <w:rFonts w:ascii="宋体" w:hAnsi="宋体" w:cs="宋体"/>
          <w:b/>
          <w:color w:val="000000"/>
          <w:sz w:val="24"/>
          <w:highlight w:val="none"/>
        </w:rPr>
      </w:pPr>
    </w:p>
    <w:p w14:paraId="5554F272">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474CCB8A">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3FFC8B3B">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4CCABAA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FA011B6">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DCED7EA">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228F8AC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FF00599">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76CA121D">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CBF813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A27DFB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5181123">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48EE369B">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4B8D8AF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3453E1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1966F4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C1259DC">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6E2FF519">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A83AFA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0AA344D">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301A40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3C639D1F">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3F34CDC1">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4F93367E">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2923132A">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7970E3E6">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6DA72B54">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727A3039">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24E08F0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1734471E">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7C2672">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73A8E049">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928FD9F">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966C2FD">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2A06C9E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3637FF54">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0790CB96">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A514F6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1236FFDE">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662A1E2E">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04F4586E">
      <w:pPr>
        <w:spacing w:line="360" w:lineRule="auto"/>
        <w:rPr>
          <w:rFonts w:ascii="宋体" w:hAnsi="宋体" w:cs="宋体"/>
          <w:b/>
          <w:color w:val="000000"/>
          <w:sz w:val="24"/>
          <w:highlight w:val="none"/>
        </w:rPr>
      </w:pPr>
    </w:p>
    <w:p w14:paraId="0960AE25">
      <w:pPr>
        <w:spacing w:line="360" w:lineRule="auto"/>
        <w:rPr>
          <w:rFonts w:ascii="宋体" w:hAnsi="宋体" w:cs="宋体"/>
          <w:b/>
          <w:color w:val="000000"/>
          <w:sz w:val="24"/>
          <w:highlight w:val="none"/>
        </w:rPr>
      </w:pPr>
    </w:p>
    <w:p w14:paraId="146FB887">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6057AE69">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2A478D87">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3E26BC54">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77D6D46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3757675F">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1C12CAD4">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0FA280FA">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0E58C185">
      <w:pPr>
        <w:spacing w:line="360" w:lineRule="auto"/>
        <w:rPr>
          <w:rFonts w:ascii="宋体" w:hAnsi="宋体" w:cs="宋体"/>
          <w:b/>
          <w:color w:val="000000"/>
          <w:sz w:val="24"/>
          <w:highlight w:val="none"/>
        </w:rPr>
      </w:pPr>
    </w:p>
    <w:p w14:paraId="46A3695A">
      <w:pPr>
        <w:autoSpaceDE w:val="0"/>
        <w:autoSpaceDN w:val="0"/>
        <w:jc w:val="center"/>
        <w:rPr>
          <w:rFonts w:ascii="宋体" w:hAnsi="宋体" w:cs="宋体"/>
          <w:b/>
          <w:color w:val="000000"/>
          <w:spacing w:val="6"/>
          <w:sz w:val="32"/>
          <w:szCs w:val="32"/>
          <w:highlight w:val="none"/>
        </w:rPr>
      </w:pPr>
    </w:p>
    <w:p w14:paraId="6BB4DC95">
      <w:pPr>
        <w:autoSpaceDE w:val="0"/>
        <w:autoSpaceDN w:val="0"/>
        <w:jc w:val="center"/>
        <w:rPr>
          <w:rFonts w:ascii="宋体" w:hAnsi="宋体" w:cs="宋体"/>
          <w:b/>
          <w:color w:val="000000"/>
          <w:spacing w:val="6"/>
          <w:sz w:val="32"/>
          <w:szCs w:val="32"/>
          <w:highlight w:val="none"/>
        </w:rPr>
      </w:pPr>
    </w:p>
    <w:p w14:paraId="46475119">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0FD3A4C7">
      <w:pPr>
        <w:spacing w:line="360" w:lineRule="auto"/>
        <w:rPr>
          <w:rFonts w:ascii="宋体" w:hAnsi="宋体" w:cs="宋体"/>
          <w:color w:val="000000"/>
          <w:sz w:val="24"/>
          <w:highlight w:val="none"/>
          <w:u w:val="single"/>
        </w:rPr>
      </w:pPr>
    </w:p>
    <w:p w14:paraId="044DBE2A">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6F3F2CC9">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1273FB2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61B79545">
      <w:pPr>
        <w:spacing w:line="360" w:lineRule="auto"/>
        <w:ind w:firstLine="494"/>
        <w:rPr>
          <w:rFonts w:ascii="宋体" w:hAnsi="宋体" w:cs="宋体"/>
          <w:color w:val="000000"/>
          <w:sz w:val="24"/>
          <w:highlight w:val="none"/>
        </w:rPr>
      </w:pPr>
    </w:p>
    <w:p w14:paraId="4D8EBC00">
      <w:pPr>
        <w:spacing w:line="360" w:lineRule="auto"/>
        <w:ind w:firstLine="494"/>
        <w:rPr>
          <w:rFonts w:ascii="宋体" w:hAnsi="宋体" w:cs="宋体"/>
          <w:color w:val="000000"/>
          <w:sz w:val="24"/>
          <w:highlight w:val="none"/>
        </w:rPr>
      </w:pPr>
    </w:p>
    <w:p w14:paraId="52906243">
      <w:pPr>
        <w:spacing w:line="360" w:lineRule="auto"/>
        <w:ind w:firstLine="494"/>
        <w:rPr>
          <w:rFonts w:ascii="宋体" w:hAnsi="宋体" w:cs="宋体"/>
          <w:color w:val="000000"/>
          <w:sz w:val="24"/>
          <w:highlight w:val="none"/>
        </w:rPr>
      </w:pPr>
    </w:p>
    <w:p w14:paraId="64D726E5">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11BB6588">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56F41D48">
      <w:pPr>
        <w:rPr>
          <w:rFonts w:ascii="宋体" w:hAnsi="宋体" w:cs="宋体"/>
          <w:color w:val="000000"/>
          <w:sz w:val="24"/>
          <w:highlight w:val="none"/>
        </w:rPr>
      </w:pPr>
      <w:r>
        <w:rPr>
          <w:rFonts w:hint="eastAsia" w:ascii="宋体" w:hAnsi="宋体" w:cs="宋体"/>
          <w:b/>
          <w:bCs/>
          <w:color w:val="000000"/>
          <w:sz w:val="24"/>
          <w:highlight w:val="none"/>
        </w:rPr>
        <w:t>附：</w:t>
      </w:r>
    </w:p>
    <w:p w14:paraId="50C5EC61">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6B634D8F">
      <w:pPr>
        <w:autoSpaceDE w:val="0"/>
        <w:autoSpaceDN w:val="0"/>
        <w:jc w:val="center"/>
        <w:rPr>
          <w:rFonts w:ascii="宋体" w:hAnsi="宋体" w:cs="宋体"/>
          <w:b/>
          <w:color w:val="000000"/>
          <w:spacing w:val="6"/>
          <w:sz w:val="32"/>
          <w:szCs w:val="32"/>
          <w:highlight w:val="none"/>
        </w:rPr>
      </w:pPr>
    </w:p>
    <w:p w14:paraId="2F7631DC">
      <w:pPr>
        <w:autoSpaceDE w:val="0"/>
        <w:autoSpaceDN w:val="0"/>
        <w:jc w:val="center"/>
        <w:rPr>
          <w:rFonts w:ascii="宋体" w:hAnsi="宋体" w:cs="宋体"/>
          <w:b/>
          <w:color w:val="000000"/>
          <w:spacing w:val="6"/>
          <w:sz w:val="32"/>
          <w:szCs w:val="32"/>
          <w:highlight w:val="none"/>
        </w:rPr>
      </w:pPr>
    </w:p>
    <w:p w14:paraId="16E38645">
      <w:pPr>
        <w:autoSpaceDE w:val="0"/>
        <w:autoSpaceDN w:val="0"/>
        <w:jc w:val="center"/>
        <w:rPr>
          <w:rFonts w:ascii="宋体" w:hAnsi="宋体" w:cs="宋体"/>
          <w:b/>
          <w:color w:val="000000"/>
          <w:spacing w:val="6"/>
          <w:sz w:val="32"/>
          <w:szCs w:val="32"/>
          <w:highlight w:val="none"/>
        </w:rPr>
      </w:pPr>
    </w:p>
    <w:p w14:paraId="1E611862">
      <w:pPr>
        <w:autoSpaceDE w:val="0"/>
        <w:autoSpaceDN w:val="0"/>
        <w:jc w:val="center"/>
        <w:rPr>
          <w:rFonts w:ascii="宋体" w:hAnsi="宋体" w:cs="宋体"/>
          <w:b/>
          <w:color w:val="000000"/>
          <w:spacing w:val="6"/>
          <w:sz w:val="32"/>
          <w:szCs w:val="32"/>
          <w:highlight w:val="none"/>
        </w:rPr>
      </w:pPr>
    </w:p>
    <w:p w14:paraId="3B51B287">
      <w:pPr>
        <w:autoSpaceDE w:val="0"/>
        <w:autoSpaceDN w:val="0"/>
        <w:jc w:val="center"/>
        <w:rPr>
          <w:rFonts w:ascii="宋体" w:hAnsi="宋体" w:cs="宋体"/>
          <w:b/>
          <w:color w:val="000000"/>
          <w:spacing w:val="6"/>
          <w:sz w:val="32"/>
          <w:szCs w:val="32"/>
          <w:highlight w:val="none"/>
        </w:rPr>
      </w:pPr>
    </w:p>
    <w:p w14:paraId="7D78A9E0">
      <w:pPr>
        <w:autoSpaceDE w:val="0"/>
        <w:autoSpaceDN w:val="0"/>
        <w:jc w:val="center"/>
        <w:rPr>
          <w:rFonts w:ascii="宋体" w:hAnsi="宋体" w:cs="宋体"/>
          <w:b/>
          <w:color w:val="000000"/>
          <w:spacing w:val="6"/>
          <w:sz w:val="32"/>
          <w:szCs w:val="32"/>
          <w:highlight w:val="none"/>
        </w:rPr>
      </w:pPr>
    </w:p>
    <w:p w14:paraId="2558C881">
      <w:pPr>
        <w:autoSpaceDE w:val="0"/>
        <w:autoSpaceDN w:val="0"/>
        <w:jc w:val="center"/>
        <w:rPr>
          <w:rFonts w:ascii="宋体" w:hAnsi="宋体" w:cs="宋体"/>
          <w:b/>
          <w:color w:val="000000"/>
          <w:spacing w:val="6"/>
          <w:sz w:val="32"/>
          <w:szCs w:val="32"/>
          <w:highlight w:val="none"/>
        </w:rPr>
      </w:pPr>
    </w:p>
    <w:p w14:paraId="7A24EA75">
      <w:pPr>
        <w:autoSpaceDE w:val="0"/>
        <w:autoSpaceDN w:val="0"/>
        <w:jc w:val="center"/>
        <w:rPr>
          <w:rFonts w:ascii="宋体" w:hAnsi="宋体" w:cs="宋体"/>
          <w:b/>
          <w:color w:val="000000"/>
          <w:spacing w:val="6"/>
          <w:sz w:val="32"/>
          <w:szCs w:val="32"/>
          <w:highlight w:val="none"/>
        </w:rPr>
      </w:pPr>
    </w:p>
    <w:p w14:paraId="5946E0D5">
      <w:pPr>
        <w:autoSpaceDE w:val="0"/>
        <w:autoSpaceDN w:val="0"/>
        <w:jc w:val="center"/>
        <w:rPr>
          <w:rFonts w:ascii="宋体" w:hAnsi="宋体" w:cs="宋体"/>
          <w:b/>
          <w:color w:val="000000"/>
          <w:spacing w:val="6"/>
          <w:sz w:val="32"/>
          <w:szCs w:val="32"/>
          <w:highlight w:val="none"/>
        </w:rPr>
      </w:pPr>
    </w:p>
    <w:p w14:paraId="3C0FC7BB">
      <w:pPr>
        <w:autoSpaceDE w:val="0"/>
        <w:autoSpaceDN w:val="0"/>
        <w:jc w:val="center"/>
        <w:rPr>
          <w:rFonts w:ascii="宋体" w:hAnsi="宋体" w:cs="宋体"/>
          <w:b/>
          <w:color w:val="000000"/>
          <w:spacing w:val="6"/>
          <w:sz w:val="32"/>
          <w:szCs w:val="32"/>
          <w:highlight w:val="none"/>
        </w:rPr>
      </w:pPr>
    </w:p>
    <w:p w14:paraId="53FDEA66">
      <w:pPr>
        <w:autoSpaceDE w:val="0"/>
        <w:autoSpaceDN w:val="0"/>
        <w:jc w:val="center"/>
        <w:rPr>
          <w:rFonts w:ascii="宋体" w:hAnsi="宋体" w:cs="宋体"/>
          <w:b/>
          <w:color w:val="000000"/>
          <w:spacing w:val="6"/>
          <w:sz w:val="32"/>
          <w:szCs w:val="32"/>
          <w:highlight w:val="none"/>
        </w:rPr>
      </w:pPr>
    </w:p>
    <w:p w14:paraId="273B01C4">
      <w:pPr>
        <w:autoSpaceDE w:val="0"/>
        <w:autoSpaceDN w:val="0"/>
        <w:jc w:val="center"/>
        <w:rPr>
          <w:rFonts w:ascii="宋体" w:hAnsi="宋体" w:cs="宋体"/>
          <w:b/>
          <w:color w:val="000000"/>
          <w:spacing w:val="6"/>
          <w:sz w:val="32"/>
          <w:szCs w:val="32"/>
          <w:highlight w:val="none"/>
        </w:rPr>
      </w:pPr>
    </w:p>
    <w:p w14:paraId="0A182203">
      <w:pPr>
        <w:autoSpaceDE w:val="0"/>
        <w:autoSpaceDN w:val="0"/>
        <w:jc w:val="center"/>
        <w:rPr>
          <w:rFonts w:ascii="宋体" w:hAnsi="宋体" w:cs="宋体"/>
          <w:b/>
          <w:color w:val="000000"/>
          <w:spacing w:val="6"/>
          <w:sz w:val="32"/>
          <w:szCs w:val="32"/>
          <w:highlight w:val="none"/>
        </w:rPr>
      </w:pPr>
    </w:p>
    <w:p w14:paraId="4E2C3460">
      <w:pPr>
        <w:autoSpaceDE w:val="0"/>
        <w:autoSpaceDN w:val="0"/>
        <w:jc w:val="center"/>
        <w:rPr>
          <w:rFonts w:ascii="宋体" w:hAnsi="宋体" w:cs="宋体"/>
          <w:b/>
          <w:color w:val="000000"/>
          <w:spacing w:val="6"/>
          <w:sz w:val="32"/>
          <w:szCs w:val="32"/>
          <w:highlight w:val="none"/>
        </w:rPr>
      </w:pPr>
    </w:p>
    <w:p w14:paraId="7F8A5354">
      <w:pPr>
        <w:autoSpaceDE w:val="0"/>
        <w:autoSpaceDN w:val="0"/>
        <w:jc w:val="center"/>
        <w:rPr>
          <w:rFonts w:ascii="宋体" w:hAnsi="宋体" w:cs="宋体"/>
          <w:b/>
          <w:color w:val="000000"/>
          <w:spacing w:val="6"/>
          <w:sz w:val="32"/>
          <w:szCs w:val="32"/>
          <w:highlight w:val="none"/>
        </w:rPr>
      </w:pPr>
    </w:p>
    <w:p w14:paraId="552B9E25">
      <w:pPr>
        <w:autoSpaceDE w:val="0"/>
        <w:autoSpaceDN w:val="0"/>
        <w:jc w:val="center"/>
        <w:rPr>
          <w:rFonts w:ascii="宋体" w:hAnsi="宋体" w:cs="宋体"/>
          <w:b/>
          <w:color w:val="000000"/>
          <w:spacing w:val="6"/>
          <w:sz w:val="32"/>
          <w:szCs w:val="32"/>
          <w:highlight w:val="none"/>
        </w:rPr>
      </w:pPr>
    </w:p>
    <w:p w14:paraId="45F4B310">
      <w:pPr>
        <w:autoSpaceDE w:val="0"/>
        <w:autoSpaceDN w:val="0"/>
        <w:jc w:val="center"/>
        <w:rPr>
          <w:rFonts w:ascii="宋体" w:hAnsi="宋体" w:cs="宋体"/>
          <w:b/>
          <w:color w:val="000000"/>
          <w:spacing w:val="6"/>
          <w:sz w:val="32"/>
          <w:szCs w:val="32"/>
          <w:highlight w:val="none"/>
        </w:rPr>
      </w:pPr>
    </w:p>
    <w:p w14:paraId="4BE7E97F">
      <w:pPr>
        <w:autoSpaceDE w:val="0"/>
        <w:autoSpaceDN w:val="0"/>
        <w:jc w:val="center"/>
        <w:rPr>
          <w:rFonts w:ascii="宋体" w:hAnsi="宋体" w:cs="宋体"/>
          <w:b/>
          <w:color w:val="000000"/>
          <w:spacing w:val="6"/>
          <w:sz w:val="32"/>
          <w:szCs w:val="32"/>
          <w:highlight w:val="none"/>
        </w:rPr>
      </w:pPr>
    </w:p>
    <w:p w14:paraId="07BD4459">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37DA9AF2">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3FE39E9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14:paraId="462BA36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C36B02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4E0FB22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FA14884">
      <w:pPr>
        <w:snapToGrid w:val="0"/>
        <w:spacing w:line="360" w:lineRule="auto"/>
        <w:ind w:firstLine="576"/>
        <w:rPr>
          <w:rFonts w:ascii="宋体" w:hAnsi="宋体" w:cs="宋体"/>
          <w:color w:val="000000"/>
          <w:kern w:val="0"/>
          <w:sz w:val="24"/>
          <w:highlight w:val="none"/>
          <w:lang w:val="zh-CN"/>
        </w:rPr>
      </w:pPr>
      <w:bookmarkStart w:id="457"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05D5EF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2F87FA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57"/>
    <w:p w14:paraId="0AC83AD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3A12AC94">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609162D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04E6A42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68E1C7A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3EC8C51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1553F9D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3272E29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8597AA8">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56B43936">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41C95E6">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0F690D1D">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72C272BC">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9E12F6C">
      <w:pPr>
        <w:autoSpaceDE w:val="0"/>
        <w:autoSpaceDN w:val="0"/>
        <w:jc w:val="center"/>
        <w:rPr>
          <w:rFonts w:ascii="宋体" w:hAnsi="宋体" w:cs="宋体"/>
          <w:b/>
          <w:color w:val="000000"/>
          <w:spacing w:val="6"/>
          <w:sz w:val="32"/>
          <w:szCs w:val="32"/>
          <w:highlight w:val="none"/>
        </w:rPr>
      </w:pPr>
    </w:p>
    <w:p w14:paraId="7BAFEFE5">
      <w:pPr>
        <w:autoSpaceDE w:val="0"/>
        <w:autoSpaceDN w:val="0"/>
        <w:jc w:val="center"/>
        <w:rPr>
          <w:rFonts w:ascii="宋体" w:hAnsi="宋体" w:cs="宋体"/>
          <w:b/>
          <w:color w:val="000000"/>
          <w:spacing w:val="6"/>
          <w:sz w:val="32"/>
          <w:szCs w:val="32"/>
          <w:highlight w:val="none"/>
        </w:rPr>
      </w:pPr>
    </w:p>
    <w:p w14:paraId="001B5B7B">
      <w:pPr>
        <w:autoSpaceDE w:val="0"/>
        <w:autoSpaceDN w:val="0"/>
        <w:jc w:val="center"/>
        <w:rPr>
          <w:rFonts w:ascii="宋体" w:hAnsi="宋体" w:cs="宋体"/>
          <w:b/>
          <w:color w:val="000000"/>
          <w:spacing w:val="6"/>
          <w:sz w:val="32"/>
          <w:szCs w:val="32"/>
          <w:highlight w:val="none"/>
        </w:rPr>
      </w:pPr>
    </w:p>
    <w:p w14:paraId="40B0AC3A">
      <w:pPr>
        <w:autoSpaceDE w:val="0"/>
        <w:autoSpaceDN w:val="0"/>
        <w:jc w:val="center"/>
        <w:rPr>
          <w:rFonts w:ascii="宋体" w:hAnsi="宋体" w:cs="宋体"/>
          <w:b/>
          <w:color w:val="000000"/>
          <w:spacing w:val="6"/>
          <w:sz w:val="32"/>
          <w:szCs w:val="32"/>
          <w:highlight w:val="none"/>
        </w:rPr>
      </w:pPr>
    </w:p>
    <w:p w14:paraId="3FD15C94">
      <w:pPr>
        <w:autoSpaceDE w:val="0"/>
        <w:autoSpaceDN w:val="0"/>
        <w:jc w:val="center"/>
        <w:rPr>
          <w:rFonts w:ascii="宋体" w:hAnsi="宋体" w:cs="宋体"/>
          <w:b/>
          <w:color w:val="000000"/>
          <w:spacing w:val="6"/>
          <w:sz w:val="32"/>
          <w:szCs w:val="32"/>
          <w:highlight w:val="none"/>
        </w:rPr>
      </w:pPr>
    </w:p>
    <w:p w14:paraId="514A82E1">
      <w:pPr>
        <w:autoSpaceDE w:val="0"/>
        <w:autoSpaceDN w:val="0"/>
        <w:jc w:val="center"/>
        <w:rPr>
          <w:rFonts w:ascii="宋体" w:hAnsi="宋体" w:cs="宋体"/>
          <w:b/>
          <w:color w:val="000000"/>
          <w:spacing w:val="6"/>
          <w:sz w:val="32"/>
          <w:szCs w:val="32"/>
          <w:highlight w:val="none"/>
        </w:rPr>
      </w:pPr>
    </w:p>
    <w:p w14:paraId="15CF5B35">
      <w:pPr>
        <w:autoSpaceDE w:val="0"/>
        <w:autoSpaceDN w:val="0"/>
        <w:jc w:val="center"/>
        <w:rPr>
          <w:rFonts w:ascii="宋体" w:hAnsi="宋体" w:cs="宋体"/>
          <w:b/>
          <w:color w:val="000000"/>
          <w:spacing w:val="6"/>
          <w:sz w:val="32"/>
          <w:szCs w:val="32"/>
          <w:highlight w:val="none"/>
        </w:rPr>
      </w:pPr>
    </w:p>
    <w:p w14:paraId="61B4163F">
      <w:pPr>
        <w:autoSpaceDE w:val="0"/>
        <w:autoSpaceDN w:val="0"/>
        <w:jc w:val="center"/>
        <w:rPr>
          <w:rFonts w:ascii="宋体" w:hAnsi="宋体" w:cs="宋体"/>
          <w:b/>
          <w:color w:val="000000"/>
          <w:spacing w:val="6"/>
          <w:sz w:val="32"/>
          <w:szCs w:val="32"/>
          <w:highlight w:val="none"/>
        </w:rPr>
      </w:pPr>
    </w:p>
    <w:p w14:paraId="7F5E9DDA">
      <w:pPr>
        <w:autoSpaceDE w:val="0"/>
        <w:autoSpaceDN w:val="0"/>
        <w:jc w:val="center"/>
        <w:rPr>
          <w:rFonts w:ascii="宋体" w:hAnsi="宋体" w:cs="宋体"/>
          <w:b/>
          <w:color w:val="000000"/>
          <w:spacing w:val="6"/>
          <w:sz w:val="32"/>
          <w:szCs w:val="32"/>
          <w:highlight w:val="none"/>
        </w:rPr>
      </w:pPr>
    </w:p>
    <w:p w14:paraId="0353FD96">
      <w:pPr>
        <w:autoSpaceDE w:val="0"/>
        <w:autoSpaceDN w:val="0"/>
        <w:jc w:val="center"/>
        <w:rPr>
          <w:rFonts w:ascii="宋体" w:hAnsi="宋体" w:cs="宋体"/>
          <w:b/>
          <w:color w:val="000000"/>
          <w:spacing w:val="6"/>
          <w:sz w:val="32"/>
          <w:szCs w:val="32"/>
          <w:highlight w:val="none"/>
        </w:rPr>
      </w:pPr>
    </w:p>
    <w:p w14:paraId="2BE55EAA">
      <w:pPr>
        <w:autoSpaceDE w:val="0"/>
        <w:autoSpaceDN w:val="0"/>
        <w:jc w:val="center"/>
        <w:rPr>
          <w:rFonts w:ascii="宋体" w:hAnsi="宋体" w:cs="宋体"/>
          <w:b/>
          <w:color w:val="000000"/>
          <w:spacing w:val="6"/>
          <w:sz w:val="32"/>
          <w:szCs w:val="32"/>
          <w:highlight w:val="none"/>
        </w:rPr>
      </w:pPr>
    </w:p>
    <w:p w14:paraId="6EFFDA5E">
      <w:pPr>
        <w:autoSpaceDE w:val="0"/>
        <w:autoSpaceDN w:val="0"/>
        <w:jc w:val="center"/>
        <w:rPr>
          <w:rFonts w:ascii="宋体" w:hAnsi="宋体" w:cs="宋体"/>
          <w:b/>
          <w:color w:val="000000"/>
          <w:spacing w:val="6"/>
          <w:sz w:val="32"/>
          <w:szCs w:val="32"/>
          <w:highlight w:val="none"/>
        </w:rPr>
      </w:pPr>
    </w:p>
    <w:p w14:paraId="01EBE19B">
      <w:pPr>
        <w:autoSpaceDE w:val="0"/>
        <w:autoSpaceDN w:val="0"/>
        <w:jc w:val="center"/>
        <w:rPr>
          <w:rFonts w:ascii="宋体" w:hAnsi="宋体" w:cs="宋体"/>
          <w:b/>
          <w:color w:val="000000"/>
          <w:spacing w:val="6"/>
          <w:sz w:val="32"/>
          <w:szCs w:val="32"/>
          <w:highlight w:val="none"/>
        </w:rPr>
      </w:pPr>
    </w:p>
    <w:p w14:paraId="72B0013C">
      <w:pPr>
        <w:autoSpaceDE w:val="0"/>
        <w:autoSpaceDN w:val="0"/>
        <w:jc w:val="center"/>
        <w:rPr>
          <w:rFonts w:ascii="宋体" w:hAnsi="宋体" w:cs="宋体"/>
          <w:b/>
          <w:color w:val="000000"/>
          <w:spacing w:val="6"/>
          <w:sz w:val="32"/>
          <w:szCs w:val="32"/>
          <w:highlight w:val="none"/>
        </w:rPr>
      </w:pPr>
    </w:p>
    <w:p w14:paraId="07F81068">
      <w:pPr>
        <w:autoSpaceDE w:val="0"/>
        <w:autoSpaceDN w:val="0"/>
        <w:jc w:val="center"/>
        <w:rPr>
          <w:rFonts w:ascii="宋体" w:hAnsi="宋体" w:cs="宋体"/>
          <w:b/>
          <w:color w:val="000000"/>
          <w:spacing w:val="6"/>
          <w:sz w:val="32"/>
          <w:szCs w:val="32"/>
          <w:highlight w:val="none"/>
        </w:rPr>
      </w:pPr>
    </w:p>
    <w:p w14:paraId="59B32A97">
      <w:pPr>
        <w:autoSpaceDE w:val="0"/>
        <w:autoSpaceDN w:val="0"/>
        <w:jc w:val="center"/>
        <w:rPr>
          <w:rFonts w:ascii="宋体" w:hAnsi="宋体" w:cs="宋体"/>
          <w:b/>
          <w:color w:val="000000"/>
          <w:spacing w:val="6"/>
          <w:sz w:val="32"/>
          <w:szCs w:val="32"/>
          <w:highlight w:val="none"/>
        </w:rPr>
      </w:pPr>
    </w:p>
    <w:p w14:paraId="4380AF13">
      <w:pPr>
        <w:autoSpaceDE w:val="0"/>
        <w:autoSpaceDN w:val="0"/>
        <w:jc w:val="center"/>
        <w:rPr>
          <w:rFonts w:ascii="宋体" w:hAnsi="宋体" w:cs="宋体"/>
          <w:b/>
          <w:color w:val="000000"/>
          <w:spacing w:val="6"/>
          <w:sz w:val="32"/>
          <w:szCs w:val="32"/>
          <w:highlight w:val="none"/>
        </w:rPr>
      </w:pPr>
    </w:p>
    <w:p w14:paraId="7D3C98F3">
      <w:pPr>
        <w:autoSpaceDE w:val="0"/>
        <w:autoSpaceDN w:val="0"/>
        <w:jc w:val="center"/>
        <w:rPr>
          <w:rFonts w:ascii="宋体" w:hAnsi="宋体" w:cs="宋体"/>
          <w:b/>
          <w:color w:val="000000"/>
          <w:spacing w:val="6"/>
          <w:sz w:val="32"/>
          <w:szCs w:val="32"/>
          <w:highlight w:val="none"/>
        </w:rPr>
      </w:pPr>
    </w:p>
    <w:p w14:paraId="5DF50002">
      <w:pPr>
        <w:autoSpaceDE w:val="0"/>
        <w:autoSpaceDN w:val="0"/>
        <w:jc w:val="center"/>
        <w:rPr>
          <w:rFonts w:ascii="宋体" w:hAnsi="宋体" w:cs="宋体"/>
          <w:b/>
          <w:color w:val="000000"/>
          <w:spacing w:val="6"/>
          <w:sz w:val="32"/>
          <w:szCs w:val="32"/>
          <w:highlight w:val="none"/>
        </w:rPr>
      </w:pPr>
    </w:p>
    <w:p w14:paraId="60703279">
      <w:pPr>
        <w:autoSpaceDE w:val="0"/>
        <w:autoSpaceDN w:val="0"/>
        <w:jc w:val="center"/>
        <w:rPr>
          <w:rFonts w:ascii="宋体" w:hAnsi="宋体" w:cs="宋体"/>
          <w:b/>
          <w:color w:val="000000"/>
          <w:spacing w:val="6"/>
          <w:sz w:val="32"/>
          <w:szCs w:val="32"/>
          <w:highlight w:val="none"/>
        </w:rPr>
      </w:pPr>
    </w:p>
    <w:p w14:paraId="24CD0BBC">
      <w:pPr>
        <w:autoSpaceDE w:val="0"/>
        <w:autoSpaceDN w:val="0"/>
        <w:jc w:val="center"/>
        <w:rPr>
          <w:rFonts w:ascii="宋体" w:hAnsi="宋体" w:cs="宋体"/>
          <w:b/>
          <w:color w:val="000000"/>
          <w:spacing w:val="6"/>
          <w:sz w:val="32"/>
          <w:szCs w:val="32"/>
          <w:highlight w:val="none"/>
        </w:rPr>
      </w:pPr>
    </w:p>
    <w:p w14:paraId="7F3153AD">
      <w:pPr>
        <w:autoSpaceDE w:val="0"/>
        <w:autoSpaceDN w:val="0"/>
        <w:jc w:val="center"/>
        <w:rPr>
          <w:rFonts w:ascii="宋体" w:hAnsi="宋体" w:cs="宋体"/>
          <w:b/>
          <w:color w:val="000000"/>
          <w:spacing w:val="6"/>
          <w:sz w:val="32"/>
          <w:szCs w:val="32"/>
          <w:highlight w:val="none"/>
        </w:rPr>
      </w:pPr>
    </w:p>
    <w:p w14:paraId="0085547A">
      <w:pPr>
        <w:autoSpaceDE w:val="0"/>
        <w:autoSpaceDN w:val="0"/>
        <w:jc w:val="center"/>
        <w:rPr>
          <w:rFonts w:ascii="宋体" w:hAnsi="宋体" w:cs="宋体"/>
          <w:b/>
          <w:color w:val="000000"/>
          <w:spacing w:val="6"/>
          <w:sz w:val="32"/>
          <w:szCs w:val="32"/>
          <w:highlight w:val="none"/>
        </w:rPr>
      </w:pPr>
    </w:p>
    <w:p w14:paraId="3B590801">
      <w:pPr>
        <w:autoSpaceDE w:val="0"/>
        <w:autoSpaceDN w:val="0"/>
        <w:jc w:val="center"/>
        <w:rPr>
          <w:rFonts w:ascii="宋体" w:hAnsi="宋体" w:cs="宋体"/>
          <w:b/>
          <w:color w:val="000000"/>
          <w:spacing w:val="6"/>
          <w:sz w:val="32"/>
          <w:szCs w:val="32"/>
          <w:highlight w:val="none"/>
        </w:rPr>
      </w:pPr>
    </w:p>
    <w:p w14:paraId="3912BC31">
      <w:pPr>
        <w:autoSpaceDE w:val="0"/>
        <w:autoSpaceDN w:val="0"/>
        <w:jc w:val="center"/>
        <w:rPr>
          <w:rFonts w:ascii="宋体" w:hAnsi="宋体" w:cs="宋体"/>
          <w:b/>
          <w:color w:val="000000"/>
          <w:spacing w:val="6"/>
          <w:sz w:val="32"/>
          <w:szCs w:val="32"/>
          <w:highlight w:val="none"/>
        </w:rPr>
      </w:pPr>
    </w:p>
    <w:p w14:paraId="3AC98EFD">
      <w:pPr>
        <w:autoSpaceDE w:val="0"/>
        <w:autoSpaceDN w:val="0"/>
        <w:jc w:val="center"/>
        <w:rPr>
          <w:rFonts w:ascii="宋体" w:hAnsi="宋体" w:cs="宋体"/>
          <w:b/>
          <w:color w:val="000000"/>
          <w:spacing w:val="6"/>
          <w:sz w:val="32"/>
          <w:szCs w:val="32"/>
          <w:highlight w:val="none"/>
        </w:rPr>
      </w:pPr>
    </w:p>
    <w:p w14:paraId="03B2BFB2">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1F06FE03">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6BE4F09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lang w:eastAsia="zh-CN"/>
        </w:rPr>
        <w:t>（短程）分子蒸馏仪等设备采购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ZXZB-NL-2024012G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24B68A4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469CFF6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4B57E057">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645CF81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718F3208">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36F180FF">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58"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58"/>
    </w:p>
    <w:p w14:paraId="63E0289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04C1844C">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555A57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640F18D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9B0BCF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2D0E1C29">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4D9BC88">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093EE22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A70689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32F0E2C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66D18BDF">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34F4B86">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50E42C40">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1BD88EC9">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49484564">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C598308">
      <w:pPr>
        <w:autoSpaceDE w:val="0"/>
        <w:autoSpaceDN w:val="0"/>
        <w:jc w:val="center"/>
        <w:rPr>
          <w:rFonts w:ascii="宋体" w:hAnsi="宋体" w:cs="宋体"/>
          <w:b/>
          <w:color w:val="000000"/>
          <w:spacing w:val="6"/>
          <w:sz w:val="32"/>
          <w:szCs w:val="32"/>
          <w:highlight w:val="none"/>
        </w:rPr>
      </w:pPr>
    </w:p>
    <w:p w14:paraId="20951CBA">
      <w:pPr>
        <w:autoSpaceDE w:val="0"/>
        <w:autoSpaceDN w:val="0"/>
        <w:jc w:val="center"/>
        <w:rPr>
          <w:rFonts w:ascii="宋体" w:hAnsi="宋体" w:cs="宋体"/>
          <w:b/>
          <w:color w:val="000000"/>
          <w:spacing w:val="6"/>
          <w:sz w:val="32"/>
          <w:szCs w:val="32"/>
          <w:highlight w:val="none"/>
        </w:rPr>
      </w:pPr>
    </w:p>
    <w:p w14:paraId="5F32E86D">
      <w:pPr>
        <w:autoSpaceDE w:val="0"/>
        <w:autoSpaceDN w:val="0"/>
        <w:jc w:val="center"/>
        <w:rPr>
          <w:rFonts w:ascii="宋体" w:hAnsi="宋体" w:cs="宋体"/>
          <w:b/>
          <w:color w:val="000000"/>
          <w:spacing w:val="6"/>
          <w:sz w:val="32"/>
          <w:szCs w:val="32"/>
          <w:highlight w:val="none"/>
        </w:rPr>
      </w:pPr>
    </w:p>
    <w:p w14:paraId="0CADCD00">
      <w:pPr>
        <w:autoSpaceDE w:val="0"/>
        <w:autoSpaceDN w:val="0"/>
        <w:jc w:val="center"/>
        <w:rPr>
          <w:rFonts w:ascii="宋体" w:hAnsi="宋体" w:cs="宋体"/>
          <w:b/>
          <w:color w:val="000000"/>
          <w:spacing w:val="6"/>
          <w:sz w:val="32"/>
          <w:szCs w:val="32"/>
          <w:highlight w:val="none"/>
        </w:rPr>
      </w:pPr>
    </w:p>
    <w:p w14:paraId="3F95CEA6">
      <w:pPr>
        <w:autoSpaceDE w:val="0"/>
        <w:autoSpaceDN w:val="0"/>
        <w:jc w:val="center"/>
        <w:rPr>
          <w:rFonts w:ascii="宋体" w:hAnsi="宋体" w:cs="宋体"/>
          <w:b/>
          <w:color w:val="000000"/>
          <w:spacing w:val="6"/>
          <w:sz w:val="32"/>
          <w:szCs w:val="32"/>
          <w:highlight w:val="none"/>
        </w:rPr>
      </w:pPr>
    </w:p>
    <w:p w14:paraId="72DF9674">
      <w:pPr>
        <w:autoSpaceDE w:val="0"/>
        <w:autoSpaceDN w:val="0"/>
        <w:jc w:val="center"/>
        <w:rPr>
          <w:rFonts w:ascii="宋体" w:hAnsi="宋体" w:cs="宋体"/>
          <w:b/>
          <w:color w:val="000000"/>
          <w:spacing w:val="6"/>
          <w:sz w:val="32"/>
          <w:szCs w:val="32"/>
          <w:highlight w:val="none"/>
        </w:rPr>
      </w:pPr>
    </w:p>
    <w:p w14:paraId="68D176DB">
      <w:pPr>
        <w:autoSpaceDE w:val="0"/>
        <w:autoSpaceDN w:val="0"/>
        <w:jc w:val="center"/>
        <w:rPr>
          <w:rFonts w:ascii="宋体" w:hAnsi="宋体" w:cs="宋体"/>
          <w:b/>
          <w:color w:val="000000"/>
          <w:spacing w:val="6"/>
          <w:sz w:val="32"/>
          <w:szCs w:val="32"/>
          <w:highlight w:val="none"/>
        </w:rPr>
      </w:pPr>
    </w:p>
    <w:p w14:paraId="2CEA37AC">
      <w:pPr>
        <w:autoSpaceDE w:val="0"/>
        <w:autoSpaceDN w:val="0"/>
        <w:jc w:val="center"/>
        <w:rPr>
          <w:rFonts w:ascii="宋体" w:hAnsi="宋体" w:cs="宋体"/>
          <w:b/>
          <w:color w:val="000000"/>
          <w:spacing w:val="6"/>
          <w:sz w:val="32"/>
          <w:szCs w:val="32"/>
          <w:highlight w:val="none"/>
        </w:rPr>
      </w:pPr>
    </w:p>
    <w:p w14:paraId="08E7E341">
      <w:pPr>
        <w:autoSpaceDE w:val="0"/>
        <w:autoSpaceDN w:val="0"/>
        <w:jc w:val="center"/>
        <w:rPr>
          <w:rFonts w:ascii="宋体" w:hAnsi="宋体" w:cs="宋体"/>
          <w:b/>
          <w:color w:val="000000"/>
          <w:spacing w:val="6"/>
          <w:sz w:val="32"/>
          <w:szCs w:val="32"/>
          <w:highlight w:val="none"/>
        </w:rPr>
      </w:pPr>
    </w:p>
    <w:p w14:paraId="5277CA6C">
      <w:pPr>
        <w:autoSpaceDE w:val="0"/>
        <w:autoSpaceDN w:val="0"/>
        <w:jc w:val="center"/>
        <w:rPr>
          <w:rFonts w:ascii="宋体" w:hAnsi="宋体" w:cs="宋体"/>
          <w:b/>
          <w:color w:val="000000"/>
          <w:spacing w:val="6"/>
          <w:sz w:val="32"/>
          <w:szCs w:val="32"/>
          <w:highlight w:val="none"/>
        </w:rPr>
      </w:pPr>
    </w:p>
    <w:p w14:paraId="0CEC90D7">
      <w:pPr>
        <w:autoSpaceDE w:val="0"/>
        <w:autoSpaceDN w:val="0"/>
        <w:jc w:val="center"/>
        <w:rPr>
          <w:rFonts w:ascii="宋体" w:hAnsi="宋体" w:cs="宋体"/>
          <w:b/>
          <w:color w:val="000000"/>
          <w:spacing w:val="6"/>
          <w:sz w:val="32"/>
          <w:szCs w:val="32"/>
          <w:highlight w:val="none"/>
        </w:rPr>
      </w:pPr>
    </w:p>
    <w:p w14:paraId="440DD663">
      <w:pPr>
        <w:autoSpaceDE w:val="0"/>
        <w:autoSpaceDN w:val="0"/>
        <w:jc w:val="center"/>
        <w:rPr>
          <w:rFonts w:ascii="宋体" w:hAnsi="宋体" w:cs="宋体"/>
          <w:b/>
          <w:color w:val="000000"/>
          <w:spacing w:val="6"/>
          <w:sz w:val="32"/>
          <w:szCs w:val="32"/>
          <w:highlight w:val="none"/>
        </w:rPr>
      </w:pPr>
    </w:p>
    <w:p w14:paraId="611B93C0">
      <w:pPr>
        <w:autoSpaceDE w:val="0"/>
        <w:autoSpaceDN w:val="0"/>
        <w:jc w:val="center"/>
        <w:rPr>
          <w:rFonts w:ascii="宋体" w:hAnsi="宋体" w:cs="宋体"/>
          <w:b/>
          <w:color w:val="000000"/>
          <w:spacing w:val="6"/>
          <w:sz w:val="32"/>
          <w:szCs w:val="32"/>
          <w:highlight w:val="none"/>
        </w:rPr>
      </w:pPr>
    </w:p>
    <w:p w14:paraId="4207B78E">
      <w:pPr>
        <w:autoSpaceDE w:val="0"/>
        <w:autoSpaceDN w:val="0"/>
        <w:jc w:val="center"/>
        <w:rPr>
          <w:rFonts w:ascii="宋体" w:hAnsi="宋体" w:cs="宋体"/>
          <w:b/>
          <w:color w:val="000000"/>
          <w:spacing w:val="6"/>
          <w:sz w:val="32"/>
          <w:szCs w:val="32"/>
          <w:highlight w:val="none"/>
        </w:rPr>
      </w:pPr>
    </w:p>
    <w:p w14:paraId="16A5E434">
      <w:pPr>
        <w:autoSpaceDE w:val="0"/>
        <w:autoSpaceDN w:val="0"/>
        <w:jc w:val="center"/>
        <w:rPr>
          <w:rFonts w:ascii="宋体" w:hAnsi="宋体" w:cs="宋体"/>
          <w:b/>
          <w:color w:val="000000"/>
          <w:spacing w:val="6"/>
          <w:sz w:val="32"/>
          <w:szCs w:val="32"/>
          <w:highlight w:val="none"/>
        </w:rPr>
      </w:pPr>
    </w:p>
    <w:p w14:paraId="1E5C8BBE">
      <w:pPr>
        <w:autoSpaceDE w:val="0"/>
        <w:autoSpaceDN w:val="0"/>
        <w:jc w:val="center"/>
        <w:rPr>
          <w:rFonts w:ascii="宋体" w:hAnsi="宋体" w:cs="宋体"/>
          <w:b/>
          <w:color w:val="000000"/>
          <w:spacing w:val="6"/>
          <w:sz w:val="32"/>
          <w:szCs w:val="32"/>
          <w:highlight w:val="none"/>
        </w:rPr>
      </w:pPr>
    </w:p>
    <w:p w14:paraId="20343525">
      <w:pPr>
        <w:autoSpaceDE w:val="0"/>
        <w:autoSpaceDN w:val="0"/>
        <w:jc w:val="center"/>
        <w:rPr>
          <w:rFonts w:ascii="宋体" w:hAnsi="宋体" w:cs="宋体"/>
          <w:b/>
          <w:color w:val="000000"/>
          <w:spacing w:val="6"/>
          <w:sz w:val="32"/>
          <w:szCs w:val="32"/>
          <w:highlight w:val="none"/>
        </w:rPr>
      </w:pPr>
    </w:p>
    <w:p w14:paraId="7FAD7D0A">
      <w:pPr>
        <w:autoSpaceDE w:val="0"/>
        <w:autoSpaceDN w:val="0"/>
        <w:jc w:val="center"/>
        <w:rPr>
          <w:rFonts w:ascii="宋体" w:hAnsi="宋体" w:cs="宋体"/>
          <w:b/>
          <w:color w:val="000000"/>
          <w:spacing w:val="6"/>
          <w:sz w:val="32"/>
          <w:szCs w:val="32"/>
          <w:highlight w:val="none"/>
        </w:rPr>
      </w:pPr>
    </w:p>
    <w:p w14:paraId="4C4BF989">
      <w:pPr>
        <w:autoSpaceDE w:val="0"/>
        <w:autoSpaceDN w:val="0"/>
        <w:jc w:val="center"/>
        <w:rPr>
          <w:rFonts w:ascii="宋体" w:hAnsi="宋体" w:cs="宋体"/>
          <w:b/>
          <w:color w:val="000000"/>
          <w:spacing w:val="6"/>
          <w:sz w:val="32"/>
          <w:szCs w:val="32"/>
          <w:highlight w:val="none"/>
        </w:rPr>
      </w:pPr>
    </w:p>
    <w:p w14:paraId="3314DA94">
      <w:pPr>
        <w:autoSpaceDE w:val="0"/>
        <w:autoSpaceDN w:val="0"/>
        <w:jc w:val="center"/>
        <w:rPr>
          <w:rFonts w:ascii="宋体" w:hAnsi="宋体" w:cs="宋体"/>
          <w:b/>
          <w:color w:val="000000"/>
          <w:spacing w:val="6"/>
          <w:sz w:val="32"/>
          <w:szCs w:val="32"/>
          <w:highlight w:val="none"/>
        </w:rPr>
      </w:pPr>
    </w:p>
    <w:p w14:paraId="50D37005">
      <w:pPr>
        <w:autoSpaceDE w:val="0"/>
        <w:autoSpaceDN w:val="0"/>
        <w:jc w:val="center"/>
        <w:rPr>
          <w:rFonts w:ascii="宋体" w:hAnsi="宋体" w:cs="宋体"/>
          <w:b/>
          <w:color w:val="000000"/>
          <w:spacing w:val="6"/>
          <w:sz w:val="32"/>
          <w:szCs w:val="32"/>
          <w:highlight w:val="none"/>
        </w:rPr>
      </w:pPr>
    </w:p>
    <w:p w14:paraId="3E74DC27">
      <w:pPr>
        <w:autoSpaceDE w:val="0"/>
        <w:autoSpaceDN w:val="0"/>
        <w:jc w:val="center"/>
        <w:rPr>
          <w:rFonts w:ascii="宋体" w:hAnsi="宋体" w:cs="宋体"/>
          <w:b/>
          <w:color w:val="000000"/>
          <w:spacing w:val="6"/>
          <w:sz w:val="32"/>
          <w:szCs w:val="32"/>
          <w:highlight w:val="none"/>
        </w:rPr>
      </w:pPr>
    </w:p>
    <w:p w14:paraId="6BD3245D">
      <w:pPr>
        <w:autoSpaceDE w:val="0"/>
        <w:autoSpaceDN w:val="0"/>
        <w:jc w:val="center"/>
        <w:rPr>
          <w:rFonts w:ascii="宋体" w:hAnsi="宋体" w:cs="宋体"/>
          <w:b/>
          <w:color w:val="000000"/>
          <w:spacing w:val="6"/>
          <w:sz w:val="32"/>
          <w:szCs w:val="32"/>
          <w:highlight w:val="none"/>
        </w:rPr>
      </w:pPr>
    </w:p>
    <w:p w14:paraId="2D9BF57A">
      <w:pPr>
        <w:autoSpaceDE w:val="0"/>
        <w:autoSpaceDN w:val="0"/>
        <w:jc w:val="center"/>
        <w:rPr>
          <w:rFonts w:ascii="宋体" w:hAnsi="宋体" w:cs="宋体"/>
          <w:b/>
          <w:color w:val="000000"/>
          <w:spacing w:val="6"/>
          <w:sz w:val="32"/>
          <w:szCs w:val="32"/>
          <w:highlight w:val="none"/>
        </w:rPr>
      </w:pPr>
    </w:p>
    <w:p w14:paraId="420382E6">
      <w:pPr>
        <w:autoSpaceDE w:val="0"/>
        <w:autoSpaceDN w:val="0"/>
        <w:jc w:val="center"/>
        <w:rPr>
          <w:rFonts w:ascii="宋体" w:hAnsi="宋体" w:cs="宋体"/>
          <w:b/>
          <w:color w:val="000000"/>
          <w:spacing w:val="6"/>
          <w:sz w:val="32"/>
          <w:szCs w:val="32"/>
          <w:highlight w:val="none"/>
        </w:rPr>
      </w:pPr>
    </w:p>
    <w:p w14:paraId="3D7D0099">
      <w:pPr>
        <w:autoSpaceDE w:val="0"/>
        <w:autoSpaceDN w:val="0"/>
        <w:jc w:val="center"/>
        <w:rPr>
          <w:rFonts w:ascii="宋体" w:hAnsi="宋体" w:cs="宋体"/>
          <w:b/>
          <w:color w:val="000000"/>
          <w:spacing w:val="6"/>
          <w:sz w:val="32"/>
          <w:szCs w:val="32"/>
          <w:highlight w:val="none"/>
        </w:rPr>
      </w:pPr>
    </w:p>
    <w:p w14:paraId="1B5B9502">
      <w:pPr>
        <w:autoSpaceDE w:val="0"/>
        <w:autoSpaceDN w:val="0"/>
        <w:jc w:val="center"/>
        <w:rPr>
          <w:rFonts w:ascii="宋体" w:hAnsi="宋体" w:cs="宋体"/>
          <w:b/>
          <w:color w:val="000000"/>
          <w:spacing w:val="6"/>
          <w:sz w:val="32"/>
          <w:szCs w:val="32"/>
          <w:highlight w:val="none"/>
        </w:rPr>
      </w:pPr>
    </w:p>
    <w:p w14:paraId="7E499976">
      <w:pPr>
        <w:autoSpaceDE w:val="0"/>
        <w:autoSpaceDN w:val="0"/>
        <w:jc w:val="center"/>
        <w:rPr>
          <w:rFonts w:ascii="宋体" w:hAnsi="宋体" w:cs="宋体"/>
          <w:b/>
          <w:color w:val="000000"/>
          <w:spacing w:val="6"/>
          <w:sz w:val="32"/>
          <w:szCs w:val="32"/>
          <w:highlight w:val="none"/>
        </w:rPr>
      </w:pPr>
    </w:p>
    <w:p w14:paraId="28E6716D">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31660188">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1CCF88FA">
      <w:pPr>
        <w:spacing w:line="360" w:lineRule="auto"/>
        <w:jc w:val="center"/>
        <w:rPr>
          <w:rFonts w:ascii="宋体" w:hAnsi="宋体" w:cs="宋体"/>
          <w:color w:val="000000"/>
          <w:sz w:val="24"/>
          <w:highlight w:val="none"/>
          <w:u w:val="single"/>
        </w:rPr>
      </w:pPr>
    </w:p>
    <w:p w14:paraId="747094EC">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40F9869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lang w:eastAsia="zh-CN"/>
        </w:rPr>
        <w:t>（短程）分子蒸馏仪等设备采购</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6F5FA98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064F868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3C6E410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547BEC6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88E043B">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6E6A3EBC">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0E9BDCD7">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6A3C3AEF">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2D0CF878">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EC202A">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9D59F0">
      <w:pPr>
        <w:rPr>
          <w:highlight w:val="none"/>
        </w:rPr>
      </w:pPr>
    </w:p>
    <w:p w14:paraId="37D6F789">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CF1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F413">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65A4">
    <w:pPr>
      <w:pStyle w:val="9"/>
      <w:framePr w:wrap="around" w:vAnchor="text" w:hAnchor="margin" w:xAlign="right" w:y="1"/>
      <w:rPr>
        <w:rStyle w:val="16"/>
      </w:rPr>
    </w:pPr>
    <w:r>
      <w:fldChar w:fldCharType="begin"/>
    </w:r>
    <w:r>
      <w:rPr>
        <w:rStyle w:val="16"/>
      </w:rPr>
      <w:instrText xml:space="preserve">PAGE  </w:instrText>
    </w:r>
    <w:r>
      <w:fldChar w:fldCharType="end"/>
    </w:r>
  </w:p>
  <w:p w14:paraId="1122CCE4">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FC99">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59" w:name="_Toc91899912"/>
    <w:bookmarkStart w:id="460" w:name="_Toc164085800"/>
    <w:bookmarkStart w:id="461" w:name="_Toc36110187"/>
    <w:bookmarkStart w:id="462" w:name="_Toc131845147"/>
    <w:r>
      <w:rPr>
        <w:rFonts w:hint="eastAsia" w:ascii="仿宋_GB2312" w:eastAsia="仿宋_GB2312"/>
        <w:kern w:val="0"/>
        <w:szCs w:val="21"/>
      </w:rPr>
      <w:t xml:space="preserve"> 页</w:t>
    </w:r>
    <w:bookmarkEnd w:id="459"/>
    <w:bookmarkEnd w:id="460"/>
    <w:bookmarkEnd w:id="461"/>
    <w:bookmarkEnd w:id="4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38A5">
    <w:pPr>
      <w:pStyle w:val="9"/>
      <w:framePr w:wrap="around" w:vAnchor="text" w:hAnchor="margin" w:xAlign="right" w:y="1"/>
      <w:rPr>
        <w:rStyle w:val="16"/>
      </w:rPr>
    </w:pPr>
    <w:r>
      <w:fldChar w:fldCharType="begin"/>
    </w:r>
    <w:r>
      <w:rPr>
        <w:rStyle w:val="16"/>
      </w:rPr>
      <w:instrText xml:space="preserve">PAGE  </w:instrText>
    </w:r>
    <w:r>
      <w:fldChar w:fldCharType="end"/>
    </w:r>
  </w:p>
  <w:p w14:paraId="6095BA5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CD1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5D97">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5B4FC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B8B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A2E7F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5EB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FFFD9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881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1CA80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B62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D91F28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662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303EE3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CF5B">
    <w:pPr>
      <w:pStyle w:val="10"/>
      <w:pBdr>
        <w:bottom w:val="single" w:color="auto" w:sz="6" w:space="4"/>
      </w:pBdr>
      <w:jc w:val="right"/>
    </w:pPr>
    <w:r>
      <w:t></w:t>
    </w:r>
  </w:p>
  <w:p w14:paraId="14ED3389">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8C0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510A">
    <w:pPr>
      <w:pStyle w:val="1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5DDE">
    <w:pPr>
      <w:pStyle w:val="10"/>
      <w:jc w:val="both"/>
      <w:rPr>
        <w:rFonts w:ascii="仿宋_GB2312" w:eastAsia="仿宋_GB2312"/>
        <w:b/>
        <w:i/>
        <w:u w:val="single"/>
      </w:rPr>
    </w:pPr>
  </w:p>
  <w:p w14:paraId="3926F1F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1854">
    <w:pPr>
      <w:pStyle w:val="10"/>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556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B7C3">
    <w:pPr>
      <w:pStyle w:val="1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11D1">
    <w:pPr>
      <w:pStyle w:val="10"/>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6C52">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1">
    <w:nsid w:val="34359BA1"/>
    <w:multiLevelType w:val="singleLevel"/>
    <w:tmpl w:val="34359BA1"/>
    <w:lvl w:ilvl="0" w:tentative="0">
      <w:start w:val="3"/>
      <w:numFmt w:val="decimal"/>
      <w:suff w:val="nothing"/>
      <w:lvlText w:val="%1、"/>
      <w:lvlJc w:val="left"/>
    </w:lvl>
  </w:abstractNum>
  <w:abstractNum w:abstractNumId="2">
    <w:nsid w:val="59E87F20"/>
    <w:multiLevelType w:val="singleLevel"/>
    <w:tmpl w:val="59E87F20"/>
    <w:lvl w:ilvl="0" w:tentative="0">
      <w:start w:val="6"/>
      <w:numFmt w:val="chineseCounting"/>
      <w:suff w:val="nothing"/>
      <w:lvlText w:val="第%1条"/>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 w:name="KSO_WPS_MARK_KEY" w:val="5c9f0b64-664e-47a0-a764-b72a47adb4c3"/>
  </w:docVars>
  <w:rsids>
    <w:rsidRoot w:val="24250C82"/>
    <w:rsid w:val="041D42AD"/>
    <w:rsid w:val="06071298"/>
    <w:rsid w:val="066B1D62"/>
    <w:rsid w:val="07CC7052"/>
    <w:rsid w:val="08FB2C0B"/>
    <w:rsid w:val="0CEE0318"/>
    <w:rsid w:val="0E6179B4"/>
    <w:rsid w:val="12711684"/>
    <w:rsid w:val="12BA2208"/>
    <w:rsid w:val="16094BB9"/>
    <w:rsid w:val="17F13B56"/>
    <w:rsid w:val="1ED57D2E"/>
    <w:rsid w:val="24250C82"/>
    <w:rsid w:val="27B6505A"/>
    <w:rsid w:val="29C1096A"/>
    <w:rsid w:val="2AB1519A"/>
    <w:rsid w:val="2E255EB0"/>
    <w:rsid w:val="2E884FDF"/>
    <w:rsid w:val="2F5C451F"/>
    <w:rsid w:val="335844FD"/>
    <w:rsid w:val="36FF03C7"/>
    <w:rsid w:val="3825367C"/>
    <w:rsid w:val="39750149"/>
    <w:rsid w:val="39D0065F"/>
    <w:rsid w:val="40E200D1"/>
    <w:rsid w:val="49C12EDC"/>
    <w:rsid w:val="4CF65190"/>
    <w:rsid w:val="4EF37BD9"/>
    <w:rsid w:val="56772E9D"/>
    <w:rsid w:val="5DC03100"/>
    <w:rsid w:val="615470E8"/>
    <w:rsid w:val="66B04FE3"/>
    <w:rsid w:val="69F1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next w:val="1"/>
    <w:qFormat/>
    <w:uiPriority w:val="0"/>
    <w:pPr>
      <w:adjustRightInd/>
      <w:spacing w:after="120" w:line="240" w:lineRule="auto"/>
      <w:ind w:left="420" w:leftChars="200" w:firstLine="210"/>
    </w:pPr>
    <w:rPr>
      <w:sz w:val="21"/>
    </w:rPr>
  </w:style>
  <w:style w:type="character" w:styleId="16">
    <w:name w:val="page number"/>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Default"/>
    <w:next w:val="2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17128</Words>
  <Characters>18670</Characters>
  <Lines>0</Lines>
  <Paragraphs>0</Paragraphs>
  <TotalTime>3</TotalTime>
  <ScaleCrop>false</ScaleCrop>
  <LinksUpToDate>false</LinksUpToDate>
  <CharactersWithSpaces>19008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2024-09-25T13:47:00Z</dcterms:created>
  <dc:creator>小猫</dc:creator>
  <cp:lastModifiedBy>小猫</cp:lastModifiedBy>
  <dcterms:modified xsi:type="dcterms:W3CDTF">2024-09-30T09:39:58Z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7B4FB144A6C64ABBA4DE33A709123568_13</vt:lpwstr>
  </property>
</Properties>
</file>